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5157a" w14:textId="4b515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10 декабря 2009 года № 21/252 "Об областном бюджете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6 февраля 2010 года № 22/259. Зарегистрировано Департаментом юстции Мангистауской области от 10 февраля 2010 года № 2064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7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219 - IV</w:t>
      </w:r>
      <w:r>
        <w:rPr>
          <w:rFonts w:ascii="Times New Roman"/>
          <w:b w:val="false"/>
          <w:i w:val="false"/>
          <w:color w:val="000000"/>
          <w:sz w:val="28"/>
        </w:rPr>
        <w:t xml:space="preserve"> «О республиканском бюджете на 2010 - 2012 годы»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областного маслихата от 10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21/252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2010 - 2012 годы" (зарегистрировано в Реестре государственной регистрации нормативных правовых актов за № 2061, опубликовано в газете "Огни Мангистау" от 13 декабря 2009 года № 210)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областной бюджет на 2010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- 56 880 023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26 781 256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1 031 383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1 391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29 129 993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56 988 465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286 571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199 000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485 571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404 200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404 200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226 071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226 071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«Бейнеускому району» цифры «100» заменить цифрами «59,5»;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«Мангистаускому району» цифры «58,3» заменить цифрой «0».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«Мангистаускому району» цифры «100» заменить цифрой «0».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«Мангистаускому району» цифры «100» заменить цифрой «0».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«Мангистаускому району» цифры «100» заменить цифрой «0».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«Бейнеускому району» цифры «100» заменить цифрами «59,8»;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«Мангистаускому району» цифры «58,7»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Актау» цифры «7,3» заменить цифрами «11,4»;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Жанаозен» цифры «74,5» заменить цифрами «75,7».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«1 447 127» заменить цифрами «1 219 928»;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«533 819» заменить цифрами «50 000»;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«354 358» заменить цифрами «610 978».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«1 686 186» заменить цифрами «1 221 615»;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«526 847» заменить цифрами «412 375»;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«1 159 339» заменить цифрами «809 240».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8-1, 8-2, 8-3, 8-4, 8-5, 8-6, 8-7, 8-8, 8-9, 8-10, 8-11, 8-12, 8-13, 8-14, 8-15, 8-16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8 - 1. Учесть, что в областном бюджете на 2010 год предусмотрены целевые текущие трансферты областному бюджету, бюджетам районов и городов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741 887 тысяч тенге – на содержание вновь вводимых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50 639 тысяч тенге – на содержание вновь вводимых объектов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700 тысяч тенге – на приобретение оборудования для кабинетов «Самопознание»;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50 429 тысяч тенге – на обеспечение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«Самопознание»;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174 164 тысячи тенге – на содержание вновь вводимых объектов социального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533 807 тысяч тенге – на закуп лекарственных средств, вакцин и других медицинских иммунобиологических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114 901 тысяча тенге – на введение стандартов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27 714 тысячи тенге – на развитие сети отделений дневного пребывания в медико-социальных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32 886 тысяч тенге – на увеличение норм питания в медико-социальных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70 920 тысяч тенге -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50 370 тысяч тенге – на выплату единовременной материальной помощи участникам и инвалидам Великой отечественной войны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4 928 тысяч тенге – на обеспечение проезда участников и инвалидов Великой отечественной войны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45 870 тысяч тенге – на содержание подразделений местных исполнительных органов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115 687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240 551 тысяча тенге – на содержание центров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182 171 тысяча тенге –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областному бюджету, бюджетам районов и городов определяется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8 - 2. Учесть, что в областном бюджете на 2010 год предусмотрены целевые трансферты областному бюджету, бюджетам районов и городов на реализацию стратегии региональной занятости и переподготовки кадров в сумме – 2 478 800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областному бюджету, бюджетам районов и городов определяется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8 - 3. Учесть, что в областном бюджете на 2010 год предусмотрены целевые текущие трансферты на капитальный и средний ремонт автомобильных дорог областного значения в сумме – 200 000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8 - 4. Учесть, что в областном бюджете на 2010 год предусмотрены целевые текущие трансферты на развитие сельского хозяйства в сумме – 39 879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7 500 тысяч тенге – на поддержку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19 957 тысяч тенге – на удешевление стоимости горюче - смазочных материалов и других товарно-материальных ценностей, необходимых для проведения весенне-полевых и уборочных работ, по определяемым Правительством Республики Казахстан приоритетным культурам;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9 745 тысяч тенге – на поддержку повышения урожайности и качества производимых сельскохозяйственных культур;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2 677 тысяч тенге – на субсидирование повышения продуктивности и качества продукции животноводства.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8 - 5. Учесть, что в областном бюджете на 2010 год предусмотрены: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бюджетам районов и городов для реализации мер социальной поддержки специалистов социальной сферы сельских населенных пунктов в сумме 63 918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бюджетам районов и городов для реализации мер социальной поддержки специалистов социальной сферы сельских населенных пунктов в сумме 452 960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бюджетам районов и городов определяется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8 - 6. Учесть, что в областном бюджете на 2010 год предусмотрены целевые текущие трансферты областному бюджету, бюджетам районов и городов на реализацию Государственной программы развития образования в Республике Казахстан на 2005 - 2010 годы в сумме 240 950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102 425 тысяч тенге – на оснащение учебным оборудованием кабинетов физики, химии, биологии в государственных учреждениях основного среднего и общего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138 525 тысяч тенге – на создание лингафонных и мулътимедийных кабинетов в государственных учреждениях начального, основного среднего и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областному бюджету, бюджетам районов и городов определяется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8 - 7. Учесть, что в областном бюджете на 2010 год предусмотрены целевые текущие трансферты на привлечение зарубежных преподавателей английского языка для профессиональных лицеев в рамках реализации Государственной программы развития профессионального и технического образования в Республике Казахстан на 2008-2012 годы в сумме 11 700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8 - 8. Учесть, что в областном бюджете на 2010 год предусмотрены целевые текущие трансферты на реализацию Государственной программы реформирования и развития здравоохранения в Республике Казахстан на 2005-2010 годы в сумме 1 188 656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1 054 902 тысячи тенге – на материально-техническое оснащение медицинских организаций здравоохранения на местном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133 754 тысячи тенге – на обеспечение и расширение гарантированного объема бесплатной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8 - 9. Учесть, что в областном бюджете на 2010 год предусмотрены целевые текущие трансферты на увеличение размера стипендий обучающимся в организациях технического и профессионального, после среднего образования на основании государственного образовательного заказа местных исполнительных органов в сумме 107 280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8 - 10. Учесть, что в областном бюджете на 2010 год предусмотрены целевые текущие трансферты на реализацию передаваемых функций в области охраны окружающей среды в рамках разграничения полномочий между уровнями государственного управления в сумме 1 594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8 - 11. Учесть, что в областном бюджете на 2010 год предусмотрены целевые трансферты на развитие бюджетам районов и городов на реализацию Государственной программы жилищного строительства в Республике Казахстан на 2008 - 2010 годы в сумме 2 101 000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586 000 тысяч тенге – на строительство и (или) приобретение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1 515 000 тысяч тенге – на развитие, обустройство и (или) приобретение инженерно - коммуникационной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районов и городов определяется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8 - 12. Учесть, что в областном бюджете на 2010 год предусмотрены 199 000 тысяч тенге на кредитование бюджетов районов и городов по нулевой ставке вознаграждения на строительство и (или) приобретение жилья в рамках реализации Государственной программы жилищного строительства в Республике Казахстан на 2008-2010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кредитования бюджетам районов и городов определяется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8 - 13. Учесть, что в областном бюджете на 2010 год предусмотрены трансферты в республиканский бюджет в связи с передачей полномочий местных исполнительных органов в сумме 32 764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трансфертов определяется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8 - 14. Учесть, что в областном бюджете на 2010 год предусмотрены целевые трансферты на развитие из республиканского бюджета в сумме 18 561 301 тысяча тенге на реализацию местных инвестиционных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целевых трансфертов на развитие и перечень местных инвестиционных проектов определяются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8 - 15. Учесть, что в областном бюджете на 2010 год из бюджетов районов и городов предусмотрен возврат ранее выданных кредитов на кредитование бюджетов районов и городов по нулевой ставке вознаграждения на строительство и (или) приобретение жилья в рамках реализации Государственной программы жилищного строительства в Республике Казахстан на 2008-2010 годы в сумме 485 571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8 - 16. Учесть, что в областном бюджете на 2010 год предусмотрен возврат в республиканский бюджет ранее выданных кредитов на кредитование по нулевой ставке вознаграждения на строительство и (или) приобретение жилья в рамках реализации Государственной программы жилищного строительства в Республике Казахстан на 2008 - 2010 годы в сумме 250 000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«510 592» заменить цифрами «408 006».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2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«Распределение указанной суммы целевых трансфертов на развитие бюджетам районов и городов определяется на основании постановления акимата области.»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2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«Распределение указанной суммы целевых текущих трансфертов бюджетам районов и городов определяется на основании постановления акимата области.»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        М. Курбанбаев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                </w:t>
      </w:r>
      <w:r>
        <w:rPr>
          <w:rFonts w:ascii="Times New Roman"/>
          <w:b w:val="false"/>
          <w:i/>
          <w:color w:val="000000"/>
          <w:sz w:val="28"/>
        </w:rPr>
        <w:t>Б. Чельпеков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февраля 2010 года № 22/259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676"/>
        <w:gridCol w:w="676"/>
        <w:gridCol w:w="676"/>
        <w:gridCol w:w="6849"/>
        <w:gridCol w:w="3026"/>
      </w:tblGrid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56 880 023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26 717 256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13 354 286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13 354 286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9 221 990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9 221 990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4 140 980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4 140 980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1 031 383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46 113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4 444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находящихся в государственной собственности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3 878</w:t>
            </w:r>
          </w:p>
        </w:tc>
      </w:tr>
      <w:tr>
        <w:trPr>
          <w:trHeight w:val="10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18 791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бюджетным кредитам, выданным из государственного бюджета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52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0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</w:tc>
      </w:tr>
      <w:tr>
        <w:trPr>
          <w:trHeight w:val="10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983 470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983 470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29 129 993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1 244 331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1 244 331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27 885 662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27 885 662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56 988 465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1 244 060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37 529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34 986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1 042 300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255 815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414 802</w:t>
            </w:r>
          </w:p>
        </w:tc>
      </w:tr>
      <w:tr>
        <w:trPr>
          <w:trHeight w:val="7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240 551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129 882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88 069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76 823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76 162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74 469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37 469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37 469</w:t>
            </w:r>
          </w:p>
        </w:tc>
      </w:tr>
      <w:tr>
        <w:trPr>
          <w:trHeight w:val="76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17 358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6 916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2 826 455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2 712 455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2 209 243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45 006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34 766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306 593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 адаптации и реабилитации несовершеннолетних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24 420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38 614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14 384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114 000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114 000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8 426 490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55 550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55 550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119 704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30 033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системы здравоохранения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 среднего образования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82 671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564 663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564 663</w:t>
            </w:r>
          </w:p>
        </w:tc>
      </w:tr>
      <w:tr>
        <w:trPr>
          <w:trHeight w:val="22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3 985 335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40 966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229 334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12 522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129 433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и конкурсов областного масштаба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157 838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192 822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455 194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53 344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59 758</w:t>
            </w:r>
          </w:p>
        </w:tc>
      </w:tr>
      <w:tr>
        <w:trPr>
          <w:trHeight w:val="4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18 282</w:t>
            </w:r>
          </w:p>
        </w:tc>
      </w:tr>
      <w:tr>
        <w:trPr>
          <w:trHeight w:val="2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741 887</w:t>
            </w:r>
          </w:p>
        </w:tc>
      </w:tr>
      <w:tr>
        <w:trPr>
          <w:trHeight w:val="4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1 373 570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13 008</w:t>
            </w:r>
          </w:p>
        </w:tc>
      </w:tr>
      <w:tr>
        <w:trPr>
          <w:trHeight w:val="10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 среднего образования, институтов повышения квалификации по предмету «Самопознание»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49 677</w:t>
            </w:r>
          </w:p>
        </w:tc>
      </w:tr>
      <w:tr>
        <w:trPr>
          <w:trHeight w:val="9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102 425</w:t>
            </w:r>
          </w:p>
        </w:tc>
      </w:tr>
      <w:tr>
        <w:trPr>
          <w:trHeight w:val="7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138 525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195 200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3 701 238</w:t>
            </w:r>
          </w:p>
        </w:tc>
      </w:tr>
      <w:tr>
        <w:trPr>
          <w:trHeight w:val="4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3 240 409</w:t>
            </w:r>
          </w:p>
        </w:tc>
      </w:tr>
      <w:tr>
        <w:trPr>
          <w:trHeight w:val="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1 616 569</w:t>
            </w:r>
          </w:p>
        </w:tc>
      </w:tr>
      <w:tr>
        <w:trPr>
          <w:trHeight w:val="22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460 829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12 964 346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6 999 144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56 227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741 597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85 015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66 630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64 431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9 364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1 247 918</w:t>
            </w:r>
          </w:p>
        </w:tc>
      </w:tr>
      <w:tr>
        <w:trPr>
          <w:trHeight w:val="52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1 906 792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566 561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11 791</w:t>
            </w:r>
          </w:p>
        </w:tc>
      </w:tr>
      <w:tr>
        <w:trPr>
          <w:trHeight w:val="79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200 172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14 946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90 173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41 985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134 265</w:t>
            </w:r>
          </w:p>
        </w:tc>
      </w:tr>
      <w:tr>
        <w:trPr>
          <w:trHeight w:val="7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47 831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94 995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239 295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50 639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15 234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медицинских организаций здравоохранения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 организаций здравоохранения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1 266 622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7 843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5 965 202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5 965 202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1 073 992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835 923</w:t>
            </w:r>
          </w:p>
        </w:tc>
      </w:tr>
      <w:tr>
        <w:trPr>
          <w:trHeight w:val="46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50 615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67 152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42 452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118 132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26 625</w:t>
            </w:r>
          </w:p>
        </w:tc>
      </w:tr>
      <w:tr>
        <w:trPr>
          <w:trHeight w:val="7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308 665</w:t>
            </w:r>
          </w:p>
        </w:tc>
      </w:tr>
      <w:tr>
        <w:trPr>
          <w:trHeight w:val="10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70 920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4 928</w:t>
            </w:r>
          </w:p>
        </w:tc>
      </w:tr>
      <w:tr>
        <w:trPr>
          <w:trHeight w:val="9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выплаты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50 370</w:t>
            </w:r>
          </w:p>
        </w:tc>
      </w:tr>
      <w:tr>
        <w:trPr>
          <w:trHeight w:val="5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96 000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231 564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231 564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6 505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6 505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6 252 036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4 326 206</w:t>
            </w:r>
          </w:p>
        </w:tc>
      </w:tr>
      <w:tr>
        <w:trPr>
          <w:trHeight w:val="7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1 086 000</w:t>
            </w:r>
          </w:p>
        </w:tc>
      </w:tr>
      <w:tr>
        <w:trPr>
          <w:trHeight w:val="7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3 240 206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1 925 830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65 932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802 852</w:t>
            </w:r>
          </w:p>
        </w:tc>
      </w:tr>
      <w:tr>
        <w:trPr>
          <w:trHeight w:val="9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529 006</w:t>
            </w:r>
          </w:p>
        </w:tc>
      </w:tr>
      <w:tr>
        <w:trPr>
          <w:trHeight w:val="9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527 194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2 298 857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96 862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11 709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81 487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и информации в рамках реализации стратегии региональной занятости и переподготовки кадров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3 346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934 069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27 633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22 720</w:t>
            </w:r>
          </w:p>
        </w:tc>
      </w:tr>
      <w:tr>
        <w:trPr>
          <w:trHeight w:val="52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872 465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туристкой деятельности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10 651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765 669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28 005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114 308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257 011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102 976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209 699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52 870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380 689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141 779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42 416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108 030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87 603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15 067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14 274</w:t>
            </w:r>
          </w:p>
        </w:tc>
      </w:tr>
      <w:tr>
        <w:trPr>
          <w:trHeight w:val="22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106 501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20 201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5 650 000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5 650 000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2 750 000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2 900 000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4 900 735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54 362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20 848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33 514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341 286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29 279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37 614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272 893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463 248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42 141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182 171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4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9 745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2 677</w:t>
            </w:r>
          </w:p>
        </w:tc>
      </w:tr>
      <w:tr>
        <w:trPr>
          <w:trHeight w:val="17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19 957</w:t>
            </w:r>
          </w:p>
        </w:tc>
      </w:tr>
      <w:tr>
        <w:trPr>
          <w:trHeight w:val="4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3 347</w:t>
            </w:r>
          </w:p>
        </w:tc>
      </w:tr>
      <w:tr>
        <w:trPr>
          <w:trHeight w:val="6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в области ветеринарии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45 870</w:t>
            </w:r>
          </w:p>
        </w:tc>
      </w:tr>
      <w:tr>
        <w:trPr>
          <w:trHeight w:val="9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112 340</w:t>
            </w:r>
          </w:p>
        </w:tc>
      </w:tr>
      <w:tr>
        <w:trPr>
          <w:trHeight w:val="2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570 549</w:t>
            </w:r>
          </w:p>
        </w:tc>
      </w:tr>
      <w:tr>
        <w:trPr>
          <w:trHeight w:val="9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53 671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452 960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63 918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1 926 804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1 926 804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1 544 486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1 544 486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172 310</w:t>
            </w:r>
          </w:p>
        </w:tc>
      </w:tr>
      <w:tr>
        <w:trPr>
          <w:trHeight w:val="2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27 816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25 701</w:t>
            </w:r>
          </w:p>
        </w:tc>
      </w:tr>
      <w:tr>
        <w:trPr>
          <w:trHeight w:val="2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</w:t>
            </w:r>
          </w:p>
        </w:tc>
      </w:tr>
      <w:tr>
        <w:trPr>
          <w:trHeight w:val="2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40 925</w:t>
            </w:r>
          </w:p>
        </w:tc>
      </w:tr>
      <w:tr>
        <w:trPr>
          <w:trHeight w:val="46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40 925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103 569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102 150</w:t>
            </w:r>
          </w:p>
        </w:tc>
      </w:tr>
      <w:tr>
        <w:trPr>
          <w:trHeight w:val="2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2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1 263 798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1 263 798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26 286</w:t>
            </w:r>
          </w:p>
        </w:tc>
      </w:tr>
      <w:tr>
        <w:trPr>
          <w:trHeight w:val="2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600 398</w:t>
            </w:r>
          </w:p>
        </w:tc>
      </w:tr>
      <w:tr>
        <w:trPr>
          <w:trHeight w:val="19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406 400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72 029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9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157 826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664 097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408 006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408 006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56 091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55 204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9 213 820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9 213 820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2 431 287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1 219 928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16 656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3 799 852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257 464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1 488 633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-286 571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199 000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199 000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199 000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199 000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«Фонд развития предпринимательства «Даму» на реализацию государственной инвестиционной политики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 на покрытие дефицита наличности по бюджетам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485 571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485 571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485 571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485 571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банкам-заемщикам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404 200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404 200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404 200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404 200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404 200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404 200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-226 071</w:t>
            </w:r>
          </w:p>
        </w:tc>
      </w:tr>
      <w:tr>
        <w:trPr>
          <w:trHeight w:val="52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226 071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199 000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199 000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199 000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199 000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вышестоящим бюджетом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государственным эмиссионным ценным бумагам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договорам займа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277 071</w:t>
            </w:r>
          </w:p>
        </w:tc>
      </w:tr>
      <w:tr>
        <w:trPr>
          <w:trHeight w:val="22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277 071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277 071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277 071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