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1ead" w14:textId="ebc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2009 года N 19/192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15 апреля 2010 года N 22/228. Зарегистрировано Управлением юстиции Каркаралинского района Карагандинской области 23 апреля 2010 года N 8-13-80.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8-13-72, опубликовано в газете "Қарқаралы" от 26 декабря 2009 года N 101-104 (10849), в которое внесены изменения решением Каркаралинского районного Маслихата от 23 февраля 2010 года N 21/218 "О внесении изменений в решение сессии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8-13-79, опубликовано в газете "Қарқаралы" от 13 марта 2010 года N 21-22 (10869)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"3489806" заменить цифрами "3515968";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"294985" заменить цифрами "307061";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"2664" заменить цифрами "2755";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"3190679" заменить цифрами "3204674";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"3509806" заменить цифрами "3579406";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24451" заменить цифрами "минус 67889";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"24451" заменить цифрами "67889";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"20000" заменить цифрами "63438"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"6-1. Учесть в составе расходов районного бюджета на 2010 год целевые текущие трансферты в сумме 6769 тысяч тенге на развитие массового спорта.";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"7-1. Учесть в составе расходов районного бюджета на 2010 год целевые текущие трансферты в сумме 9615 тысяч тенге на реализацию государственного образовательного заказа в дошкольных организациях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"7340" заменить цифрами "7167";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"23677" заменить цифрами "24575";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"48841" заменить цифрами "45727";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"23. По программе "Социальная помощь отдельным категориям нуждающихся граждан по решениям местных представительных органов" предусмотреть 19859 тысяч тенге на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к 65-летию в Великой Отечественной войне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лицам, проработавшим (прослужившим) не менее шести в тылу в годы Великой Отечественной войны – 3485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единовременная материальная помощь участникам и инвалидам Великой Отечественной войны и семьям погибших воинов на проведение ремонта жилых домов – 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коммунальные услуги участникам и инвалидам Великой Отечественной войны и семьям погибших воинов –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единовременная помощь больным туберкулезом – 1600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 заявлениям отдельных категорий граждан – 2575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материальная помощь воинам - интернационалистам –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малообеспеченным гражданам в связи с ростом цен на продукты питания – 10640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22 сессии:                    Д. Тлегенова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15 </w:t>
      </w:r>
      <w:r>
        <w:rPr>
          <w:rFonts w:ascii="Times New Roman"/>
          <w:b w:val="false"/>
          <w:i w:val="false"/>
          <w:color w:val="000000"/>
          <w:sz w:val="28"/>
        </w:rPr>
        <w:t>апреля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22/228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22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2010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662"/>
        <w:gridCol w:w="682"/>
        <w:gridCol w:w="10216"/>
        <w:gridCol w:w="19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3515968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307061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73203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</w:p>
        </w:tc>
      </w:tr>
      <w:tr>
        <w:trPr>
          <w:trHeight w:val="2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26537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22853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778"/>
        <w:gridCol w:w="798"/>
        <w:gridCol w:w="9265"/>
        <w:gridCol w:w="196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3579406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326364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293812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1698010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1578395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1577240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1525078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52162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59733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44782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103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160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25821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151416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121563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7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67928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60257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872481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91727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30997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6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8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7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49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1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-67889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67889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4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апреля 2010 года N 22/228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</w:t>
      </w:r>
      <w:r>
        <w:rPr>
          <w:rFonts w:ascii="Times New Roman"/>
          <w:b/>
          <w:i w:val="false"/>
          <w:color w:val="000080"/>
          <w:sz w:val="28"/>
        </w:rPr>
        <w:t xml:space="preserve"> трансферты</w:t>
      </w:r>
      <w:r>
        <w:rPr>
          <w:rFonts w:ascii="Times New Roman"/>
          <w:b/>
          <w:i w:val="false"/>
          <w:color w:val="000080"/>
          <w:sz w:val="28"/>
        </w:rPr>
        <w:t xml:space="preserve"> и</w:t>
      </w:r>
      <w:r>
        <w:rPr>
          <w:rFonts w:ascii="Times New Roman"/>
          <w:b/>
          <w:i w:val="false"/>
          <w:color w:val="000080"/>
          <w:sz w:val="28"/>
        </w:rPr>
        <w:t xml:space="preserve"> 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кредиты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5"/>
        <w:gridCol w:w="1975"/>
      </w:tblGrid>
      <w:tr>
        <w:trPr>
          <w:trHeight w:val="79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1086347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265801</w:t>
            </w:r>
          </w:p>
        </w:tc>
      </w:tr>
      <w:tr>
        <w:trPr>
          <w:trHeight w:val="31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265801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3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5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28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79300</w:t>
            </w:r>
          </w:p>
        </w:tc>
      </w:tr>
      <w:tr>
        <w:trPr>
          <w:trHeight w:val="5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54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5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</w:tr>
      <w:tr>
        <w:trPr>
          <w:trHeight w:val="28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 (установка хоккейного корта)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гос.образовательного заказа в дошкольных организациях образования (открытие 7 миницентров)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7167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ежемесячного государственного пособия на детей до 18 лет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расширение программы социальных рабочих мест и молодежной практики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1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52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инженерно-коммуникационной инфраструктуры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30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555" w:hRule="atLeast"/>
        </w:trPr>
        <w:tc>
          <w:tcPr>
            <w:tcW w:w="1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апреля 2010 года N 22/228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2010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</w:t>
      </w:r>
      <w:r>
        <w:rPr>
          <w:rFonts w:ascii="Times New Roman"/>
          <w:b/>
          <w:i w:val="false"/>
          <w:color w:val="000080"/>
          <w:sz w:val="28"/>
        </w:rPr>
        <w:t xml:space="preserve"> программы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поселка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сельских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аульных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округов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802"/>
        <w:gridCol w:w="782"/>
        <w:gridCol w:w="4931"/>
        <w:gridCol w:w="1551"/>
        <w:gridCol w:w="1430"/>
        <w:gridCol w:w="1713"/>
        <w:gridCol w:w="15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23458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00"/>
        <w:gridCol w:w="779"/>
        <w:gridCol w:w="4936"/>
        <w:gridCol w:w="1547"/>
        <w:gridCol w:w="1425"/>
        <w:gridCol w:w="1708"/>
        <w:gridCol w:w="160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К.Аманжолова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им.Н. Абдирова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40"/>
        <w:gridCol w:w="803"/>
        <w:gridCol w:w="783"/>
        <w:gridCol w:w="4938"/>
        <w:gridCol w:w="1573"/>
        <w:gridCol w:w="1432"/>
        <w:gridCol w:w="1716"/>
        <w:gridCol w:w="16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10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803"/>
        <w:gridCol w:w="783"/>
        <w:gridCol w:w="4958"/>
        <w:gridCol w:w="1493"/>
        <w:gridCol w:w="1553"/>
        <w:gridCol w:w="1574"/>
        <w:gridCol w:w="16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</w:tr>
      <w:tr>
        <w:trPr>
          <w:trHeight w:val="3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10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00"/>
        <w:gridCol w:w="779"/>
        <w:gridCol w:w="4957"/>
        <w:gridCol w:w="1466"/>
        <w:gridCol w:w="1587"/>
        <w:gridCol w:w="1546"/>
        <w:gridCol w:w="166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</w:p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779"/>
        <w:gridCol w:w="779"/>
        <w:gridCol w:w="5015"/>
        <w:gridCol w:w="2030"/>
        <w:gridCol w:w="2192"/>
        <w:gridCol w:w="20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приложения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779"/>
        <w:gridCol w:w="779"/>
        <w:gridCol w:w="4995"/>
        <w:gridCol w:w="2030"/>
        <w:gridCol w:w="2192"/>
        <w:gridCol w:w="203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10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