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25d5" w14:textId="506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22 сессии Бухар-Жырауского
районного Маслихата от 22 декабря 2009 года N 5 "О районном бюджете
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Бухар-Жырауского районного маслихата Карагандинской области от 14 сентября 2010 года N 4. Зарегистрировано Управлением юстиции Бухар-Жырауского района Карагандинской области 17 сентября 2010 года N 8-11-101.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8-11-85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"Сарыарқа" N 2 от 16 января 2010 года, N 3 от 23 января 2010 года, N 4 от 30 января 2010 года, N 5 от 6 февраля 2010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Бухар-Жырауского районного Маслихата от 23 февраля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8-11-90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"Сарыарқа" N 10 от 13 марта 2010 года, N 11 от 20 марта 2010 года, N 13 от 3 апреля 2010 года, N 14 от 10 апреля 2010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Бухар-Жырауского районного Маслихата от 16 апреля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8-11-94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"Сарыарқа" N 18 </w:t>
      </w:r>
      <w:r>
        <w:rPr>
          <w:rFonts w:ascii="Times New Roman"/>
          <w:b w:val="false"/>
          <w:i w:val="false"/>
          <w:color w:val="000000"/>
          <w:sz w:val="28"/>
        </w:rPr>
        <w:t>от 7 мая 2010 года, N 19 от 15 мая 2010 года, N 20 от 22 мая 2010 года, N 21 от 29 мая 2010 года),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Бухар-Жырауского районного Маслихата от 18 августа 2010 года N 4 "О внесении изменений в решение 22 сессии Бухар-Жырауского районного Маслихата от 22 декабря 2009 года N 5 "О районном бюджете на 2010-2012 годы" (зарегистрированное в Реестре государственной регистрации нормативных правовых актов за N 8-11-100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в районной газете "Сарыарқа" N 35 от 4 сентября 2010 года, N 36 от 11 сентября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"3833133" заменить цифрами "3822848";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"3047470" заменить цифрами " 3037185";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"3873334" заменить цифрами "3863049";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"26706" заменить цифрами "31824";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"66907" заменить цифрами "72025";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"66907" заменить цифрами "72025";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"26706" заменить цифрами "31824";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Бейсекеев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506"/>
        <w:gridCol w:w="546"/>
        <w:gridCol w:w="710"/>
        <w:gridCol w:w="649"/>
        <w:gridCol w:w="9429"/>
        <w:gridCol w:w="175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3822848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3822848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776466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147875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7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3037185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3037185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3037185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538625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22"/>
        <w:gridCol w:w="810"/>
        <w:gridCol w:w="830"/>
        <w:gridCol w:w="831"/>
        <w:gridCol w:w="8772"/>
        <w:gridCol w:w="175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3863049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3863049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294227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2055166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1855969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1841037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146991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</w:p>
        </w:tc>
      </w:tr>
      <w:tr>
        <w:trPr>
          <w:trHeight w:val="15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698327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524789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524789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524789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75657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) целевых трансфертов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-72025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  из республиканского и 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41"/>
        <w:gridCol w:w="828"/>
        <w:gridCol w:w="808"/>
        <w:gridCol w:w="828"/>
        <w:gridCol w:w="8683"/>
        <w:gridCol w:w="180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892236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63704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5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539405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</w:t>
            </w:r>
          </w:p>
        </w:tc>
      </w:tr>
      <w:tr>
        <w:trPr>
          <w:trHeight w:val="12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12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2010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районного бюджета по сельским округам и поселкам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733"/>
        <w:gridCol w:w="673"/>
        <w:gridCol w:w="713"/>
        <w:gridCol w:w="8964"/>
        <w:gridCol w:w="179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 Ботакара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Мустафина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Кушокы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Акоринского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Акбельского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Белагашского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Березняковского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Ботакаринского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Гагаринского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Дубовского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Доскейского аульного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Кокпектинского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Корнеевского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Молодецкого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Тузды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Новоузенского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Баймырза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Ростовского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Самаркандского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Суыксуского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Тогызкудукского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Умуткерского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Уштобинского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Центрального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Шешенкаринского сельского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