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0207" w14:textId="7760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Абайского районного маслихата Карагандинской области от 23 декабря 2010 года N 31/359. Зарегистрировано Управлением юстиции Абайского района Карагандинской области 27 декабря 2010 года N 8-9-93. Прекращено действие в связи с истечением срока, на который решение было принято (письмо секретаря Абайского районного маслихата от 18 декабря 2015 года № 3-19-240)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секретаря Абайского районного маслихата от 18.12.2015 № 3-19-240).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3555147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909391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2314134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3594287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4451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44546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44546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39146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Абайского районного маслихата Карагандинской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34/407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05.08.2011 </w:t>
      </w:r>
      <w:r>
        <w:rPr>
          <w:rFonts w:ascii="Times New Roman"/>
          <w:b w:val="false"/>
          <w:i w:val="false"/>
          <w:color w:val="000000"/>
          <w:sz w:val="28"/>
        </w:rPr>
        <w:t>N 36/439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13.10.2011 </w:t>
      </w:r>
      <w:r>
        <w:rPr>
          <w:rFonts w:ascii="Times New Roman"/>
          <w:b w:val="false"/>
          <w:i w:val="false"/>
          <w:color w:val="000000"/>
          <w:sz w:val="28"/>
        </w:rPr>
        <w:t>N 38/474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10.11.2011 </w:t>
      </w:r>
      <w:r>
        <w:rPr>
          <w:rFonts w:ascii="Times New Roman"/>
          <w:b w:val="false"/>
          <w:i w:val="false"/>
          <w:color w:val="000000"/>
          <w:sz w:val="28"/>
        </w:rPr>
        <w:t>N 39/482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05.12.2011 </w:t>
      </w:r>
      <w:r>
        <w:rPr>
          <w:rFonts w:ascii="Times New Roman"/>
          <w:b w:val="false"/>
          <w:i w:val="false"/>
          <w:color w:val="000000"/>
          <w:sz w:val="28"/>
        </w:rPr>
        <w:t>N 41/493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доходов районного бюджета на 2011 год предусмотрены целевые трансферты из вышестоящих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2011 год нормативы распределения доходов в районный бюджет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2011 год размер субвенции, составляет 1901715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2011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Абайского района на 2011 год в сумме 18600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в районном бюджете затраты по аппаратам акима города районного значения, поселка, аула (села), аульного (сельского)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Утвердить в районном бюджете перечень инвестиционных проектов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Абайского районного маслихата Карагандинской области от 05.08.2011 </w:t>
      </w:r>
      <w:r>
        <w:rPr>
          <w:rFonts w:ascii="Times New Roman"/>
          <w:b w:val="false"/>
          <w:i w:val="false"/>
          <w:color w:val="000000"/>
          <w:sz w:val="28"/>
        </w:rPr>
        <w:t>N 36/439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     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23.12.2010 г.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31/359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05.12.2011 N 41/493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59"/>
        <w:gridCol w:w="538"/>
        <w:gridCol w:w="10527"/>
        <w:gridCol w:w="188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3555147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908414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214195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274286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387421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132713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190398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9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2630332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2630332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35"/>
        <w:gridCol w:w="760"/>
        <w:gridCol w:w="781"/>
        <w:gridCol w:w="9371"/>
        <w:gridCol w:w="18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3594287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259284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230309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7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60586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149762</w:t>
            </w:r>
          </w:p>
        </w:tc>
      </w:tr>
      <w:tr>
        <w:trPr>
          <w:trHeight w:val="11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146772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15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15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7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1712481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193208</w:t>
            </w:r>
          </w:p>
        </w:tc>
      </w:tr>
      <w:tr>
        <w:trPr>
          <w:trHeight w:val="11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1463110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1461013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1420172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42915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42915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2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16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16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</w:t>
            </w:r>
          </w:p>
        </w:tc>
      </w:tr>
      <w:tr>
        <w:trPr>
          <w:trHeight w:val="10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994723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488748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484818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455060</w:t>
            </w:r>
          </w:p>
        </w:tc>
      </w:tr>
      <w:tr>
        <w:trPr>
          <w:trHeight w:val="7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8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185728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7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</w:t>
            </w:r>
          </w:p>
        </w:tc>
      </w:tr>
      <w:tr>
        <w:trPr>
          <w:trHeight w:val="7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</w:tr>
      <w:tr>
        <w:trPr>
          <w:trHeight w:val="13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10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</w:p>
        </w:tc>
      </w:tr>
      <w:tr>
        <w:trPr>
          <w:trHeight w:val="10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72120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10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10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</w:t>
            </w:r>
          </w:p>
        </w:tc>
      </w:tr>
      <w:tr>
        <w:trPr>
          <w:trHeight w:val="10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24171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7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401"/>
        <w:gridCol w:w="657"/>
        <w:gridCol w:w="10742"/>
        <w:gridCol w:w="19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6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690"/>
        <w:gridCol w:w="775"/>
        <w:gridCol w:w="9451"/>
        <w:gridCol w:w="18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-44546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252040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252040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252034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31/359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65"/>
        <w:gridCol w:w="543"/>
        <w:gridCol w:w="10532"/>
        <w:gridCol w:w="18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3131693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1029155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225448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225448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245489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245489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281296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68534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6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2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6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2079906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2079906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2079906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26"/>
        <w:gridCol w:w="739"/>
        <w:gridCol w:w="739"/>
        <w:gridCol w:w="9664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3131693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249065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218669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55288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141439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141439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</w:t>
            </w:r>
          </w:p>
        </w:tc>
      </w:tr>
      <w:tr>
        <w:trPr>
          <w:trHeight w:val="12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12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1964731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195042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195042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195042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1748818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1746517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1705030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</w:p>
        </w:tc>
      </w:tr>
      <w:tr>
        <w:trPr>
          <w:trHeight w:val="13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</w:t>
            </w:r>
          </w:p>
        </w:tc>
      </w:tr>
      <w:tr>
        <w:trPr>
          <w:trHeight w:val="9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182933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159743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</w:t>
            </w:r>
          </w:p>
        </w:tc>
      </w:tr>
      <w:tr>
        <w:trPr>
          <w:trHeight w:val="16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30407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15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16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88661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71846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71846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56944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98127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98127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9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51375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49495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</w:p>
        </w:tc>
      </w:tr>
      <w:tr>
        <w:trPr>
          <w:trHeight w:val="15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6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117164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117164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117164</w:t>
            </w:r>
          </w:p>
        </w:tc>
      </w:tr>
      <w:tr>
        <w:trPr>
          <w:trHeight w:val="12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33226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9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49776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49776</w:t>
            </w:r>
          </w:p>
        </w:tc>
      </w:tr>
      <w:tr>
        <w:trPr>
          <w:trHeight w:val="10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49776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12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72186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72186</w:t>
            </w:r>
          </w:p>
        </w:tc>
      </w:tr>
      <w:tr>
        <w:trPr>
          <w:trHeight w:val="9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63650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63650</w:t>
            </w:r>
          </w:p>
        </w:tc>
      </w:tr>
      <w:tr>
        <w:trPr>
          <w:trHeight w:val="10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54348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13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86"/>
        <w:gridCol w:w="820"/>
        <w:gridCol w:w="671"/>
        <w:gridCol w:w="9329"/>
        <w:gridCol w:w="18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586"/>
        <w:gridCol w:w="586"/>
        <w:gridCol w:w="9797"/>
        <w:gridCol w:w="183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31/359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20"/>
        <w:gridCol w:w="625"/>
        <w:gridCol w:w="10569"/>
        <w:gridCol w:w="180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3220775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1086213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558032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11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2110616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2110616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2110616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262"/>
        <w:gridCol w:w="732"/>
        <w:gridCol w:w="754"/>
        <w:gridCol w:w="9962"/>
        <w:gridCol w:w="18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3220775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249200</w:t>
            </w:r>
          </w:p>
        </w:tc>
      </w:tr>
      <w:tr>
        <w:trPr>
          <w:trHeight w:val="9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219647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55928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55528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141716</w:t>
            </w:r>
          </w:p>
        </w:tc>
      </w:tr>
      <w:tr>
        <w:trPr>
          <w:trHeight w:val="9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</w:t>
            </w:r>
          </w:p>
        </w:tc>
      </w:tr>
      <w:tr>
        <w:trPr>
          <w:trHeight w:val="12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12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9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1950875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212592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212592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212592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1717074</w:t>
            </w:r>
          </w:p>
        </w:tc>
      </w:tr>
      <w:tr>
        <w:trPr>
          <w:trHeight w:val="9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1714773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1668460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21209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21209</w:t>
            </w:r>
          </w:p>
        </w:tc>
      </w:tr>
      <w:tr>
        <w:trPr>
          <w:trHeight w:val="13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</w:t>
            </w:r>
          </w:p>
        </w:tc>
      </w:tr>
      <w:tr>
        <w:trPr>
          <w:trHeight w:val="9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194783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169063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167595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</w:t>
            </w:r>
          </w:p>
        </w:tc>
      </w:tr>
      <w:tr>
        <w:trPr>
          <w:trHeight w:val="16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34294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15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16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</w:tr>
      <w:tr>
        <w:trPr>
          <w:trHeight w:val="9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320066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5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74700</w:t>
            </w:r>
          </w:p>
        </w:tc>
      </w:tr>
      <w:tr>
        <w:trPr>
          <w:trHeight w:val="9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74700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9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201366</w:t>
            </w:r>
          </w:p>
        </w:tc>
      </w:tr>
      <w:tr>
        <w:trPr>
          <w:trHeight w:val="9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201366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80898</w:t>
            </w:r>
          </w:p>
        </w:tc>
      </w:tr>
      <w:tr>
        <w:trPr>
          <w:trHeight w:val="3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115857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182031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98127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98127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98127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6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9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60115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52538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51020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6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3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</w:tr>
      <w:tr>
        <w:trPr>
          <w:trHeight w:val="13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12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60629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33026</w:t>
            </w:r>
          </w:p>
        </w:tc>
      </w:tr>
      <w:tr>
        <w:trPr>
          <w:trHeight w:val="9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</w:t>
            </w:r>
          </w:p>
        </w:tc>
      </w:tr>
      <w:tr>
        <w:trPr>
          <w:trHeight w:val="9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3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</w:t>
            </w:r>
          </w:p>
        </w:tc>
      </w:tr>
      <w:tr>
        <w:trPr>
          <w:trHeight w:val="9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10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7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183336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183336</w:t>
            </w:r>
          </w:p>
        </w:tc>
      </w:tr>
      <w:tr>
        <w:trPr>
          <w:trHeight w:val="99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174202</w:t>
            </w:r>
          </w:p>
        </w:tc>
      </w:tr>
      <w:tr>
        <w:trPr>
          <w:trHeight w:val="9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174202</w:t>
            </w:r>
          </w:p>
        </w:tc>
      </w:tr>
      <w:tr>
        <w:trPr>
          <w:trHeight w:val="10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3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6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9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46888</w:t>
            </w:r>
          </w:p>
        </w:tc>
      </w:tr>
      <w:tr>
        <w:trPr>
          <w:trHeight w:val="3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66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9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</w:t>
            </w:r>
          </w:p>
        </w:tc>
      </w:tr>
      <w:tr>
        <w:trPr>
          <w:trHeight w:val="13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4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5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6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87"/>
        <w:gridCol w:w="821"/>
        <w:gridCol w:w="736"/>
        <w:gridCol w:w="9322"/>
        <w:gridCol w:w="17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586"/>
        <w:gridCol w:w="586"/>
        <w:gridCol w:w="9839"/>
        <w:gridCol w:w="179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31/359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на 2011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10.11.2011 N 39/482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5"/>
        <w:gridCol w:w="1975"/>
      </w:tblGrid>
      <w:tr>
        <w:trPr>
          <w:trHeight w:val="114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986057</w:t>
            </w:r>
          </w:p>
        </w:tc>
      </w:tr>
      <w:tr>
        <w:trPr>
          <w:trHeight w:val="33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153022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115690</w:t>
            </w:r>
          </w:p>
        </w:tc>
      </w:tr>
      <w:tr>
        <w:trPr>
          <w:trHeight w:val="39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67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7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реализация мероприятий в рамках Государственной программы "Саламатты Қазақстан" на 2011-2015 годы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центров занятости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43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99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94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94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105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</w:t>
            </w:r>
          </w:p>
        </w:tc>
      </w:tr>
      <w:tr>
        <w:trPr>
          <w:trHeight w:val="69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37332</w:t>
            </w:r>
          </w:p>
        </w:tc>
      </w:tr>
      <w:tr>
        <w:trPr>
          <w:trHeight w:val="36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575595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439076</w:t>
            </w:r>
          </w:p>
        </w:tc>
      </w:tr>
      <w:tr>
        <w:trPr>
          <w:trHeight w:val="69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66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жилья государственного коммунального жилищного фонда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330404</w:t>
            </w:r>
          </w:p>
        </w:tc>
      </w:tr>
      <w:tr>
        <w:trPr>
          <w:trHeight w:val="40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82513</w:t>
            </w:r>
          </w:p>
        </w:tc>
      </w:tr>
      <w:tr>
        <w:trPr>
          <w:trHeight w:val="72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25238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136519</w:t>
            </w:r>
          </w:p>
        </w:tc>
      </w:tr>
      <w:tr>
        <w:trPr>
          <w:trHeight w:val="63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6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124660</w:t>
            </w:r>
          </w:p>
        </w:tc>
      </w:tr>
      <w:tr>
        <w:trPr>
          <w:trHeight w:val="40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257440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257440</w:t>
            </w:r>
          </w:p>
        </w:tc>
      </w:tr>
      <w:tr>
        <w:trPr>
          <w:trHeight w:val="67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78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31/359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702"/>
        <w:gridCol w:w="681"/>
        <w:gridCol w:w="1212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31/359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аппаратам акима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2011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10.11.2011 N 39/482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63"/>
        <w:gridCol w:w="841"/>
        <w:gridCol w:w="752"/>
        <w:gridCol w:w="730"/>
        <w:gridCol w:w="3727"/>
        <w:gridCol w:w="1624"/>
        <w:gridCol w:w="1423"/>
        <w:gridCol w:w="1222"/>
        <w:gridCol w:w="1178"/>
        <w:gridCol w:w="115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13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488684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731"/>
        <w:gridCol w:w="865"/>
        <w:gridCol w:w="776"/>
        <w:gridCol w:w="731"/>
        <w:gridCol w:w="3442"/>
        <w:gridCol w:w="1717"/>
        <w:gridCol w:w="1493"/>
        <w:gridCol w:w="1202"/>
        <w:gridCol w:w="1067"/>
        <w:gridCol w:w="1315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0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13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33"/>
        <w:gridCol w:w="846"/>
        <w:gridCol w:w="801"/>
        <w:gridCol w:w="733"/>
        <w:gridCol w:w="3430"/>
        <w:gridCol w:w="1767"/>
        <w:gridCol w:w="1520"/>
        <w:gridCol w:w="1206"/>
        <w:gridCol w:w="1026"/>
        <w:gridCol w:w="129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13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31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31/359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на 2011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7 в соответствии с решением Абайского районного маслихата Карагандинской области от 05.08.2011 </w:t>
      </w:r>
      <w:r>
        <w:rPr>
          <w:rFonts w:ascii="Times New Roman"/>
          <w:b w:val="false"/>
          <w:i w:val="false"/>
          <w:color w:val="ff0000"/>
          <w:sz w:val="28"/>
        </w:rPr>
        <w:t>N 36/439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10.11.2011 N 39/482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7"/>
        <w:gridCol w:w="800"/>
        <w:gridCol w:w="736"/>
        <w:gridCol w:w="9237"/>
        <w:gridCol w:w="17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