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a3bc" w14:textId="22ba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населению города Темиртау и поселка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14 сентября 2010 года N 31/5. Зарегистрировано Управлением юстиции города Темиртау Карагандинской области 22 октября 2010 года N 8-3-108. Отменено решением Темиртауского городского маслихата Карагандинской области от 9 декабря 2011 года N 47/5</w:t>
      </w:r>
    </w:p>
    <w:p>
      <w:pPr>
        <w:spacing w:after="0"/>
        <w:ind w:left="0"/>
        <w:jc w:val="both"/>
      </w:pPr>
      <w:r>
        <w:rPr>
          <w:rFonts w:ascii="Times New Roman"/>
          <w:b w:val="false"/>
          <w:i w:val="false"/>
          <w:color w:val="ff0000"/>
          <w:sz w:val="28"/>
        </w:rPr>
        <w:t>      Сноска. Отменено решением Темиртауского городского маслихата Карагандинской области от 09.12.2011 N 47/5.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19 июля 2008 года N 710 "Вопросы Министерства юстиции Республики Казахстан",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населению города Темиртау и поселка Актау.</w:t>
      </w:r>
      <w:r>
        <w:br/>
      </w: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решения Темиртауского городского маслихата:</w:t>
      </w:r>
      <w:r>
        <w:br/>
      </w:r>
      <w:r>
        <w:rPr>
          <w:rFonts w:ascii="Times New Roman"/>
          <w:b w:val="false"/>
          <w:i w:val="false"/>
          <w:color w:val="000000"/>
          <w:sz w:val="28"/>
        </w:rPr>
        <w:t>
</w:t>
      </w:r>
      <w:r>
        <w:rPr>
          <w:rFonts w:ascii="Times New Roman"/>
          <w:b w:val="false"/>
          <w:i w:val="false"/>
          <w:color w:val="000000"/>
          <w:sz w:val="28"/>
        </w:rPr>
        <w:t>
      1) от 14 июля 2006 года </w:t>
      </w:r>
      <w:r>
        <w:rPr>
          <w:rFonts w:ascii="Times New Roman"/>
          <w:b w:val="false"/>
          <w:i w:val="false"/>
          <w:color w:val="000000"/>
          <w:sz w:val="28"/>
        </w:rPr>
        <w:t>N 31/7</w:t>
      </w:r>
      <w:r>
        <w:rPr>
          <w:rFonts w:ascii="Times New Roman"/>
          <w:b w:val="false"/>
          <w:i w:val="false"/>
          <w:color w:val="000000"/>
          <w:sz w:val="28"/>
        </w:rPr>
        <w:t xml:space="preserve"> "Об утверждении Правил предоставления социально защищаемым гражданам жилищного пособия на содержание жилья, оплату коммунальных услуг и компенсацию повышения тарифов абонентской платы за оказание услуг телекоммуникаций" (зарегистрировано в Реестре государственной регистрации нормативных правовых актов за N 8-3-24, опубликовано в газетах "Темиртау" от 10 августа 2006 года N 32, "Зеркало" от 9 августа 2006 года N 32);</w:t>
      </w:r>
      <w:r>
        <w:br/>
      </w:r>
      <w:r>
        <w:rPr>
          <w:rFonts w:ascii="Times New Roman"/>
          <w:b w:val="false"/>
          <w:i w:val="false"/>
          <w:color w:val="000000"/>
          <w:sz w:val="28"/>
        </w:rPr>
        <w:t>
</w:t>
      </w:r>
      <w:r>
        <w:rPr>
          <w:rFonts w:ascii="Times New Roman"/>
          <w:b w:val="false"/>
          <w:i w:val="false"/>
          <w:color w:val="000000"/>
          <w:sz w:val="28"/>
        </w:rPr>
        <w:t>
      2) от 2 июля 2008 года </w:t>
      </w:r>
      <w:r>
        <w:rPr>
          <w:rFonts w:ascii="Times New Roman"/>
          <w:b w:val="false"/>
          <w:i w:val="false"/>
          <w:color w:val="000000"/>
          <w:sz w:val="28"/>
        </w:rPr>
        <w:t>N 11/7</w:t>
      </w:r>
      <w:r>
        <w:rPr>
          <w:rFonts w:ascii="Times New Roman"/>
          <w:b w:val="false"/>
          <w:i w:val="false"/>
          <w:color w:val="000000"/>
          <w:sz w:val="28"/>
        </w:rPr>
        <w:t xml:space="preserve"> "О внесении изменений и дополнений в решение 31 сессии Темиртауского городского маслихата от 14 июля 2006 года N 31/7 "Об утверждении Правил предоставления малообеспеченным гражданам жилищного пособия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за N 8-3-63, опубликовано в газетах "Темиртау" от 7 августа 2008 года N 32, "Зеркало" от 6 августа 2008 года N 31);</w:t>
      </w:r>
      <w:r>
        <w:br/>
      </w:r>
      <w:r>
        <w:rPr>
          <w:rFonts w:ascii="Times New Roman"/>
          <w:b w:val="false"/>
          <w:i w:val="false"/>
          <w:color w:val="000000"/>
          <w:sz w:val="28"/>
        </w:rPr>
        <w:t>
</w:t>
      </w:r>
      <w:r>
        <w:rPr>
          <w:rFonts w:ascii="Times New Roman"/>
          <w:b w:val="false"/>
          <w:i w:val="false"/>
          <w:color w:val="000000"/>
          <w:sz w:val="28"/>
        </w:rPr>
        <w:t>
      3) от 3 сентября 2009 года </w:t>
      </w:r>
      <w:r>
        <w:rPr>
          <w:rFonts w:ascii="Times New Roman"/>
          <w:b w:val="false"/>
          <w:i w:val="false"/>
          <w:color w:val="000000"/>
          <w:sz w:val="28"/>
        </w:rPr>
        <w:t>N 20/6</w:t>
      </w:r>
      <w:r>
        <w:rPr>
          <w:rFonts w:ascii="Times New Roman"/>
          <w:b w:val="false"/>
          <w:i w:val="false"/>
          <w:color w:val="000000"/>
          <w:sz w:val="28"/>
        </w:rPr>
        <w:t xml:space="preserve"> "О внесении изменений и дополнений в решение 31 сессии Темиртауского городского маслихата от 14 июля 2006 года N 31/7 "Об утверждении Правил предоставления малообеспеченным гражданам жилищного пособия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за N 8-3-86, опубликовано в газетах "Темиртау" от 15 октября 2009 года N 42, "Зеркало" от 14 октября 2009 года N 41).</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со дня его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секретарь маслихата                        А. Аркатов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города Темиртау"</w:t>
      </w:r>
      <w:r>
        <w:br/>
      </w:r>
      <w:r>
        <w:rPr>
          <w:rFonts w:ascii="Times New Roman"/>
          <w:b w:val="false"/>
          <w:i w:val="false"/>
          <w:color w:val="000000"/>
          <w:sz w:val="28"/>
        </w:rPr>
        <w:t>
</w:t>
      </w:r>
      <w:r>
        <w:rPr>
          <w:rFonts w:ascii="Times New Roman"/>
          <w:b w:val="false"/>
          <w:i/>
          <w:color w:val="000000"/>
          <w:sz w:val="28"/>
        </w:rPr>
        <w:t>      _______________ Ю. Ким</w:t>
      </w:r>
      <w:r>
        <w:br/>
      </w:r>
      <w:r>
        <w:rPr>
          <w:rFonts w:ascii="Times New Roman"/>
          <w:b w:val="false"/>
          <w:i w:val="false"/>
          <w:color w:val="000000"/>
          <w:sz w:val="28"/>
        </w:rPr>
        <w:t>
      22 сентября 2010 года</w:t>
      </w:r>
    </w:p>
    <w:bookmarkStart w:name="z8"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Темиртауского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14 сентября 2010 года N 31/5</w:t>
      </w:r>
    </w:p>
    <w:bookmarkEnd w:id="1"/>
    <w:bookmarkStart w:name="z9" w:id="2"/>
    <w:p>
      <w:pPr>
        <w:spacing w:after="0"/>
        <w:ind w:left="0"/>
        <w:jc w:val="left"/>
      </w:pPr>
      <w:r>
        <w:rPr>
          <w:rFonts w:ascii="Times New Roman"/>
          <w:b/>
          <w:i w:val="false"/>
          <w:color w:val="000000"/>
        </w:rPr>
        <w:t xml:space="preserve"> 
Правила предоставления жилищной помощи населению города Темиртау и поселка Актау</w:t>
      </w:r>
    </w:p>
    <w:bookmarkEnd w:id="2"/>
    <w:bookmarkStart w:name="z10" w:id="3"/>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2314 от 30 декабря 2009 года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512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710 от 19 июля 2008 года "Вопросы Министерства юстиции Республики Казахстан" и определяют размер и порядок оказания жилищной помощи малообеспеченным семьям (гражданам) города Темиртау и поселка Актау.</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Темиртауского городского маслихата Карагандинской области от 24.12.2010 </w:t>
      </w:r>
      <w:r>
        <w:rPr>
          <w:rFonts w:ascii="Times New Roman"/>
          <w:b w:val="false"/>
          <w:i w:val="false"/>
          <w:color w:val="000000"/>
          <w:sz w:val="28"/>
        </w:rPr>
        <w:t>N 34/9</w:t>
      </w:r>
      <w:r>
        <w:rPr>
          <w:rFonts w:ascii="Times New Roman"/>
          <w:b w:val="false"/>
          <w:i w:val="false"/>
          <w:color w:val="ff0000"/>
          <w:sz w:val="28"/>
        </w:rPr>
        <w:t xml:space="preserve"> (вводится в действие со дня его официального опубликования).</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В Правилах используются следующие основные понятия:</w:t>
      </w:r>
      <w:r>
        <w:br/>
      </w:r>
      <w:r>
        <w:rPr>
          <w:rFonts w:ascii="Times New Roman"/>
          <w:b w:val="false"/>
          <w:i w:val="false"/>
          <w:color w:val="000000"/>
          <w:sz w:val="28"/>
        </w:rPr>
        <w:t>
      1) специальная комиссия - комиссия, утвержденная приказом уполномоченного органа, созданная для решения конфликтных, спорных или нестандартных ситуаций по вопросам назначения (отказа) жилищной помощи;</w:t>
      </w:r>
      <w:r>
        <w:br/>
      </w:r>
      <w:r>
        <w:rPr>
          <w:rFonts w:ascii="Times New Roman"/>
          <w:b w:val="false"/>
          <w:i w:val="false"/>
          <w:color w:val="000000"/>
          <w:sz w:val="28"/>
        </w:rPr>
        <w:t>
      2)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(в том числе потребление твердого топлива), мусороудаление и обслуживание лифтов;</w:t>
      </w:r>
      <w:r>
        <w:br/>
      </w: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4)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5) расходы на содержание общего имущества объекта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общего имущества объекта кондоминиума;</w:t>
      </w:r>
      <w:r>
        <w:br/>
      </w:r>
      <w:r>
        <w:rPr>
          <w:rFonts w:ascii="Times New Roman"/>
          <w:b w:val="false"/>
          <w:i w:val="false"/>
          <w:color w:val="000000"/>
          <w:sz w:val="28"/>
        </w:rPr>
        <w:t>
      6) капитальный ремонт общего имущества объекта кондоминиума –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r>
        <w:br/>
      </w:r>
      <w:r>
        <w:rPr>
          <w:rFonts w:ascii="Times New Roman"/>
          <w:b w:val="false"/>
          <w:i w:val="false"/>
          <w:color w:val="000000"/>
          <w:sz w:val="28"/>
        </w:rPr>
        <w:t>
      7)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 в порядке установленном законодательством;</w:t>
      </w:r>
      <w:r>
        <w:br/>
      </w:r>
      <w:r>
        <w:rPr>
          <w:rFonts w:ascii="Times New Roman"/>
          <w:b w:val="false"/>
          <w:i w:val="false"/>
          <w:color w:val="000000"/>
          <w:sz w:val="28"/>
        </w:rPr>
        <w:t>
      8)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9) заявитель (физическое лицо) – лицо, обратившееся от себя лично или от имени семьи за назначением жилищной помощи (далее заявитель);</w:t>
      </w:r>
      <w:r>
        <w:br/>
      </w:r>
      <w:r>
        <w:rPr>
          <w:rFonts w:ascii="Times New Roman"/>
          <w:b w:val="false"/>
          <w:i w:val="false"/>
          <w:color w:val="000000"/>
          <w:sz w:val="28"/>
        </w:rPr>
        <w:t>
      10) уполномоченный орган по приему документов по назначению жилищной помощи - государственное учреждение "Центр обслуживания населения Карагандинской области" (далее - ЦОН);</w:t>
      </w:r>
      <w:r>
        <w:br/>
      </w:r>
      <w:r>
        <w:rPr>
          <w:rFonts w:ascii="Times New Roman"/>
          <w:b w:val="false"/>
          <w:i w:val="false"/>
          <w:color w:val="000000"/>
          <w:sz w:val="28"/>
        </w:rPr>
        <w:t>
      11) уполномоченный орган – государственное учреждение "Отдел занятости и социальных программ города Темиртау" (далее – уполномоченный орган);</w:t>
      </w:r>
      <w:r>
        <w:br/>
      </w:r>
      <w:r>
        <w:rPr>
          <w:rFonts w:ascii="Times New Roman"/>
          <w:b w:val="false"/>
          <w:i w:val="false"/>
          <w:color w:val="000000"/>
          <w:sz w:val="28"/>
        </w:rPr>
        <w:t>
      12) доля предельно-допустимых расходов – отношение предельно-допустимого уровня расходов семьи в месяц на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в процентах;</w:t>
      </w:r>
      <w:r>
        <w:br/>
      </w:r>
      <w:r>
        <w:rPr>
          <w:rFonts w:ascii="Times New Roman"/>
          <w:b w:val="false"/>
          <w:i w:val="false"/>
          <w:color w:val="000000"/>
          <w:sz w:val="28"/>
        </w:rPr>
        <w:t>
      13) счет – документ на оплату расходов на содержание, капитальный ремонт и (или) взносы на накопление средств на капитальный ремонт общего имущества объекта кондоминиума, потребления коммунальных услуг и услуг связи, арендной платы за пользование жилищем, арендованным местным исполнительным органом в частном жилищном фонде, который предоставляется на бумажных или электронных носителях поставщиками услуг, либо на бумажном носителе заявителем за период назначения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Темиртауского городского маслихата Карагандинской области от 24.12.2010 </w:t>
      </w:r>
      <w:r>
        <w:rPr>
          <w:rFonts w:ascii="Times New Roman"/>
          <w:b w:val="false"/>
          <w:i w:val="false"/>
          <w:color w:val="000000"/>
          <w:sz w:val="28"/>
        </w:rPr>
        <w:t>N 34/9</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малообеспеченным семьям (гражданам), на оплату:</w:t>
      </w:r>
      <w:r>
        <w:br/>
      </w:r>
      <w:r>
        <w:rPr>
          <w:rFonts w:ascii="Times New Roman"/>
          <w:b w:val="false"/>
          <w:i w:val="false"/>
          <w:color w:val="000000"/>
          <w:sz w:val="28"/>
        </w:rPr>
        <w:t>
      содержания,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оказывается по предъявленным счетам поставщиков услуг.</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Темиртауского городского маслихата Карагандинской области от 24.12.2010 </w:t>
      </w:r>
      <w:r>
        <w:rPr>
          <w:rFonts w:ascii="Times New Roman"/>
          <w:b w:val="false"/>
          <w:i w:val="false"/>
          <w:color w:val="000000"/>
          <w:sz w:val="28"/>
        </w:rPr>
        <w:t>N 34/9</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малообеспеченным семьям (гражданам), постоянно проживающим в городе Темиртау и поселке Актау, зарегистрированным в данном жилище, являющимся собственниками или нанимателями (поднанимателями) жилища, в том случае, если расходы на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арендной платы за пользование жилищем, арендованным местным исполнительным органом в частном жилищном фонде, в пределах нормы площади жилища, обеспечиваемой компенсационными мерами, но не более фактически занимаемой общей площади, нормативов расходов на содержание, капитальный ремонт и (или) взносов на накопление средств на капитальный ремонт общего имущества объекта кондоминиума, потребление коммунальных услуг, арендной платы за пользование жилищем, арендованным местным исполнительным органом в частном жилищном фонде, а также повышения тарифов абонентской платы за оказание услуг телекоммуникаций, в бюджете семьи превышают долю предельно-допустимых расходов на эти цели.</w:t>
      </w:r>
      <w:r>
        <w:br/>
      </w:r>
      <w:r>
        <w:rPr>
          <w:rFonts w:ascii="Times New Roman"/>
          <w:b w:val="false"/>
          <w:i w:val="false"/>
          <w:color w:val="000000"/>
          <w:sz w:val="28"/>
        </w:rPr>
        <w:t>
      Доля предельно-допустимых расходов на содержание, капитальный ремонт и (или) взносы на накопление средств на капитальный ремонт общего имущества объекта кондоминиума, оплату потребления коммунальных услуг, арендной платы за пользование жилищем, арендованным местным исполнительным органом в частном жилищном фонде, а также повышения тарифов абонентской платы за оказание услуг телекоммуникаций устанавливается к совокупному доходу семьи в размере 10 процентов. Доля предельно-допустимых расходов является критерием для оказания помощи малообеспеченным семьям (гражданам).</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Темиртауского городского маслихата Карагандинской области от 24.12.2010 </w:t>
      </w:r>
      <w:r>
        <w:rPr>
          <w:rFonts w:ascii="Times New Roman"/>
          <w:b w:val="false"/>
          <w:i w:val="false"/>
          <w:color w:val="000000"/>
          <w:sz w:val="28"/>
        </w:rPr>
        <w:t>N 34/9</w:t>
      </w:r>
      <w:r>
        <w:rPr>
          <w:rFonts w:ascii="Times New Roman"/>
          <w:b w:val="false"/>
          <w:i w:val="false"/>
          <w:color w:val="ff0000"/>
          <w:sz w:val="28"/>
        </w:rPr>
        <w:t xml:space="preserve"> (вводится в действие со дня его официального опубликования).</w:t>
      </w:r>
    </w:p>
    <w:bookmarkEnd w:id="5"/>
    <w:bookmarkStart w:name="z15" w:id="6"/>
    <w:p>
      <w:pPr>
        <w:spacing w:after="0"/>
        <w:ind w:left="0"/>
        <w:jc w:val="left"/>
      </w:pPr>
      <w:r>
        <w:rPr>
          <w:rFonts w:ascii="Times New Roman"/>
          <w:b/>
          <w:i w:val="false"/>
          <w:color w:val="000000"/>
        </w:rPr>
        <w:t xml:space="preserve"> 
2. Определение нормативов оказания жилищной помощи</w:t>
      </w:r>
    </w:p>
    <w:bookmarkEnd w:id="6"/>
    <w:bookmarkStart w:name="z16" w:id="7"/>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w:t>
      </w:r>
      <w:r>
        <w:br/>
      </w:r>
      <w:r>
        <w:rPr>
          <w:rFonts w:ascii="Times New Roman"/>
          <w:b w:val="false"/>
          <w:i w:val="false"/>
          <w:color w:val="000000"/>
          <w:sz w:val="28"/>
        </w:rPr>
        <w:t>
      1) нормы площади жилища, обеспечиваемые компенсационными мерами, эквивалентны нормам предоставления жилища на каждого члена семьи, установленными жилищным </w:t>
      </w:r>
      <w:r>
        <w:rPr>
          <w:rFonts w:ascii="Times New Roman"/>
          <w:b w:val="false"/>
          <w:i w:val="false"/>
          <w:color w:val="000000"/>
          <w:sz w:val="28"/>
        </w:rPr>
        <w:t>законодательством</w:t>
      </w:r>
      <w:r>
        <w:rPr>
          <w:rFonts w:ascii="Times New Roman"/>
          <w:b w:val="false"/>
          <w:i w:val="false"/>
          <w:color w:val="000000"/>
          <w:sz w:val="28"/>
        </w:rPr>
        <w:t xml:space="preserve"> (18 квадратных метров, на человека в многокомнатных квартирах (домах), норма площади жилища для граждан, проживающих в однокомнатных квартирах (домах), - общая площадь жилища, норма площади жилища для одиноко проживающих граждан, проживающих в многокомнатных квартирах (домах), - 30 квадратных метров;</w:t>
      </w:r>
      <w:r>
        <w:br/>
      </w:r>
      <w:r>
        <w:rPr>
          <w:rFonts w:ascii="Times New Roman"/>
          <w:b w:val="false"/>
          <w:i w:val="false"/>
          <w:color w:val="000000"/>
          <w:sz w:val="28"/>
        </w:rPr>
        <w:t>
      2) нормы потребления коммунальных услуг:</w:t>
      </w:r>
      <w:r>
        <w:br/>
      </w:r>
      <w:r>
        <w:rPr>
          <w:rFonts w:ascii="Times New Roman"/>
          <w:b w:val="false"/>
          <w:i w:val="false"/>
          <w:color w:val="000000"/>
          <w:sz w:val="28"/>
        </w:rPr>
        <w:t>
      потребление газа по фактическим расходам, но не более (при расчете жилищной помощи баллонный газ учитывается в квартирах жилого здания, имеющего не более двух этажей):</w:t>
      </w:r>
      <w:r>
        <w:br/>
      </w:r>
      <w:r>
        <w:rPr>
          <w:rFonts w:ascii="Times New Roman"/>
          <w:b w:val="false"/>
          <w:i w:val="false"/>
          <w:color w:val="000000"/>
          <w:sz w:val="28"/>
        </w:rPr>
        <w:t>
      8 килограмм в месяц на одного человека в домах, оборудованных газовыми плитами, при наличии центрального горячего водоснабжения;</w:t>
      </w:r>
      <w:r>
        <w:br/>
      </w:r>
      <w:r>
        <w:rPr>
          <w:rFonts w:ascii="Times New Roman"/>
          <w:b w:val="false"/>
          <w:i w:val="false"/>
          <w:color w:val="000000"/>
          <w:sz w:val="28"/>
        </w:rPr>
        <w:t>
      10 килограмм в месяц на одного человека в домах, оборудованных газовыми плитами, при отсутствии центрального горячего водоснабжения;</w:t>
      </w:r>
      <w:r>
        <w:br/>
      </w: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(квитанции, накладные, счета-фактуры, справки), но не более:</w:t>
      </w:r>
      <w:r>
        <w:br/>
      </w:r>
      <w:r>
        <w:rPr>
          <w:rFonts w:ascii="Times New Roman"/>
          <w:b w:val="false"/>
          <w:i w:val="false"/>
          <w:color w:val="000000"/>
          <w:sz w:val="28"/>
        </w:rPr>
        <w:t>
      на отопление 1 квадратного метра площади жилища в расчете на отопительный сезон 7 месяцев - 161 килограмм угля для домов 1-2-этажной постройки, 98 килограмм угля для домов 3-5-этажной постройки (при расчете жилищной помощи применяется цена на уголь, сложившаяся в городе Темиртау за истекший квартал по данным областных органов по статистике);</w:t>
      </w:r>
      <w:r>
        <w:br/>
      </w:r>
      <w:r>
        <w:rPr>
          <w:rFonts w:ascii="Times New Roman"/>
          <w:b w:val="false"/>
          <w:i w:val="false"/>
          <w:color w:val="000000"/>
          <w:sz w:val="28"/>
        </w:rPr>
        <w:t>
      потребление электроэнергии на одного человека по фактическим расходам, но не более:</w:t>
      </w:r>
      <w:r>
        <w:br/>
      </w:r>
      <w:r>
        <w:rPr>
          <w:rFonts w:ascii="Times New Roman"/>
          <w:b w:val="false"/>
          <w:i w:val="false"/>
          <w:color w:val="000000"/>
          <w:sz w:val="28"/>
        </w:rPr>
        <w:t>
      80 киловатт в месяц в домах, оборудованных газовыми плитами;</w:t>
      </w:r>
      <w:r>
        <w:br/>
      </w:r>
      <w:r>
        <w:rPr>
          <w:rFonts w:ascii="Times New Roman"/>
          <w:b w:val="false"/>
          <w:i w:val="false"/>
          <w:color w:val="000000"/>
          <w:sz w:val="28"/>
        </w:rPr>
        <w:t>
      100 киловатт в месяц в домах, оборудованных электрическими плитами;</w:t>
      </w:r>
      <w:r>
        <w:br/>
      </w:r>
      <w:r>
        <w:rPr>
          <w:rFonts w:ascii="Times New Roman"/>
          <w:b w:val="false"/>
          <w:i w:val="false"/>
          <w:color w:val="000000"/>
          <w:sz w:val="28"/>
        </w:rPr>
        <w:t>
      3) нормы потребления холодной воды, канализации, горячей воды, мусороудаления, расходов на содержание, капитальный ремонт и (или) взносы на накопление средств на капитальный ремонт общего имущества объекта кондоминиума, независимо от формы управления (кооперативы собственников квартир, комитеты самоуправления, домовые комитеты, оформившие юридическую форму правления) устанавливаются на основе тарифов, утвержденных поставщиками услуг или органом, утверждающим тариф.</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Темиртауского городского маслихата Карагандинской области от 24.12.2010 </w:t>
      </w:r>
      <w:r>
        <w:rPr>
          <w:rFonts w:ascii="Times New Roman"/>
          <w:b w:val="false"/>
          <w:i w:val="false"/>
          <w:color w:val="000000"/>
          <w:sz w:val="28"/>
        </w:rPr>
        <w:t>N 34/9</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Оплата расходов на содержание, капитальный ремонт и (или) взносов на накопление средств на капитальный ремонт общего имущества объекта кондоминиума, потребления коммунальных услуг,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через механизм жилищной помощи в порядке, установленном Правительством Республики Казахстан.</w:t>
      </w:r>
    </w:p>
    <w:bookmarkEnd w:id="7"/>
    <w:bookmarkStart w:name="z19" w:id="8"/>
    <w:p>
      <w:pPr>
        <w:spacing w:after="0"/>
        <w:ind w:left="0"/>
        <w:jc w:val="left"/>
      </w:pPr>
      <w:r>
        <w:rPr>
          <w:rFonts w:ascii="Times New Roman"/>
          <w:b/>
          <w:i w:val="false"/>
          <w:color w:val="000000"/>
        </w:rPr>
        <w:t xml:space="preserve"> 
3. Порядок назначения и выплаты жилищной помощи</w:t>
      </w:r>
    </w:p>
    <w:bookmarkEnd w:id="8"/>
    <w:bookmarkStart w:name="z20" w:id="9"/>
    <w:p>
      <w:pPr>
        <w:spacing w:after="0"/>
        <w:ind w:left="0"/>
        <w:jc w:val="both"/>
      </w:pP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r>
        <w:br/>
      </w:r>
      <w:r>
        <w:rPr>
          <w:rFonts w:ascii="Times New Roman"/>
          <w:b w:val="false"/>
          <w:i w:val="false"/>
          <w:color w:val="000000"/>
          <w:sz w:val="28"/>
        </w:rPr>
        <w:t>
</w:t>
      </w:r>
      <w:r>
        <w:rPr>
          <w:rFonts w:ascii="Times New Roman"/>
          <w:b w:val="false"/>
          <w:i w:val="false"/>
          <w:color w:val="000000"/>
          <w:sz w:val="28"/>
        </w:rPr>
        <w:t>
      8. Жилищная помощь не назначается семьям:</w:t>
      </w:r>
      <w:r>
        <w:br/>
      </w: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 (аренду) или поднаем;</w:t>
      </w:r>
      <w:r>
        <w:br/>
      </w:r>
      <w:r>
        <w:rPr>
          <w:rFonts w:ascii="Times New Roman"/>
          <w:b w:val="false"/>
          <w:i w:val="false"/>
          <w:color w:val="000000"/>
          <w:sz w:val="28"/>
        </w:rPr>
        <w:t>
      2) имеющим в составе трудоспособных лиц, которые не работают, не учатся по очной форме обучения, не служат в армии и не зарегистрированы в уполномоченном органе по вопросам занятости, за исключением:</w:t>
      </w:r>
      <w:r>
        <w:br/>
      </w:r>
      <w:r>
        <w:rPr>
          <w:rFonts w:ascii="Times New Roman"/>
          <w:b w:val="false"/>
          <w:i w:val="false"/>
          <w:color w:val="000000"/>
          <w:sz w:val="28"/>
        </w:rPr>
        <w:t>
      инвалидов первой, второй и третьей групп;</w:t>
      </w:r>
      <w:r>
        <w:br/>
      </w:r>
      <w:r>
        <w:rPr>
          <w:rFonts w:ascii="Times New Roman"/>
          <w:b w:val="false"/>
          <w:i w:val="false"/>
          <w:color w:val="000000"/>
          <w:sz w:val="28"/>
        </w:rPr>
        <w:t>
      лиц, осуществляющих уход за инвалидами первой и второй групп, детьми-инвалидами в возрасте до восемнадцати лет и лицами старше восьмидесяти лет;</w:t>
      </w:r>
      <w:r>
        <w:br/>
      </w:r>
      <w:r>
        <w:rPr>
          <w:rFonts w:ascii="Times New Roman"/>
          <w:b w:val="false"/>
          <w:i w:val="false"/>
          <w:color w:val="000000"/>
          <w:sz w:val="28"/>
        </w:rPr>
        <w:t>
      лиц, занятых воспитанием ребенка в возрасте до трех лет;</w:t>
      </w:r>
      <w:r>
        <w:br/>
      </w:r>
      <w:r>
        <w:rPr>
          <w:rFonts w:ascii="Times New Roman"/>
          <w:b w:val="false"/>
          <w:i w:val="false"/>
          <w:color w:val="000000"/>
          <w:sz w:val="28"/>
        </w:rPr>
        <w:t>
      3) имеющим в составе лиц, состоящих в законном браке, которые не знают (не указывают) местонахождение супруга и не обращались по этому вопросу в правоохранительные органы;</w:t>
      </w:r>
      <w:r>
        <w:br/>
      </w:r>
      <w:r>
        <w:rPr>
          <w:rFonts w:ascii="Times New Roman"/>
          <w:b w:val="false"/>
          <w:i w:val="false"/>
          <w:color w:val="000000"/>
          <w:sz w:val="28"/>
        </w:rPr>
        <w:t>
      4) если родители разведены и не подали иск о взыскании алиментов на проживающих с ними детей.</w:t>
      </w:r>
      <w:r>
        <w:br/>
      </w:r>
      <w:r>
        <w:rPr>
          <w:rFonts w:ascii="Times New Roman"/>
          <w:b w:val="false"/>
          <w:i w:val="false"/>
          <w:color w:val="000000"/>
          <w:sz w:val="28"/>
        </w:rPr>
        <w:t>
</w:t>
      </w:r>
      <w:r>
        <w:rPr>
          <w:rFonts w:ascii="Times New Roman"/>
          <w:b w:val="false"/>
          <w:i w:val="false"/>
          <w:color w:val="000000"/>
          <w:sz w:val="28"/>
        </w:rPr>
        <w:t>
      9. Семьям,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обучение или переобучение, жилищная помощь не назначается.</w:t>
      </w:r>
      <w:r>
        <w:br/>
      </w:r>
      <w:r>
        <w:rPr>
          <w:rFonts w:ascii="Times New Roman"/>
          <w:b w:val="false"/>
          <w:i w:val="false"/>
          <w:color w:val="000000"/>
          <w:sz w:val="28"/>
        </w:rPr>
        <w:t>
</w:t>
      </w:r>
      <w:r>
        <w:rPr>
          <w:rFonts w:ascii="Times New Roman"/>
          <w:b w:val="false"/>
          <w:i w:val="false"/>
          <w:color w:val="000000"/>
          <w:sz w:val="28"/>
        </w:rPr>
        <w:t>
      10. В случае возникновения конфликтных, спорных или нестандартных ситуаций решение вопроса о назначении жилищной помощи может быть разрешено в судебном порядке.</w:t>
      </w:r>
      <w:r>
        <w:br/>
      </w:r>
      <w:r>
        <w:rPr>
          <w:rFonts w:ascii="Times New Roman"/>
          <w:b w:val="false"/>
          <w:i w:val="false"/>
          <w:color w:val="000000"/>
          <w:sz w:val="28"/>
        </w:rPr>
        <w:t>
</w:t>
      </w:r>
      <w:r>
        <w:rPr>
          <w:rFonts w:ascii="Times New Roman"/>
          <w:b w:val="false"/>
          <w:i w:val="false"/>
          <w:color w:val="000000"/>
          <w:sz w:val="28"/>
        </w:rPr>
        <w:t>
      11. Размер жилищной помощи не может превышать суммы фактически начисленной платы за расходы на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в пределах норм, арендную плату за пользование жилищем, арендованным местным исполнительным органом в частном жилищном фонде, а также разницы увеличения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12. Сведения о фактически начисленной сумме за расходы на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арендную плату за пользование жилищем, предоставляют поставщики коммунальных услуг (на бумажных или электронных носителях) и (или) физические лица (на бумажных носителях).</w:t>
      </w:r>
      <w:r>
        <w:br/>
      </w:r>
      <w:r>
        <w:rPr>
          <w:rFonts w:ascii="Times New Roman"/>
          <w:b w:val="false"/>
          <w:i w:val="false"/>
          <w:color w:val="000000"/>
          <w:sz w:val="28"/>
        </w:rPr>
        <w:t>
</w:t>
      </w:r>
      <w:r>
        <w:rPr>
          <w:rFonts w:ascii="Times New Roman"/>
          <w:b w:val="false"/>
          <w:i w:val="false"/>
          <w:color w:val="000000"/>
          <w:sz w:val="28"/>
        </w:rPr>
        <w:t>
      13. Выплата жилищной помощи осуществляется уполномоченным органом через банки второго уровня, на расчетные счета поставщиков услуг, органов управления объектов кондоминиума с дальнейшим зачислением жилищной помощи на лицевые счета получателей. Для зачисления жилищной помощи на лицевые счета заявитель предоставляет следующие документы:</w:t>
      </w:r>
      <w:r>
        <w:br/>
      </w:r>
      <w:r>
        <w:rPr>
          <w:rFonts w:ascii="Times New Roman"/>
          <w:b w:val="false"/>
          <w:i w:val="false"/>
          <w:color w:val="000000"/>
          <w:sz w:val="28"/>
        </w:rPr>
        <w:t>
      1) регистрационный номер налогоплательщика;</w:t>
      </w:r>
      <w:r>
        <w:br/>
      </w:r>
      <w:r>
        <w:rPr>
          <w:rFonts w:ascii="Times New Roman"/>
          <w:b w:val="false"/>
          <w:i w:val="false"/>
          <w:color w:val="000000"/>
          <w:sz w:val="28"/>
        </w:rPr>
        <w:t>
      2) свидетельство о присвоении социального индивидуального кода.</w:t>
      </w:r>
      <w:r>
        <w:br/>
      </w:r>
      <w:r>
        <w:rPr>
          <w:rFonts w:ascii="Times New Roman"/>
          <w:b w:val="false"/>
          <w:i w:val="false"/>
          <w:color w:val="000000"/>
          <w:sz w:val="28"/>
        </w:rPr>
        <w:t>
</w:t>
      </w:r>
      <w:r>
        <w:rPr>
          <w:rFonts w:ascii="Times New Roman"/>
          <w:b w:val="false"/>
          <w:i w:val="false"/>
          <w:color w:val="000000"/>
          <w:sz w:val="28"/>
        </w:rPr>
        <w:t>
      14. Финансирование выплат жилищной помощи осуществляется за счет бюджетных средств.</w:t>
      </w:r>
    </w:p>
    <w:bookmarkEnd w:id="9"/>
    <w:bookmarkStart w:name="z28" w:id="10"/>
    <w:p>
      <w:pPr>
        <w:spacing w:after="0"/>
        <w:ind w:left="0"/>
        <w:jc w:val="left"/>
      </w:pPr>
      <w:r>
        <w:rPr>
          <w:rFonts w:ascii="Times New Roman"/>
          <w:b/>
          <w:i w:val="false"/>
          <w:color w:val="000000"/>
        </w:rPr>
        <w:t xml:space="preserve"> 
4. Сроки и периодичность предоставления жилищной помощи</w:t>
      </w:r>
    </w:p>
    <w:bookmarkEnd w:id="10"/>
    <w:bookmarkStart w:name="z29" w:id="11"/>
    <w:p>
      <w:pPr>
        <w:spacing w:after="0"/>
        <w:ind w:left="0"/>
        <w:jc w:val="both"/>
      </w:pPr>
      <w:r>
        <w:rPr>
          <w:rFonts w:ascii="Times New Roman"/>
          <w:b w:val="false"/>
          <w:i w:val="false"/>
          <w:color w:val="000000"/>
          <w:sz w:val="28"/>
        </w:rPr>
        <w:t>
      15. Жилищная помощь назначается уполномоченным органом с месяца подачи заявления со всеми необходимыми документами сроком на 1 год. Сведения о доходах и составе семьи, а также о расходах на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арендную плату за пользование жилищем, ежеквартально предоставляются в уполномоченный орган.</w:t>
      </w:r>
      <w:r>
        <w:br/>
      </w:r>
      <w:r>
        <w:rPr>
          <w:rFonts w:ascii="Times New Roman"/>
          <w:b w:val="false"/>
          <w:i w:val="false"/>
          <w:color w:val="000000"/>
          <w:sz w:val="28"/>
        </w:rPr>
        <w:t>
      Если заявитель обратился во втором или третьем месяце текущего квартала, жилищная помощь назначается на весь текущий квартал (при последующих ежеквартальных обращениях).</w:t>
      </w:r>
      <w:r>
        <w:br/>
      </w:r>
      <w:r>
        <w:rPr>
          <w:rFonts w:ascii="Times New Roman"/>
          <w:b w:val="false"/>
          <w:i w:val="false"/>
          <w:color w:val="000000"/>
          <w:sz w:val="28"/>
        </w:rPr>
        <w:t>
</w:t>
      </w:r>
      <w:r>
        <w:rPr>
          <w:rFonts w:ascii="Times New Roman"/>
          <w:b w:val="false"/>
          <w:i w:val="false"/>
          <w:color w:val="000000"/>
          <w:sz w:val="28"/>
        </w:rPr>
        <w:t>
      16. Получателям жилищной помощи необходимо в течении 10 дней информировать уполномоченный орган об обстоятельствах, влияющих на право получения или на размер жилищной помощи.</w:t>
      </w:r>
      <w:r>
        <w:br/>
      </w:r>
      <w:r>
        <w:rPr>
          <w:rFonts w:ascii="Times New Roman"/>
          <w:b w:val="false"/>
          <w:i w:val="false"/>
          <w:color w:val="000000"/>
          <w:sz w:val="28"/>
        </w:rPr>
        <w:t>
      За предоставление заведомо недостоверных сведений, повлекших за собой назначение завышенной или незаконной жилищной помощи, назначение и выплата жилищной помощи семье (гражданину) прекращаются на период ее назначения, а незаконно полученные в виде жилищной помощи суммы подлежат возврату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17. При изменении доли предельно-допустимых расходов, тарифов на расходы на содержание, капитальный ремонт и (или) взносы на накопление средств на капитальный ремонт общего имущества объекта кондоминиума, коммунальные услуги, арендную плату за пользование жилищем, арендованным местным исполнительным органом в частном жилищном фонде, абонентскую плату за оказание услуг телекоммуникаций производится перерасчет ранее назначенных пособий с момента наступления соответствующих изменений.</w:t>
      </w:r>
      <w:r>
        <w:br/>
      </w:r>
      <w:r>
        <w:rPr>
          <w:rFonts w:ascii="Times New Roman"/>
          <w:b w:val="false"/>
          <w:i w:val="false"/>
          <w:color w:val="000000"/>
          <w:sz w:val="28"/>
        </w:rPr>
        <w:t>
</w:t>
      </w:r>
      <w:r>
        <w:rPr>
          <w:rFonts w:ascii="Times New Roman"/>
          <w:b w:val="false"/>
          <w:i w:val="false"/>
          <w:color w:val="000000"/>
          <w:sz w:val="28"/>
        </w:rPr>
        <w:t>
      18. При определении права на жилищную помощь в семье не учитываются лица, временно проживающие в других городах, что подтверждается соответствующим документом.</w:t>
      </w:r>
    </w:p>
    <w:bookmarkEnd w:id="11"/>
    <w:bookmarkStart w:name="z33" w:id="12"/>
    <w:p>
      <w:pPr>
        <w:spacing w:after="0"/>
        <w:ind w:left="0"/>
        <w:jc w:val="left"/>
      </w:pPr>
      <w:r>
        <w:rPr>
          <w:rFonts w:ascii="Times New Roman"/>
          <w:b/>
          <w:i w:val="false"/>
          <w:color w:val="000000"/>
        </w:rPr>
        <w:t xml:space="preserve"> 
5. Порядок обращения и начисления жилищной помощи</w:t>
      </w:r>
    </w:p>
    <w:bookmarkEnd w:id="12"/>
    <w:bookmarkStart w:name="z34" w:id="13"/>
    <w:p>
      <w:pPr>
        <w:spacing w:after="0"/>
        <w:ind w:left="0"/>
        <w:jc w:val="both"/>
      </w:pPr>
      <w:r>
        <w:rPr>
          <w:rFonts w:ascii="Times New Roman"/>
          <w:b w:val="false"/>
          <w:i w:val="false"/>
          <w:color w:val="000000"/>
          <w:sz w:val="28"/>
        </w:rPr>
        <w:t>
      19. Для назначения жилищной помощи гражданин (семья) обращается в уполномоченный орган или в ЦОН по месту жительства с заявлением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и предоставляет следующие документы:</w:t>
      </w:r>
      <w:r>
        <w:br/>
      </w:r>
      <w:r>
        <w:rPr>
          <w:rFonts w:ascii="Times New Roman"/>
          <w:b w:val="false"/>
          <w:i w:val="false"/>
          <w:color w:val="000000"/>
          <w:sz w:val="28"/>
        </w:rPr>
        <w:t>
      1) копию документа, удостоверяющего личность заявителя (удостоверение личности, вид на жительство, удостоверение лица без гражданства);</w:t>
      </w:r>
      <w:r>
        <w:br/>
      </w:r>
      <w:r>
        <w:rPr>
          <w:rFonts w:ascii="Times New Roman"/>
          <w:b w:val="false"/>
          <w:i w:val="false"/>
          <w:color w:val="000000"/>
          <w:sz w:val="28"/>
        </w:rPr>
        <w:t>
      2) копию правоустанавливающего документа на жилище и технический паспорт;</w:t>
      </w:r>
      <w:r>
        <w:br/>
      </w:r>
      <w:r>
        <w:rPr>
          <w:rFonts w:ascii="Times New Roman"/>
          <w:b w:val="false"/>
          <w:i w:val="false"/>
          <w:color w:val="000000"/>
          <w:sz w:val="28"/>
        </w:rPr>
        <w:t>
      3) копию книги регистрации граждан;</w:t>
      </w:r>
      <w:r>
        <w:br/>
      </w:r>
      <w:r>
        <w:rPr>
          <w:rFonts w:ascii="Times New Roman"/>
          <w:b w:val="false"/>
          <w:i w:val="false"/>
          <w:color w:val="000000"/>
          <w:sz w:val="28"/>
        </w:rPr>
        <w:t>
      4) копия документа, подтверждающего семейное положение заявителя (свидетельства о браке или расторжении брака, свидетельство о смерти, за исключением одиноко проживающих лиц старше 65 лет, справка о рождении формы N 4);</w:t>
      </w:r>
      <w:r>
        <w:br/>
      </w:r>
      <w:r>
        <w:rPr>
          <w:rFonts w:ascii="Times New Roman"/>
          <w:b w:val="false"/>
          <w:i w:val="false"/>
          <w:color w:val="000000"/>
          <w:sz w:val="28"/>
        </w:rPr>
        <w:t>
      5) документы, подтверждающие доходы членов семьи и род деятельности членов семьи (трудовая книжка, копия трудового договора, справка с уполномоченного органа по вопросам занятости, справка с места учебы (кроме школы) или службы, копия справки об инвалидности);</w:t>
      </w:r>
      <w:r>
        <w:br/>
      </w:r>
      <w:r>
        <w:rPr>
          <w:rFonts w:ascii="Times New Roman"/>
          <w:b w:val="false"/>
          <w:i w:val="false"/>
          <w:color w:val="000000"/>
          <w:sz w:val="28"/>
        </w:rPr>
        <w:t>
      6) сведения (квитанции, справки, извещения) о расходах на содержание общего имущества объекта кондоминиума;</w:t>
      </w:r>
      <w:r>
        <w:br/>
      </w:r>
      <w:r>
        <w:rPr>
          <w:rFonts w:ascii="Times New Roman"/>
          <w:b w:val="false"/>
          <w:i w:val="false"/>
          <w:color w:val="000000"/>
          <w:sz w:val="28"/>
        </w:rPr>
        <w:t>
      7) сведения об отсутствии центрального отопления и потреблении твердого топлива, счет (квитанции, накладные, счета-фактуры, справки) на потребление твердого топлива;</w:t>
      </w:r>
      <w:r>
        <w:br/>
      </w:r>
      <w:r>
        <w:rPr>
          <w:rFonts w:ascii="Times New Roman"/>
          <w:b w:val="false"/>
          <w:i w:val="false"/>
          <w:color w:val="000000"/>
          <w:sz w:val="28"/>
        </w:rPr>
        <w:t>
      8)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9)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10) счета на потребление коммунальных услуг (при потреблении емкостного или баллонного газа - справки, квитанции);</w:t>
      </w:r>
      <w:r>
        <w:br/>
      </w:r>
      <w:r>
        <w:rPr>
          <w:rFonts w:ascii="Times New Roman"/>
          <w:b w:val="false"/>
          <w:i w:val="false"/>
          <w:color w:val="000000"/>
          <w:sz w:val="28"/>
        </w:rPr>
        <w:t>
      11) квитанцию-счет за услуги телекоммуникаций или копию договора на оказание услуг связи;</w:t>
      </w:r>
      <w:r>
        <w:br/>
      </w:r>
      <w:r>
        <w:rPr>
          <w:rFonts w:ascii="Times New Roman"/>
          <w:b w:val="false"/>
          <w:i w:val="false"/>
          <w:color w:val="000000"/>
          <w:sz w:val="28"/>
        </w:rPr>
        <w:t>
      12)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решением Темиртауского городского маслихата Карагандинской области от 24.12.2010 </w:t>
      </w:r>
      <w:r>
        <w:rPr>
          <w:rFonts w:ascii="Times New Roman"/>
          <w:b w:val="false"/>
          <w:i w:val="false"/>
          <w:color w:val="000000"/>
          <w:sz w:val="28"/>
        </w:rPr>
        <w:t>N 34/9</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По результатам рассмотрения представленных документов уполномоченным органом заполняются бланки по форме согласно </w:t>
      </w:r>
      <w:r>
        <w:rPr>
          <w:rFonts w:ascii="Times New Roman"/>
          <w:b w:val="false"/>
          <w:i w:val="false"/>
          <w:color w:val="000000"/>
          <w:sz w:val="28"/>
        </w:rPr>
        <w:t>приложениям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настоящим Правилам, составляется договор на предоставление жилищной помощи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формируется личное дело получателя жилищной помощи.</w:t>
      </w:r>
      <w:r>
        <w:br/>
      </w:r>
      <w:r>
        <w:rPr>
          <w:rFonts w:ascii="Times New Roman"/>
          <w:b w:val="false"/>
          <w:i w:val="false"/>
          <w:color w:val="000000"/>
          <w:sz w:val="28"/>
        </w:rPr>
        <w:t>
      Договор составляется в двух экземплярах, один из которых хранится у получателя жилищной помощи. Указанный договор является основанием для предоставления жилищной помощи.</w:t>
      </w:r>
      <w:r>
        <w:br/>
      </w:r>
      <w:r>
        <w:rPr>
          <w:rFonts w:ascii="Times New Roman"/>
          <w:b w:val="false"/>
          <w:i w:val="false"/>
          <w:color w:val="000000"/>
          <w:sz w:val="28"/>
        </w:rPr>
        <w:t>
      При отсутствии изменений в последующие кварталы в составе семьи и размере общей площади занимаемого жилища, бланк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не заполняется.</w:t>
      </w:r>
      <w:r>
        <w:br/>
      </w:r>
      <w:r>
        <w:rPr>
          <w:rFonts w:ascii="Times New Roman"/>
          <w:b w:val="false"/>
          <w:i w:val="false"/>
          <w:color w:val="000000"/>
          <w:sz w:val="28"/>
        </w:rPr>
        <w:t>
</w:t>
      </w:r>
      <w:r>
        <w:rPr>
          <w:rFonts w:ascii="Times New Roman"/>
          <w:b w:val="false"/>
          <w:i w:val="false"/>
          <w:color w:val="000000"/>
          <w:sz w:val="28"/>
        </w:rPr>
        <w:t>
      21. При необходимости уполномоченный орган имеет право обследовать материально-бытовое положение семьи, обратившейся за назначением жилищной помощи. Акт обследования приобщается в личное дело получателя жилищной помощи.</w:t>
      </w:r>
      <w:r>
        <w:br/>
      </w:r>
      <w:r>
        <w:rPr>
          <w:rFonts w:ascii="Times New Roman"/>
          <w:b w:val="false"/>
          <w:i w:val="false"/>
          <w:color w:val="000000"/>
          <w:sz w:val="28"/>
        </w:rPr>
        <w:t>
</w:t>
      </w:r>
      <w:r>
        <w:rPr>
          <w:rFonts w:ascii="Times New Roman"/>
          <w:b w:val="false"/>
          <w:i w:val="false"/>
          <w:color w:val="000000"/>
          <w:sz w:val="28"/>
        </w:rPr>
        <w:t>
      22. В случае возникновения сомнения в достоверности предоставляемой информации уполномоченный орган вправе запрашивать, а юридические и физические лица должны предоставлять информацию о доходах лица,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23. Размер жилищной помощи рассчитывается как разница между суммой оплаты расходов на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на эти цели.</w:t>
      </w:r>
    </w:p>
    <w:bookmarkEnd w:id="13"/>
    <w:bookmarkStart w:name="z39" w:id="14"/>
    <w:p>
      <w:pPr>
        <w:spacing w:after="0"/>
        <w:ind w:left="0"/>
        <w:jc w:val="left"/>
      </w:pPr>
      <w:r>
        <w:rPr>
          <w:rFonts w:ascii="Times New Roman"/>
          <w:b/>
          <w:i w:val="false"/>
          <w:color w:val="000000"/>
        </w:rPr>
        <w:t xml:space="preserve"> 
6. Исчисление совокупного дохода</w:t>
      </w:r>
    </w:p>
    <w:bookmarkEnd w:id="14"/>
    <w:bookmarkStart w:name="z40" w:id="15"/>
    <w:p>
      <w:pPr>
        <w:spacing w:after="0"/>
        <w:ind w:left="0"/>
        <w:jc w:val="both"/>
      </w:pPr>
      <w:r>
        <w:rPr>
          <w:rFonts w:ascii="Times New Roman"/>
          <w:b w:val="false"/>
          <w:i w:val="false"/>
          <w:color w:val="000000"/>
          <w:sz w:val="28"/>
        </w:rPr>
        <w:t>
      24. Совокупный доход семьи, претендующей на получение жилищной помощи (далее - совокупный доход), исчисляется уполномоченным органом, осуществляющим назначение жилищной помощи.</w:t>
      </w:r>
      <w:r>
        <w:br/>
      </w:r>
      <w:r>
        <w:rPr>
          <w:rFonts w:ascii="Times New Roman"/>
          <w:b w:val="false"/>
          <w:i w:val="false"/>
          <w:color w:val="000000"/>
          <w:sz w:val="28"/>
        </w:rPr>
        <w:t>
</w:t>
      </w:r>
      <w:r>
        <w:rPr>
          <w:rFonts w:ascii="Times New Roman"/>
          <w:b w:val="false"/>
          <w:i w:val="false"/>
          <w:color w:val="000000"/>
          <w:sz w:val="28"/>
        </w:rPr>
        <w:t>
      25. При исчислении совокупного дохода в составе семьи учитываются все члены семьи, совместно проживающие, ведущие общее хозяйство и зарегистрированные по одному месту жительства.</w:t>
      </w:r>
      <w:r>
        <w:br/>
      </w:r>
      <w:r>
        <w:rPr>
          <w:rFonts w:ascii="Times New Roman"/>
          <w:b w:val="false"/>
          <w:i w:val="false"/>
          <w:color w:val="000000"/>
          <w:sz w:val="28"/>
        </w:rPr>
        <w:t>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При исчислении совокупного дохода семьи, в составе которой в квартале, предшествовавшему кварталу обращения за жилищной помощью, произошли изменения, доход выбывшего члены семьи не учитывается.</w:t>
      </w:r>
      <w:r>
        <w:br/>
      </w:r>
      <w:r>
        <w:rPr>
          <w:rFonts w:ascii="Times New Roman"/>
          <w:b w:val="false"/>
          <w:i w:val="false"/>
          <w:color w:val="000000"/>
          <w:sz w:val="28"/>
        </w:rPr>
        <w:t>
</w:t>
      </w:r>
      <w:r>
        <w:rPr>
          <w:rFonts w:ascii="Times New Roman"/>
          <w:b w:val="false"/>
          <w:i w:val="false"/>
          <w:color w:val="000000"/>
          <w:sz w:val="28"/>
        </w:rPr>
        <w:t>
      26. При исчислении совокупного дохода учитываются все виды доходов, полученные в Республике Казахстан и за ее пределами в денежной или натуральной форме за квартал, предшествовавший кварталу обращения за жилищной помощью (далее – расчетный период).</w:t>
      </w:r>
      <w:r>
        <w:br/>
      </w:r>
      <w:r>
        <w:rPr>
          <w:rFonts w:ascii="Times New Roman"/>
          <w:b w:val="false"/>
          <w:i w:val="false"/>
          <w:color w:val="000000"/>
          <w:sz w:val="28"/>
        </w:rPr>
        <w:t>
</w:t>
      </w:r>
      <w:r>
        <w:rPr>
          <w:rFonts w:ascii="Times New Roman"/>
          <w:b w:val="false"/>
          <w:i w:val="false"/>
          <w:color w:val="000000"/>
          <w:sz w:val="28"/>
        </w:rPr>
        <w:t>
      27.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28. При единовременном получении дохода,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
      29. Доходы, полученные в иностранной валюте, пересчитываются в национальную валюту по рыночному курсу обмена валют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30. Среднемесячный совокупный доход рассчитывается путем деления совокупного дохода семьи за квартал на 3 месяца.</w:t>
      </w:r>
    </w:p>
    <w:bookmarkEnd w:id="15"/>
    <w:bookmarkStart w:name="z47" w:id="16"/>
    <w:p>
      <w:pPr>
        <w:spacing w:after="0"/>
        <w:ind w:left="0"/>
        <w:jc w:val="left"/>
      </w:pPr>
      <w:r>
        <w:rPr>
          <w:rFonts w:ascii="Times New Roman"/>
          <w:b/>
          <w:i w:val="false"/>
          <w:color w:val="000000"/>
        </w:rPr>
        <w:t xml:space="preserve"> 
7. Виды доходов, учитываемых при исчислении совокупного дохода семьи</w:t>
      </w:r>
    </w:p>
    <w:bookmarkEnd w:id="16"/>
    <w:bookmarkStart w:name="z48" w:id="17"/>
    <w:p>
      <w:pPr>
        <w:spacing w:after="0"/>
        <w:ind w:left="0"/>
        <w:jc w:val="both"/>
      </w:pPr>
      <w:r>
        <w:rPr>
          <w:rFonts w:ascii="Times New Roman"/>
          <w:b w:val="false"/>
          <w:i w:val="false"/>
          <w:color w:val="000000"/>
          <w:sz w:val="28"/>
        </w:rPr>
        <w:t>
      31. При исчислении совокупного дохода семьи учитываются все виды доходов, полученные в Республике Казахстан и за ее пределами за расчетный период:</w:t>
      </w:r>
      <w:r>
        <w:br/>
      </w:r>
      <w:r>
        <w:rPr>
          <w:rFonts w:ascii="Times New Roman"/>
          <w:b w:val="false"/>
          <w:i w:val="false"/>
          <w:color w:val="000000"/>
          <w:sz w:val="28"/>
        </w:rPr>
        <w:t>
      1) доходы, получаемые в виде оплаты труда, социальных выплат;</w:t>
      </w:r>
      <w:r>
        <w:br/>
      </w:r>
      <w:r>
        <w:rPr>
          <w:rFonts w:ascii="Times New Roman"/>
          <w:b w:val="false"/>
          <w:i w:val="false"/>
          <w:color w:val="000000"/>
          <w:sz w:val="28"/>
        </w:rPr>
        <w:t>
      2) доходы от предпринимательской и других видов деятельности;</w:t>
      </w:r>
      <w:r>
        <w:br/>
      </w:r>
      <w:r>
        <w:rPr>
          <w:rFonts w:ascii="Times New Roman"/>
          <w:b w:val="false"/>
          <w:i w:val="false"/>
          <w:color w:val="000000"/>
          <w:sz w:val="28"/>
        </w:rPr>
        <w:t>
      3) доходы в виде алиментов на детей и других иждивенцев;</w:t>
      </w:r>
      <w:r>
        <w:br/>
      </w:r>
      <w:r>
        <w:rPr>
          <w:rFonts w:ascii="Times New Roman"/>
          <w:b w:val="false"/>
          <w:i w:val="false"/>
          <w:color w:val="000000"/>
          <w:sz w:val="28"/>
        </w:rPr>
        <w:t>
      4) доходы от личного подсобного хозяйства - приусадебного хозяйства, включающего содержание скота и птицы, садоводство, огородничество;</w:t>
      </w:r>
      <w:r>
        <w:br/>
      </w:r>
      <w:r>
        <w:rPr>
          <w:rFonts w:ascii="Times New Roman"/>
          <w:b w:val="false"/>
          <w:i w:val="false"/>
          <w:color w:val="000000"/>
          <w:sz w:val="28"/>
        </w:rPr>
        <w:t>
      5) иные доходы.</w:t>
      </w:r>
      <w:r>
        <w:br/>
      </w:r>
      <w:r>
        <w:rPr>
          <w:rFonts w:ascii="Times New Roman"/>
          <w:b w:val="false"/>
          <w:i w:val="false"/>
          <w:color w:val="000000"/>
          <w:sz w:val="28"/>
        </w:rPr>
        <w:t>
</w:t>
      </w:r>
      <w:r>
        <w:rPr>
          <w:rFonts w:ascii="Times New Roman"/>
          <w:b w:val="false"/>
          <w:i w:val="false"/>
          <w:color w:val="000000"/>
          <w:sz w:val="28"/>
        </w:rPr>
        <w:t>
      32. В совокупном доходе семьи не учитываются:</w:t>
      </w:r>
      <w:r>
        <w:br/>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2) жилищная помощь;</w:t>
      </w:r>
      <w:r>
        <w:br/>
      </w:r>
      <w:r>
        <w:rPr>
          <w:rFonts w:ascii="Times New Roman"/>
          <w:b w:val="false"/>
          <w:i w:val="false"/>
          <w:color w:val="000000"/>
          <w:sz w:val="28"/>
        </w:rPr>
        <w:t>
      3) единовременное пособие на погребение;</w:t>
      </w:r>
      <w:r>
        <w:br/>
      </w:r>
      <w:r>
        <w:rPr>
          <w:rFonts w:ascii="Times New Roman"/>
          <w:b w:val="false"/>
          <w:i w:val="false"/>
          <w:color w:val="000000"/>
          <w:sz w:val="28"/>
        </w:rPr>
        <w:t>
      4) единовременное государственное пособие в связи с рождением ребенка;</w:t>
      </w:r>
      <w:r>
        <w:br/>
      </w:r>
      <w:r>
        <w:rPr>
          <w:rFonts w:ascii="Times New Roman"/>
          <w:b w:val="false"/>
          <w:i w:val="false"/>
          <w:color w:val="000000"/>
          <w:sz w:val="28"/>
        </w:rPr>
        <w:t>
      5) единовременная денежная компенсация пострадавшим вследствие испытаний на Семипалатинском ядерном испытательном полигоне;</w:t>
      </w:r>
      <w:r>
        <w:br/>
      </w:r>
      <w:r>
        <w:rPr>
          <w:rFonts w:ascii="Times New Roman"/>
          <w:b w:val="false"/>
          <w:i w:val="false"/>
          <w:color w:val="000000"/>
          <w:sz w:val="28"/>
        </w:rPr>
        <w:t>
      6) материальная помощь на открытие собственного дела и (или) развитие личного подсобного хозяйства. В случае, если материальная помощь на открытие собственного дела и (или) развитие личного подсобного хозяйства использована не по назначению, совокупный доход исчисляется с учетом суммы оказанной помощи;</w:t>
      </w:r>
      <w:r>
        <w:br/>
      </w:r>
      <w:r>
        <w:rPr>
          <w:rFonts w:ascii="Times New Roman"/>
          <w:b w:val="false"/>
          <w:i w:val="false"/>
          <w:color w:val="000000"/>
          <w:sz w:val="28"/>
        </w:rPr>
        <w:t>
      7) единовременная материальная помощь, оказываемая из средств местных бюджетов, к праздничным и юбилейным датам;</w:t>
      </w:r>
      <w:r>
        <w:br/>
      </w:r>
      <w:r>
        <w:rPr>
          <w:rFonts w:ascii="Times New Roman"/>
          <w:b w:val="false"/>
          <w:i w:val="false"/>
          <w:color w:val="000000"/>
          <w:sz w:val="28"/>
        </w:rPr>
        <w:t>
      8) алименты, выплачиваемые одним из членов семьи на лиц, не проживающих в данной семье;</w:t>
      </w:r>
      <w:r>
        <w:br/>
      </w:r>
      <w:r>
        <w:rPr>
          <w:rFonts w:ascii="Times New Roman"/>
          <w:b w:val="false"/>
          <w:i w:val="false"/>
          <w:color w:val="000000"/>
          <w:sz w:val="28"/>
        </w:rPr>
        <w:t>
      9) оплата поездки граждан на бесплатное или льготное протезирование;</w:t>
      </w:r>
      <w:r>
        <w:br/>
      </w:r>
      <w:r>
        <w:rPr>
          <w:rFonts w:ascii="Times New Roman"/>
          <w:b w:val="false"/>
          <w:i w:val="false"/>
          <w:color w:val="000000"/>
          <w:sz w:val="28"/>
        </w:rPr>
        <w:t>
      10) содержание граждан на время протезирования;</w:t>
      </w:r>
      <w:r>
        <w:br/>
      </w:r>
      <w:r>
        <w:rPr>
          <w:rFonts w:ascii="Times New Roman"/>
          <w:b w:val="false"/>
          <w:i w:val="false"/>
          <w:color w:val="000000"/>
          <w:sz w:val="28"/>
        </w:rPr>
        <w:t>
      11) стоимость льготного проезда граждан за пределы населенного пункта на лечение и стоимость льготного проездного билета в городском общественном транспорте (кроме такси, трамвая);</w:t>
      </w:r>
      <w:r>
        <w:br/>
      </w:r>
      <w:r>
        <w:rPr>
          <w:rFonts w:ascii="Times New Roman"/>
          <w:b w:val="false"/>
          <w:i w:val="false"/>
          <w:color w:val="000000"/>
          <w:sz w:val="28"/>
        </w:rPr>
        <w:t>
      12) натуральные виды помощи, оказанные в соответствии с законодательством Республики Казахстан в виде:</w:t>
      </w:r>
      <w:r>
        <w:br/>
      </w:r>
      <w:r>
        <w:rPr>
          <w:rFonts w:ascii="Times New Roman"/>
          <w:b w:val="false"/>
          <w:i w:val="false"/>
          <w:color w:val="000000"/>
          <w:sz w:val="28"/>
        </w:rPr>
        <w:t>
      лекарственных препаратов;</w:t>
      </w:r>
      <w:r>
        <w:br/>
      </w:r>
      <w:r>
        <w:rPr>
          <w:rFonts w:ascii="Times New Roman"/>
          <w:b w:val="false"/>
          <w:i w:val="false"/>
          <w:color w:val="000000"/>
          <w:sz w:val="28"/>
        </w:rPr>
        <w:t>
      санаторно-курортного лечения;</w:t>
      </w:r>
      <w:r>
        <w:br/>
      </w:r>
      <w:r>
        <w:rPr>
          <w:rFonts w:ascii="Times New Roman"/>
          <w:b w:val="false"/>
          <w:i w:val="false"/>
          <w:color w:val="000000"/>
          <w:sz w:val="28"/>
        </w:rPr>
        <w:t>
      протезно-ортопедических изделий (изготовление и ремонт);</w:t>
      </w:r>
      <w:r>
        <w:br/>
      </w:r>
      <w:r>
        <w:rPr>
          <w:rFonts w:ascii="Times New Roman"/>
          <w:b w:val="false"/>
          <w:i w:val="false"/>
          <w:color w:val="000000"/>
          <w:sz w:val="28"/>
        </w:rPr>
        <w:t>
      средств передвижения (кресло-коляски) и других средств реабилитации, выделенных инвалидам;</w:t>
      </w:r>
      <w:r>
        <w:br/>
      </w:r>
      <w:r>
        <w:rPr>
          <w:rFonts w:ascii="Times New Roman"/>
          <w:b w:val="false"/>
          <w:i w:val="false"/>
          <w:color w:val="000000"/>
          <w:sz w:val="28"/>
        </w:rPr>
        <w:t>
      бесплатного питания учащихся в период получения образования;</w:t>
      </w:r>
      <w:r>
        <w:br/>
      </w:r>
      <w:r>
        <w:rPr>
          <w:rFonts w:ascii="Times New Roman"/>
          <w:b w:val="false"/>
          <w:i w:val="false"/>
          <w:color w:val="000000"/>
          <w:sz w:val="28"/>
        </w:rPr>
        <w:t>
      бесплатного питания и помощи, оказываемой в организациях образования в соответствии с </w:t>
      </w:r>
      <w:r>
        <w:rPr>
          <w:rFonts w:ascii="Times New Roman"/>
          <w:b w:val="false"/>
          <w:i w:val="false"/>
          <w:color w:val="000000"/>
          <w:sz w:val="28"/>
        </w:rPr>
        <w:t>законодательством об образовании</w:t>
      </w:r>
      <w:r>
        <w:rPr>
          <w:rFonts w:ascii="Times New Roman"/>
          <w:b w:val="false"/>
          <w:i w:val="false"/>
          <w:color w:val="000000"/>
          <w:sz w:val="28"/>
        </w:rPr>
        <w:t>;</w:t>
      </w:r>
      <w:r>
        <w:br/>
      </w:r>
      <w:r>
        <w:rPr>
          <w:rFonts w:ascii="Times New Roman"/>
          <w:b w:val="false"/>
          <w:i w:val="false"/>
          <w:color w:val="000000"/>
          <w:sz w:val="28"/>
        </w:rPr>
        <w:t>
      13) благотворительная помощь в денежном и натуральном выражении;</w:t>
      </w:r>
      <w:r>
        <w:br/>
      </w:r>
      <w:r>
        <w:rPr>
          <w:rFonts w:ascii="Times New Roman"/>
          <w:b w:val="false"/>
          <w:i w:val="false"/>
          <w:color w:val="000000"/>
          <w:sz w:val="28"/>
        </w:rPr>
        <w:t>
      14)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15) средства, предусмотренные законодательными актами по вопросам миграции населения, оралманам на:</w:t>
      </w:r>
      <w:r>
        <w:br/>
      </w:r>
      <w:r>
        <w:rPr>
          <w:rFonts w:ascii="Times New Roman"/>
          <w:b w:val="false"/>
          <w:i w:val="false"/>
          <w:color w:val="000000"/>
          <w:sz w:val="28"/>
        </w:rPr>
        <w:t>
      возмещение расходов по проезду к постоянному месту жительства и провозу имущества (в том числе скота);</w:t>
      </w:r>
      <w:r>
        <w:br/>
      </w:r>
      <w:r>
        <w:rPr>
          <w:rFonts w:ascii="Times New Roman"/>
          <w:b w:val="false"/>
          <w:i w:val="false"/>
          <w:color w:val="000000"/>
          <w:sz w:val="28"/>
        </w:rPr>
        <w:t>
      приобретение жилья по месту прибытия и выплату единовременных пособий;</w:t>
      </w:r>
      <w:r>
        <w:br/>
      </w:r>
      <w:r>
        <w:rPr>
          <w:rFonts w:ascii="Times New Roman"/>
          <w:b w:val="false"/>
          <w:i w:val="false"/>
          <w:color w:val="000000"/>
          <w:sz w:val="28"/>
        </w:rPr>
        <w:t>
      16) помощь, в денежном или натуральном выражении, оказываемая из средств местных бюджетов, в том числе материальная помощь отдельным категориям граждан в связи с увеличением цен на основные продукты питания.</w:t>
      </w:r>
    </w:p>
    <w:bookmarkEnd w:id="17"/>
    <w:bookmarkStart w:name="z50" w:id="18"/>
    <w:p>
      <w:pPr>
        <w:spacing w:after="0"/>
        <w:ind w:left="0"/>
        <w:jc w:val="left"/>
      </w:pPr>
      <w:r>
        <w:rPr>
          <w:rFonts w:ascii="Times New Roman"/>
          <w:b/>
          <w:i w:val="false"/>
          <w:color w:val="000000"/>
        </w:rPr>
        <w:t xml:space="preserve"> 
8. Доходы, полученные в виде оплаты труда, социальных выплат, учитываемые при исчислении совокупного дохода</w:t>
      </w:r>
    </w:p>
    <w:bookmarkEnd w:id="18"/>
    <w:bookmarkStart w:name="z51" w:id="19"/>
    <w:p>
      <w:pPr>
        <w:spacing w:after="0"/>
        <w:ind w:left="0"/>
        <w:jc w:val="both"/>
      </w:pPr>
      <w:r>
        <w:rPr>
          <w:rFonts w:ascii="Times New Roman"/>
          <w:b w:val="false"/>
          <w:i w:val="false"/>
          <w:color w:val="000000"/>
          <w:sz w:val="28"/>
        </w:rPr>
        <w:t>
      33. При исчислении совокупного дохода семьи учитываются доходы (кроме указанных в пункте 32 настоящих Правил), полученные в виде:</w:t>
      </w:r>
      <w:r>
        <w:br/>
      </w:r>
      <w:r>
        <w:rPr>
          <w:rFonts w:ascii="Times New Roman"/>
          <w:b w:val="false"/>
          <w:i w:val="false"/>
          <w:color w:val="000000"/>
          <w:sz w:val="28"/>
        </w:rPr>
        <w:t>
      1) начисленных работодателем сумм в качестве оплаты труда, а именно:</w:t>
      </w:r>
      <w:r>
        <w:br/>
      </w:r>
      <w:r>
        <w:rPr>
          <w:rFonts w:ascii="Times New Roman"/>
          <w:b w:val="false"/>
          <w:i w:val="false"/>
          <w:color w:val="000000"/>
          <w:sz w:val="28"/>
        </w:rPr>
        <w:t>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Республики Казахстан за период, когда за ними в соответствии с законодательством Республики Казахстан сохраняется заработная плата);</w:t>
      </w:r>
      <w:r>
        <w:br/>
      </w:r>
      <w:r>
        <w:rPr>
          <w:rFonts w:ascii="Times New Roman"/>
          <w:b w:val="false"/>
          <w:i w:val="false"/>
          <w:color w:val="000000"/>
          <w:sz w:val="28"/>
        </w:rPr>
        <w:t>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компенсации, выплачиваемые при расторжении трудового договора в случаях ликвидации организации (юридического лица) или прекращения деятельности работодателя (физического лица), сокращения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заработная плата за период выполнения временных, сезонных и общественных работ;</w:t>
      </w:r>
      <w:r>
        <w:br/>
      </w:r>
      <w:r>
        <w:rPr>
          <w:rFonts w:ascii="Times New Roman"/>
          <w:b w:val="false"/>
          <w:i w:val="false"/>
          <w:color w:val="000000"/>
          <w:sz w:val="28"/>
        </w:rPr>
        <w:t>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комиссионное вознаграждение, выплачиваемое страховым агентам и брокерам;</w:t>
      </w:r>
      <w:r>
        <w:br/>
      </w:r>
      <w:r>
        <w:rPr>
          <w:rFonts w:ascii="Times New Roman"/>
          <w:b w:val="false"/>
          <w:i w:val="false"/>
          <w:color w:val="000000"/>
          <w:sz w:val="28"/>
        </w:rPr>
        <w:t>
      другие виды выплат, не учитываемые при исчислении заработной платы и выплачиваемые за счет средств организаций, кроме пособий на рождение ребенка и погребение;</w:t>
      </w:r>
      <w:r>
        <w:br/>
      </w:r>
      <w:r>
        <w:rPr>
          <w:rFonts w:ascii="Times New Roman"/>
          <w:b w:val="false"/>
          <w:i w:val="false"/>
          <w:color w:val="000000"/>
          <w:sz w:val="28"/>
        </w:rPr>
        <w:t>
      денежное довольствие военнослужащих, в том числе, проходящих службу по контракту, и лиц рядового и начальствующего состава органов внутренних дел, а также приравненных к ним категорий граждан с учетом надбавок и доплат, за исключением денежного довольствия военнослужащих срочной службы;</w:t>
      </w:r>
      <w:r>
        <w:br/>
      </w:r>
      <w:r>
        <w:rPr>
          <w:rFonts w:ascii="Times New Roman"/>
          <w:b w:val="false"/>
          <w:i w:val="false"/>
          <w:color w:val="000000"/>
          <w:sz w:val="28"/>
        </w:rPr>
        <w:t>
      оплаты труда по найму;</w:t>
      </w:r>
      <w:r>
        <w:br/>
      </w:r>
      <w:r>
        <w:rPr>
          <w:rFonts w:ascii="Times New Roman"/>
          <w:b w:val="false"/>
          <w:i w:val="false"/>
          <w:color w:val="000000"/>
          <w:sz w:val="28"/>
        </w:rPr>
        <w:t>
      суммы кредита, выплаченные работодателем. Указанные выплаты распределяются на установленный срок погашения кредита;</w:t>
      </w:r>
      <w:r>
        <w:br/>
      </w:r>
      <w:r>
        <w:rPr>
          <w:rFonts w:ascii="Times New Roman"/>
          <w:b w:val="false"/>
          <w:i w:val="false"/>
          <w:color w:val="000000"/>
          <w:sz w:val="28"/>
        </w:rPr>
        <w:t>
      2) социальных выплат, а именно:</w:t>
      </w:r>
      <w:r>
        <w:br/>
      </w:r>
      <w:r>
        <w:rPr>
          <w:rFonts w:ascii="Times New Roman"/>
          <w:b w:val="false"/>
          <w:i w:val="false"/>
          <w:color w:val="000000"/>
          <w:sz w:val="28"/>
        </w:rPr>
        <w:t>
      все виды пенсий, компенсационные выплаты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специальные государственные пособия;</w:t>
      </w:r>
      <w:r>
        <w:br/>
      </w:r>
      <w:r>
        <w:rPr>
          <w:rFonts w:ascii="Times New Roman"/>
          <w:b w:val="false"/>
          <w:i w:val="false"/>
          <w:color w:val="000000"/>
          <w:sz w:val="28"/>
        </w:rPr>
        <w:t>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социальные выплаты из Государственного фонда социального страхования;</w:t>
      </w:r>
      <w:r>
        <w:br/>
      </w:r>
      <w:r>
        <w:rPr>
          <w:rFonts w:ascii="Times New Roman"/>
          <w:b w:val="false"/>
          <w:i w:val="false"/>
          <w:color w:val="000000"/>
          <w:sz w:val="28"/>
        </w:rPr>
        <w:t>
      ежемесячные государственные пособия, назначаемые и выплачиваемые по уходу за ребенком по достижении им возраста одного года;</w:t>
      </w:r>
      <w:r>
        <w:br/>
      </w:r>
      <w:r>
        <w:rPr>
          <w:rFonts w:ascii="Times New Roman"/>
          <w:b w:val="false"/>
          <w:i w:val="false"/>
          <w:color w:val="000000"/>
          <w:sz w:val="28"/>
        </w:rPr>
        <w:t>
      ежемесячные государственные пособия на детей до восемнадцати лет;</w:t>
      </w:r>
      <w:r>
        <w:br/>
      </w:r>
      <w:r>
        <w:rPr>
          <w:rFonts w:ascii="Times New Roman"/>
          <w:b w:val="false"/>
          <w:i w:val="false"/>
          <w:color w:val="000000"/>
          <w:sz w:val="28"/>
        </w:rPr>
        <w:t>
      материальное обеспечение детей-инвалидов, воспитывающихся и обучающихся на дому;</w:t>
      </w:r>
      <w:r>
        <w:br/>
      </w:r>
      <w:r>
        <w:rPr>
          <w:rFonts w:ascii="Times New Roman"/>
          <w:b w:val="false"/>
          <w:i w:val="false"/>
          <w:color w:val="000000"/>
          <w:sz w:val="28"/>
        </w:rPr>
        <w:t>
      стипендия, выплачиваемая учащимся, студентам, магистрантам, докторантам, слушателям других учебных заведений независимо от источника финансирования;</w:t>
      </w:r>
      <w:r>
        <w:br/>
      </w:r>
      <w:r>
        <w:rPr>
          <w:rFonts w:ascii="Times New Roman"/>
          <w:b w:val="false"/>
          <w:i w:val="false"/>
          <w:color w:val="000000"/>
          <w:sz w:val="28"/>
        </w:rPr>
        <w:t>
      пособия по социальному обеспечению за счет средств работодателя;</w:t>
      </w:r>
      <w:r>
        <w:br/>
      </w:r>
      <w:r>
        <w:rPr>
          <w:rFonts w:ascii="Times New Roman"/>
          <w:b w:val="false"/>
          <w:i w:val="false"/>
          <w:color w:val="000000"/>
          <w:sz w:val="28"/>
        </w:rPr>
        <w:t>
      дополнительные надбавки на уход к государственным социальным пособиям одиноким инвалидам 1, 2 группы, нуждающимся в посторонней помощи, и другие регулярные выплаты из бюджета по решению органов местного государственного управления;</w:t>
      </w:r>
      <w:r>
        <w:br/>
      </w:r>
      <w:r>
        <w:rPr>
          <w:rFonts w:ascii="Times New Roman"/>
          <w:b w:val="false"/>
          <w:i w:val="false"/>
          <w:color w:val="000000"/>
          <w:sz w:val="28"/>
        </w:rPr>
        <w:t>
      стоимость натуральных видов помощи, (кроме указанных в подпункте 12) пункта 32 настоящих Правил), предоставляемой в соответствии с законами и иными нормативными правовыми актами, а также сумма, выплачиваемая взамен этой помощи;</w:t>
      </w:r>
      <w:r>
        <w:br/>
      </w:r>
      <w:r>
        <w:rPr>
          <w:rFonts w:ascii="Times New Roman"/>
          <w:b w:val="false"/>
          <w:i w:val="false"/>
          <w:color w:val="000000"/>
          <w:sz w:val="28"/>
        </w:rPr>
        <w:t>
      иные надбавки и доплаты ко всем видам выплат, указанным в настоящем разделе, установленных законодательными актами Республики Казахстан, органами местного государственного управления, учреждениями и другими организациями.</w:t>
      </w:r>
      <w:r>
        <w:br/>
      </w:r>
      <w:r>
        <w:rPr>
          <w:rFonts w:ascii="Times New Roman"/>
          <w:b w:val="false"/>
          <w:i w:val="false"/>
          <w:color w:val="000000"/>
          <w:sz w:val="28"/>
        </w:rPr>
        <w:t>
</w:t>
      </w:r>
      <w:r>
        <w:rPr>
          <w:rFonts w:ascii="Times New Roman"/>
          <w:b w:val="false"/>
          <w:i w:val="false"/>
          <w:color w:val="000000"/>
          <w:sz w:val="28"/>
        </w:rPr>
        <w:t>
      34. В состав совокупного дохода включаются единовременные выплаты и ежемесячные суммы, выплачиваемые работодателем в соответствии с законодательством о возмещении вреда, причиненного жизни и здоровью работников во время исполнения ими трудовых и служебных обязанностей.</w:t>
      </w:r>
      <w:r>
        <w:br/>
      </w:r>
      <w:r>
        <w:rPr>
          <w:rFonts w:ascii="Times New Roman"/>
          <w:b w:val="false"/>
          <w:i w:val="false"/>
          <w:color w:val="000000"/>
          <w:sz w:val="28"/>
        </w:rPr>
        <w:t>
</w:t>
      </w:r>
      <w:r>
        <w:rPr>
          <w:rFonts w:ascii="Times New Roman"/>
          <w:b w:val="false"/>
          <w:i w:val="false"/>
          <w:color w:val="000000"/>
          <w:sz w:val="28"/>
        </w:rPr>
        <w:t>
      35. Доходы, полученные в виде оплаты труда, социальных выплат, подтверждаются справками об их размерах.</w:t>
      </w:r>
      <w:r>
        <w:br/>
      </w:r>
      <w:r>
        <w:rPr>
          <w:rFonts w:ascii="Times New Roman"/>
          <w:b w:val="false"/>
          <w:i w:val="false"/>
          <w:color w:val="000000"/>
          <w:sz w:val="28"/>
        </w:rPr>
        <w:t>
      Получение доходов в виде социальных выплат за счет средств республиканского бюджета подтверждается справкой, выдаваемой отделениями Государственного центра по выплате пенсий.</w:t>
      </w:r>
    </w:p>
    <w:bookmarkEnd w:id="19"/>
    <w:bookmarkStart w:name="z54" w:id="20"/>
    <w:p>
      <w:pPr>
        <w:spacing w:after="0"/>
        <w:ind w:left="0"/>
        <w:jc w:val="left"/>
      </w:pPr>
      <w:r>
        <w:rPr>
          <w:rFonts w:ascii="Times New Roman"/>
          <w:b/>
          <w:i w:val="false"/>
          <w:color w:val="000000"/>
        </w:rPr>
        <w:t xml:space="preserve"> 
9. Доходы от предпринимательской и других видов деятельности, учитываемые при исчислении совокупного дохода</w:t>
      </w:r>
    </w:p>
    <w:bookmarkEnd w:id="20"/>
    <w:bookmarkStart w:name="z55" w:id="21"/>
    <w:p>
      <w:pPr>
        <w:spacing w:after="0"/>
        <w:ind w:left="0"/>
        <w:jc w:val="both"/>
      </w:pPr>
      <w:r>
        <w:rPr>
          <w:rFonts w:ascii="Times New Roman"/>
          <w:b w:val="false"/>
          <w:i w:val="false"/>
          <w:color w:val="000000"/>
          <w:sz w:val="28"/>
        </w:rPr>
        <w:t>
      36. При исчислении совокупного дохода от предпринимательской и других видов деятельности учитываются доходы:</w:t>
      </w:r>
      <w:r>
        <w:br/>
      </w:r>
      <w:r>
        <w:rPr>
          <w:rFonts w:ascii="Times New Roman"/>
          <w:b w:val="false"/>
          <w:i w:val="false"/>
          <w:color w:val="000000"/>
          <w:sz w:val="28"/>
        </w:rPr>
        <w:t>
      1) от реализации продукции (работ, услуг);</w:t>
      </w:r>
      <w:r>
        <w:br/>
      </w:r>
      <w:r>
        <w:rPr>
          <w:rFonts w:ascii="Times New Roman"/>
          <w:b w:val="false"/>
          <w:i w:val="false"/>
          <w:color w:val="000000"/>
          <w:sz w:val="28"/>
        </w:rPr>
        <w:t>
      2) от прироста стоимости при реализации товарно-материальных ценностей, имущества;</w:t>
      </w:r>
      <w:r>
        <w:br/>
      </w:r>
      <w:r>
        <w:rPr>
          <w:rFonts w:ascii="Times New Roman"/>
          <w:b w:val="false"/>
          <w:i w:val="false"/>
          <w:color w:val="000000"/>
          <w:sz w:val="28"/>
        </w:rPr>
        <w:t>
      3) полученные в результате деятельности крестьянского (фермерского) хозяйства и от условной земельной доли и имущественного пая;</w:t>
      </w:r>
      <w:r>
        <w:br/>
      </w:r>
      <w:r>
        <w:rPr>
          <w:rFonts w:ascii="Times New Roman"/>
          <w:b w:val="false"/>
          <w:i w:val="false"/>
          <w:color w:val="000000"/>
          <w:sz w:val="28"/>
        </w:rPr>
        <w:t>
      исчисление совокупного дохода членов крестьянского (фермерского) хозяйства производится с учетом фактически полученного дохода от реализации сельскохозяйственной продукции, указанной в декларации о полученных доходах, представляемой в налоговые органы. При этом годовой доход делится на двенадцать месяцев и соответствующая его часть включается в общий совокупный доход за определяемый период;</w:t>
      </w:r>
      <w:r>
        <w:br/>
      </w:r>
      <w:r>
        <w:rPr>
          <w:rFonts w:ascii="Times New Roman"/>
          <w:b w:val="false"/>
          <w:i w:val="false"/>
          <w:color w:val="000000"/>
          <w:sz w:val="28"/>
        </w:rPr>
        <w:t>
      4) от самостоятельной занятости.</w:t>
      </w:r>
      <w:r>
        <w:br/>
      </w:r>
      <w:r>
        <w:rPr>
          <w:rFonts w:ascii="Times New Roman"/>
          <w:b w:val="false"/>
          <w:i w:val="false"/>
          <w:color w:val="000000"/>
          <w:sz w:val="28"/>
        </w:rPr>
        <w:t>
</w:t>
      </w:r>
      <w:r>
        <w:rPr>
          <w:rFonts w:ascii="Times New Roman"/>
          <w:b w:val="false"/>
          <w:i w:val="false"/>
          <w:color w:val="000000"/>
          <w:sz w:val="28"/>
        </w:rPr>
        <w:t>
      37. Лица, занятые работой у отдельных граждан, подтверждают заработок копией договора, справкой нанимателя или на основании заявления.</w:t>
      </w:r>
      <w:r>
        <w:br/>
      </w:r>
      <w:r>
        <w:rPr>
          <w:rFonts w:ascii="Times New Roman"/>
          <w:b w:val="false"/>
          <w:i w:val="false"/>
          <w:color w:val="000000"/>
          <w:sz w:val="28"/>
        </w:rPr>
        <w:t>
      Совокупный доход лиц, занятых работой у отдельных граждан без заключения договоров, подтверждается на основании их заявления. При этом натуральная часть заработной платы включается в совокупный доход в денежном эквиваленте по рыночным ценам.</w:t>
      </w:r>
      <w:r>
        <w:br/>
      </w:r>
      <w:r>
        <w:rPr>
          <w:rFonts w:ascii="Times New Roman"/>
          <w:b w:val="false"/>
          <w:i w:val="false"/>
          <w:color w:val="000000"/>
          <w:sz w:val="28"/>
        </w:rPr>
        <w:t>
</w:t>
      </w:r>
      <w:r>
        <w:rPr>
          <w:rFonts w:ascii="Times New Roman"/>
          <w:b w:val="false"/>
          <w:i w:val="false"/>
          <w:color w:val="000000"/>
          <w:sz w:val="28"/>
        </w:rPr>
        <w:t>
      38. Доходы самостоятельно занятого населения подтверждаются письменным заявлением.</w:t>
      </w:r>
      <w:r>
        <w:br/>
      </w:r>
      <w:r>
        <w:rPr>
          <w:rFonts w:ascii="Times New Roman"/>
          <w:b w:val="false"/>
          <w:i w:val="false"/>
          <w:color w:val="000000"/>
          <w:sz w:val="28"/>
        </w:rPr>
        <w:t>
</w:t>
      </w:r>
      <w:r>
        <w:rPr>
          <w:rFonts w:ascii="Times New Roman"/>
          <w:b w:val="false"/>
          <w:i w:val="false"/>
          <w:color w:val="000000"/>
          <w:sz w:val="28"/>
        </w:rPr>
        <w:t>
      39.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Официально не подтвержденные доходы, включая доходы, полученные в результате деятельности крестьянского (фермерского) хозяйства, учитываются в размере не ниже минимальной заработной платы на каждого работающего.</w:t>
      </w:r>
    </w:p>
    <w:bookmarkEnd w:id="21"/>
    <w:bookmarkStart w:name="z59" w:id="22"/>
    <w:p>
      <w:pPr>
        <w:spacing w:after="0"/>
        <w:ind w:left="0"/>
        <w:jc w:val="left"/>
      </w:pPr>
      <w:r>
        <w:rPr>
          <w:rFonts w:ascii="Times New Roman"/>
          <w:b/>
          <w:i w:val="false"/>
          <w:color w:val="000000"/>
        </w:rPr>
        <w:t xml:space="preserve"> 
10. Доходы в виде алиментов на детей и других иждивенцев, учитываемые при исчислении совокупного дохода</w:t>
      </w:r>
    </w:p>
    <w:bookmarkEnd w:id="22"/>
    <w:bookmarkStart w:name="z60" w:id="23"/>
    <w:p>
      <w:pPr>
        <w:spacing w:after="0"/>
        <w:ind w:left="0"/>
        <w:jc w:val="both"/>
      </w:pPr>
      <w:r>
        <w:rPr>
          <w:rFonts w:ascii="Times New Roman"/>
          <w:b w:val="false"/>
          <w:i w:val="false"/>
          <w:color w:val="000000"/>
          <w:sz w:val="28"/>
        </w:rPr>
        <w:t>
      40. В составе совокупного дохода учитываются алименты на детей и других иждивенцев.</w:t>
      </w:r>
      <w:r>
        <w:br/>
      </w:r>
      <w:r>
        <w:rPr>
          <w:rFonts w:ascii="Times New Roman"/>
          <w:b w:val="false"/>
          <w:i w:val="false"/>
          <w:color w:val="000000"/>
          <w:sz w:val="28"/>
        </w:rPr>
        <w:t>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w:t>
      </w:r>
      <w:r>
        <w:rPr>
          <w:rFonts w:ascii="Times New Roman"/>
          <w:b w:val="false"/>
          <w:i w:val="false"/>
          <w:color w:val="000000"/>
          <w:sz w:val="28"/>
        </w:rPr>
        <w:t>
      41. В случае, когда лица не имеют возможности взыскать алименты по причине отсутствия сведений о местонахождении лица, обязанного содержать иждивенцев,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w:t>
      </w:r>
      <w:r>
        <w:br/>
      </w:r>
      <w:r>
        <w:rPr>
          <w:rFonts w:ascii="Times New Roman"/>
          <w:b w:val="false"/>
          <w:i w:val="false"/>
          <w:color w:val="000000"/>
          <w:sz w:val="28"/>
        </w:rPr>
        <w:t>
</w:t>
      </w:r>
      <w:r>
        <w:rPr>
          <w:rFonts w:ascii="Times New Roman"/>
          <w:b w:val="false"/>
          <w:i w:val="false"/>
          <w:color w:val="000000"/>
          <w:sz w:val="28"/>
        </w:rPr>
        <w:t>
      42. В случае, когда плательщик уклоняется от уплаты алиментов, совокупный доход исчисляется без учета алиментов (при предоставлении справки от судебного исполнителя).</w:t>
      </w:r>
      <w:r>
        <w:br/>
      </w:r>
      <w:r>
        <w:rPr>
          <w:rFonts w:ascii="Times New Roman"/>
          <w:b w:val="false"/>
          <w:i w:val="false"/>
          <w:color w:val="000000"/>
          <w:sz w:val="28"/>
        </w:rPr>
        <w:t>
</w:t>
      </w:r>
      <w:r>
        <w:rPr>
          <w:rFonts w:ascii="Times New Roman"/>
          <w:b w:val="false"/>
          <w:i w:val="false"/>
          <w:color w:val="000000"/>
          <w:sz w:val="28"/>
        </w:rPr>
        <w:t>
      43. Совокупный доход исчисляется без учета алиментов, в случаях, когда плательщик:</w:t>
      </w:r>
      <w:r>
        <w:br/>
      </w:r>
      <w:r>
        <w:rPr>
          <w:rFonts w:ascii="Times New Roman"/>
          <w:b w:val="false"/>
          <w:i w:val="false"/>
          <w:color w:val="000000"/>
          <w:sz w:val="28"/>
        </w:rPr>
        <w:t>
      находится в местах лишения свободы, либо изоляторе временного содержания (при предоставлении справки от судебного исполнителя или из исправительного учреждения, о том, что алименты на детей не перечисляются с указанием периода нахождения в местах лишения свободы либо изоляторе временного содержания);</w:t>
      </w:r>
      <w:r>
        <w:br/>
      </w:r>
      <w:r>
        <w:rPr>
          <w:rFonts w:ascii="Times New Roman"/>
          <w:b w:val="false"/>
          <w:i w:val="false"/>
          <w:color w:val="000000"/>
          <w:sz w:val="28"/>
        </w:rPr>
        <w:t>
      находится на лечении или состоит на учете в туберкулезном, психоневрологическом диспансерах (стационарах), лечебно-трудовом профилактории (при предоставлении справки);</w:t>
      </w:r>
      <w:r>
        <w:br/>
      </w:r>
      <w:r>
        <w:rPr>
          <w:rFonts w:ascii="Times New Roman"/>
          <w:b w:val="false"/>
          <w:i w:val="false"/>
          <w:color w:val="000000"/>
          <w:sz w:val="28"/>
        </w:rPr>
        <w:t>
      выбыл на постоянное местожительство в государства, с которыми Республика Казахстан не имеет соответствующего соглашения (при предоставлении справки);</w:t>
      </w:r>
      <w:r>
        <w:br/>
      </w:r>
      <w:r>
        <w:rPr>
          <w:rFonts w:ascii="Times New Roman"/>
          <w:b w:val="false"/>
          <w:i w:val="false"/>
          <w:color w:val="000000"/>
          <w:sz w:val="28"/>
        </w:rPr>
        <w:t>
      уклоняется от содержания детей и других иждивенцев в связи с злоупотреблением спиртными напитками, наркотическими средствами, что подтверждается справкой компетентного органа.</w:t>
      </w:r>
      <w:r>
        <w:br/>
      </w:r>
      <w:r>
        <w:rPr>
          <w:rFonts w:ascii="Times New Roman"/>
          <w:b w:val="false"/>
          <w:i w:val="false"/>
          <w:color w:val="000000"/>
          <w:sz w:val="28"/>
        </w:rPr>
        <w:t>
</w:t>
      </w:r>
      <w:r>
        <w:rPr>
          <w:rFonts w:ascii="Times New Roman"/>
          <w:b w:val="false"/>
          <w:i w:val="false"/>
          <w:color w:val="000000"/>
          <w:sz w:val="28"/>
        </w:rPr>
        <w:t>
      44. Если мать ребенка не состоит в зарегистрированном браке с отцом ребенка, совместно с ним не проживает и не имеет решения суда о взыскании алиментов, совокупный доход исчисляется без учета алиментов.</w:t>
      </w:r>
      <w:r>
        <w:br/>
      </w:r>
      <w:r>
        <w:rPr>
          <w:rFonts w:ascii="Times New Roman"/>
          <w:b w:val="false"/>
          <w:i w:val="false"/>
          <w:color w:val="000000"/>
          <w:sz w:val="28"/>
        </w:rPr>
        <w:t>
</w:t>
      </w:r>
      <w:r>
        <w:rPr>
          <w:rFonts w:ascii="Times New Roman"/>
          <w:b w:val="false"/>
          <w:i w:val="false"/>
          <w:color w:val="000000"/>
          <w:sz w:val="28"/>
        </w:rPr>
        <w:t>
      45.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w:t>
      </w:r>
      <w:r>
        <w:rPr>
          <w:rFonts w:ascii="Times New Roman"/>
          <w:b w:val="false"/>
          <w:i w:val="false"/>
          <w:color w:val="000000"/>
          <w:sz w:val="28"/>
        </w:rPr>
        <w:t>
      46. Полученные алименты на детей и других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 алиментов. При образовании задолженности по алиментам за период свыше 3 месяцев, представляется постановление судебного исполнителя об определении задолженности по алиментам.</w:t>
      </w:r>
    </w:p>
    <w:bookmarkEnd w:id="23"/>
    <w:bookmarkStart w:name="z67" w:id="24"/>
    <w:p>
      <w:pPr>
        <w:spacing w:after="0"/>
        <w:ind w:left="0"/>
        <w:jc w:val="left"/>
      </w:pPr>
      <w:r>
        <w:rPr>
          <w:rFonts w:ascii="Times New Roman"/>
          <w:b/>
          <w:i w:val="false"/>
          <w:color w:val="000000"/>
        </w:rPr>
        <w:t xml:space="preserve"> 
11. Доходы от личного подсобного хозяйства, учитываемые при исчислении совокупного дохода</w:t>
      </w:r>
    </w:p>
    <w:bookmarkEnd w:id="24"/>
    <w:bookmarkStart w:name="z68" w:id="25"/>
    <w:p>
      <w:pPr>
        <w:spacing w:after="0"/>
        <w:ind w:left="0"/>
        <w:jc w:val="both"/>
      </w:pPr>
      <w:r>
        <w:rPr>
          <w:rFonts w:ascii="Times New Roman"/>
          <w:b w:val="false"/>
          <w:i w:val="false"/>
          <w:color w:val="000000"/>
          <w:sz w:val="28"/>
        </w:rPr>
        <w:t>
      47. В состав совокупного дохода включаются доходы от личного подсобного хозяйства (от разведения домашнего скота, птицы, выращивания сельскохозяйственной (цветочной) продукции).</w:t>
      </w:r>
      <w:r>
        <w:br/>
      </w:r>
      <w:r>
        <w:rPr>
          <w:rFonts w:ascii="Times New Roman"/>
          <w:b w:val="false"/>
          <w:i w:val="false"/>
          <w:color w:val="000000"/>
          <w:sz w:val="28"/>
        </w:rPr>
        <w:t>
</w:t>
      </w:r>
      <w:r>
        <w:rPr>
          <w:rFonts w:ascii="Times New Roman"/>
          <w:b w:val="false"/>
          <w:i w:val="false"/>
          <w:color w:val="000000"/>
          <w:sz w:val="28"/>
        </w:rPr>
        <w:t>
      48. Доход от личного подсобного хозяйства, полученный от выращивания сельскохозяйственной (цветочной) продукции, содержания и разведения скота и птицы, учитываемый в совокупном доходе, рассчитывается на основании сведений заявителя о наличии и размерах личного подсобного хозяйства.</w:t>
      </w:r>
      <w:r>
        <w:br/>
      </w:r>
      <w:r>
        <w:rPr>
          <w:rFonts w:ascii="Times New Roman"/>
          <w:b w:val="false"/>
          <w:i w:val="false"/>
          <w:color w:val="000000"/>
          <w:sz w:val="28"/>
        </w:rPr>
        <w:t>
</w:t>
      </w:r>
      <w:r>
        <w:rPr>
          <w:rFonts w:ascii="Times New Roman"/>
          <w:b w:val="false"/>
          <w:i w:val="false"/>
          <w:color w:val="000000"/>
          <w:sz w:val="28"/>
        </w:rPr>
        <w:t>
      49. Доход от личного подсобного хозяйства рассчитывается уполномоченным органом (на основе </w:t>
      </w:r>
      <w:r>
        <w:rPr>
          <w:rFonts w:ascii="Times New Roman"/>
          <w:b w:val="false"/>
          <w:i w:val="false"/>
          <w:color w:val="000000"/>
          <w:sz w:val="28"/>
        </w:rPr>
        <w:t>приложений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к настоящим Правилам). Город Темиртау и поселок Актау по природным условиям Карагандинской области относится к сухостепной зоне.</w:t>
      </w:r>
      <w:r>
        <w:br/>
      </w:r>
      <w:r>
        <w:rPr>
          <w:rFonts w:ascii="Times New Roman"/>
          <w:b w:val="false"/>
          <w:i w:val="false"/>
          <w:color w:val="000000"/>
          <w:sz w:val="28"/>
        </w:rPr>
        <w:t>
      Доход, полученный от реализации выращенной в личном подсобном хозяйстве цветочной продукции, а также от разведения пушных зверей, пчел, птицы (кроме курей, гусей, уток), включается в совокупный доход на основании письменного заявления.</w:t>
      </w:r>
      <w:r>
        <w:br/>
      </w:r>
      <w:r>
        <w:rPr>
          <w:rFonts w:ascii="Times New Roman"/>
          <w:b w:val="false"/>
          <w:i w:val="false"/>
          <w:color w:val="000000"/>
          <w:sz w:val="28"/>
        </w:rPr>
        <w:t>
</w:t>
      </w:r>
      <w:r>
        <w:rPr>
          <w:rFonts w:ascii="Times New Roman"/>
          <w:b w:val="false"/>
          <w:i w:val="false"/>
          <w:color w:val="000000"/>
          <w:sz w:val="28"/>
        </w:rPr>
        <w:t>
      50.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личном подсобном хозяйстве) на среднюю цену 1 килограмма продукции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вычитается средний уровень расходов.</w:t>
      </w:r>
      <w:r>
        <w:br/>
      </w:r>
      <w:r>
        <w:rPr>
          <w:rFonts w:ascii="Times New Roman"/>
          <w:b w:val="false"/>
          <w:i w:val="false"/>
          <w:color w:val="000000"/>
          <w:sz w:val="28"/>
        </w:rPr>
        <w:t>
</w:t>
      </w:r>
      <w:r>
        <w:rPr>
          <w:rFonts w:ascii="Times New Roman"/>
          <w:b w:val="false"/>
          <w:i w:val="false"/>
          <w:color w:val="000000"/>
          <w:sz w:val="28"/>
        </w:rPr>
        <w:t>
      51. Для расчета дохода используются среднегодовые цены предыдущего календарного года, сложившиеся в области на продукцию растениеводства и животноводства, представляемые областными органами по статистике в областной уполномоченный орган.</w:t>
      </w:r>
      <w:r>
        <w:br/>
      </w:r>
      <w:r>
        <w:rPr>
          <w:rFonts w:ascii="Times New Roman"/>
          <w:b w:val="false"/>
          <w:i w:val="false"/>
          <w:color w:val="000000"/>
          <w:sz w:val="28"/>
        </w:rPr>
        <w:t>
      При реализации скота (птицы) в расчетном периоде в совокупный доход включается единовременный доход по ценам, сложившимся на рынках живого скота, по данным областных органов по статистике.</w:t>
      </w:r>
      <w:r>
        <w:br/>
      </w:r>
      <w:r>
        <w:rPr>
          <w:rFonts w:ascii="Times New Roman"/>
          <w:b w:val="false"/>
          <w:i w:val="false"/>
          <w:color w:val="000000"/>
          <w:sz w:val="28"/>
        </w:rPr>
        <w:t>
      Совокупный доход исчисляется без учета дохода от рабочего скота (лошадь, верблюд и другие) и скота, не принесшего потомства (например, яловая корова) в течение одного года. При содержании в личном подсобном хозяйстве указанного скота более года доход учитывается как от скота мясного направления.</w:t>
      </w:r>
      <w:r>
        <w:br/>
      </w:r>
      <w:r>
        <w:rPr>
          <w:rFonts w:ascii="Times New Roman"/>
          <w:b w:val="false"/>
          <w:i w:val="false"/>
          <w:color w:val="000000"/>
          <w:sz w:val="28"/>
        </w:rPr>
        <w:t>
</w:t>
      </w:r>
      <w:r>
        <w:rPr>
          <w:rFonts w:ascii="Times New Roman"/>
          <w:b w:val="false"/>
          <w:i w:val="false"/>
          <w:color w:val="000000"/>
          <w:sz w:val="28"/>
        </w:rPr>
        <w:t>
      52. Доход от домашнего скота, птицы, непродуктивного возраста (молодняк),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учитывается лишь в случае его дарения или реализации (продажа, убой). В совокупный доход семьи включается стоимость молодняка по ценам, сложившимся на рынках живого скота, представленным областными органами по статистике.</w:t>
      </w:r>
      <w:r>
        <w:br/>
      </w:r>
      <w:r>
        <w:rPr>
          <w:rFonts w:ascii="Times New Roman"/>
          <w:b w:val="false"/>
          <w:i w:val="false"/>
          <w:color w:val="000000"/>
          <w:sz w:val="28"/>
        </w:rPr>
        <w:t>
</w:t>
      </w:r>
      <w:r>
        <w:rPr>
          <w:rFonts w:ascii="Times New Roman"/>
          <w:b w:val="false"/>
          <w:i w:val="false"/>
          <w:color w:val="000000"/>
          <w:sz w:val="28"/>
        </w:rPr>
        <w:t>
      53. При наличии домашнего скота, птицы, (кроме указанных в  пункте 52 настоящих Правил), совокупный доход определяется путем деления годовой суммы дохода на двенадцать месяцев. Полученная величина умножается на число месяцев в расчетном периоде.</w:t>
      </w:r>
      <w:r>
        <w:br/>
      </w:r>
      <w:r>
        <w:rPr>
          <w:rFonts w:ascii="Times New Roman"/>
          <w:b w:val="false"/>
          <w:i w:val="false"/>
          <w:color w:val="000000"/>
          <w:sz w:val="28"/>
        </w:rPr>
        <w:t>
</w:t>
      </w:r>
      <w:r>
        <w:rPr>
          <w:rFonts w:ascii="Times New Roman"/>
          <w:b w:val="false"/>
          <w:i w:val="false"/>
          <w:color w:val="000000"/>
          <w:sz w:val="28"/>
        </w:rPr>
        <w:t>
      54. Индивидуальная нормативная карточка расчета доходов от личного подсобного хозяйства,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заполняется уполномоченным органом на основе данных заявителя.</w:t>
      </w:r>
    </w:p>
    <w:bookmarkEnd w:id="25"/>
    <w:bookmarkStart w:name="z76" w:id="26"/>
    <w:p>
      <w:pPr>
        <w:spacing w:after="0"/>
        <w:ind w:left="0"/>
        <w:jc w:val="left"/>
      </w:pPr>
      <w:r>
        <w:rPr>
          <w:rFonts w:ascii="Times New Roman"/>
          <w:b/>
          <w:i w:val="false"/>
          <w:color w:val="000000"/>
        </w:rPr>
        <w:t xml:space="preserve"> 
12. Иные доходы, учитываемые при исчислении совокупного дохода</w:t>
      </w:r>
    </w:p>
    <w:bookmarkEnd w:id="26"/>
    <w:bookmarkStart w:name="z77" w:id="27"/>
    <w:p>
      <w:pPr>
        <w:spacing w:after="0"/>
        <w:ind w:left="0"/>
        <w:jc w:val="both"/>
      </w:pPr>
      <w:r>
        <w:rPr>
          <w:rFonts w:ascii="Times New Roman"/>
          <w:b w:val="false"/>
          <w:i w:val="false"/>
          <w:color w:val="000000"/>
          <w:sz w:val="28"/>
        </w:rPr>
        <w:t>
      55. При исчислении совокупного дохода семьи учитываются следующие иные доходы:</w:t>
      </w:r>
      <w:r>
        <w:br/>
      </w:r>
      <w:r>
        <w:rPr>
          <w:rFonts w:ascii="Times New Roman"/>
          <w:b w:val="false"/>
          <w:i w:val="false"/>
          <w:color w:val="000000"/>
          <w:sz w:val="28"/>
        </w:rPr>
        <w:t>
      1) от сдачи в аренду недвижимого имущества и транспортных средств;</w:t>
      </w:r>
      <w:r>
        <w:br/>
      </w:r>
      <w:r>
        <w:rPr>
          <w:rFonts w:ascii="Times New Roman"/>
          <w:b w:val="false"/>
          <w:i w:val="false"/>
          <w:color w:val="000000"/>
          <w:sz w:val="28"/>
        </w:rPr>
        <w:t>
      2) от ценных бумаг (дивиденды);</w:t>
      </w:r>
      <w:r>
        <w:br/>
      </w:r>
      <w:r>
        <w:rPr>
          <w:rFonts w:ascii="Times New Roman"/>
          <w:b w:val="false"/>
          <w:i w:val="false"/>
          <w:color w:val="000000"/>
          <w:sz w:val="28"/>
        </w:rPr>
        <w:t>
      3) от реализации иностранной валюты;</w:t>
      </w:r>
      <w:r>
        <w:br/>
      </w:r>
      <w:r>
        <w:rPr>
          <w:rFonts w:ascii="Times New Roman"/>
          <w:b w:val="false"/>
          <w:i w:val="false"/>
          <w:color w:val="000000"/>
          <w:sz w:val="28"/>
        </w:rPr>
        <w:t>
      4) от продажи драгоценных камней и драгоценных металлов, ювелирных изделий, изготовленных из них, и других предметов, содержащих драгоценные камни и драгоценные металлы, а также произведений искусства и антиквариата;</w:t>
      </w:r>
      <w:r>
        <w:br/>
      </w:r>
      <w:r>
        <w:rPr>
          <w:rFonts w:ascii="Times New Roman"/>
          <w:b w:val="false"/>
          <w:i w:val="false"/>
          <w:color w:val="000000"/>
          <w:sz w:val="28"/>
        </w:rPr>
        <w:t>
      5) от продажи недвижимого имущества и транспортных средств;</w:t>
      </w:r>
      <w:r>
        <w:br/>
      </w:r>
      <w:r>
        <w:rPr>
          <w:rFonts w:ascii="Times New Roman"/>
          <w:b w:val="false"/>
          <w:i w:val="false"/>
          <w:color w:val="000000"/>
          <w:sz w:val="28"/>
        </w:rPr>
        <w:t>
      6) в виде авторского вознаграждения;</w:t>
      </w:r>
      <w:r>
        <w:br/>
      </w:r>
      <w:r>
        <w:rPr>
          <w:rFonts w:ascii="Times New Roman"/>
          <w:b w:val="false"/>
          <w:i w:val="false"/>
          <w:color w:val="000000"/>
          <w:sz w:val="28"/>
        </w:rPr>
        <w:t>
      7)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8) от использования кредита (микрокредита);</w:t>
      </w:r>
      <w:r>
        <w:br/>
      </w:r>
      <w:r>
        <w:rPr>
          <w:rFonts w:ascii="Times New Roman"/>
          <w:b w:val="false"/>
          <w:i w:val="false"/>
          <w:color w:val="000000"/>
          <w:sz w:val="28"/>
        </w:rPr>
        <w:t>
      9) безвозмездно полученные деньги;</w:t>
      </w:r>
      <w:r>
        <w:br/>
      </w:r>
      <w:r>
        <w:rPr>
          <w:rFonts w:ascii="Times New Roman"/>
          <w:b w:val="false"/>
          <w:i w:val="false"/>
          <w:color w:val="000000"/>
          <w:sz w:val="28"/>
        </w:rPr>
        <w:t>
      10) вознаграждение (интерес) по денежным вкладам;</w:t>
      </w:r>
      <w:r>
        <w:br/>
      </w:r>
      <w:r>
        <w:rPr>
          <w:rFonts w:ascii="Times New Roman"/>
          <w:b w:val="false"/>
          <w:i w:val="false"/>
          <w:color w:val="000000"/>
          <w:sz w:val="28"/>
        </w:rPr>
        <w:t>
      11) денежные переводы;</w:t>
      </w:r>
      <w:r>
        <w:br/>
      </w:r>
      <w:r>
        <w:rPr>
          <w:rFonts w:ascii="Times New Roman"/>
          <w:b w:val="false"/>
          <w:i w:val="false"/>
          <w:color w:val="000000"/>
          <w:sz w:val="28"/>
        </w:rPr>
        <w:t>
      12) выигрыши в натуральном и (или) денежном выражении, полученные на конкурсах, соревнованиях (олимпиадах), фестивалях, по лотереям, розыгрышам, включая по вкладам и долговым ценным бумагам;</w:t>
      </w:r>
      <w:r>
        <w:br/>
      </w:r>
      <w:r>
        <w:rPr>
          <w:rFonts w:ascii="Times New Roman"/>
          <w:b w:val="false"/>
          <w:i w:val="false"/>
          <w:color w:val="000000"/>
          <w:sz w:val="28"/>
        </w:rPr>
        <w:t>
      13) прочие заявленные доходы, включая денежную и натуральную помощь (в стоимостном выражении) родственников и других лиц. Указанные доходы учитываются по времени получения и подтверждаются письменным заявлением.</w:t>
      </w:r>
      <w:r>
        <w:br/>
      </w:r>
      <w:r>
        <w:rPr>
          <w:rFonts w:ascii="Times New Roman"/>
          <w:b w:val="false"/>
          <w:i w:val="false"/>
          <w:color w:val="000000"/>
          <w:sz w:val="28"/>
        </w:rPr>
        <w:t>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совокупный доход учитывается добровольно заявленный доход.</w:t>
      </w:r>
      <w:r>
        <w:br/>
      </w:r>
      <w:r>
        <w:rPr>
          <w:rFonts w:ascii="Times New Roman"/>
          <w:b w:val="false"/>
          <w:i w:val="false"/>
          <w:color w:val="000000"/>
          <w:sz w:val="28"/>
        </w:rPr>
        <w:t>
</w:t>
      </w:r>
      <w:r>
        <w:rPr>
          <w:rFonts w:ascii="Times New Roman"/>
          <w:b w:val="false"/>
          <w:i w:val="false"/>
          <w:color w:val="000000"/>
          <w:sz w:val="28"/>
        </w:rPr>
        <w:t>
      56.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w:t>
      </w:r>
      <w:r>
        <w:rPr>
          <w:rFonts w:ascii="Times New Roman"/>
          <w:b w:val="false"/>
          <w:i w:val="false"/>
          <w:color w:val="000000"/>
          <w:sz w:val="28"/>
        </w:rPr>
        <w:t>
      57. В совокупном доходе не учитываются суммы полученных кредитов (микрокредитов).</w:t>
      </w:r>
      <w:r>
        <w:br/>
      </w:r>
      <w:r>
        <w:rPr>
          <w:rFonts w:ascii="Times New Roman"/>
          <w:b w:val="false"/>
          <w:i w:val="false"/>
          <w:color w:val="000000"/>
          <w:sz w:val="28"/>
        </w:rPr>
        <w:t>
</w:t>
      </w:r>
      <w:r>
        <w:rPr>
          <w:rFonts w:ascii="Times New Roman"/>
          <w:b w:val="false"/>
          <w:i w:val="false"/>
          <w:color w:val="000000"/>
          <w:sz w:val="28"/>
        </w:rPr>
        <w:t>
      58. Доход, полученный от продажи недвижимого имущества и транспортных средств, включается в общий совокупный доход единовременно по дате получения.</w:t>
      </w:r>
      <w:r>
        <w:br/>
      </w:r>
      <w:r>
        <w:rPr>
          <w:rFonts w:ascii="Times New Roman"/>
          <w:b w:val="false"/>
          <w:i w:val="false"/>
          <w:color w:val="000000"/>
          <w:sz w:val="28"/>
        </w:rPr>
        <w:t>
      В случае приобретения другого недвижимого имущества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недвижимого имущества (транспортного средства).</w:t>
      </w:r>
    </w:p>
    <w:bookmarkEnd w:id="27"/>
    <w:bookmarkStart w:name="z81" w:id="2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предоставления жилищной помощи</w:t>
      </w:r>
      <w:r>
        <w:br/>
      </w:r>
      <w:r>
        <w:rPr>
          <w:rFonts w:ascii="Times New Roman"/>
          <w:b w:val="false"/>
          <w:i w:val="false"/>
          <w:color w:val="000000"/>
          <w:sz w:val="28"/>
        </w:rPr>
        <w:t>
населению города Темиртау и поселка Актау</w:t>
      </w:r>
    </w:p>
    <w:bookmarkEnd w:id="28"/>
    <w:p>
      <w:pPr>
        <w:spacing w:after="0"/>
        <w:ind w:left="0"/>
        <w:jc w:val="both"/>
      </w:pPr>
      <w:r>
        <w:rPr>
          <w:rFonts w:ascii="Times New Roman"/>
          <w:b w:val="false"/>
          <w:i w:val="false"/>
          <w:color w:val="ff0000"/>
          <w:sz w:val="28"/>
        </w:rPr>
        <w:t xml:space="preserve">      Сноска. Приложение 1 в редакции решения Темиртауского городского маслихата Карагандинской области от 24.12.2010 </w:t>
      </w:r>
      <w:r>
        <w:rPr>
          <w:rFonts w:ascii="Times New Roman"/>
          <w:b w:val="false"/>
          <w:i w:val="false"/>
          <w:color w:val="ff0000"/>
          <w:sz w:val="28"/>
        </w:rPr>
        <w:t>N 34/9</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000000"/>
          <w:sz w:val="28"/>
        </w:rPr>
        <w:t>В уполномоченный орган</w:t>
      </w:r>
      <w:r>
        <w:br/>
      </w:r>
      <w:r>
        <w:rPr>
          <w:rFonts w:ascii="Times New Roman"/>
          <w:b w:val="false"/>
          <w:i w:val="false"/>
          <w:color w:val="000000"/>
          <w:sz w:val="28"/>
        </w:rPr>
        <w:t>
__________________________________________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___________________</w:t>
      </w:r>
      <w:r>
        <w:br/>
      </w:r>
      <w:r>
        <w:rPr>
          <w:rFonts w:ascii="Times New Roman"/>
          <w:b w:val="false"/>
          <w:i w:val="false"/>
          <w:color w:val="000000"/>
          <w:sz w:val="28"/>
        </w:rPr>
        <w:t>
(город, район)</w:t>
      </w:r>
      <w:r>
        <w:br/>
      </w:r>
      <w:r>
        <w:rPr>
          <w:rFonts w:ascii="Times New Roman"/>
          <w:b w:val="false"/>
          <w:i w:val="false"/>
          <w:color w:val="000000"/>
          <w:sz w:val="28"/>
        </w:rPr>
        <w:t>
__________________________________________</w:t>
      </w:r>
      <w:r>
        <w:br/>
      </w:r>
      <w:r>
        <w:rPr>
          <w:rFonts w:ascii="Times New Roman"/>
          <w:b w:val="false"/>
          <w:i w:val="false"/>
          <w:color w:val="000000"/>
          <w:sz w:val="28"/>
        </w:rPr>
        <w:t>
(улица, N дома и квартиры, N телефона)</w:t>
      </w:r>
      <w:r>
        <w:br/>
      </w:r>
      <w:r>
        <w:rPr>
          <w:rFonts w:ascii="Times New Roman"/>
          <w:b w:val="false"/>
          <w:i w:val="false"/>
          <w:color w:val="000000"/>
          <w:sz w:val="28"/>
        </w:rPr>
        <w:t>
удостоверение личности N _________________</w:t>
      </w:r>
      <w:r>
        <w:br/>
      </w:r>
      <w:r>
        <w:rPr>
          <w:rFonts w:ascii="Times New Roman"/>
          <w:b w:val="false"/>
          <w:i w:val="false"/>
          <w:color w:val="000000"/>
          <w:sz w:val="28"/>
        </w:rPr>
        <w:t>
выдано ___________________________________</w:t>
      </w:r>
      <w:r>
        <w:br/>
      </w:r>
      <w:r>
        <w:rPr>
          <w:rFonts w:ascii="Times New Roman"/>
          <w:b w:val="false"/>
          <w:i w:val="false"/>
          <w:color w:val="000000"/>
          <w:sz w:val="28"/>
        </w:rPr>
        <w:t>
дата выдачи ______________________________</w:t>
      </w:r>
      <w:r>
        <w:br/>
      </w:r>
      <w:r>
        <w:rPr>
          <w:rFonts w:ascii="Times New Roman"/>
          <w:b w:val="false"/>
          <w:i w:val="false"/>
          <w:color w:val="000000"/>
          <w:sz w:val="28"/>
        </w:rPr>
        <w:t>
СИК ______________________________________</w:t>
      </w:r>
      <w:r>
        <w:br/>
      </w:r>
      <w:r>
        <w:rPr>
          <w:rFonts w:ascii="Times New Roman"/>
          <w:b w:val="false"/>
          <w:i w:val="false"/>
          <w:color w:val="000000"/>
          <w:sz w:val="28"/>
        </w:rPr>
        <w:t>
РНН ______________________________________</w:t>
      </w:r>
      <w:r>
        <w:br/>
      </w:r>
      <w:r>
        <w:rPr>
          <w:rFonts w:ascii="Times New Roman"/>
          <w:b w:val="false"/>
          <w:i w:val="false"/>
          <w:color w:val="000000"/>
          <w:sz w:val="28"/>
        </w:rPr>
        <w:t>
_________ Регистрационный номер семьи</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назначить моей семье жилищную помощь.</w:t>
      </w:r>
      <w:r>
        <w:br/>
      </w:r>
      <w:r>
        <w:rPr>
          <w:rFonts w:ascii="Times New Roman"/>
          <w:b w:val="false"/>
          <w:i w:val="false"/>
          <w:color w:val="000000"/>
          <w:sz w:val="28"/>
        </w:rPr>
        <w:t>
      Моя семья состоит из _____ человек.</w:t>
      </w:r>
      <w:r>
        <w:br/>
      </w:r>
      <w:r>
        <w:rPr>
          <w:rFonts w:ascii="Times New Roman"/>
          <w:b w:val="false"/>
          <w:i w:val="false"/>
          <w:color w:val="000000"/>
          <w:sz w:val="28"/>
        </w:rPr>
        <w:t>
      К заявлению прилагаю необходимые документы.</w:t>
      </w:r>
      <w:r>
        <w:br/>
      </w:r>
      <w:r>
        <w:rPr>
          <w:rFonts w:ascii="Times New Roman"/>
          <w:b w:val="false"/>
          <w:i w:val="false"/>
          <w:color w:val="000000"/>
          <w:sz w:val="28"/>
        </w:rPr>
        <w:t>
      N лицевого счета _______. Наименование поставщика услуг _______</w:t>
      </w:r>
      <w:r>
        <w:br/>
      </w:r>
      <w:r>
        <w:rPr>
          <w:rFonts w:ascii="Times New Roman"/>
          <w:b w:val="false"/>
          <w:i w:val="false"/>
          <w:color w:val="000000"/>
          <w:sz w:val="28"/>
        </w:rPr>
        <w:t>
(за расходы на содержание общего имущества объекта кондоминиума, отопление, холодную воду, канализацию, горячую воду, вывоз мусора, электроэнергию, газ, телефон, арендную плату за пользование жилищем, обслуживание лифтов).</w:t>
      </w:r>
      <w:r>
        <w:br/>
      </w:r>
      <w:r>
        <w:rPr>
          <w:rFonts w:ascii="Times New Roman"/>
          <w:b w:val="false"/>
          <w:i w:val="false"/>
          <w:color w:val="000000"/>
          <w:sz w:val="28"/>
        </w:rPr>
        <w:t>
      N лицевого счета _______. Наименование поставщика услуг _______</w:t>
      </w:r>
      <w:r>
        <w:br/>
      </w:r>
      <w:r>
        <w:rPr>
          <w:rFonts w:ascii="Times New Roman"/>
          <w:b w:val="false"/>
          <w:i w:val="false"/>
          <w:color w:val="000000"/>
          <w:sz w:val="28"/>
        </w:rPr>
        <w:t>
(за расходы на содержание общего имущества объекта кондоминиума, отопление, холодную воду, канализацию, горячую воду, вывоз мусора, электроэнергию, газ, телефон, арендную плату за пользование жилищем, обслуживание лифтов).</w:t>
      </w:r>
      <w:r>
        <w:br/>
      </w:r>
      <w:r>
        <w:rPr>
          <w:rFonts w:ascii="Times New Roman"/>
          <w:b w:val="false"/>
          <w:i w:val="false"/>
          <w:color w:val="000000"/>
          <w:sz w:val="28"/>
        </w:rPr>
        <w:t>
      N лицевого счета ________. Наименование банка ______________</w:t>
      </w:r>
      <w:r>
        <w:br/>
      </w:r>
      <w:r>
        <w:rPr>
          <w:rFonts w:ascii="Times New Roman"/>
          <w:b w:val="false"/>
          <w:i w:val="false"/>
          <w:color w:val="000000"/>
          <w:sz w:val="28"/>
        </w:rPr>
        <w:t>
(за расходы на содержание общего имущества объекта кондоминиума, отопление, холодную воду, канализацию, горячую воду, вывоз мусора, электроэнергию, газ, телефон, арендную плату за пользование жилищем, обслуживание лифтов).</w:t>
      </w:r>
      <w:r>
        <w:br/>
      </w:r>
      <w:r>
        <w:rPr>
          <w:rFonts w:ascii="Times New Roman"/>
          <w:b w:val="false"/>
          <w:i w:val="false"/>
          <w:color w:val="000000"/>
          <w:sz w:val="28"/>
        </w:rPr>
        <w:t>
      N лицевого счета ____. Орган управления объекта кондоминиума __</w:t>
      </w:r>
      <w:r>
        <w:br/>
      </w:r>
      <w:r>
        <w:rPr>
          <w:rFonts w:ascii="Times New Roman"/>
          <w:b w:val="false"/>
          <w:i w:val="false"/>
          <w:color w:val="000000"/>
          <w:sz w:val="28"/>
        </w:rPr>
        <w:t>
(за расходы на содержание общего имущества объекта кондоминиума, целевой взнос на капитальный ремонт общего имущества объекта кондоминиума, взносы на накопление средств на капитальный ремонт общего имущества объекта кондоминиума).</w:t>
      </w:r>
      <w:r>
        <w:br/>
      </w: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государственному учреждению "Отдел занятости и социальных программ города Темиртау" сведений о доходах членов нашей семьи.</w:t>
      </w:r>
      <w:r>
        <w:br/>
      </w:r>
      <w:r>
        <w:rPr>
          <w:rFonts w:ascii="Times New Roman"/>
          <w:b w:val="false"/>
          <w:i w:val="false"/>
          <w:color w:val="000000"/>
          <w:sz w:val="28"/>
        </w:rPr>
        <w:t>
      В случае возникновения изменений обязуюсь в течение 10 дней сообщить о них.</w:t>
      </w:r>
      <w:r>
        <w:br/>
      </w:r>
      <w:r>
        <w:rPr>
          <w:rFonts w:ascii="Times New Roman"/>
          <w:b w:val="false"/>
          <w:i w:val="false"/>
          <w:color w:val="000000"/>
          <w:sz w:val="28"/>
        </w:rPr>
        <w:t>
      Предупрежден (а) об ответственности за представление недостоверных сведений и поддельных документов.</w:t>
      </w:r>
    </w:p>
    <w:p>
      <w:pPr>
        <w:spacing w:after="0"/>
        <w:ind w:left="0"/>
        <w:jc w:val="both"/>
      </w:pPr>
      <w:r>
        <w:rPr>
          <w:rFonts w:ascii="Times New Roman"/>
          <w:b w:val="false"/>
          <w:i w:val="false"/>
          <w:color w:val="000000"/>
          <w:sz w:val="28"/>
        </w:rPr>
        <w:t>      "___" _______ 20 __г. 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Документы приняты</w:t>
      </w:r>
      <w:r>
        <w:br/>
      </w:r>
      <w:r>
        <w:rPr>
          <w:rFonts w:ascii="Times New Roman"/>
          <w:b w:val="false"/>
          <w:i w:val="false"/>
          <w:color w:val="000000"/>
          <w:sz w:val="28"/>
        </w:rPr>
        <w:t>
      "__" ____ 20 __г. _______ _____________________________________</w:t>
      </w:r>
      <w:r>
        <w:br/>
      </w:r>
      <w:r>
        <w:rPr>
          <w:rFonts w:ascii="Times New Roman"/>
          <w:b w:val="false"/>
          <w:i w:val="false"/>
          <w:color w:val="000000"/>
          <w:sz w:val="28"/>
        </w:rPr>
        <w:t>
                       подпись (Ф.И.О., должность лица, принявшего</w:t>
      </w:r>
      <w:r>
        <w:br/>
      </w:r>
      <w:r>
        <w:rPr>
          <w:rFonts w:ascii="Times New Roman"/>
          <w:b w:val="false"/>
          <w:i w:val="false"/>
          <w:color w:val="000000"/>
          <w:sz w:val="28"/>
        </w:rPr>
        <w:t>
                                документы)</w:t>
      </w:r>
    </w:p>
    <w:bookmarkStart w:name="z82" w:id="2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предоставления жилищной помощи</w:t>
      </w:r>
      <w:r>
        <w:br/>
      </w:r>
      <w:r>
        <w:rPr>
          <w:rFonts w:ascii="Times New Roman"/>
          <w:b w:val="false"/>
          <w:i w:val="false"/>
          <w:color w:val="000000"/>
          <w:sz w:val="28"/>
        </w:rPr>
        <w:t>
населению города Темиртау и поселка Актау</w:t>
      </w:r>
    </w:p>
    <w:bookmarkEnd w:id="29"/>
    <w:bookmarkStart w:name="z83" w:id="30"/>
    <w:p>
      <w:pPr>
        <w:spacing w:after="0"/>
        <w:ind w:left="0"/>
        <w:jc w:val="left"/>
      </w:pPr>
      <w:r>
        <w:rPr>
          <w:rFonts w:ascii="Times New Roman"/>
          <w:b/>
          <w:i w:val="false"/>
          <w:color w:val="000000"/>
        </w:rPr>
        <w:t xml:space="preserve"> 
ДОГОВОР</w:t>
      </w:r>
      <w:r>
        <w:br/>
      </w:r>
      <w:r>
        <w:rPr>
          <w:rFonts w:ascii="Times New Roman"/>
          <w:b/>
          <w:i w:val="false"/>
          <w:color w:val="000000"/>
        </w:rPr>
        <w:t>
на предоставление жилищной помощи</w:t>
      </w:r>
    </w:p>
    <w:bookmarkEnd w:id="30"/>
    <w:p>
      <w:pPr>
        <w:spacing w:after="0"/>
        <w:ind w:left="0"/>
        <w:jc w:val="both"/>
      </w:pPr>
      <w:r>
        <w:rPr>
          <w:rFonts w:ascii="Times New Roman"/>
          <w:b w:val="false"/>
          <w:i w:val="false"/>
          <w:color w:val="000000"/>
          <w:sz w:val="28"/>
        </w:rPr>
        <w:t>"___" _____________ 20 __ г.                              г. Темиртау</w:t>
      </w:r>
    </w:p>
    <w:p>
      <w:pPr>
        <w:spacing w:after="0"/>
        <w:ind w:left="0"/>
        <w:jc w:val="both"/>
      </w:pPr>
      <w:r>
        <w:rPr>
          <w:rFonts w:ascii="Times New Roman"/>
          <w:b w:val="false"/>
          <w:i w:val="false"/>
          <w:color w:val="000000"/>
          <w:sz w:val="28"/>
        </w:rPr>
        <w:t>      1. Государственное учреждение "Отдел занятости и социальных программ города Темиртау" с одной стороны и заявитель с другой стороны, заключили настоящий договор о нижеследующем.</w:t>
      </w:r>
      <w:r>
        <w:br/>
      </w:r>
      <w:r>
        <w:rPr>
          <w:rFonts w:ascii="Times New Roman"/>
          <w:b w:val="false"/>
          <w:i w:val="false"/>
          <w:color w:val="000000"/>
          <w:sz w:val="28"/>
        </w:rPr>
        <w:t>
      2. На основании представленных заявителем документов государственное учреждение "Отдел занятости и социальных программ города Темиртау" предоставляет жилищную помощь</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имеющему семью из _____ человек в безналичной форме сроком на один год с месяца подачи заявления.</w:t>
      </w:r>
      <w:r>
        <w:br/>
      </w:r>
      <w:r>
        <w:rPr>
          <w:rFonts w:ascii="Times New Roman"/>
          <w:b w:val="false"/>
          <w:i w:val="false"/>
          <w:color w:val="000000"/>
          <w:sz w:val="28"/>
        </w:rPr>
        <w:t>
      3. Заявитель за предоставление в государственное учреждение "Отдел занятости и социальных программ города Темиртау" заведомо недостоверных сведений, повлекших за собой назначение завышенной или незаконной жилищной помощи, лишается права на получение жилищной помощи на период ее назначения, а незаконно полученные в виде жилищной помощи суммы подлежат возврату в добровольном порядке, а в случае отказа - в судебном порядке.</w:t>
      </w:r>
      <w:r>
        <w:br/>
      </w:r>
      <w:r>
        <w:rPr>
          <w:rFonts w:ascii="Times New Roman"/>
          <w:b w:val="false"/>
          <w:i w:val="false"/>
          <w:color w:val="000000"/>
          <w:sz w:val="28"/>
        </w:rPr>
        <w:t>
      4. Заявитель должен предоставлять в государственное учреждение "Отдел занятости и социальных программ города Темиртау" сведения о доходах и составе семьи, а также о расходах на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арендную плату за пользование жилищем, ежеквартально.</w:t>
      </w:r>
      <w:r>
        <w:br/>
      </w:r>
      <w:r>
        <w:rPr>
          <w:rFonts w:ascii="Times New Roman"/>
          <w:b w:val="false"/>
          <w:i w:val="false"/>
          <w:color w:val="000000"/>
          <w:sz w:val="28"/>
        </w:rPr>
        <w:t>
      5. Настоящий договор является основанием для предоставления жилищной помощи.</w:t>
      </w:r>
      <w:r>
        <w:br/>
      </w:r>
      <w:r>
        <w:rPr>
          <w:rFonts w:ascii="Times New Roman"/>
          <w:b w:val="false"/>
          <w:i w:val="false"/>
          <w:color w:val="000000"/>
          <w:sz w:val="28"/>
        </w:rPr>
        <w:t>
      6. Сумма жилищной помощи может быть изменена при изменении доли предельно-допустимых расходов, тарифов на расходы на содержание, капитальный ремонт и (или) взносы на накопление средств на капитальный ремонт общего имущества объекта кондоминиума, коммунальные услуги, арендную плату за пользование жилищем, арендованным местным исполнительным органом в частном жилищном фонде, абонентскую плату за оказание услуг телекоммуникаций, размера совокупного семейного дохода и состава семьи.</w:t>
      </w:r>
    </w:p>
    <w:p>
      <w:pPr>
        <w:spacing w:after="0"/>
        <w:ind w:left="0"/>
        <w:jc w:val="both"/>
      </w:pPr>
      <w:r>
        <w:rPr>
          <w:rFonts w:ascii="Times New Roman"/>
          <w:b w:val="false"/>
          <w:i w:val="false"/>
          <w:color w:val="000000"/>
          <w:sz w:val="28"/>
        </w:rPr>
        <w:t>Начальник                                     Заявитель</w:t>
      </w:r>
      <w:r>
        <w:br/>
      </w:r>
      <w:r>
        <w:rPr>
          <w:rFonts w:ascii="Times New Roman"/>
          <w:b w:val="false"/>
          <w:i w:val="false"/>
          <w:color w:val="000000"/>
          <w:sz w:val="28"/>
        </w:rPr>
        <w:t>
государственного учреждения</w:t>
      </w:r>
      <w:r>
        <w:br/>
      </w:r>
      <w:r>
        <w:rPr>
          <w:rFonts w:ascii="Times New Roman"/>
          <w:b w:val="false"/>
          <w:i w:val="false"/>
          <w:color w:val="000000"/>
          <w:sz w:val="28"/>
        </w:rPr>
        <w:t>
"Отдел занятости и социальных</w:t>
      </w:r>
      <w:r>
        <w:br/>
      </w:r>
      <w:r>
        <w:rPr>
          <w:rFonts w:ascii="Times New Roman"/>
          <w:b w:val="false"/>
          <w:i w:val="false"/>
          <w:color w:val="000000"/>
          <w:sz w:val="28"/>
        </w:rPr>
        <w:t>
программ города Темиртау"</w:t>
      </w:r>
    </w:p>
    <w:p>
      <w:pPr>
        <w:spacing w:after="0"/>
        <w:ind w:left="0"/>
        <w:jc w:val="both"/>
      </w:pPr>
      <w:r>
        <w:rPr>
          <w:rFonts w:ascii="Times New Roman"/>
          <w:b w:val="false"/>
          <w:i w:val="false"/>
          <w:color w:val="000000"/>
          <w:sz w:val="28"/>
        </w:rPr>
        <w:t>______________________________          _____________________________</w:t>
      </w:r>
      <w:r>
        <w:br/>
      </w:r>
      <w:r>
        <w:rPr>
          <w:rFonts w:ascii="Times New Roman"/>
          <w:b w:val="false"/>
          <w:i w:val="false"/>
          <w:color w:val="000000"/>
          <w:sz w:val="28"/>
        </w:rPr>
        <w:t>
      (подпись)                                 (подпись)</w:t>
      </w:r>
    </w:p>
    <w:bookmarkStart w:name="z84" w:id="3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предоставления жилищной помощи</w:t>
      </w:r>
      <w:r>
        <w:br/>
      </w:r>
      <w:r>
        <w:rPr>
          <w:rFonts w:ascii="Times New Roman"/>
          <w:b w:val="false"/>
          <w:i w:val="false"/>
          <w:color w:val="000000"/>
          <w:sz w:val="28"/>
        </w:rPr>
        <w:t>
населению города Темиртау и поселка Актау</w:t>
      </w:r>
    </w:p>
    <w:bookmarkEnd w:id="31"/>
    <w:p>
      <w:pPr>
        <w:spacing w:after="0"/>
        <w:ind w:left="0"/>
        <w:jc w:val="both"/>
      </w:pPr>
      <w:r>
        <w:rPr>
          <w:rFonts w:ascii="Times New Roman"/>
          <w:b w:val="false"/>
          <w:i w:val="false"/>
          <w:color w:val="000000"/>
          <w:sz w:val="28"/>
        </w:rPr>
        <w:t>_________ Регистрационный номер семьи</w:t>
      </w:r>
    </w:p>
    <w:bookmarkStart w:name="z85" w:id="32"/>
    <w:p>
      <w:pPr>
        <w:spacing w:after="0"/>
        <w:ind w:left="0"/>
        <w:jc w:val="left"/>
      </w:pPr>
      <w:r>
        <w:rPr>
          <w:rFonts w:ascii="Times New Roman"/>
          <w:b/>
          <w:i w:val="false"/>
          <w:color w:val="000000"/>
        </w:rPr>
        <w:t xml:space="preserve"> 
СВЕДЕНИЯ</w:t>
      </w:r>
      <w:r>
        <w:br/>
      </w:r>
      <w:r>
        <w:rPr>
          <w:rFonts w:ascii="Times New Roman"/>
          <w:b/>
          <w:i w:val="false"/>
          <w:color w:val="000000"/>
        </w:rPr>
        <w:t>
о составе семьи и размере общей площади занимаемого жилища</w:t>
      </w:r>
    </w:p>
    <w:bookmarkEnd w:id="3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заявителя)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(домашний адрес)</w:t>
      </w:r>
    </w:p>
    <w:p>
      <w:pPr>
        <w:spacing w:after="0"/>
        <w:ind w:left="0"/>
        <w:jc w:val="both"/>
      </w:pPr>
      <w:r>
        <w:rPr>
          <w:rFonts w:ascii="Times New Roman"/>
          <w:b w:val="false"/>
          <w:i w:val="false"/>
          <w:color w:val="000000"/>
          <w:sz w:val="28"/>
        </w:rPr>
        <w:t>Семейное положение заявителя ________________________________________</w:t>
      </w:r>
      <w:r>
        <w:br/>
      </w:r>
      <w:r>
        <w:rPr>
          <w:rFonts w:ascii="Times New Roman"/>
          <w:b w:val="false"/>
          <w:i w:val="false"/>
          <w:color w:val="000000"/>
          <w:sz w:val="28"/>
        </w:rPr>
        <w:t>
Состав семьи ____ человек. Занимаемая площадь ___ квадратных метров.</w:t>
      </w:r>
    </w:p>
    <w:p>
      <w:pPr>
        <w:spacing w:after="0"/>
        <w:ind w:left="0"/>
        <w:jc w:val="both"/>
      </w:pPr>
      <w:r>
        <w:rPr>
          <w:rFonts w:ascii="Times New Roman"/>
          <w:b w:val="false"/>
          <w:i w:val="false"/>
          <w:color w:val="000000"/>
          <w:sz w:val="28"/>
        </w:rPr>
        <w:t>______________________________________________________ N ____ от ___</w:t>
      </w:r>
      <w:r>
        <w:br/>
      </w:r>
      <w:r>
        <w:rPr>
          <w:rFonts w:ascii="Times New Roman"/>
          <w:b w:val="false"/>
          <w:i w:val="false"/>
          <w:color w:val="000000"/>
          <w:sz w:val="28"/>
        </w:rPr>
        <w:t>
(наименование правоустанавливающего документа на жилище)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7602"/>
        <w:gridCol w:w="2953"/>
        <w:gridCol w:w="2599"/>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месяц, год рождения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 Подпись специалиста __________________</w:t>
      </w:r>
      <w:r>
        <w:br/>
      </w:r>
      <w:r>
        <w:rPr>
          <w:rFonts w:ascii="Times New Roman"/>
          <w:b w:val="false"/>
          <w:i w:val="false"/>
          <w:color w:val="000000"/>
          <w:sz w:val="28"/>
        </w:rPr>
        <w:t>
Дата _________________________</w:t>
      </w:r>
    </w:p>
    <w:bookmarkStart w:name="z86" w:id="3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предоставления жилищной помощи</w:t>
      </w:r>
      <w:r>
        <w:br/>
      </w:r>
      <w:r>
        <w:rPr>
          <w:rFonts w:ascii="Times New Roman"/>
          <w:b w:val="false"/>
          <w:i w:val="false"/>
          <w:color w:val="000000"/>
          <w:sz w:val="28"/>
        </w:rPr>
        <w:t>
населению города Темиртау и поселка Актау</w:t>
      </w:r>
    </w:p>
    <w:bookmarkEnd w:id="33"/>
    <w:p>
      <w:pPr>
        <w:spacing w:after="0"/>
        <w:ind w:left="0"/>
        <w:jc w:val="both"/>
      </w:pPr>
      <w:r>
        <w:rPr>
          <w:rFonts w:ascii="Times New Roman"/>
          <w:b w:val="false"/>
          <w:i w:val="false"/>
          <w:color w:val="000000"/>
          <w:sz w:val="28"/>
        </w:rPr>
        <w:t>_________ Регистрационный номер семьи</w:t>
      </w:r>
    </w:p>
    <w:bookmarkStart w:name="z87" w:id="34"/>
    <w:p>
      <w:pPr>
        <w:spacing w:after="0"/>
        <w:ind w:left="0"/>
        <w:jc w:val="left"/>
      </w:pPr>
      <w:r>
        <w:rPr>
          <w:rFonts w:ascii="Times New Roman"/>
          <w:b/>
          <w:i w:val="false"/>
          <w:color w:val="000000"/>
        </w:rPr>
        <w:t xml:space="preserve"> 
СВЕДЕНИЯ</w:t>
      </w:r>
      <w:r>
        <w:br/>
      </w:r>
      <w:r>
        <w:rPr>
          <w:rFonts w:ascii="Times New Roman"/>
          <w:b/>
          <w:i w:val="false"/>
          <w:color w:val="000000"/>
        </w:rPr>
        <w:t>
о полученных доходах членов семьи заявителя</w:t>
      </w:r>
      <w:r>
        <w:br/>
      </w:r>
      <w:r>
        <w:rPr>
          <w:rFonts w:ascii="Times New Roman"/>
          <w:b/>
          <w:i w:val="false"/>
          <w:color w:val="000000"/>
        </w:rPr>
        <w:t>
в _______________ квартале 20 ___ года</w:t>
      </w:r>
    </w:p>
    <w:bookmarkEnd w:id="34"/>
    <w:p>
      <w:pPr>
        <w:spacing w:after="0"/>
        <w:ind w:left="0"/>
        <w:jc w:val="both"/>
      </w:pPr>
      <w:r>
        <w:rPr>
          <w:rFonts w:ascii="Times New Roman"/>
          <w:b w:val="false"/>
          <w:i w:val="false"/>
          <w:color w:val="000000"/>
          <w:sz w:val="28"/>
        </w:rPr>
        <w:t>_____________________________________________________________________                             (Ф.И.О.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4334"/>
        <w:gridCol w:w="2078"/>
        <w:gridCol w:w="2504"/>
        <w:gridCol w:w="2036"/>
        <w:gridCol w:w="2249"/>
      </w:tblGrid>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 Подпись специалиста __________________</w:t>
      </w:r>
      <w:r>
        <w:br/>
      </w:r>
      <w:r>
        <w:rPr>
          <w:rFonts w:ascii="Times New Roman"/>
          <w:b w:val="false"/>
          <w:i w:val="false"/>
          <w:color w:val="000000"/>
          <w:sz w:val="28"/>
        </w:rPr>
        <w:t>
Дата __________________________</w:t>
      </w:r>
    </w:p>
    <w:bookmarkStart w:name="z88" w:id="3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предоставления жилищной помощи</w:t>
      </w:r>
      <w:r>
        <w:br/>
      </w:r>
      <w:r>
        <w:rPr>
          <w:rFonts w:ascii="Times New Roman"/>
          <w:b w:val="false"/>
          <w:i w:val="false"/>
          <w:color w:val="000000"/>
          <w:sz w:val="28"/>
        </w:rPr>
        <w:t>
населению города Темиртау и поселка Актау</w:t>
      </w:r>
    </w:p>
    <w:bookmarkEnd w:id="35"/>
    <w:bookmarkStart w:name="z89" w:id="36"/>
    <w:p>
      <w:pPr>
        <w:spacing w:after="0"/>
        <w:ind w:left="0"/>
        <w:jc w:val="left"/>
      </w:pPr>
      <w:r>
        <w:rPr>
          <w:rFonts w:ascii="Times New Roman"/>
          <w:b/>
          <w:i w:val="false"/>
          <w:color w:val="000000"/>
        </w:rPr>
        <w:t xml:space="preserve"> 
СВЕДЕНИЯ</w:t>
      </w:r>
      <w:r>
        <w:br/>
      </w:r>
      <w:r>
        <w:rPr>
          <w:rFonts w:ascii="Times New Roman"/>
          <w:b/>
          <w:i w:val="false"/>
          <w:color w:val="000000"/>
        </w:rPr>
        <w:t>
о расходах на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услуг связи, арендной платы за пользование жилищем</w:t>
      </w:r>
      <w:r>
        <w:br/>
      </w:r>
      <w:r>
        <w:rPr>
          <w:rFonts w:ascii="Times New Roman"/>
          <w:b/>
          <w:i w:val="false"/>
          <w:color w:val="000000"/>
        </w:rPr>
        <w:t>
за _______________ квартал 20 ___ года</w:t>
      </w:r>
    </w:p>
    <w:bookmarkEnd w:id="36"/>
    <w:p>
      <w:pPr>
        <w:spacing w:after="0"/>
        <w:ind w:left="0"/>
        <w:jc w:val="both"/>
      </w:pPr>
      <w:r>
        <w:rPr>
          <w:rFonts w:ascii="Times New Roman"/>
          <w:b w:val="false"/>
          <w:i w:val="false"/>
          <w:color w:val="ff0000"/>
          <w:sz w:val="28"/>
        </w:rPr>
        <w:t xml:space="preserve">      Сноска. Приложение 5 с изменениями, внесенными решением Темиртауского городского маслихата Карагандинской области от 24.12.2010 </w:t>
      </w:r>
      <w:r>
        <w:rPr>
          <w:rFonts w:ascii="Times New Roman"/>
          <w:b w:val="false"/>
          <w:i w:val="false"/>
          <w:color w:val="ff0000"/>
          <w:sz w:val="28"/>
        </w:rPr>
        <w:t>N 34/9</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000000"/>
          <w:sz w:val="28"/>
        </w:rPr>
        <w:t>Социальная группа</w:t>
      </w:r>
    </w:p>
    <w:p>
      <w:pPr>
        <w:spacing w:after="0"/>
        <w:ind w:left="0"/>
        <w:jc w:val="both"/>
      </w:pPr>
      <w:r>
        <w:rPr>
          <w:rFonts w:ascii="Times New Roman"/>
          <w:b w:val="false"/>
          <w:i w:val="false"/>
          <w:color w:val="000000"/>
          <w:sz w:val="28"/>
        </w:rPr>
        <w:t xml:space="preserve">_______________________________________________        пенсионер - </w:t>
      </w:r>
      <w:r>
        <w:br/>
      </w:r>
      <w:r>
        <w:rPr>
          <w:rFonts w:ascii="Times New Roman"/>
          <w:b w:val="false"/>
          <w:i w:val="false"/>
          <w:color w:val="000000"/>
          <w:sz w:val="28"/>
        </w:rPr>
        <w:t xml:space="preserve">
            (Ф.И.О. заявителя)                         инвалид - </w:t>
      </w:r>
      <w:r>
        <w:br/>
      </w:r>
      <w:r>
        <w:rPr>
          <w:rFonts w:ascii="Times New Roman"/>
          <w:b w:val="false"/>
          <w:i w:val="false"/>
          <w:color w:val="000000"/>
          <w:sz w:val="28"/>
        </w:rPr>
        <w:t>
                                                       работающий -</w:t>
      </w:r>
      <w:r>
        <w:br/>
      </w:r>
      <w:r>
        <w:rPr>
          <w:rFonts w:ascii="Times New Roman"/>
          <w:b w:val="false"/>
          <w:i w:val="false"/>
          <w:color w:val="000000"/>
          <w:sz w:val="28"/>
        </w:rPr>
        <w:t>
_______________________________________________        безработный -</w:t>
      </w:r>
      <w:r>
        <w:br/>
      </w:r>
      <w:r>
        <w:rPr>
          <w:rFonts w:ascii="Times New Roman"/>
          <w:b w:val="false"/>
          <w:i w:val="false"/>
          <w:color w:val="000000"/>
          <w:sz w:val="28"/>
        </w:rPr>
        <w:t>
            (домашний адрес)                           прочие -</w:t>
      </w:r>
    </w:p>
    <w:p>
      <w:pPr>
        <w:spacing w:after="0"/>
        <w:ind w:left="0"/>
        <w:jc w:val="both"/>
      </w:pPr>
      <w:r>
        <w:rPr>
          <w:rFonts w:ascii="Times New Roman"/>
          <w:b w:val="false"/>
          <w:i w:val="false"/>
          <w:color w:val="000000"/>
          <w:sz w:val="28"/>
        </w:rPr>
        <w:t>Общая площадь ____ кв.м. Количество комнат ____. Социальная норма ____ кв.м.</w:t>
      </w:r>
    </w:p>
    <w:p>
      <w:pPr>
        <w:spacing w:after="0"/>
        <w:ind w:left="0"/>
        <w:jc w:val="both"/>
      </w:pPr>
      <w:r>
        <w:rPr>
          <w:rFonts w:ascii="Times New Roman"/>
          <w:b w:val="false"/>
          <w:i w:val="false"/>
          <w:color w:val="000000"/>
          <w:sz w:val="28"/>
        </w:rPr>
        <w:t>Общая характеристика дома __________________________________________</w:t>
      </w:r>
      <w:r>
        <w:br/>
      </w:r>
      <w:r>
        <w:rPr>
          <w:rFonts w:ascii="Times New Roman"/>
          <w:b w:val="false"/>
          <w:i w:val="false"/>
          <w:color w:val="000000"/>
          <w:sz w:val="28"/>
        </w:rPr>
        <w:t>
                         (газ емкостной или баллонный, электрические</w:t>
      </w:r>
      <w:r>
        <w:br/>
      </w:r>
      <w:r>
        <w:rPr>
          <w:rFonts w:ascii="Times New Roman"/>
          <w:b w:val="false"/>
          <w:i w:val="false"/>
          <w:color w:val="000000"/>
          <w:sz w:val="28"/>
        </w:rPr>
        <w:t>
                          плиты)</w:t>
      </w:r>
    </w:p>
    <w:p>
      <w:pPr>
        <w:spacing w:after="0"/>
        <w:ind w:left="0"/>
        <w:jc w:val="both"/>
      </w:pPr>
      <w:r>
        <w:rPr>
          <w:rFonts w:ascii="Times New Roman"/>
          <w:b w:val="false"/>
          <w:i w:val="false"/>
          <w:color w:val="000000"/>
          <w:sz w:val="28"/>
        </w:rPr>
        <w:t>Совокупный доход за __ квартал 20 __ года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6318"/>
        <w:gridCol w:w="2291"/>
        <w:gridCol w:w="2164"/>
        <w:gridCol w:w="2271"/>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 за _______     (месяц)</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 за _______    (месяц))</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 за _______     (месяц)</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общего имущества объекта кондоминиума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взнос на капитальный ремонт общего имущества объекта кондоминиума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на накопление средств на капитальный ремонт общего имущества объекта кондоминиума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 (центральное, твердое топливо)</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 вода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Горячая вода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 мусора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 за пользование жилищем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лифтов</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 20 __ г. Подпись специалиста ____________________</w:t>
      </w:r>
    </w:p>
    <w:bookmarkStart w:name="z90" w:id="3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предоставления жилищной помощи</w:t>
      </w:r>
      <w:r>
        <w:br/>
      </w:r>
      <w:r>
        <w:rPr>
          <w:rFonts w:ascii="Times New Roman"/>
          <w:b w:val="false"/>
          <w:i w:val="false"/>
          <w:color w:val="000000"/>
          <w:sz w:val="28"/>
        </w:rPr>
        <w:t>
населению города Темиртау и поселка Актау</w:t>
      </w:r>
    </w:p>
    <w:bookmarkEnd w:id="37"/>
    <w:bookmarkStart w:name="z91" w:id="38"/>
    <w:p>
      <w:pPr>
        <w:spacing w:after="0"/>
        <w:ind w:left="0"/>
        <w:jc w:val="left"/>
      </w:pPr>
      <w:r>
        <w:rPr>
          <w:rFonts w:ascii="Times New Roman"/>
          <w:b/>
          <w:i w:val="false"/>
          <w:color w:val="000000"/>
        </w:rPr>
        <w:t xml:space="preserve"> 
Нормативная карточка расчета дохода от личного подсобного хозяйства в сухостепной зоне</w:t>
      </w:r>
    </w:p>
    <w:bookmarkEnd w:id="38"/>
    <w:p>
      <w:pPr>
        <w:spacing w:after="0"/>
        <w:ind w:left="0"/>
        <w:jc w:val="both"/>
      </w:pPr>
      <w:r>
        <w:rPr>
          <w:rFonts w:ascii="Times New Roman"/>
          <w:b w:val="false"/>
          <w:i w:val="false"/>
          <w:color w:val="000000"/>
          <w:sz w:val="28"/>
        </w:rPr>
        <w:t>Продукция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1761"/>
        <w:gridCol w:w="2039"/>
        <w:gridCol w:w="2273"/>
        <w:gridCol w:w="2423"/>
        <w:gridCol w:w="2615"/>
      </w:tblGrid>
      <w:tr>
        <w:trPr>
          <w:trHeight w:val="1155"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урожайность с 1 сотки земли, кг</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с 1 сотки земли, тенге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кг продукции, тенге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 продукции с 1 сотки, тенге (гр.2 х гр.4)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сотки земли, тенге (гр.5 - гр.3)</w:t>
            </w:r>
          </w:p>
        </w:tc>
      </w:tr>
      <w:tr>
        <w:trPr>
          <w:trHeight w:val="105"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(зеленая масса)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 (яблоки, груши и др.)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 (урюк, слива и др.)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Ягодные культуры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Продукция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592"/>
        <w:gridCol w:w="1871"/>
        <w:gridCol w:w="2010"/>
        <w:gridCol w:w="2210"/>
        <w:gridCol w:w="2590"/>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продуктивность с 1 головы, кг (л)</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на 1 голову, тенге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кг продукции, (1 л, 1 десятка яиц), тенге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продукции с 1 головы, тенге (гр.2 х гр.4)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головы, тенге (гр.5 - гр.3)</w:t>
            </w:r>
          </w:p>
        </w:tc>
      </w:tr>
      <w:tr>
        <w:trPr>
          <w:trHeight w:val="9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 молочного направления (молоко)</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 мясного направления (говядина)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(свинина)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 (мясо/шерсть)</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Лошадь (конина)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 (мясо)</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 (яйца)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яиц</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ясного направления (мясо)</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39"/>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предоставления жилищной помощи</w:t>
      </w:r>
      <w:r>
        <w:br/>
      </w:r>
      <w:r>
        <w:rPr>
          <w:rFonts w:ascii="Times New Roman"/>
          <w:b w:val="false"/>
          <w:i w:val="false"/>
          <w:color w:val="000000"/>
          <w:sz w:val="28"/>
        </w:rPr>
        <w:t>
населению города Темиртау и поселка Актау</w:t>
      </w:r>
    </w:p>
    <w:bookmarkEnd w:id="39"/>
    <w:bookmarkStart w:name="z93" w:id="40"/>
    <w:p>
      <w:pPr>
        <w:spacing w:after="0"/>
        <w:ind w:left="0"/>
        <w:jc w:val="left"/>
      </w:pPr>
      <w:r>
        <w:rPr>
          <w:rFonts w:ascii="Times New Roman"/>
          <w:b/>
          <w:i w:val="false"/>
          <w:color w:val="000000"/>
        </w:rPr>
        <w:t xml:space="preserve"> 
ВОЗРАСТ ДОМАШНЕГО СКОТА И ПТИЦЫ ДЛЯ ПРОДУКТИВНОГО ИСПОЛЬЗОВАНИЯ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7"/>
        <w:gridCol w:w="3925"/>
        <w:gridCol w:w="4788"/>
      </w:tblGrid>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животных</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молодняка животных и птицы, достигших продуктивного состояния</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94" w:id="41"/>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Правилам предоставления жилищной помощи</w:t>
      </w:r>
      <w:r>
        <w:br/>
      </w:r>
      <w:r>
        <w:rPr>
          <w:rFonts w:ascii="Times New Roman"/>
          <w:b w:val="false"/>
          <w:i w:val="false"/>
          <w:color w:val="000000"/>
          <w:sz w:val="28"/>
        </w:rPr>
        <w:t>
населению города Темиртау и поселка Актау</w:t>
      </w:r>
    </w:p>
    <w:bookmarkEnd w:id="41"/>
    <w:bookmarkStart w:name="z95" w:id="42"/>
    <w:p>
      <w:pPr>
        <w:spacing w:after="0"/>
        <w:ind w:left="0"/>
        <w:jc w:val="left"/>
      </w:pPr>
      <w:r>
        <w:rPr>
          <w:rFonts w:ascii="Times New Roman"/>
          <w:b/>
          <w:i w:val="false"/>
          <w:color w:val="000000"/>
        </w:rPr>
        <w:t xml:space="preserve"> 
ТИПОВАЯ ИНДИВИДУАЛЬНАЯ НОРМАТИВНАЯ КАРТОЧКА</w:t>
      </w:r>
      <w:r>
        <w:br/>
      </w:r>
      <w:r>
        <w:rPr>
          <w:rFonts w:ascii="Times New Roman"/>
          <w:b/>
          <w:i w:val="false"/>
          <w:color w:val="000000"/>
        </w:rPr>
        <w:t>
расчета доходов от личного подсобного хозяйства</w:t>
      </w:r>
    </w:p>
    <w:bookmarkEnd w:id="42"/>
    <w:p>
      <w:pPr>
        <w:spacing w:after="0"/>
        <w:ind w:left="0"/>
        <w:jc w:val="both"/>
      </w:pPr>
      <w:r>
        <w:rPr>
          <w:rFonts w:ascii="Times New Roman"/>
          <w:b w:val="false"/>
          <w:i w:val="false"/>
          <w:color w:val="000000"/>
          <w:sz w:val="28"/>
        </w:rPr>
        <w:t>Ф.И.О. заявителя __________________________________________________</w:t>
      </w:r>
    </w:p>
    <w:p>
      <w:pPr>
        <w:spacing w:after="0"/>
        <w:ind w:left="0"/>
        <w:jc w:val="both"/>
      </w:pPr>
      <w:r>
        <w:rPr>
          <w:rFonts w:ascii="Times New Roman"/>
          <w:b w:val="false"/>
          <w:i w:val="false"/>
          <w:color w:val="000000"/>
          <w:sz w:val="28"/>
        </w:rPr>
        <w:t>Домашний адрес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0"/>
        <w:gridCol w:w="1967"/>
        <w:gridCol w:w="2105"/>
        <w:gridCol w:w="2636"/>
        <w:gridCol w:w="2912"/>
      </w:tblGrid>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сельскохозяйственных культур, домашних животных, птицы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соток, голов, кол-во</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дохода в год, тенге</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год, тенге</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квартал, тенге</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зерно</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Ягодники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зеленый корм</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год</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квартал</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 __________ 20 __ г.                    _________________________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(Ф.И.О. и подпись лица, осуществившего расчет)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