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a9948" w14:textId="ffa99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23 сессии Темиртауского городского маслихата от 24 декабря 2009 года N 23/5 "О городском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11 марта 2010 года N 27/4. Зарегистрировано Управлением юстиции города Темиртау Карагандинской области 01 апреля 2010 года N 8-3-99. Прекратило свое действие в связи с истечением срока - (письмо аппарата маслихата города Темиртау Карагандинской области от 26 апреля 2011 года № 5-24/185)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Прекратило свое действие в связи с истечением срока - (письмо аппарата маслихата города Темиртау от 26.04.2011 № 5-24/185).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23 сессии Темиртауского городского маслихата от 24 декабря 2009 года N 23/5 "О городском бюджете на 2010-2012 годы" (регистрационный номер 8-3-89, опубликовано в газетах "Темиртау" от 28 января 2010 года N 4 и 3 февраля 2010 года N 5, "Зеркало" от 27 января 2010 года N 4, 3 февраля 2010 года N 5),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"9747207" заменить цифрами "10079959";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"30646" заменить цифрами "363398";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"6) финансирование дефицита (использование профицита) бюджета – 363398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поступление займов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погашение займов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используемые остатки бюджетных средств – 363398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Финансирование дефицита бюджета произвести за счет использования свободных остатков бюджетных средств, образовавшихся на начало 2010 финансового года в сумме 363398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"5. Предусмотреть в составе расходов городского бюджета на 2010 год по программе "Социальная помощь отдельным категориям нуждающихся граждан по решениям местных представительных органов" - 69058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 оказание материальной помощи участникам и инвалидам Великой Отечественной войны для оплаты за эксплуатационные услуги и услуги газоснабжения - 1590 тысяч тенге. Определить размер помощи на одного человека 1060 тенге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 оказание социальной помощи отдельным категориям граждан на проезд в городском общественном транспорте (кроме такси и трамвая) - 29925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инвалидам 1, 2, 3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детям-инвалидам до 18 лет, воспитывающимся и обучающимся на дому, или получателю государственного социального пособия на ребенка-инвалида до 18 лет (в случае если ребенок малолетний или не передвигается);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 знаком "Житель блокадного Ленинграда";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5) семьям погибших воинов–интернационалистов (получатели специального государственного пособия);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6) вдовам воинов, погибших (умерших), пропавших без вести в Великой Отечественной войне, не вступившим в повторный брак;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7) лицам, принимавшим участие в ликвидации последствий катастрофы на Чернобыльской АЭС в 1986-1989 годах;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8) участникам боевых действий на территории других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9) многодетным матерям, имеющим четырех и более совместно проживающих несовершеннолетних детей (в том числе детей, обучающихся в высших и средних учебных заведениях, после достижения ими совершеннолетия до времени окончания ими учебных заведений);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10) лицам, больным туберкулезом, на период амбулаторного лечения по справкам государственного учреждения "Противотуберкулезный диспансер города Темиртау";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для категорий граждан указанных в подпунктах 1, 10 социальную помощь предоставить в виде льготного проездного билета. Определить стоимость льготного проездного билета - 1050 тенге, для остальных категорий граждан социальную помощь определить в виде ежемесячной денежной компенсации за проезд в сумме 500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 оказание материальной помощи ко Дню Победы - 27002 тысяч тенге следующим категориям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входивших в состав действующей армии в период Великой Отечественной войны, либо находившимся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 знаком "Житель блокадного Ленинграда";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участникам боевых действий на территории других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5) лицам, принимавшим участие в ликвидации последствий катастрофы на Чернобыльской АЭС в 1986-1987 годах;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6)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7) женам (мужьям) умерших инвалидов войны и приравненных к ним инвалидов, а также женам (мужьям)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8) родителям и не вступившим в повторный брак вдовам воинов, погибших (умерших, пропавших без вести)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9)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а также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Размер помощи определить: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гражданам, перечисленным в подпункте 1) - 50000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гражданам, перечисленным в подпунктах 2), 3), 7), 8) - 10000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гражданам, перечисленным в подпунктах 4), 5), 6) - 3000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гражданам, перечисленным в подпункте 9) - 5000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 оказание материальной помощи в связи с ростом цен на основные продукты питания в размере одного месячного расчетного показателя получателям государственной адресной социальной помощи, обратившимся за назначением пособия в течение 2010 года - 5772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 оказание государственного социального заказа по перевозке инвалидов, имеющих затруднения в передвижении - 4452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 оказание государственного социального заказа, по обучению инвалидов по зрению компьютерной грамотности - 317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"10000" заменить цифрами "26131";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Настоящее решение вводится в действие с 1 января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А. Аркатов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города Темиртау"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 Кунакаева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11 марта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решению 27 сессии Темиртауского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городского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2010 </w:t>
      </w:r>
      <w:r>
        <w:rPr>
          <w:rFonts w:ascii="Times New Roman"/>
          <w:b w:val="false"/>
          <w:i w:val="false"/>
          <w:color w:val="000000"/>
          <w:sz w:val="28"/>
        </w:rPr>
        <w:t>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N 27/4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23 </w:t>
      </w:r>
      <w:r>
        <w:rPr>
          <w:rFonts w:ascii="Times New Roman"/>
          <w:b w:val="false"/>
          <w:i w:val="false"/>
          <w:color w:val="000000"/>
          <w:sz w:val="28"/>
        </w:rPr>
        <w:t>сессии Темиртауского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городского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</w:t>
      </w:r>
      <w:r>
        <w:rPr>
          <w:rFonts w:ascii="Times New Roman"/>
          <w:b w:val="false"/>
          <w:i w:val="false"/>
          <w:color w:val="000000"/>
          <w:sz w:val="28"/>
        </w:rPr>
        <w:t xml:space="preserve"> 24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декабря</w:t>
      </w:r>
      <w:r>
        <w:rPr>
          <w:rFonts w:ascii="Times New Roman"/>
          <w:b w:val="false"/>
          <w:i w:val="false"/>
          <w:color w:val="000000"/>
          <w:sz w:val="28"/>
        </w:rPr>
        <w:t xml:space="preserve"> 2009 </w:t>
      </w:r>
      <w:r>
        <w:rPr>
          <w:rFonts w:ascii="Times New Roman"/>
          <w:b w:val="false"/>
          <w:i w:val="false"/>
          <w:color w:val="000000"/>
          <w:sz w:val="28"/>
        </w:rPr>
        <w:t>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N 23/5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Городской</w:t>
      </w:r>
      <w:r>
        <w:rPr>
          <w:rFonts w:ascii="Times New Roman"/>
          <w:b/>
          <w:i w:val="false"/>
          <w:color w:val="000080"/>
          <w:sz w:val="28"/>
        </w:rPr>
        <w:t xml:space="preserve"> бюджет</w:t>
      </w:r>
      <w:r>
        <w:rPr>
          <w:rFonts w:ascii="Times New Roman"/>
          <w:b/>
          <w:i w:val="false"/>
          <w:color w:val="000080"/>
          <w:sz w:val="28"/>
        </w:rPr>
        <w:t xml:space="preserve"> на</w:t>
      </w:r>
      <w:r>
        <w:rPr>
          <w:rFonts w:ascii="Times New Roman"/>
          <w:b/>
          <w:i w:val="false"/>
          <w:color w:val="000080"/>
          <w:sz w:val="28"/>
        </w:rPr>
        <w:t xml:space="preserve"> 2010 </w:t>
      </w:r>
      <w:r>
        <w:rPr>
          <w:rFonts w:ascii="Times New Roman"/>
          <w:b/>
          <w:i w:val="false"/>
          <w:color w:val="000080"/>
          <w:sz w:val="28"/>
        </w:rPr>
        <w:t>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760"/>
        <w:gridCol w:w="720"/>
        <w:gridCol w:w="9929"/>
        <w:gridCol w:w="1892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9712561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6570796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2799737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2799737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2031858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2031858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1489503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659872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607289</w:t>
            </w:r>
          </w:p>
        </w:tc>
      </w:tr>
      <w:tr>
        <w:trPr>
          <w:trHeight w:val="3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222342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199675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12432</w:t>
            </w:r>
          </w:p>
        </w:tc>
      </w:tr>
      <w:tr>
        <w:trPr>
          <w:trHeight w:val="3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121931</w:t>
            </w:r>
          </w:p>
        </w:tc>
      </w:tr>
      <w:tr>
        <w:trPr>
          <w:trHeight w:val="6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52358</w:t>
            </w:r>
          </w:p>
        </w:tc>
      </w:tr>
      <w:tr>
        <w:trPr>
          <w:trHeight w:val="3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12954</w:t>
            </w:r>
          </w:p>
        </w:tc>
      </w:tr>
      <w:tr>
        <w:trPr>
          <w:trHeight w:val="12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50023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50023</w:t>
            </w:r>
          </w:p>
        </w:tc>
      </w:tr>
      <w:tr>
        <w:trPr>
          <w:trHeight w:val="3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34025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30875</w:t>
            </w:r>
          </w:p>
        </w:tc>
      </w:tr>
      <w:tr>
        <w:trPr>
          <w:trHeight w:val="6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64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30245</w:t>
            </w:r>
          </w:p>
        </w:tc>
      </w:tr>
      <w:tr>
        <w:trPr>
          <w:trHeight w:val="163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198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9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42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362730</w:t>
            </w:r>
          </w:p>
        </w:tc>
      </w:tr>
      <w:tr>
        <w:trPr>
          <w:trHeight w:val="6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</w:t>
            </w:r>
          </w:p>
        </w:tc>
      </w:tr>
      <w:tr>
        <w:trPr>
          <w:trHeight w:val="6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</w:t>
            </w:r>
          </w:p>
        </w:tc>
      </w:tr>
      <w:tr>
        <w:trPr>
          <w:trHeight w:val="3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356543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342108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14435</w:t>
            </w:r>
          </w:p>
        </w:tc>
      </w:tr>
      <w:tr>
        <w:trPr>
          <w:trHeight w:val="3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2745010</w:t>
            </w:r>
          </w:p>
        </w:tc>
      </w:tr>
      <w:tr>
        <w:trPr>
          <w:trHeight w:val="6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2745010</w:t>
            </w:r>
          </w:p>
        </w:tc>
      </w:tr>
      <w:tr>
        <w:trPr>
          <w:trHeight w:val="3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2745010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677"/>
        <w:gridCol w:w="797"/>
        <w:gridCol w:w="777"/>
        <w:gridCol w:w="9148"/>
        <w:gridCol w:w="190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10079959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145989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другие органы, выполняющие общие функции государственного управления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108922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14905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14735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81339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80602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</w:p>
        </w:tc>
      </w:tr>
      <w:tr>
        <w:trPr>
          <w:trHeight w:val="6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12678</w:t>
            </w:r>
          </w:p>
        </w:tc>
      </w:tr>
      <w:tr>
        <w:trPr>
          <w:trHeight w:val="9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12532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15807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15807</w:t>
            </w:r>
          </w:p>
        </w:tc>
      </w:tr>
      <w:tr>
        <w:trPr>
          <w:trHeight w:val="12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12685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21260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21260</w:t>
            </w:r>
          </w:p>
        </w:tc>
      </w:tr>
      <w:tr>
        <w:trPr>
          <w:trHeight w:val="12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20750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</w:t>
            </w:r>
          </w:p>
        </w:tc>
      </w:tr>
      <w:tr>
        <w:trPr>
          <w:trHeight w:val="6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</w:t>
            </w:r>
          </w:p>
        </w:tc>
      </w:tr>
      <w:tr>
        <w:trPr>
          <w:trHeight w:val="12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25766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25766</w:t>
            </w:r>
          </w:p>
        </w:tc>
      </w:tr>
      <w:tr>
        <w:trPr>
          <w:trHeight w:val="9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25766</w:t>
            </w:r>
          </w:p>
        </w:tc>
      </w:tr>
      <w:tr>
        <w:trPr>
          <w:trHeight w:val="6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25766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2947557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518957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518957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518957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1969021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1969021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1850301</w:t>
            </w:r>
          </w:p>
        </w:tc>
      </w:tr>
      <w:tr>
        <w:trPr>
          <w:trHeight w:val="3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118720</w:t>
            </w:r>
          </w:p>
        </w:tc>
      </w:tr>
      <w:tr>
        <w:trPr>
          <w:trHeight w:val="3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19631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19631</w:t>
            </w:r>
          </w:p>
        </w:tc>
      </w:tr>
      <w:tr>
        <w:trPr>
          <w:trHeight w:val="3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19631</w:t>
            </w:r>
          </w:p>
        </w:tc>
      </w:tr>
      <w:tr>
        <w:trPr>
          <w:trHeight w:val="3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439948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239948</w:t>
            </w:r>
          </w:p>
        </w:tc>
      </w:tr>
      <w:tr>
        <w:trPr>
          <w:trHeight w:val="9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14055</w:t>
            </w:r>
          </w:p>
        </w:tc>
      </w:tr>
      <w:tr>
        <w:trPr>
          <w:trHeight w:val="9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225893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417396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393917</w:t>
            </w:r>
          </w:p>
        </w:tc>
      </w:tr>
      <w:tr>
        <w:trPr>
          <w:trHeight w:val="6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326606</w:t>
            </w:r>
          </w:p>
        </w:tc>
      </w:tr>
      <w:tr>
        <w:trPr>
          <w:trHeight w:val="3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67054</w:t>
            </w:r>
          </w:p>
        </w:tc>
      </w:tr>
      <w:tr>
        <w:trPr>
          <w:trHeight w:val="15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7247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5979</w:t>
            </w:r>
          </w:p>
        </w:tc>
      </w:tr>
      <w:tr>
        <w:trPr>
          <w:trHeight w:val="6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69058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21319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29414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</w:t>
            </w:r>
          </w:p>
        </w:tc>
      </w:tr>
      <w:tr>
        <w:trPr>
          <w:trHeight w:val="160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52596</w:t>
            </w:r>
          </w:p>
        </w:tc>
      </w:tr>
      <w:tr>
        <w:trPr>
          <w:trHeight w:val="9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</w:t>
            </w:r>
          </w:p>
        </w:tc>
      </w:tr>
      <w:tr>
        <w:trPr>
          <w:trHeight w:val="9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63470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67311</w:t>
            </w:r>
          </w:p>
        </w:tc>
      </w:tr>
      <w:tr>
        <w:trPr>
          <w:trHeight w:val="12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67311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23479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23479</w:t>
            </w:r>
          </w:p>
        </w:tc>
      </w:tr>
      <w:tr>
        <w:trPr>
          <w:trHeight w:val="9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22179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629424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257600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257600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116600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172673</w:t>
            </w:r>
          </w:p>
        </w:tc>
      </w:tr>
      <w:tr>
        <w:trPr>
          <w:trHeight w:val="9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172673</w:t>
            </w:r>
          </w:p>
        </w:tc>
      </w:tr>
      <w:tr>
        <w:trPr>
          <w:trHeight w:val="9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</w:p>
        </w:tc>
      </w:tr>
      <w:tr>
        <w:trPr>
          <w:trHeight w:val="9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170400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199151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7998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</w:tr>
      <w:tr>
        <w:trPr>
          <w:trHeight w:val="9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191153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111310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71241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712443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123626</w:t>
            </w:r>
          </w:p>
        </w:tc>
      </w:tr>
      <w:tr>
        <w:trPr>
          <w:trHeight w:val="6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8503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8503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115123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115123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64961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64961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61172</w:t>
            </w:r>
          </w:p>
        </w:tc>
      </w:tr>
      <w:tr>
        <w:trPr>
          <w:trHeight w:val="6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</w:t>
            </w:r>
          </w:p>
        </w:tc>
      </w:tr>
      <w:tr>
        <w:trPr>
          <w:trHeight w:val="9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59701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47828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46321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11873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8386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464155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445849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</w:t>
            </w:r>
          </w:p>
        </w:tc>
      </w:tr>
      <w:tr>
        <w:trPr>
          <w:trHeight w:val="9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440809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18306</w:t>
            </w:r>
          </w:p>
        </w:tc>
      </w:tr>
      <w:tr>
        <w:trPr>
          <w:trHeight w:val="9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15101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</w:t>
            </w:r>
          </w:p>
        </w:tc>
      </w:tr>
      <w:tr>
        <w:trPr>
          <w:trHeight w:val="9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14331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5346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7962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7962</w:t>
            </w:r>
          </w:p>
        </w:tc>
      </w:tr>
      <w:tr>
        <w:trPr>
          <w:trHeight w:val="9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7962</w:t>
            </w:r>
          </w:p>
        </w:tc>
      </w:tr>
      <w:tr>
        <w:trPr>
          <w:trHeight w:val="6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13198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13198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13198</w:t>
            </w:r>
          </w:p>
        </w:tc>
      </w:tr>
      <w:tr>
        <w:trPr>
          <w:trHeight w:val="9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10112</w:t>
            </w:r>
          </w:p>
        </w:tc>
      </w:tr>
      <w:tr>
        <w:trPr>
          <w:trHeight w:val="100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территорий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469788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195140</w:t>
            </w:r>
          </w:p>
        </w:tc>
      </w:tr>
      <w:tr>
        <w:trPr>
          <w:trHeight w:val="6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9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9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192040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192040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274648</w:t>
            </w:r>
          </w:p>
        </w:tc>
      </w:tr>
      <w:tr>
        <w:trPr>
          <w:trHeight w:val="9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274648</w:t>
            </w:r>
          </w:p>
        </w:tc>
      </w:tr>
      <w:tr>
        <w:trPr>
          <w:trHeight w:val="12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270178</w:t>
            </w:r>
          </w:p>
        </w:tc>
      </w:tr>
      <w:tr>
        <w:trPr>
          <w:trHeight w:val="6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77972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</w:t>
            </w:r>
          </w:p>
        </w:tc>
      </w:tr>
      <w:tr>
        <w:trPr>
          <w:trHeight w:val="9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69468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26131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26131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28756</w:t>
            </w:r>
          </w:p>
        </w:tc>
      </w:tr>
      <w:tr>
        <w:trPr>
          <w:trHeight w:val="9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28303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6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14581</w:t>
            </w:r>
          </w:p>
        </w:tc>
      </w:tr>
      <w:tr>
        <w:trPr>
          <w:trHeight w:val="6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14274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4621781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4621781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4621781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4436801</w:t>
            </w:r>
          </w:p>
        </w:tc>
      </w:tr>
      <w:tr>
        <w:trPr>
          <w:trHeight w:val="6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184980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-4000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-363398</w:t>
            </w:r>
          </w:p>
        </w:tc>
      </w:tr>
      <w:tr>
        <w:trPr>
          <w:trHeight w:val="72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363398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27 сессии Темиртауского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11 марта 2010 года N 27/4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23 сессии Темиртауского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24 декабря 2009 года N 23/5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Перечень</w:t>
      </w:r>
      <w:r>
        <w:rPr>
          <w:rFonts w:ascii="Times New Roman"/>
          <w:b/>
          <w:i w:val="false"/>
          <w:color w:val="000080"/>
          <w:sz w:val="28"/>
        </w:rPr>
        <w:t xml:space="preserve"> бюджетных</w:t>
      </w:r>
      <w:r>
        <w:rPr>
          <w:rFonts w:ascii="Times New Roman"/>
          <w:b/>
          <w:i w:val="false"/>
          <w:color w:val="000080"/>
          <w:sz w:val="28"/>
        </w:rPr>
        <w:t xml:space="preserve"> программ</w:t>
      </w:r>
      <w:r>
        <w:rPr>
          <w:rFonts w:ascii="Times New Roman"/>
          <w:b/>
          <w:i w:val="false"/>
          <w:color w:val="000080"/>
          <w:sz w:val="28"/>
        </w:rPr>
        <w:t xml:space="preserve"> поселка</w:t>
      </w:r>
      <w:r>
        <w:rPr>
          <w:rFonts w:ascii="Times New Roman"/>
          <w:b/>
          <w:i w:val="false"/>
          <w:color w:val="000080"/>
          <w:sz w:val="28"/>
        </w:rPr>
        <w:t xml:space="preserve"> Актау</w:t>
      </w:r>
      <w:r>
        <w:rPr>
          <w:rFonts w:ascii="Times New Roman"/>
          <w:b/>
          <w:i w:val="false"/>
          <w:color w:val="000080"/>
          <w:sz w:val="28"/>
        </w:rPr>
        <w:t xml:space="preserve">, </w:t>
      </w:r>
      <w:r>
        <w:rPr>
          <w:rFonts w:ascii="Times New Roman"/>
          <w:b/>
          <w:i w:val="false"/>
          <w:color w:val="000080"/>
          <w:sz w:val="28"/>
        </w:rPr>
        <w:t>финансируемых</w:t>
      </w:r>
      <w:r>
        <w:rPr>
          <w:rFonts w:ascii="Times New Roman"/>
          <w:b/>
          <w:i w:val="false"/>
          <w:color w:val="000080"/>
          <w:sz w:val="28"/>
        </w:rPr>
        <w:t xml:space="preserve"> через</w:t>
      </w:r>
      <w:r>
        <w:rPr>
          <w:rFonts w:ascii="Times New Roman"/>
          <w:b/>
          <w:i w:val="false"/>
          <w:color w:val="000080"/>
          <w:sz w:val="28"/>
        </w:rPr>
        <w:t xml:space="preserve"> аппарат</w:t>
      </w:r>
      <w:r>
        <w:rPr>
          <w:rFonts w:ascii="Times New Roman"/>
          <w:b/>
          <w:i w:val="false"/>
          <w:color w:val="000080"/>
          <w:sz w:val="28"/>
        </w:rPr>
        <w:t xml:space="preserve"> акима</w:t>
      </w:r>
      <w:r>
        <w:rPr>
          <w:rFonts w:ascii="Times New Roman"/>
          <w:b/>
          <w:i w:val="false"/>
          <w:color w:val="000080"/>
          <w:sz w:val="28"/>
        </w:rPr>
        <w:t xml:space="preserve"> поселка</w:t>
      </w:r>
      <w:r>
        <w:rPr>
          <w:rFonts w:ascii="Times New Roman"/>
          <w:b/>
          <w:i w:val="false"/>
          <w:color w:val="000080"/>
          <w:sz w:val="28"/>
        </w:rPr>
        <w:t xml:space="preserve"> Актау</w:t>
      </w:r>
      <w:r>
        <w:rPr>
          <w:rFonts w:ascii="Times New Roman"/>
          <w:b/>
          <w:i w:val="false"/>
          <w:color w:val="000080"/>
          <w:sz w:val="28"/>
        </w:rPr>
        <w:t xml:space="preserve"> и</w:t>
      </w:r>
      <w:r>
        <w:rPr>
          <w:rFonts w:ascii="Times New Roman"/>
          <w:b/>
          <w:i w:val="false"/>
          <w:color w:val="000080"/>
          <w:sz w:val="28"/>
        </w:rPr>
        <w:t xml:space="preserve"> других</w:t>
      </w:r>
      <w:r>
        <w:rPr>
          <w:rFonts w:ascii="Times New Roman"/>
          <w:b/>
          <w:i w:val="false"/>
          <w:color w:val="000080"/>
          <w:sz w:val="28"/>
        </w:rPr>
        <w:t xml:space="preserve"> администраторов</w:t>
      </w:r>
      <w:r>
        <w:rPr>
          <w:rFonts w:ascii="Times New Roman"/>
          <w:b/>
          <w:i w:val="false"/>
          <w:color w:val="000080"/>
          <w:sz w:val="28"/>
        </w:rPr>
        <w:t xml:space="preserve"> городских</w:t>
      </w:r>
      <w:r>
        <w:rPr>
          <w:rFonts w:ascii="Times New Roman"/>
          <w:b/>
          <w:i w:val="false"/>
          <w:color w:val="000080"/>
          <w:sz w:val="28"/>
        </w:rPr>
        <w:t xml:space="preserve"> бюджетных</w:t>
      </w:r>
      <w:r>
        <w:rPr>
          <w:rFonts w:ascii="Times New Roman"/>
          <w:b/>
          <w:i w:val="false"/>
          <w:color w:val="000080"/>
          <w:sz w:val="28"/>
        </w:rPr>
        <w:t xml:space="preserve"> программ</w:t>
      </w:r>
      <w:r>
        <w:rPr>
          <w:rFonts w:ascii="Times New Roman"/>
          <w:b/>
          <w:i w:val="false"/>
          <w:color w:val="000080"/>
          <w:sz w:val="28"/>
        </w:rPr>
        <w:t xml:space="preserve"> в</w:t>
      </w:r>
      <w:r>
        <w:rPr>
          <w:rFonts w:ascii="Times New Roman"/>
          <w:b/>
          <w:i w:val="false"/>
          <w:color w:val="000080"/>
          <w:sz w:val="28"/>
        </w:rPr>
        <w:t xml:space="preserve"> 2010 </w:t>
      </w:r>
      <w:r>
        <w:rPr>
          <w:rFonts w:ascii="Times New Roman"/>
          <w:b/>
          <w:i w:val="false"/>
          <w:color w:val="000080"/>
          <w:sz w:val="28"/>
        </w:rPr>
        <w:t>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635"/>
        <w:gridCol w:w="796"/>
        <w:gridCol w:w="776"/>
        <w:gridCol w:w="9135"/>
        <w:gridCol w:w="192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222973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12678</w:t>
            </w:r>
          </w:p>
        </w:tc>
      </w:tr>
      <w:tr>
        <w:trPr>
          <w:trHeight w:val="6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12678</w:t>
            </w:r>
          </w:p>
        </w:tc>
      </w:tr>
      <w:tr>
        <w:trPr>
          <w:trHeight w:val="9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12532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2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169172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23603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23603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23603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145281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145281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140461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</w:t>
            </w:r>
          </w:p>
        </w:tc>
      </w:tr>
      <w:tr>
        <w:trPr>
          <w:trHeight w:val="3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9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15587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15516</w:t>
            </w:r>
          </w:p>
        </w:tc>
      </w:tr>
      <w:tr>
        <w:trPr>
          <w:trHeight w:val="6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15516</w:t>
            </w:r>
          </w:p>
        </w:tc>
      </w:tr>
      <w:tr>
        <w:trPr>
          <w:trHeight w:val="3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</w:t>
            </w:r>
          </w:p>
        </w:tc>
      </w:tr>
      <w:tr>
        <w:trPr>
          <w:trHeight w:val="6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</w:t>
            </w:r>
          </w:p>
        </w:tc>
      </w:tr>
      <w:tr>
        <w:trPr>
          <w:trHeight w:val="15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</w:t>
            </w:r>
          </w:p>
        </w:tc>
      </w:tr>
      <w:tr>
        <w:trPr>
          <w:trHeight w:val="6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7998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7998</w:t>
            </w:r>
          </w:p>
        </w:tc>
      </w:tr>
      <w:tr>
        <w:trPr>
          <w:trHeight w:val="6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7998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3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9918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8503</w:t>
            </w:r>
          </w:p>
        </w:tc>
      </w:tr>
      <w:tr>
        <w:trPr>
          <w:trHeight w:val="6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8503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8503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</w:t>
            </w:r>
          </w:p>
        </w:tc>
      </w:tr>
      <w:tr>
        <w:trPr>
          <w:trHeight w:val="3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6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9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коммуникации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</w:t>
            </w:r>
          </w:p>
        </w:tc>
      </w:tr>
      <w:tr>
        <w:trPr>
          <w:trHeight w:val="9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</w:t>
            </w:r>
          </w:p>
        </w:tc>
      </w:tr>
      <w:tr>
        <w:trPr>
          <w:trHeight w:val="6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