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929" w14:textId="5368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аульных населенных пунктов и аульных округов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27 мая 2010 года N 15/02 и решение XХV сессии Карагандинского областного маслихата от 17 июня 2010 года N 311. Зарегистрировано Департаментом юстиции Карагандинской области 16 июля 2010 года N 1882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учитывая совместное постановление акимата Бухар-Жырауского района Карагандинской области от 11 марта 2008 года N 07/26 и решение маслихата Бухар-Жырауского района от 28 марта 2008 года N 4 "О внесении предложений по переименованию села Березняки и Березняковского сельского округа и приведении в соответствие с действующим законодательством названий некоторых сельских округов Бухар-Жырауского района"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следующие аульные населенные пункты и аульные округа по Бухар-Жыраускому району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аул Березняки в аул Кызылкайын;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Березняковский аульный округ в Кызылкаинский аульный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Бабаевская сельская администрация в Умуткерский аульный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Ленинская сельская администрация в Самаркандский аульный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Кузнецкая сельская администрация в Тогызкудыкский аульный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совместного постановления областного акимата и решения областного маслихата "О переименовании некоторых аульных населенных пунктов и аульных округов Карагандинской области" возложить на заместителя акима Карагандинской области Кырыкбаева А.О. и постоянную комиссию областного маслихата по социально-культурному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Найзабеков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