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c436" w14:textId="d8fc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районного маслихата района Т.Рыскулова Жамбылской области от 24 декабря 2010 года № 30-6. Зарегистрировано Управлением юстиции района Т.Рыскулова 13 января 2011 года за № 6-8-117.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управлении и самоуправлении в Республике Казахстан» от 23 января 2001 года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районный бюджет на 2011-2013 годы согласно приложениям 1,2,3,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4 389 790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1 401 440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10 267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2 974 432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4 438 287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24 197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24 969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4 600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- 77 294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   77 294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20 474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57 592 тысяч тенге.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района Т.Рыскулова от 29.03.2011 </w:t>
      </w:r>
      <w:r>
        <w:rPr>
          <w:rFonts w:ascii="Times New Roman"/>
          <w:b w:val="false"/>
          <w:i w:val="false"/>
          <w:color w:val="000000"/>
          <w:sz w:val="28"/>
        </w:rPr>
        <w:t>№ 32-6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26.04.2011 </w:t>
      </w:r>
      <w:r>
        <w:rPr>
          <w:rFonts w:ascii="Times New Roman"/>
          <w:b w:val="false"/>
          <w:i w:val="false"/>
          <w:color w:val="000000"/>
          <w:sz w:val="28"/>
        </w:rPr>
        <w:t>№ 33-4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10.06.2011 </w:t>
      </w:r>
      <w:r>
        <w:rPr>
          <w:rFonts w:ascii="Times New Roman"/>
          <w:b w:val="false"/>
          <w:i w:val="false"/>
          <w:color w:val="000000"/>
          <w:sz w:val="28"/>
        </w:rPr>
        <w:t>№ 34-7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06.09.2011 </w:t>
      </w:r>
      <w:r>
        <w:rPr>
          <w:rFonts w:ascii="Times New Roman"/>
          <w:b w:val="false"/>
          <w:i w:val="false"/>
          <w:color w:val="000000"/>
          <w:sz w:val="28"/>
        </w:rPr>
        <w:t>№ 36-6</w:t>
      </w:r>
      <w:r>
        <w:rPr>
          <w:rFonts w:ascii="Times New Roman"/>
          <w:b w:val="false"/>
          <w:i w:val="false"/>
          <w:color w:val="ff0000"/>
          <w:sz w:val="28"/>
        </w:rPr>
        <w:t xml:space="preserve">; 25.10.2011 </w:t>
      </w:r>
      <w:r>
        <w:rPr>
          <w:rFonts w:ascii="Times New Roman"/>
          <w:b w:val="false"/>
          <w:i w:val="false"/>
          <w:color w:val="000000"/>
          <w:sz w:val="28"/>
        </w:rPr>
        <w:t>№ 37-4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07.11.2011 </w:t>
      </w:r>
      <w:r>
        <w:rPr>
          <w:rFonts w:ascii="Times New Roman"/>
          <w:b w:val="false"/>
          <w:i w:val="false"/>
          <w:color w:val="000000"/>
          <w:sz w:val="28"/>
        </w:rPr>
        <w:t>№ 38-4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субвенции передаваемые из областного бюджета бюджету района на 2011 год в размере 2394364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от 8 июля 2005 года «О государственном регулировании развития агропромышленного комплекса и сельских территорий» на 2011-2013 годы предусмотреть средства на выплату надбавки к заработной плате специалистам социального обеспечения, образования, культуры и спорта, финансируемых из районного бюджета, работающих в сельских населенных пунктах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в сумме 23 170 тысяч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района Т.Рыскулова от 29.03.2011 </w:t>
      </w:r>
      <w:r>
        <w:rPr>
          <w:rFonts w:ascii="Times New Roman"/>
          <w:b w:val="false"/>
          <w:i w:val="false"/>
          <w:color w:val="000000"/>
          <w:sz w:val="28"/>
        </w:rPr>
        <w:t>№ 32-6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26.04.2011 </w:t>
      </w:r>
      <w:r>
        <w:rPr>
          <w:rFonts w:ascii="Times New Roman"/>
          <w:b w:val="false"/>
          <w:i w:val="false"/>
          <w:color w:val="000000"/>
          <w:sz w:val="28"/>
        </w:rPr>
        <w:t>№ 33-4</w:t>
      </w:r>
      <w:r>
        <w:rPr>
          <w:rFonts w:ascii="Times New Roman"/>
          <w:b w:val="false"/>
          <w:i w:val="false"/>
          <w:color w:val="ff0000"/>
          <w:sz w:val="28"/>
        </w:rPr>
        <w:t xml:space="preserve">;  06.09.2011 </w:t>
      </w:r>
      <w:r>
        <w:rPr>
          <w:rFonts w:ascii="Times New Roman"/>
          <w:b w:val="false"/>
          <w:i w:val="false"/>
          <w:color w:val="000000"/>
          <w:sz w:val="28"/>
        </w:rPr>
        <w:t>№ 36-6</w:t>
      </w:r>
      <w:r>
        <w:rPr>
          <w:rFonts w:ascii="Times New Roman"/>
          <w:b w:val="false"/>
          <w:i w:val="false"/>
          <w:color w:val="ff0000"/>
          <w:sz w:val="28"/>
        </w:rPr>
        <w:t xml:space="preserve">; 25.10.2011 </w:t>
      </w:r>
      <w:r>
        <w:rPr>
          <w:rFonts w:ascii="Times New Roman"/>
          <w:b w:val="false"/>
          <w:i w:val="false"/>
          <w:color w:val="000000"/>
          <w:sz w:val="28"/>
        </w:rPr>
        <w:t>№ 37-4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07.11.2011 </w:t>
      </w:r>
      <w:r>
        <w:rPr>
          <w:rFonts w:ascii="Times New Roman"/>
          <w:b w:val="false"/>
          <w:i w:val="false"/>
          <w:color w:val="000000"/>
          <w:sz w:val="28"/>
        </w:rPr>
        <w:t>№ 38-4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5.Утвердить перечень бюджетных программ развития, направленных на реализацию инвестиционных проектов предусмотренных в бюджете района на 2011 год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местного бюджета района на 2011 год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объем доходов, поступивших в Национальный фонд Республики Казахстан от продажи участков земли сельскохозяйственного назначения, предусмотренных в бюджете района на 2011 год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бюджетные программы аульных (сельских) округов, предусмотренных в бюджете района на 2011 год согласно приложению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Данное решение вступает в силу со дня государственной регистрации в органах юстиции и применяется с 1 января 2011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С.Ускенбаев                                П.Сулейменов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30-6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Т.Рыскулова 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внесенной решением маслихата района Т.Рыскулова от 07.11.2011 </w:t>
      </w:r>
      <w:r>
        <w:rPr>
          <w:rFonts w:ascii="Times New Roman"/>
          <w:b w:val="false"/>
          <w:i w:val="false"/>
          <w:color w:val="ff0000"/>
          <w:sz w:val="28"/>
        </w:rPr>
        <w:t>№ 38-4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70"/>
        <w:gridCol w:w="649"/>
        <w:gridCol w:w="9697"/>
        <w:gridCol w:w="204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 доходов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4 389 790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1 401 440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149 734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149 734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115 638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115 638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1 120 126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1 072 455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36 537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11 484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10 267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преприятий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</w:p>
        </w:tc>
      </w:tr>
      <w:tr>
        <w:trPr>
          <w:trHeight w:val="12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2 974 432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трансфертов из нижестоящих органов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2 974 432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2 974 432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7"/>
        <w:gridCol w:w="9531"/>
        <w:gridCol w:w="2036"/>
      </w:tblGrid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4 438 287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264 116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15 518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154 071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140 367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3 155 372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246 287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246 287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размера доплат за квалификационную категорию учителям и воспитателям дошкольных учреждений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2 564 194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2 476 094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236 471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236 471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203 987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162 712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</w:tr>
      <w:tr>
        <w:trPr>
          <w:trHeight w:val="8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деятельности центров занятости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42 605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194 296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111 052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11 123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143 750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18 867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11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12 648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выщестоящий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-77 294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57 592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30-6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892"/>
        <w:gridCol w:w="892"/>
        <w:gridCol w:w="8406"/>
        <w:gridCol w:w="2086"/>
      </w:tblGrid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4775833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683015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126348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126348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97756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97756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440271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399466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28705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2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1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4069900</w:t>
            </w:r>
          </w:p>
        </w:tc>
      </w:tr>
      <w:tr>
        <w:trPr>
          <w:trHeight w:val="31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трансфертов из нижестоящих органов государственного управления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4069900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4069900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4775833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242299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54224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46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145118</w:t>
            </w:r>
          </w:p>
        </w:tc>
      </w:tr>
      <w:tr>
        <w:trPr>
          <w:trHeight w:val="52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145118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</w:tr>
      <w:tr>
        <w:trPr>
          <w:trHeight w:val="76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78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78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3321193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288650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288650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2475777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2385372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90405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500122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500122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46160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2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178357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142027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78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25127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8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</w:t>
            </w:r>
          </w:p>
        </w:tc>
      </w:tr>
      <w:tr>
        <w:trPr>
          <w:trHeight w:val="5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5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547585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49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143735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5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371195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371195</w:t>
            </w:r>
          </w:p>
        </w:tc>
      </w:tr>
      <w:tr>
        <w:trPr>
          <w:trHeight w:val="52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191392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106452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</w:t>
            </w:r>
          </w:p>
        </w:tc>
      </w:tr>
      <w:tr>
        <w:trPr>
          <w:trHeight w:val="49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46379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45959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52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</w:t>
            </w:r>
          </w:p>
        </w:tc>
      </w:tr>
      <w:tr>
        <w:trPr>
          <w:trHeight w:val="76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107301</w:t>
            </w:r>
          </w:p>
        </w:tc>
      </w:tr>
      <w:tr>
        <w:trPr>
          <w:trHeight w:val="48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5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49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52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52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105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130012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130012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130012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</w:t>
            </w:r>
          </w:p>
        </w:tc>
      </w:tr>
      <w:tr>
        <w:trPr>
          <w:trHeight w:val="27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52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52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76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49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22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51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48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-25934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24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0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30-6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879"/>
        <w:gridCol w:w="758"/>
        <w:gridCol w:w="9140"/>
        <w:gridCol w:w="1947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 тенге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4777051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783049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126348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126348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97756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97756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540305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28705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3971084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трансфертов из нижестоящих органов государственного управления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3971084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3971084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4777051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251993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56393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55956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150923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150923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</w:p>
        </w:tc>
      </w:tr>
      <w:tr>
        <w:trPr>
          <w:trHeight w:val="7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7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7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3145543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304245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304245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2620578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2526557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94021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150960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58856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183561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145778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22932</w:t>
            </w:r>
          </w:p>
        </w:tc>
      </w:tr>
      <w:tr>
        <w:trPr>
          <w:trHeight w:val="7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26132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25999</w:t>
            </w:r>
          </w:p>
        </w:tc>
      </w:tr>
      <w:tr>
        <w:trPr>
          <w:trHeight w:val="5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759856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725130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725130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199471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87038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48234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47797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10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66111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66111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66111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46792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-25934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30-6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на реализацию инвестиционных проектов предусмотренных в бюджете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новой редакции, внесенной решением маслихата района Т.Рыскулова от 06.09.2011 </w:t>
      </w:r>
      <w:r>
        <w:rPr>
          <w:rFonts w:ascii="Times New Roman"/>
          <w:b w:val="false"/>
          <w:i w:val="false"/>
          <w:color w:val="ff0000"/>
          <w:sz w:val="28"/>
        </w:rPr>
        <w:t>№ 36-6</w:t>
      </w:r>
      <w:r>
        <w:rPr>
          <w:rFonts w:ascii="Times New Roman"/>
          <w:b w:val="false"/>
          <w:i w:val="false"/>
          <w:color w:val="ff0000"/>
          <w:sz w:val="28"/>
        </w:rPr>
        <w:t>((вводится в действие с 01.01.2011).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80"/>
        <w:gridCol w:w="880"/>
        <w:gridCol w:w="103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занятости-2020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архитектуры.,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Приложение-5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30-6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81"/>
        <w:gridCol w:w="881"/>
        <w:gridCol w:w="10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Приложение-6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30-6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доходов, поступивших в Национальный фонд Республики Казахстан от продажи участков земли сельскохозяйственного назначения, предусмотренных в бюджете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389"/>
        <w:gridCol w:w="1389"/>
        <w:gridCol w:w="7391"/>
        <w:gridCol w:w="1973"/>
      </w:tblGrid>
      <w:tr>
        <w:trPr>
          <w:trHeight w:val="7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 и нематериальных активов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продажи участков земли сельскохозяйственного назначения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Приложение-7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30-6 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2011 год по каждому аульному (сельскому)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новой редакции внесенной решением маслихата района Т.Рыскулова от 07.11.2011 </w:t>
      </w:r>
      <w:r>
        <w:rPr>
          <w:rFonts w:ascii="Times New Roman"/>
          <w:b w:val="false"/>
          <w:i w:val="false"/>
          <w:color w:val="ff0000"/>
          <w:sz w:val="28"/>
        </w:rPr>
        <w:t>№ 38-4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461"/>
        <w:gridCol w:w="2979"/>
        <w:gridCol w:w="2316"/>
        <w:gridCol w:w="2793"/>
        <w:gridCol w:w="2359"/>
      </w:tblGrid>
      <w:tr>
        <w:trPr>
          <w:trHeight w:val="75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"Капитальные расходы государственных органов"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"Организация бесплатного подвоза учащихся до школы и обратно в аульной (сельской) местности"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Луговой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2290"/>
        <w:gridCol w:w="1893"/>
        <w:gridCol w:w="2102"/>
        <w:gridCol w:w="2520"/>
        <w:gridCol w:w="2312"/>
        <w:gridCol w:w="1788"/>
      </w:tblGrid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43287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Луговой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