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d53b" w14:textId="38dd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25 декабря  2010 года № 41-3. Зарегистрировано Меркенским управлением юстиции 19 января 2011 года за № 6-6-89.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- 6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 приложениям 1,2,3,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- 5 190 403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940 479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39 251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9 177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4 201 496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5 206 992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9 837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-25 787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25 787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9 792;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-16 589.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и дополнениями, внесенными решением Меркенского районного маслихата от 29.03.2011 </w:t>
      </w:r>
      <w:r>
        <w:rPr>
          <w:rFonts w:ascii="Times New Roman"/>
          <w:b w:val="false"/>
          <w:i w:val="false"/>
          <w:color w:val="000000"/>
          <w:sz w:val="28"/>
        </w:rPr>
        <w:t>№ 42-4</w:t>
      </w:r>
      <w:r>
        <w:rPr>
          <w:rFonts w:ascii="Times New Roman"/>
          <w:b w:val="false"/>
          <w:i w:val="false"/>
          <w:color w:val="ff0000"/>
          <w:sz w:val="28"/>
        </w:rPr>
        <w:t xml:space="preserve">;от 26.04.2011 </w:t>
      </w:r>
      <w:r>
        <w:rPr>
          <w:rFonts w:ascii="Times New Roman"/>
          <w:b w:val="false"/>
          <w:i w:val="false"/>
          <w:color w:val="000000"/>
          <w:sz w:val="28"/>
        </w:rPr>
        <w:t>№ 43-3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02.09.2011 </w:t>
      </w:r>
      <w:r>
        <w:rPr>
          <w:rFonts w:ascii="Times New Roman"/>
          <w:b w:val="false"/>
          <w:i w:val="false"/>
          <w:color w:val="000000"/>
          <w:sz w:val="28"/>
        </w:rPr>
        <w:t>№ 45-4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09.11.2011 </w:t>
      </w:r>
      <w:r>
        <w:rPr>
          <w:rFonts w:ascii="Times New Roman"/>
          <w:b w:val="false"/>
          <w:i w:val="false"/>
          <w:color w:val="000000"/>
          <w:sz w:val="28"/>
        </w:rPr>
        <w:t>№ 47-4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субвенции, передаваемой из областного бюджета в сумме 3010172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регулировании развития агропромышленного комплекса и сельских территорий» от 8 июля 2005 года на 2011-2013 годы предусмотреть средства на выплату надбавки к заработной плате специалистам организаций социального обеспечения, образования, культуры и спорта, финансируемых из районного бюджета, работающим в сельских населенных пунктах в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в сумме 6 000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 и дополнениями, внесенными решением Меркенского районного маслихата от 09.11.2011 </w:t>
      </w:r>
      <w:r>
        <w:rPr>
          <w:rFonts w:ascii="Times New Roman"/>
          <w:b w:val="false"/>
          <w:i w:val="false"/>
          <w:color w:val="000000"/>
          <w:sz w:val="28"/>
        </w:rPr>
        <w:t>№ 47-4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бюджетные программы не подлежащие секвестрированию в процессе исполнения районного бюджета на 2011 год,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сельских округов на 2011 год,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объем поступлении в районный бюджет от реализации земельных участков сельскохозяйственного назначения, согласно приложению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Миралиев                                Т. Олжабай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 № 41-3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новой редакции внесенной решением Меркенского районного маслихата от 09.11.2011 </w:t>
      </w:r>
      <w:r>
        <w:rPr>
          <w:rFonts w:ascii="Times New Roman"/>
          <w:b w:val="false"/>
          <w:i w:val="false"/>
          <w:color w:val="ff0000"/>
          <w:sz w:val="28"/>
        </w:rPr>
        <w:t>№ 47-4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639"/>
        <w:gridCol w:w="535"/>
        <w:gridCol w:w="9701"/>
        <w:gridCol w:w="213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5190403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940479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397013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328668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250501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 на то государственными органами или должностными лицами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Республика Казахстан.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Республика Казахстан.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операций с капиталом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от продажи права аренды земельных участков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4201496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4201496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4201496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683"/>
        <w:gridCol w:w="684"/>
        <w:gridCol w:w="9437"/>
        <w:gridCol w:w="214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5206992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365069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177515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15189</w:t>
            </w:r>
          </w:p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</w:t>
            </w:r>
          </w:p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3869964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2783146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2677354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720093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720093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95808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пугктов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238194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238194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238194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7"/>
        <w:gridCol w:w="687"/>
        <w:gridCol w:w="9489"/>
        <w:gridCol w:w="207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-25787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
Приложение № 2 к решению № 41-3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Меркенского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73"/>
        <w:gridCol w:w="695"/>
        <w:gridCol w:w="853"/>
        <w:gridCol w:w="8773"/>
        <w:gridCol w:w="205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5027405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851365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134276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134276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112461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112461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341151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277113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256143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244125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 на то государственными 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налогаемые государственными учреждениями, финасируемыми из государственного бюджета, а также содержащимися и финансируемыми из бюджета национальног Банка Р.К.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налогаемые государственными учреждениями, финасируемыми из государственного бюджета, а также содержащимися и финансируемыми из бюджета национальног Банка Р.К.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операций с капиталом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от продажи права аренды земельных участков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4137055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4137055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4137055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869"/>
        <w:gridCol w:w="744"/>
        <w:gridCol w:w="9070"/>
        <w:gridCol w:w="213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5027405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277384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4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3971193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197545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197545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3325163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3159177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165986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46681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46681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48025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35125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341189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341189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135375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70212</w:t>
            </w:r>
          </w:p>
        </w:tc>
      </w:tr>
      <w:tr>
        <w:trPr>
          <w:trHeight w:val="7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19329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73717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73717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44567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44257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20085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6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-9198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 № 41-3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Меркенского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99"/>
        <w:gridCol w:w="494"/>
        <w:gridCol w:w="9694"/>
        <w:gridCol w:w="213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5760280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870996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137370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137370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114734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114734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349345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283498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52450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262045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249750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1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 на то государственными органами или должностными лицами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налогаемые государственными учреждениями, финасируемыми из государственного бюджета, а также содержащимися и финансируемыми из бюджета национальног Банка Р.К.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налогаемые государственными учреждениями, финасируемыми из государственного бюджета, а также содержащимися и финансируемыми из бюджета национальног Банка Р.К.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операций с капиталом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от продажи права аренды земельных участков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4849400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4849400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869"/>
        <w:gridCol w:w="744"/>
        <w:gridCol w:w="9070"/>
        <w:gridCol w:w="213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5760280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277384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4028007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203809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203809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3303494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3137508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165986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46681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46681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48915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163583</w:t>
            </w:r>
          </w:p>
        </w:tc>
      </w:tr>
      <w:tr>
        <w:trPr>
          <w:trHeight w:val="1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1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135375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70212</w:t>
            </w:r>
          </w:p>
        </w:tc>
      </w:tr>
      <w:tr>
        <w:trPr>
          <w:trHeight w:val="1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19329</w:t>
            </w:r>
          </w:p>
        </w:tc>
      </w:tr>
      <w:tr>
        <w:trPr>
          <w:trHeight w:val="1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809933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749778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749778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44567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44257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20085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7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-9198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 к решению № 41-3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Меркенского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не подлежащие секвестированию в процессе 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882"/>
        <w:gridCol w:w="676"/>
        <w:gridCol w:w="1124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 к решению № 41-3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2011 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5"/>
        <w:gridCol w:w="1581"/>
        <w:gridCol w:w="1212"/>
        <w:gridCol w:w="1147"/>
        <w:gridCol w:w="1452"/>
        <w:gridCol w:w="1713"/>
        <w:gridCol w:w="1648"/>
        <w:gridCol w:w="1344"/>
        <w:gridCol w:w="1388"/>
      </w:tblGrid>
      <w:tr>
        <w:trPr>
          <w:trHeight w:val="75" w:hRule="atLeast"/>
        </w:trPr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</w:p>
        </w:tc>
      </w:tr>
      <w:tr>
        <w:trPr>
          <w:trHeight w:val="5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 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003. Оказание социальной помощи нуждающимся гражданам на дому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Организация водоснабжения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Освещение улиц населенных пунктов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Обеспечение санитарии населенных пунктов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Благоустройство и озеленение населенных пунктов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705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Актоганский сельский округ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</w:t>
            </w:r>
          </w:p>
        </w:tc>
      </w:tr>
      <w:tr>
        <w:trPr>
          <w:trHeight w:val="705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</w:t>
            </w:r>
          </w:p>
        </w:tc>
      </w:tr>
      <w:tr>
        <w:trPr>
          <w:trHeight w:val="705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сельский округ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66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Сармолдаевский сельский округ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</w:t>
            </w:r>
          </w:p>
        </w:tc>
      </w:tr>
      <w:tr>
        <w:trPr>
          <w:trHeight w:val="735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Ойтальский сельский округ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</w:t>
            </w:r>
          </w:p>
        </w:tc>
      </w:tr>
      <w:tr>
        <w:trPr>
          <w:trHeight w:val="69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Рыскуловский сельский округ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675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Таттинский сельский округ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</w:p>
        </w:tc>
      </w:tr>
      <w:tr>
        <w:trPr>
          <w:trHeight w:val="675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Акаральский сельский округ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</w:p>
        </w:tc>
      </w:tr>
      <w:tr>
        <w:trPr>
          <w:trHeight w:val="705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Суратский сельский округ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</w:t>
            </w:r>
          </w:p>
        </w:tc>
      </w:tr>
      <w:tr>
        <w:trPr>
          <w:trHeight w:val="705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сельский округ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75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Андас батыра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</w:t>
            </w:r>
          </w:p>
        </w:tc>
      </w:tr>
      <w:tr>
        <w:trPr>
          <w:trHeight w:val="675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 сельский округ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675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Аспаринский сельский округ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6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Акерменский сельский округ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315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145989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 к решению № 41-3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Меркенского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Поступления в районный бюджет от реализации земельных участков сельскохозяйственного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907"/>
        <w:gridCol w:w="927"/>
        <w:gridCol w:w="889"/>
        <w:gridCol w:w="7235"/>
        <w:gridCol w:w="2395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