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0328" w14:textId="802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24 декабря 2010 года № 35-14. Зарегистрировано Управлением  юстиции Жуалынского района Жамбылской области 20 января 2011 года за № 6-4-99. Утратило силу - Решением Жуалынского районного маслихата Жамбылской области от 26 июня 2012 года № 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Жуалынского районного маслихата Жамбылской области от 26 июня 2012 года № 6-3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Жуалынскому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Жуалынского районного маслихата от 30 марта 2005 года № 98 «Об утверждении Правил оказания единовременной материальной помощи  за коммунальные услуги семьям, проживающим на уровне ниже прожиточного минимума» (зарегистрировано в Реестре государственной регистрации нормативных правовых актов за № 1607, опубликовано 23 апреля 2005 года в районной газете «Жаңа өмір» - «Новая жизнь»,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А.Елекбаев                                 Е.Аманбеков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36-13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Жуалынскому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Жуалынскому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 xml:space="preserve">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Жуалынском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202020"/>
          <w:sz w:val="28"/>
        </w:rPr>
        <w:t xml:space="preserve">Назначение жилищной помощи осуществляется уполномоченным органом - государственным учреждением «Отдел занятости и социальных программ акимата </w:t>
      </w:r>
      <w:r>
        <w:rPr>
          <w:rFonts w:ascii="Times New Roman"/>
          <w:b w:val="false"/>
          <w:i w:val="false"/>
          <w:color w:val="000000"/>
          <w:sz w:val="28"/>
        </w:rPr>
        <w:t>Жуалын</w:t>
      </w:r>
      <w:r>
        <w:rPr>
          <w:rFonts w:ascii="Times New Roman"/>
          <w:b w:val="false"/>
          <w:i w:val="false"/>
          <w:color w:val="202020"/>
          <w:sz w:val="28"/>
        </w:rPr>
        <w:t>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капитального ремонта и (или) взносов на накопление средств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проведения получателем жилищной помощи капитального ремонта общего имущества объекта кондоминиума расчет производится в соответствии с зарегистрированными долями участников объекта кондоминиума. Возмещение компенсации производится одноразовым платежом по одному из видов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