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746f" w14:textId="ca17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социальной поддержки специалистов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января 2010 года N 172. Зарегистрировано Управлением юстиции Хромтауского района Актюбинской области 17 февраля 2010 года N 3-12-111. Утратило силу решением маслихата Хромтауского района Актюбинской области от 27 апреля 2011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Хромтауского района Актюбинской области от 27.04.2011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№ 148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№ 66 от 8 июля 2005 года,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размеров и Правил предоставления мер социальной защиты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№ 183 от 18 февраля 2009 г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меры социальной поддержки специалистов здравоохранения, образования, социального обеспечения, культуры и спорта, прибывших для работы и проживания в сельские населенные пункты Хромтауского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118 «О предоставлении специалистам подъемного пособия» от 22 апреля 2009 года, зарегистрированное в Реестре государственной регистрации нормативных правовых актов за № 3-12-90 от 20 мая 2009 года, опубликованное в № 23-24 районной общественно-политической газеты «Хромтау» от 28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 истечении десяти календарных дней после его первого официального опубликования.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Ш.Омаров                       Д.Мулдашев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