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aad" w14:textId="1564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31 декабря 2010 года № А-6/299. Зарегистрировано Управлением юстиции Целиноградского района Акмолинской области 21 января 2011 года № 1-17-144. Утратило силу постановлением акимата Целиноградского района Акмолинской области от 18 марта 2016 года № А-1/125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Целиноградского района Акмолинской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А-1/125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выпускники технических и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установлении дополнительного перечня лиц, относящихся к целевым группам населения по Целиноградскому району" от 26 января 2010 года № А-0/7 (зарегистрировано в реестре государственной регистрации нормативных правовых актов № 1-17-131, опубликовано 12 марта 2010 года в газетах "Призыв", "Ұран").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