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aad" w14:textId="1564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31 декабря 2010 года № А-6/299. Зарегистрировано Управлением юстиции Целиноградского района Акмолинской области 21 января 2011 года № 1-17-144. Утратило силу постановлением акимата Целиноградского района Акмолинской области от 18 марта 2016 года № А-1/125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Целиноградского района Акмолинской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А-1/125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выпускники технических и 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установлении дополнительного перечня лиц, относящихся к целевым группам населения по Целиноградскому району" от 26 января 2010 года № А-0/7 (зарегистрировано в реестре государственной регистрации нормативных правовых актов № 1-17-131, опубликовано 12 марта 2010 года в газетах "Призыв", "Ұран").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