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aa4b" w14:textId="8eca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16 апреля 2010 года № 18/2. Зарегистрировано Управлением юстиции Сандыктауского района Акмолинской области 14 мая 2010 года № 1-16-108. Утратило силу в связи с истечением срока применения - (письмо Сандыктауского районного маслихата Акмолинской области от 30 апреля 2013 года № 54)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Сандыктауского районного маслихата Акмолинской области от 30.04.2013 № 54).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Сандыктауский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отдельным категориям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Право на социальные выплаты имеют следующие граждане: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имеющие доход ниже прожиточного минимума или в силу определенных обстоятельств, нуждающиеся в экстренной социальной поддержке;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и дети инвалиды до 16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и инвалиды Великой Отечественной войны (лица, приравненные к ним, труженикам тыла, вдовы умерших инвалидов Великой Отечественной войны, семьи погибших воинов в мирное время, бывшие узники фашистских концлагерей), реабилитированные граждане, пенсионеры ко Дню пожилых;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больные неизлечимыми болезнями;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 к лечебным учреждениям по Акмолинской области онкобольным и туберкулезным больным;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студенты из малообеспеченных и многодетных семей, обучающиеся на очном отделении в колледжах.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2-1. Социальная выплата предоставляется в денежной форме один раз в год одному члену семьи (гражданину).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2-2. Лицам, указанным в абзаце четыре пункта 2 социальная помощь к государственным праздникам и районным мероприятиям производится на основании списка, согласованного с акимом района, без подачи заявлений об оказании помощи и актов обследования материально-бытовых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пунктом 2-2, решением Сандыктауского районного маслихата Акмолинской области от 13.09.2010 </w:t>
      </w:r>
      <w:r>
        <w:rPr>
          <w:rFonts w:ascii="Times New Roman"/>
          <w:b w:val="false"/>
          <w:i w:val="false"/>
          <w:color w:val="000000"/>
          <w:sz w:val="28"/>
        </w:rPr>
        <w:t>№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2-3. Размер выплаты в каждом конкретном случае определяется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выплаты для лиц указанных: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два, три, четыре, пять, шесть пункта 2 не должен превышать 40 кратного размера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семь в сумме фактических затрат за год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пунктом 2-3, решением Сандыктауского районного маслихата Акмолинской области от 13.09.2010 </w:t>
      </w:r>
      <w:r>
        <w:rPr>
          <w:rFonts w:ascii="Times New Roman"/>
          <w:b w:val="false"/>
          <w:i w:val="false"/>
          <w:color w:val="000000"/>
          <w:sz w:val="28"/>
        </w:rPr>
        <w:t>№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2-4. Больным туберкулезом, нуждающихся в материальной помощи, дополнительно выплачивается три месячных расчетных показателя, ежемесячно, на основании списка территориального медицинского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семьям (получателям государственной адресной социальной помощи) дополнительно выплачивается 0,5 месячного расчетного показателя на каждого члена семьи, ежемесячно, на основании списка получателей государственной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дополнительно выплачивается социальная помощь на расходы за коммунальные услуги в размере одного месячного расчетного показателя,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на возмещение расходов по оплате коммунальных услуг дополнительно выплачивается в размере 2,5 месячного расчетного показателя,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Выплаты осуществляются в пределах средств, предусмотренных на эти цели в районном бюджете по бюджетной программе 451007000 «Социальная помощь отдельным категориям нуждающихся граждан по решениям местных представительных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пунктом 2-4, решением Сандыктауского районного маслихата Акмолинской области от 13.09.2010 </w:t>
      </w:r>
      <w:r>
        <w:rPr>
          <w:rFonts w:ascii="Times New Roman"/>
          <w:b w:val="false"/>
          <w:i w:val="false"/>
          <w:color w:val="000000"/>
          <w:sz w:val="28"/>
        </w:rPr>
        <w:t>№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решение Сандыктауского районного маслихата «Об утверждении Правил осуществления социальных выплат отдельным категориям граждан» от 18 марта 2005 года № 15/2, (зарегистрировано в Реестре государственной регистрации нормативных правовых актов № 1-16-1, опубликовано от 25 апреля 2005 года в газете «Сандыктауские вести»).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Управлении юстиции Сандыктауского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Б.Уразалина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Л.Лемешевская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К.Суюндиков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Сандыктауского района»                     Н.Мурашиди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Сандыктауского района»                     В.Локусова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