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654a" w14:textId="3546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единой ставки фиксированного налога (бильярдный стол) для всех налогоплательщиков в Зерендинском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 июня 2010 года № 29-181. Зарегистрировано Управлением юстиции Зерендинского района Акмолинской области 3 июля 2010 года № 1-14-137. Утратило силу решением Зерендинского районного маслихата Акмолинской области от 16 февраля 2018 года №19-158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№19-158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от 10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единую ставку фиксированного налога (бильярдный стол) для всех налогоплательщиков в размере 3 месячных расчетных показателей в месяц в Зерендинском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И.Поздняков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Налогового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Е.Наушарипов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