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251" w14:textId="b092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апреля 2010 года № ВС-25-4. Зарегистрировано Управлением юстиции Жаксынского района Акмолинской области 14 мая 2010 года № 1-13-109. Утратило силу - решением Жаксынского районного маслихата Акмолинской области от 18 октября 2010 года № ВС-28-4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войны, лица, приравненные по льготам и гарантиям к участникам и инвалидам Великой Отечественной войны, другие категории лиц, приравненные по льготам и гарантиям к участникам и инвалидам Великой Отечественной войны,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(граждане) в силу определенных обстоятельств, нуждающиеся в экстренной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малообеспеченных, многодетных семей из сельской местности, обучающиеся в колледжах на очной форме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Жаксынского районного маслихата «Об утверждении Правил по оказанию социальной помощи отдельным категориям нуждающихся граждан»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28 января 2009 года № 1-13-85, опубликовано 13 февраля 2009 года № 7 в районной газете «Жаксынский вестник»).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пятой сессии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Л.Сейдахметова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