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d7dd" w14:textId="781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Степняк Енбекшильдерского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22 декабря 2010 года № А-10/369. Решение маслихата Енбекшильдерского района Акмолинской области от 22 декабря 2010 года № С-28/10. Зарегистрировано Управлением юстиции Енбекшильдерского района Акмолинской области 11 января 2011 года № 1-10-132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решению районной комиссии по ономастике и языковой политике при акимате Енбекшильдерского района от 6 декабря 2010 года, акимат Енбекшильдерского района ПОСТАНОВИЛ и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Свердлова города Степняк Енбекшильдерского района Акмолинской области на улицу имени Алпысбая Жакупова.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государственной регистрации в Департаменте юстиции Акмолинской области и вводятся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ономастике и языковой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политике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