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96d2" w14:textId="8109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района Акмолинской области от 22 декабря 2010 года № С-28/2. Зарегистрировано Управлением юстиции Енбекшильдерского района Акмолинской области 31 декабря 2010 года № 1-10-129. Утратило силу в связи с истечением срока применения - (письмо Енбекшильдерского районного маслихата Акмолинской области от 4 ноября 2014 года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Енбекшильдерского районного маслихата Акмолинской области от 04.11.2014 № 226).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2011 - 2013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1637083,1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456827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5398,4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1171859,7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1677825,2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-77520,1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- 77520,1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Енбекшильдерского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предусмотрены целевые трансферты из республиканского и областного бюджетов на образование в сумме 97020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«5812 тысяч тенге -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11786 тысяч тенге - на приобретение автотранспорта для осуществления подвоза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тысяч тенге –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24279 тысяч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Енбекшильдерского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что в районном бюджете на 2011 год предусмотрены целевые трансферты из республиканского бюджета на проведение противоэпизоотических мероприятий в сумме 9744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4 в редакции решения Енбекшильдерского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2011 год предусмотрены целевые текущие трансферты из республиканского бюджета в сумме 2416,5 тысяч тенге –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изменениями, внесенными решением Енбекшильдерского районного маслихата Акмолинской области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07.04.2011 </w:t>
      </w:r>
      <w:r>
        <w:rPr>
          <w:rFonts w:ascii="Times New Roman"/>
          <w:b w:val="false"/>
          <w:i w:val="false"/>
          <w:color w:val="000000"/>
          <w:sz w:val="28"/>
        </w:rPr>
        <w:t>№ 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что в районном бюджете на 2011 год предусмотрен возврат в </w:t>
      </w:r>
      <w:r>
        <w:rPr>
          <w:rFonts w:ascii="Times New Roman"/>
          <w:b w:val="false"/>
          <w:i w:val="false"/>
          <w:color w:val="0d0d0d"/>
          <w:sz w:val="28"/>
        </w:rPr>
        <w:t>республиканского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неиспользованных бюджетных кредитов, выданных в 2010 году для реализации мер социальной поддержки специалистам в сумме 13229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 тенге – вознаграждения по бюджетным кредитам, выделенных из </w:t>
      </w:r>
      <w:r>
        <w:rPr>
          <w:rFonts w:ascii="Times New Roman"/>
          <w:b w:val="false"/>
          <w:i w:val="false"/>
          <w:color w:val="0d0d0d"/>
          <w:sz w:val="28"/>
        </w:rPr>
        <w:t>республиканского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бюджета, бюджетам районов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6 с изменениями, внесенными решением Енбекшильдерского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2011 год предусмотрено погашение основного долга по бюджетным кредитам, выделенных в 2010 году для реализации мер социальной поддержки специалистов социальной сферы сельских населенных пунктов в сумме 1009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8. Учесть, что на 2011 год предусмотрены целевые трансферты из областного бюджета в сумме 1964,5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472,5 тысяч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1492 тысяч тенге –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8 в редакции решения Енбекшильдерского районного маслихата Акмолинской области от 25.08.2011 </w:t>
      </w:r>
      <w:r>
        <w:rPr>
          <w:rFonts w:ascii="Times New Roman"/>
          <w:b w:val="false"/>
          <w:i w:val="false"/>
          <w:color w:val="000000"/>
          <w:sz w:val="28"/>
        </w:rPr>
        <w:t>№ 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9.Учесть, что в районном бюджете на 2011 год предусмотрены целевые трансферты на развитие из областного бюджета на строительство и реконструкцию объектов образования в сумме 37609,3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9 в редакции решения Енбекшильдерского районного маслихата Акмолинской области от 25.08.2011 </w:t>
      </w:r>
      <w:r>
        <w:rPr>
          <w:rFonts w:ascii="Times New Roman"/>
          <w:b w:val="false"/>
          <w:i w:val="false"/>
          <w:color w:val="000000"/>
          <w:sz w:val="28"/>
        </w:rPr>
        <w:t>№ 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составе расходов районного бюджета на 2011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2011 год в сумме 1300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11 в редакции решения Енбекшильдерского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11-1. Учесть, что в районном бюджете на 2011 год, в установленном законом порядке, используются свободные остатки бюджетных средств, образовавшиеся на 1 января 2011 года, в сумме 81076,1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11-1 в соответствии с решением Енбекшильдерского районного маслихата Акмолинской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№ 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п</w:t>
      </w:r>
      <w:r>
        <w:rPr>
          <w:rFonts w:ascii="Times New Roman"/>
          <w:b w:val="false"/>
          <w:i w:val="false"/>
          <w:color w:val="ff0000"/>
          <w:sz w:val="28"/>
        </w:rPr>
        <w:t>ункт 11-1 с изменениями, внесенными решением Енбекшильдерского районного маслихата Акмолинской области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07.04.2011 </w:t>
      </w:r>
      <w:r>
        <w:rPr>
          <w:rFonts w:ascii="Times New Roman"/>
          <w:b w:val="false"/>
          <w:i w:val="false"/>
          <w:color w:val="000000"/>
          <w:sz w:val="28"/>
        </w:rPr>
        <w:t>№ 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11-2. Учесть, что в районном бюджете на 2011 год предусмотрены целевые текущие трансферты в областной бюджет в сумме 605 тысяч тенге на компенсацию потерь областного бюджета, в связи с упразднением ревизионных комиссий районных (городских) маслихатов и созданием государственного учреждения – ревизионной комиссии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11-2 в соответствии с решением Енбекшильдерского районного маслихата Акмолинской области от  25.08.2011 </w:t>
      </w:r>
      <w:r>
        <w:rPr>
          <w:rFonts w:ascii="Times New Roman"/>
          <w:b w:val="false"/>
          <w:i w:val="false"/>
          <w:color w:val="000000"/>
          <w:sz w:val="28"/>
        </w:rPr>
        <w:t>№ 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11-3. 7700 тысяч тенге – на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11-3 в соответствии с решением Енбекшильдерского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С-37/2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2011 год затраты по программам аппарат акима района в городе, города районного значения, поселка, аула (села),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Енбекшильдерского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88"/>
        <w:gridCol w:w="409"/>
        <w:gridCol w:w="472"/>
        <w:gridCol w:w="7142"/>
        <w:gridCol w:w="22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1637083,1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456827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26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5398,4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1480,4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1480,4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1171859,7</w:t>
            </w:r>
          </w:p>
        </w:tc>
      </w:tr>
      <w:tr>
        <w:trPr>
          <w:trHeight w:val="5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1171859,7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1171859,7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100685,4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07"/>
        <w:gridCol w:w="545"/>
        <w:gridCol w:w="545"/>
        <w:gridCol w:w="6842"/>
        <w:gridCol w:w="21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1677825,2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116169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1191150,2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116681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108859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998919,9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998919,9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982694,9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62071,3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39479,3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39479,3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56340,5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42553,5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42553,5</w:t>
            </w:r>
          </w:p>
        </w:tc>
      </w:tr>
      <w:tr>
        <w:trPr>
          <w:trHeight w:val="2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13774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33512,5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021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9304,6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 банкам-заемщикам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-77520,1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77520,1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022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Возврат неиспользованных кредитов, выданных из местного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13229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81076,1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5"/>
        <w:gridCol w:w="606"/>
        <w:gridCol w:w="550"/>
        <w:gridCol w:w="6441"/>
        <w:gridCol w:w="2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1765833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516436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269784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269784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219547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186693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8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25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13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0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12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1234391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1234391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1234391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5"/>
        <w:gridCol w:w="670"/>
        <w:gridCol w:w="709"/>
        <w:gridCol w:w="6237"/>
        <w:gridCol w:w="21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1765833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1275215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1117016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1098682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0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90"/>
        <w:gridCol w:w="630"/>
        <w:gridCol w:w="789"/>
        <w:gridCol w:w="6378"/>
        <w:gridCol w:w="200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13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0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0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1246888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09"/>
        <w:gridCol w:w="672"/>
        <w:gridCol w:w="672"/>
        <w:gridCol w:w="6374"/>
        <w:gridCol w:w="20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1809858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54026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129871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12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1287853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1115565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1115565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1097044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30664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 инфраструктуры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70"/>
        <w:gridCol w:w="674"/>
        <w:gridCol w:w="656"/>
        <w:gridCol w:w="537"/>
        <w:gridCol w:w="800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С-28/2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Енбекшильдерского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548"/>
        <w:gridCol w:w="548"/>
        <w:gridCol w:w="6946"/>
        <w:gridCol w:w="21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116169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1964"/>
        <w:gridCol w:w="2221"/>
        <w:gridCol w:w="2479"/>
        <w:gridCol w:w="23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3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0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0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30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058"/>
        <w:gridCol w:w="2251"/>
        <w:gridCol w:w="2446"/>
        <w:gridCol w:w="231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0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0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075"/>
        <w:gridCol w:w="2269"/>
        <w:gridCol w:w="2462"/>
        <w:gridCol w:w="23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3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0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