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9493" w14:textId="e6b9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отдельных видов предпринимательской деятельности на территории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июля 2010 года № 4С-24-10. Зарегистрировано Управлением юстиции Астраханского района Акмолинской области 31 августа 2010 года № 1-6-139. Утратило силу решением Астраханского районного маслихата Акмолинской области от 27 февраля 2013 года № 5С-13-5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Астраханского районного маслихата Акмолинской области от 27.02.2013 № 5С-13-5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О введении в действие Кодекса Республики Казахстан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января 2006 года «О частном предпринимательстве»,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отдельных видов предпринимательской деятельности на территории Астраханского района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Сагимбаев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 маслихата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Астраханскому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Ю. Губарев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Ж. Сагнаев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4С-24-10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деятельности, осуществляемой</w:t>
      </w:r>
      <w:r>
        <w:br/>
      </w:r>
      <w:r>
        <w:rPr>
          <w:rFonts w:ascii="Times New Roman"/>
          <w:b/>
          <w:i w:val="false"/>
          <w:color w:val="000000"/>
        </w:rPr>
        <w:t>
в стационарных помещениях)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435"/>
        <w:gridCol w:w="5312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 и услуг по виду деятельности реализации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(в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участках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 грибов и рыбы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4С-24-10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индивидуальных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 товаров,</w:t>
      </w:r>
      <w:r>
        <w:br/>
      </w:r>
      <w:r>
        <w:rPr>
          <w:rFonts w:ascii="Times New Roman"/>
          <w:b/>
          <w:i w:val="false"/>
          <w:color w:val="000000"/>
        </w:rPr>
        <w:t>
выполнению работ, оказанию услуг на рынке,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рынков</w:t>
      </w:r>
      <w:r>
        <w:br/>
      </w:r>
      <w:r>
        <w:rPr>
          <w:rFonts w:ascii="Times New Roman"/>
          <w:b/>
          <w:i w:val="false"/>
          <w:color w:val="000000"/>
        </w:rPr>
        <w:t>
Астраханского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753"/>
        <w:gridCol w:w="4992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товара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( в тенге за одно торговое место)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