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20c3" w14:textId="fe12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24 декабря 2009 года № 4С-19-11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5 апреля 2010 года № 4С-22-2. Зарегистрировано Управлением юстиции Астраханского района Акмолинской области 18 мая 2010 года № 1-6-122. Утратило силу - решением Астраханского районного маслихата Акмолинской области от 15 ноября 2011 года № 4С-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№ 4С-39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страханского районного маслихата «Об оказании социальной помощи отдельным категориям нуждающихся граждан»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5, опубликовано 5 февраля 2010 года в районной газете «Мая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туденты из малообеспеченных семей, обучающиеся на очной форме обучения в колледжах» заменить словами « студенты из малообеспеченных, многодетных семей на оплату за учебу в колледж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К.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Напр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