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8eb5" w14:textId="56c8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Аккольского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29 декабря 2010 года № А-12/296. Зарегистрировано Управлением юстиции Аккольского района Акмолинской области 18 января 2011 года № 1-3-149. Утратило силу постановлением акимата Аккольского района Акмолинской области от 28 марта 2013 года № А-3/180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Аккольского района Акмолинской области от 28.03.2013 № А-3/180.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акимат Аккольского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 Аккольского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лица, длительно не работающие (более 12 месяцев);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семьи не имеющие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уволенные в связи с завершением сроков сезонных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Аккольского района» своевременно обеспечивать меры по содействию занятости и социальной защите лиц, дополнительно отнесенных к целевым группам.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Аккольского района Канатову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Аккольского района «Об установлении дополнительного перечня лиц, относящихся к целевым группам населения Аккольского района» от 31 марта 2010 года № А-3/81 (зарегистрировано в реестре государственной регистрации нормативных правовых актов 13 апреля 2010 года за № 1-3-135, опубликовано 16 апреля 2010 года в районных газетах «Ақкөл өмірі» и «Знамя Родины КZ».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государственной регистрации в Управлении юстиции Аккольского района и вводится в действие со дня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А.Уисимбаев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