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1218" w14:textId="d641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9 февраля 2007 года № 341/43-III "О Правилах содержания собак и кошек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июня 2010 года N 368/49-IV. Зарегистрировано Департаментом юстиции города Астаны 23 июля 2010 года N 641. Утратило силу Решение маслихата города Астаны от 23 декабря 2015 года № 447/62-V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 маслихата города Астаны от 23.12.2015 </w:t>
      </w:r>
      <w:r>
        <w:rPr>
          <w:rFonts w:ascii="Times New Roman"/>
          <w:b w:val="false"/>
          <w:i w:val="false"/>
          <w:color w:val="ff0000"/>
          <w:sz w:val="28"/>
        </w:rPr>
        <w:t>№ 447/62-V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города Астаны от 23.09.2015 </w:t>
      </w:r>
      <w:r>
        <w:rPr>
          <w:rFonts w:ascii="Times New Roman"/>
          <w:b w:val="false"/>
          <w:i w:val="false"/>
          <w:color w:val="000000"/>
          <w:sz w:val="28"/>
        </w:rPr>
        <w:t>№ 413/57-V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февраля 2007 года № 341/43-III "О Правилах содержания собак и кошек в городе Астане", (зарегистрировано в Реестре государственной регистрации нормативных правовых актов за № 464, опубликовано в газетах "Вечерняя Астана" № 50-51 от 20 марта 2007 года, "Астана хабары" № 51 от 20 марта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в городе Астане,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"61. Безнадзорные собаки и кошки на территории города Астаны подлежат отлову специализированной организацией.";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8 слова "в течении пяти суток" заменить словами "в соответствии с действующим законодательством";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"66. Владельцы отловленных собак и кошек могут обращаться в специализированные организации по отлову животных либо в питомник для временного содержания безнадзорных животных о возврате животного. Все расходы по содержанию животных в питомнике возмещаются владельцами.".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