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5934" w14:textId="5755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по городу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марта 2010 года N 322/45-IV. Зарегистрировано Департаментом юстиции города Астаны 30 апреля 2010 года N 623. Утратило силу решением маслихата города Нур-Султана от 27 июня 2019 года № 395/52-VI.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27.06.2019 </w:t>
      </w:r>
      <w:r>
        <w:rPr>
          <w:rFonts w:ascii="Times New Roman"/>
          <w:b w:val="false"/>
          <w:i w:val="false"/>
          <w:color w:val="ff0000"/>
          <w:sz w:val="28"/>
        </w:rPr>
        <w:t>№ 395/52-VI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"О налогах и других обязательных платежах в бюджет (Налоговый кодекс)" от 10 декабря 2008 года,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31 марта 2009 года № 202/31-IV "О ставках платы за эмиссии в окружающую среду по городу Астане" (зарегистрировано в Реестре государственной регистрации нормативных правовых актов 17 апреля 2009 года за № 569, опубликовано в газетах "Астана хабары" № 43 от 21 апреля 2009 года, "Вечерняя Астана" № 47 от 21 апреля 2009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Петрущак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322/45-IV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платы за выбросы загрязняющих веществ</w:t>
      </w:r>
      <w:r>
        <w:br/>
      </w:r>
      <w:r>
        <w:rPr>
          <w:rFonts w:ascii="Times New Roman"/>
          <w:b/>
          <w:i w:val="false"/>
          <w:color w:val="000000"/>
        </w:rPr>
        <w:t>в атмосферный воздух от передвижных источников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1"/>
        <w:gridCol w:w="3011"/>
        <w:gridCol w:w="6278"/>
      </w:tblGrid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за 1 тонну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0, 33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0, 63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