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dd34" w14:textId="bffd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оказания социальной помощи отдельным категориям нуждающихся граждан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13 декабря 2010 года № 410/54-IV. Зарегистрировано Департаментом юстиции города Астаны 24 января 2011 года № 666. Утратило силу решением маслихата города Астаны от 27 июня 2014 года № 250/36-V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Утратило силу решением маслихата города Астаны от 27.06.2014 </w:t>
      </w:r>
      <w:r>
        <w:rPr>
          <w:rFonts w:ascii="Times New Roman"/>
          <w:b w:val="false"/>
          <w:i w:val="false"/>
          <w:color w:val="000000"/>
          <w:sz w:val="28"/>
        </w:rPr>
        <w:t>№ 250/36-V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льготах</w:t>
      </w:r>
      <w:r>
        <w:rPr>
          <w:rFonts w:ascii="Times New Roman"/>
          <w:b w:val="false"/>
          <w:i w:val="false"/>
          <w:color w:val="000000"/>
          <w:sz w:val="28"/>
        </w:rPr>
        <w:t xml:space="preserve">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«О государственных наградах</w:t>
      </w:r>
      <w:r>
        <w:rPr>
          <w:rFonts w:ascii="Times New Roman"/>
          <w:b w:val="false"/>
          <w:i w:val="false"/>
          <w:color w:val="000000"/>
          <w:sz w:val="28"/>
        </w:rPr>
        <w:t xml:space="preserve"> Республики Казахстан», </w:t>
      </w:r>
      <w:r>
        <w:rPr>
          <w:rFonts w:ascii="Times New Roman"/>
          <w:b w:val="false"/>
          <w:i w:val="false"/>
          <w:color w:val="000000"/>
          <w:sz w:val="28"/>
        </w:rPr>
        <w:t>«О социальной защите</w:t>
      </w:r>
      <w:r>
        <w:rPr>
          <w:rFonts w:ascii="Times New Roman"/>
          <w:b w:val="false"/>
          <w:i w:val="false"/>
          <w:color w:val="000000"/>
          <w:sz w:val="28"/>
        </w:rPr>
        <w:t xml:space="preserve"> инвалидов в Республике Казахстан», </w:t>
      </w:r>
      <w:r>
        <w:rPr>
          <w:rFonts w:ascii="Times New Roman"/>
          <w:b w:val="false"/>
          <w:i w:val="false"/>
          <w:color w:val="000000"/>
          <w:sz w:val="28"/>
        </w:rPr>
        <w:t>«О статусе столицы</w:t>
      </w:r>
      <w:r>
        <w:rPr>
          <w:rFonts w:ascii="Times New Roman"/>
          <w:b w:val="false"/>
          <w:i w:val="false"/>
          <w:color w:val="000000"/>
          <w:sz w:val="28"/>
        </w:rPr>
        <w:t xml:space="preserve"> Республики Казахстан», маслихат города Астаны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Правила оказания социальной помощи отдельным категориям нуждающихся граждан города Астаны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маслихата города Астаны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маслихата города Астаны                    Е. Оспанов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В. Редкокашин</w:t>
      </w:r>
    </w:p>
    <w:bookmarkStart w:name="z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города Астаны  </w:t>
      </w:r>
      <w:r>
        <w:br/>
      </w:r>
      <w:r>
        <w:rPr>
          <w:rFonts w:ascii="Times New Roman"/>
          <w:b w:val="false"/>
          <w:i w:val="false"/>
          <w:color w:val="000000"/>
          <w:sz w:val="28"/>
        </w:rPr>
        <w:t>
от 13 декабря 2010 года № 410/54-IV</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социальной помощи отдельным категориям</w:t>
      </w:r>
      <w:r>
        <w:br/>
      </w:r>
      <w:r>
        <w:rPr>
          <w:rFonts w:ascii="Times New Roman"/>
          <w:b/>
          <w:i w:val="false"/>
          <w:color w:val="000000"/>
        </w:rPr>
        <w:t>
нуждающихся граждан города Астаны</w:t>
      </w:r>
    </w:p>
    <w:bookmarkEnd w:id="2"/>
    <w:bookmarkStart w:name="z7" w:id="3"/>
    <w:p>
      <w:pPr>
        <w:spacing w:after="0"/>
        <w:ind w:left="0"/>
        <w:jc w:val="both"/>
      </w:pPr>
      <w:r>
        <w:rPr>
          <w:rFonts w:ascii="Times New Roman"/>
          <w:b w:val="false"/>
          <w:i w:val="false"/>
          <w:color w:val="000000"/>
          <w:sz w:val="28"/>
        </w:rPr>
        <w:t>
      Настоящие Правила оказания социальной помощи отдельным категориям нуждающихся граждан города Астаны (далее – Правила) разработаны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от 4 декабря 2008 года, законами Республики Казахстан от 28 апреля 1995 года </w:t>
      </w:r>
      <w:r>
        <w:rPr>
          <w:rFonts w:ascii="Times New Roman"/>
          <w:b w:val="false"/>
          <w:i w:val="false"/>
          <w:color w:val="000000"/>
          <w:sz w:val="28"/>
        </w:rPr>
        <w:t>«О льготах</w:t>
      </w:r>
      <w:r>
        <w:rPr>
          <w:rFonts w:ascii="Times New Roman"/>
          <w:b w:val="false"/>
          <w:i w:val="false"/>
          <w:color w:val="000000"/>
          <w:sz w:val="28"/>
        </w:rPr>
        <w:t xml:space="preserve"> и социальной защите участников, инвалидов Великой Отечественной войны и лиц, приравненных к ним», от 12 декабря 1995 года </w:t>
      </w:r>
      <w:r>
        <w:rPr>
          <w:rFonts w:ascii="Times New Roman"/>
          <w:b w:val="false"/>
          <w:i w:val="false"/>
          <w:color w:val="000000"/>
          <w:sz w:val="28"/>
        </w:rPr>
        <w:t>«О государственных</w:t>
      </w:r>
      <w:r>
        <w:rPr>
          <w:rFonts w:ascii="Times New Roman"/>
          <w:b w:val="false"/>
          <w:i w:val="false"/>
          <w:color w:val="000000"/>
          <w:sz w:val="28"/>
        </w:rPr>
        <w:t xml:space="preserve"> наградах Республики Казахстан», от 13 апреля 2005 года </w:t>
      </w:r>
      <w:r>
        <w:rPr>
          <w:rFonts w:ascii="Times New Roman"/>
          <w:b w:val="false"/>
          <w:i w:val="false"/>
          <w:color w:val="000000"/>
          <w:sz w:val="28"/>
        </w:rPr>
        <w:t>«О социальной защите</w:t>
      </w:r>
      <w:r>
        <w:rPr>
          <w:rFonts w:ascii="Times New Roman"/>
          <w:b w:val="false"/>
          <w:i w:val="false"/>
          <w:color w:val="000000"/>
          <w:sz w:val="28"/>
        </w:rPr>
        <w:t xml:space="preserve"> инвалидов в Республике Казахстан», от 21 июля 2007 года </w:t>
      </w:r>
      <w:r>
        <w:rPr>
          <w:rFonts w:ascii="Times New Roman"/>
          <w:b w:val="false"/>
          <w:i w:val="false"/>
          <w:color w:val="000000"/>
          <w:sz w:val="28"/>
        </w:rPr>
        <w:t>«О статусе</w:t>
      </w:r>
      <w:r>
        <w:rPr>
          <w:rFonts w:ascii="Times New Roman"/>
          <w:b w:val="false"/>
          <w:i w:val="false"/>
          <w:color w:val="000000"/>
          <w:sz w:val="28"/>
        </w:rPr>
        <w:t xml:space="preserve"> столицы Республики Казахстан».</w:t>
      </w:r>
    </w:p>
    <w:bookmarkEnd w:id="3"/>
    <w:bookmarkStart w:name="z8" w:id="4"/>
    <w:p>
      <w:pPr>
        <w:spacing w:after="0"/>
        <w:ind w:left="0"/>
        <w:jc w:val="left"/>
      </w:pPr>
      <w:r>
        <w:rPr>
          <w:rFonts w:ascii="Times New Roman"/>
          <w:b/>
          <w:i w:val="false"/>
          <w:color w:val="000000"/>
        </w:rPr>
        <w:t xml:space="preserve"> 
Раздел 1. Общие положения</w:t>
      </w:r>
    </w:p>
    <w:bookmarkEnd w:id="4"/>
    <w:bookmarkStart w:name="z9" w:id="5"/>
    <w:p>
      <w:pPr>
        <w:spacing w:after="0"/>
        <w:ind w:left="0"/>
        <w:jc w:val="both"/>
      </w:pPr>
      <w:r>
        <w:rPr>
          <w:rFonts w:ascii="Times New Roman"/>
          <w:b w:val="false"/>
          <w:i w:val="false"/>
          <w:color w:val="000000"/>
          <w:sz w:val="28"/>
        </w:rPr>
        <w:t>
      1. Социальная помощь отдельным категориям нуждающихся граждан (далее – Социальная помощь) оказывается в виде предоставления бесплатных услуг, в форме денежных выплат и в виде освобождения от оплаты проезда на маршрутах городского пассажирского транспорта.</w:t>
      </w:r>
      <w:r>
        <w:br/>
      </w:r>
      <w:r>
        <w:rPr>
          <w:rFonts w:ascii="Times New Roman"/>
          <w:b w:val="false"/>
          <w:i w:val="false"/>
          <w:color w:val="000000"/>
          <w:sz w:val="28"/>
        </w:rPr>
        <w:t>
      Порядок оказания, размеры и виды Социальной помощи устанавливаются настоящими Правилами.</w:t>
      </w:r>
      <w:r>
        <w:br/>
      </w:r>
      <w:r>
        <w:rPr>
          <w:rFonts w:ascii="Times New Roman"/>
          <w:b w:val="false"/>
          <w:i w:val="false"/>
          <w:color w:val="000000"/>
          <w:sz w:val="28"/>
        </w:rPr>
        <w:t>
</w:t>
      </w:r>
      <w:r>
        <w:rPr>
          <w:rFonts w:ascii="Times New Roman"/>
          <w:b w:val="false"/>
          <w:i w:val="false"/>
          <w:color w:val="000000"/>
          <w:sz w:val="28"/>
        </w:rPr>
        <w:t>
      2. Социальная помощь предоставляется гражданам, зарегистрированным и постоянно проживающим в городе Астане.</w:t>
      </w:r>
      <w:r>
        <w:br/>
      </w:r>
      <w:r>
        <w:rPr>
          <w:rFonts w:ascii="Times New Roman"/>
          <w:b w:val="false"/>
          <w:i w:val="false"/>
          <w:color w:val="000000"/>
          <w:sz w:val="28"/>
        </w:rPr>
        <w:t>
</w:t>
      </w:r>
      <w:r>
        <w:rPr>
          <w:rFonts w:ascii="Times New Roman"/>
          <w:b w:val="false"/>
          <w:i w:val="false"/>
          <w:color w:val="000000"/>
          <w:sz w:val="28"/>
        </w:rPr>
        <w:t>
      3. Источником финансирования Социальной помощи является бюджет города Астаны.</w:t>
      </w:r>
      <w:r>
        <w:br/>
      </w:r>
      <w:r>
        <w:rPr>
          <w:rFonts w:ascii="Times New Roman"/>
          <w:b w:val="false"/>
          <w:i w:val="false"/>
          <w:color w:val="000000"/>
          <w:sz w:val="28"/>
        </w:rPr>
        <w:t>
</w:t>
      </w:r>
      <w:r>
        <w:rPr>
          <w:rFonts w:ascii="Times New Roman"/>
          <w:b w:val="false"/>
          <w:i w:val="false"/>
          <w:color w:val="000000"/>
          <w:sz w:val="28"/>
        </w:rPr>
        <w:t>
      4. Социальная помощь предоставляется согласно бюджетной программе «Социальная помощь отдельным категориям нуждающихся граждан по решениям местных представительных органов» (далее – Программа), администратором которой является Государственное учреждение «Управление занятости и социальных программ города Астаны» (далее – Администратор), и в пределах средств, предусмотренных в бюджете города на данные цели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5. В целях реализации Программы Администратор в соответствии с законодательством о государственных закупках определяет поставщиков услуг по оказанию Социальной помощи в виде предоставления бесплатных услуг (далее – Поставщики), заключает договоры о государственных закупках, в которых оговариваются обязательства сторон и условия выполнения этих обязательств.</w:t>
      </w:r>
      <w:r>
        <w:br/>
      </w:r>
      <w:r>
        <w:rPr>
          <w:rFonts w:ascii="Times New Roman"/>
          <w:b w:val="false"/>
          <w:i w:val="false"/>
          <w:color w:val="000000"/>
          <w:sz w:val="28"/>
        </w:rPr>
        <w:t>
</w:t>
      </w:r>
      <w:r>
        <w:rPr>
          <w:rFonts w:ascii="Times New Roman"/>
          <w:b w:val="false"/>
          <w:i w:val="false"/>
          <w:color w:val="000000"/>
          <w:sz w:val="28"/>
        </w:rPr>
        <w:t>
      6. Для оказания Социальной помощи Городской филиал г. Астаны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ГЦВП) по мере необходимости предоставляет Администратору сведения о гражданах, относящихся к категориям, указанным в Правилах, а также ежемесячно сведения о вновь назначенных и прибывших гражданах, зарегистрированных в базе данных ГЦВП (на электронных и бумажных носителях).</w:t>
      </w:r>
      <w:r>
        <w:br/>
      </w:r>
      <w:r>
        <w:rPr>
          <w:rFonts w:ascii="Times New Roman"/>
          <w:b w:val="false"/>
          <w:i w:val="false"/>
          <w:color w:val="000000"/>
          <w:sz w:val="28"/>
        </w:rPr>
        <w:t>
</w:t>
      </w:r>
      <w:r>
        <w:rPr>
          <w:rFonts w:ascii="Times New Roman"/>
          <w:b w:val="false"/>
          <w:i w:val="false"/>
          <w:color w:val="000000"/>
          <w:sz w:val="28"/>
        </w:rPr>
        <w:t>
      7. В случае снятия с регистрации в городе Астане или смерти получателя Социальной помощи предоставление Социальной помощи прекращается с месяца установления указанного факта.</w:t>
      </w:r>
      <w:r>
        <w:br/>
      </w:r>
      <w:r>
        <w:rPr>
          <w:rFonts w:ascii="Times New Roman"/>
          <w:b w:val="false"/>
          <w:i w:val="false"/>
          <w:color w:val="000000"/>
          <w:sz w:val="28"/>
        </w:rPr>
        <w:t>
</w:t>
      </w:r>
      <w:r>
        <w:rPr>
          <w:rFonts w:ascii="Times New Roman"/>
          <w:b w:val="false"/>
          <w:i w:val="false"/>
          <w:color w:val="000000"/>
          <w:sz w:val="28"/>
        </w:rPr>
        <w:t>
      8.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малообеспеченные семьи – семьи, совокупный доход которых ниже стоимости продовольственной корзины, из числа получателей адресной социальной помощи и ежемесячного государственного пособия, назначаемого и выплачиваемого на детей до восемнадцати лет;</w:t>
      </w:r>
      <w:r>
        <w:br/>
      </w:r>
      <w:r>
        <w:rPr>
          <w:rFonts w:ascii="Times New Roman"/>
          <w:b w:val="false"/>
          <w:i w:val="false"/>
          <w:color w:val="000000"/>
          <w:sz w:val="28"/>
        </w:rPr>
        <w:t>
</w:t>
      </w:r>
      <w:r>
        <w:rPr>
          <w:rFonts w:ascii="Times New Roman"/>
          <w:b w:val="false"/>
          <w:i w:val="false"/>
          <w:color w:val="000000"/>
          <w:sz w:val="28"/>
        </w:rPr>
        <w:t>
      2) Совет ветеранов – городской филиал общественного объединения «Организация ветеранов Республики Казахстан»;</w:t>
      </w:r>
      <w:r>
        <w:br/>
      </w:r>
      <w:r>
        <w:rPr>
          <w:rFonts w:ascii="Times New Roman"/>
          <w:b w:val="false"/>
          <w:i w:val="false"/>
          <w:color w:val="000000"/>
          <w:sz w:val="28"/>
        </w:rPr>
        <w:t>
</w:t>
      </w:r>
      <w:r>
        <w:rPr>
          <w:rFonts w:ascii="Times New Roman"/>
          <w:b w:val="false"/>
          <w:i w:val="false"/>
          <w:color w:val="000000"/>
          <w:sz w:val="28"/>
        </w:rPr>
        <w:t>
      3) члены постоянно действующих комиссий Совета ветеранов – лица пенсионного возраста, осуществляющие совместно с Советом ветеранов работу с ветеранами войны и труда, пенсионерами;</w:t>
      </w:r>
      <w:r>
        <w:br/>
      </w:r>
      <w:r>
        <w:rPr>
          <w:rFonts w:ascii="Times New Roman"/>
          <w:b w:val="false"/>
          <w:i w:val="false"/>
          <w:color w:val="000000"/>
          <w:sz w:val="28"/>
        </w:rPr>
        <w:t>
</w:t>
      </w:r>
      <w:r>
        <w:rPr>
          <w:rFonts w:ascii="Times New Roman"/>
          <w:b w:val="false"/>
          <w:i w:val="false"/>
          <w:color w:val="000000"/>
          <w:sz w:val="28"/>
        </w:rPr>
        <w:t>
      4) дети, оставшиеся без попечения родителей –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r>
        <w:br/>
      </w:r>
      <w:r>
        <w:rPr>
          <w:rFonts w:ascii="Times New Roman"/>
          <w:b w:val="false"/>
          <w:i w:val="false"/>
          <w:color w:val="000000"/>
          <w:sz w:val="28"/>
        </w:rPr>
        <w:t>
</w:t>
      </w:r>
      <w:r>
        <w:rPr>
          <w:rFonts w:ascii="Times New Roman"/>
          <w:b w:val="false"/>
          <w:i w:val="false"/>
          <w:color w:val="000000"/>
          <w:sz w:val="28"/>
        </w:rPr>
        <w:t>
      5) инвалиды с детства – 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ограничению жизнедеятельности и наступившие до достижения восемнадцати лет;</w:t>
      </w:r>
      <w:r>
        <w:br/>
      </w:r>
      <w:r>
        <w:rPr>
          <w:rFonts w:ascii="Times New Roman"/>
          <w:b w:val="false"/>
          <w:i w:val="false"/>
          <w:color w:val="000000"/>
          <w:sz w:val="28"/>
        </w:rPr>
        <w:t>
</w:t>
      </w:r>
      <w:r>
        <w:rPr>
          <w:rFonts w:ascii="Times New Roman"/>
          <w:b w:val="false"/>
          <w:i w:val="false"/>
          <w:color w:val="000000"/>
          <w:sz w:val="28"/>
        </w:rPr>
        <w:t>
      6) выпускники детских домов – опекаемые детских домов, приютов, содержавшиеся в них по решению органов опеки и попечительства;</w:t>
      </w:r>
      <w:r>
        <w:br/>
      </w:r>
      <w:r>
        <w:rPr>
          <w:rFonts w:ascii="Times New Roman"/>
          <w:b w:val="false"/>
          <w:i w:val="false"/>
          <w:color w:val="000000"/>
          <w:sz w:val="28"/>
        </w:rPr>
        <w:t>
</w:t>
      </w:r>
      <w:r>
        <w:rPr>
          <w:rFonts w:ascii="Times New Roman"/>
          <w:b w:val="false"/>
          <w:i w:val="false"/>
          <w:color w:val="000000"/>
          <w:sz w:val="28"/>
        </w:rPr>
        <w:t>
      7) комиссия по присуждению грантов – городская комиссия по назначению денежных выплат выпускникам общеобразовательных школ для оплаты обучения в высших учебных заведениях города, которая создается акиматом города Астаны и утверждается маслихатом города;</w:t>
      </w:r>
      <w:r>
        <w:br/>
      </w:r>
      <w:r>
        <w:rPr>
          <w:rFonts w:ascii="Times New Roman"/>
          <w:b w:val="false"/>
          <w:i w:val="false"/>
          <w:color w:val="000000"/>
          <w:sz w:val="28"/>
        </w:rPr>
        <w:t>
</w:t>
      </w:r>
      <w:r>
        <w:rPr>
          <w:rFonts w:ascii="Times New Roman"/>
          <w:b w:val="false"/>
          <w:i w:val="false"/>
          <w:color w:val="000000"/>
          <w:sz w:val="28"/>
        </w:rPr>
        <w:t>
      8) ветераны труда – лица пенсионного возраста, не получающие помощи от организаций и предприятий из которых они вышли на пенсию, ввиду прекращения их деятельности;</w:t>
      </w:r>
      <w:r>
        <w:br/>
      </w:r>
      <w:r>
        <w:rPr>
          <w:rFonts w:ascii="Times New Roman"/>
          <w:b w:val="false"/>
          <w:i w:val="false"/>
          <w:color w:val="000000"/>
          <w:sz w:val="28"/>
        </w:rPr>
        <w:t>
</w:t>
      </w:r>
      <w:r>
        <w:rPr>
          <w:rFonts w:ascii="Times New Roman"/>
          <w:b w:val="false"/>
          <w:i w:val="false"/>
          <w:color w:val="000000"/>
          <w:sz w:val="28"/>
        </w:rPr>
        <w:t>
      9) заслуженные ветераны войны и труда – ветераны войны и труда, принимающие активное участие в общественной жизни города;</w:t>
      </w:r>
      <w:r>
        <w:br/>
      </w:r>
      <w:r>
        <w:rPr>
          <w:rFonts w:ascii="Times New Roman"/>
          <w:b w:val="false"/>
          <w:i w:val="false"/>
          <w:color w:val="000000"/>
          <w:sz w:val="28"/>
        </w:rPr>
        <w:t>
</w:t>
      </w:r>
      <w:r>
        <w:rPr>
          <w:rFonts w:ascii="Times New Roman"/>
          <w:b w:val="false"/>
          <w:i w:val="false"/>
          <w:color w:val="000000"/>
          <w:sz w:val="28"/>
        </w:rPr>
        <w:t>
      10) маршруты городского пассажирского транспорта – регулярные маршруты автомобильных перевозок пассажиров города Астаны, осуществляемые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транспорте;</w:t>
      </w:r>
      <w:r>
        <w:br/>
      </w:r>
      <w:r>
        <w:rPr>
          <w:rFonts w:ascii="Times New Roman"/>
          <w:b w:val="false"/>
          <w:i w:val="false"/>
          <w:color w:val="000000"/>
          <w:sz w:val="28"/>
        </w:rPr>
        <w:t>
</w:t>
      </w:r>
      <w:r>
        <w:rPr>
          <w:rFonts w:ascii="Times New Roman"/>
          <w:b w:val="false"/>
          <w:i w:val="false"/>
          <w:color w:val="000000"/>
          <w:sz w:val="28"/>
        </w:rPr>
        <w:t>
      11) многодетные матери – многодетные матери, награжденные подвесками «Алтын алка» и «Кумыс алка»;</w:t>
      </w:r>
      <w:r>
        <w:br/>
      </w:r>
      <w:r>
        <w:rPr>
          <w:rFonts w:ascii="Times New Roman"/>
          <w:b w:val="false"/>
          <w:i w:val="false"/>
          <w:color w:val="000000"/>
          <w:sz w:val="28"/>
        </w:rPr>
        <w:t>
</w:t>
      </w:r>
      <w:r>
        <w:rPr>
          <w:rFonts w:ascii="Times New Roman"/>
          <w:b w:val="false"/>
          <w:i w:val="false"/>
          <w:color w:val="000000"/>
          <w:sz w:val="28"/>
        </w:rPr>
        <w:t>
      12) многодетные семьи – семьи, имеющие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 до времени окончания ими учебных заведений, но не более чем до достижения 23-летнего возраста; от имени семьи имеет право обратиться мать, отец либо опекун (попечитель) детей;</w:t>
      </w:r>
      <w:r>
        <w:br/>
      </w:r>
      <w:r>
        <w:rPr>
          <w:rFonts w:ascii="Times New Roman"/>
          <w:b w:val="false"/>
          <w:i w:val="false"/>
          <w:color w:val="000000"/>
          <w:sz w:val="28"/>
        </w:rPr>
        <w:t>
</w:t>
      </w:r>
      <w:r>
        <w:rPr>
          <w:rFonts w:ascii="Times New Roman"/>
          <w:b w:val="false"/>
          <w:i w:val="false"/>
          <w:color w:val="000000"/>
          <w:sz w:val="28"/>
        </w:rPr>
        <w:t>
      13) нуждающиеся пенсионеры – пенсионеры из числа одиноко проживающих, получателей минимального размера пенсии и государственного социального пособия по возрасту;</w:t>
      </w:r>
      <w:r>
        <w:br/>
      </w:r>
      <w:r>
        <w:rPr>
          <w:rFonts w:ascii="Times New Roman"/>
          <w:b w:val="false"/>
          <w:i w:val="false"/>
          <w:color w:val="000000"/>
          <w:sz w:val="28"/>
        </w:rPr>
        <w:t>
</w:t>
      </w:r>
      <w:r>
        <w:rPr>
          <w:rFonts w:ascii="Times New Roman"/>
          <w:b w:val="false"/>
          <w:i w:val="false"/>
          <w:color w:val="000000"/>
          <w:sz w:val="28"/>
        </w:rPr>
        <w:t>
      14) ветераны войны –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15) дети-сироты – дети, потерявшие обоих или единственного родителя.</w:t>
      </w:r>
    </w:p>
    <w:bookmarkEnd w:id="5"/>
    <w:bookmarkStart w:name="z32" w:id="6"/>
    <w:p>
      <w:pPr>
        <w:spacing w:after="0"/>
        <w:ind w:left="0"/>
        <w:jc w:val="left"/>
      </w:pPr>
      <w:r>
        <w:rPr>
          <w:rFonts w:ascii="Times New Roman"/>
          <w:b/>
          <w:i w:val="false"/>
          <w:color w:val="000000"/>
        </w:rPr>
        <w:t xml:space="preserve"> 
Раздел 2. Социальная помощь в виде предоставления бесплатных услуг</w:t>
      </w:r>
    </w:p>
    <w:bookmarkEnd w:id="6"/>
    <w:p>
      <w:pPr>
        <w:spacing w:after="0"/>
        <w:ind w:left="0"/>
        <w:jc w:val="both"/>
      </w:pPr>
      <w:r>
        <w:rPr>
          <w:rFonts w:ascii="Times New Roman"/>
          <w:b w:val="false"/>
          <w:i w:val="false"/>
          <w:color w:val="ff0000"/>
          <w:sz w:val="28"/>
        </w:rPr>
        <w:t xml:space="preserve">      Сноска. Раздел 2 дополнен главой 6 в соответствии с решением маслихата города Астаны от 11.03.2011 </w:t>
      </w:r>
      <w:r>
        <w:rPr>
          <w:rFonts w:ascii="Times New Roman"/>
          <w:b w:val="false"/>
          <w:i w:val="false"/>
          <w:color w:val="ff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7"/>
    <w:p>
      <w:pPr>
        <w:spacing w:after="0"/>
        <w:ind w:left="0"/>
        <w:jc w:val="left"/>
      </w:pPr>
      <w:r>
        <w:rPr>
          <w:rFonts w:ascii="Times New Roman"/>
          <w:b/>
          <w:i w:val="false"/>
          <w:color w:val="000000"/>
        </w:rPr>
        <w:t xml:space="preserve"> 
Глава 1. Общие положения</w:t>
      </w:r>
    </w:p>
    <w:bookmarkEnd w:id="7"/>
    <w:bookmarkStart w:name="z34" w:id="8"/>
    <w:p>
      <w:pPr>
        <w:spacing w:after="0"/>
        <w:ind w:left="0"/>
        <w:jc w:val="both"/>
      </w:pPr>
      <w:r>
        <w:rPr>
          <w:rFonts w:ascii="Times New Roman"/>
          <w:b w:val="false"/>
          <w:i w:val="false"/>
          <w:color w:val="000000"/>
          <w:sz w:val="28"/>
        </w:rPr>
        <w:t>
      9. Настоящий раздел определяет порядок оказания Социальной помощи в виде предоставления следующих видов бесплатных услуг:</w:t>
      </w:r>
      <w:r>
        <w:br/>
      </w:r>
      <w:r>
        <w:rPr>
          <w:rFonts w:ascii="Times New Roman"/>
          <w:b w:val="false"/>
          <w:i w:val="false"/>
          <w:color w:val="000000"/>
          <w:sz w:val="28"/>
        </w:rPr>
        <w:t>
</w:t>
      </w:r>
      <w:r>
        <w:rPr>
          <w:rFonts w:ascii="Times New Roman"/>
          <w:b w:val="false"/>
          <w:i w:val="false"/>
          <w:color w:val="000000"/>
          <w:sz w:val="28"/>
        </w:rPr>
        <w:t>
      1) зубопротезирование, за исключением протезов из драгоценных металлов, (далее – зубопротезирование);</w:t>
      </w:r>
      <w:r>
        <w:br/>
      </w:r>
      <w:r>
        <w:rPr>
          <w:rFonts w:ascii="Times New Roman"/>
          <w:b w:val="false"/>
          <w:i w:val="false"/>
          <w:color w:val="000000"/>
          <w:sz w:val="28"/>
        </w:rPr>
        <w:t>
</w:t>
      </w:r>
      <w:r>
        <w:rPr>
          <w:rFonts w:ascii="Times New Roman"/>
          <w:b w:val="false"/>
          <w:i w:val="false"/>
          <w:color w:val="000000"/>
          <w:sz w:val="28"/>
        </w:rPr>
        <w:t>
      2) санаторно-курортное лечение;</w:t>
      </w:r>
      <w:r>
        <w:br/>
      </w:r>
      <w:r>
        <w:rPr>
          <w:rFonts w:ascii="Times New Roman"/>
          <w:b w:val="false"/>
          <w:i w:val="false"/>
          <w:color w:val="000000"/>
          <w:sz w:val="28"/>
        </w:rPr>
        <w:t>
</w:t>
      </w:r>
      <w:r>
        <w:rPr>
          <w:rFonts w:ascii="Times New Roman"/>
          <w:b w:val="false"/>
          <w:i w:val="false"/>
          <w:color w:val="000000"/>
          <w:sz w:val="28"/>
        </w:rPr>
        <w:t>
      3) перевозка инвалидов города Астаны, испытывающих затруднение при передвижении;</w:t>
      </w:r>
      <w:r>
        <w:br/>
      </w:r>
      <w:r>
        <w:rPr>
          <w:rFonts w:ascii="Times New Roman"/>
          <w:b w:val="false"/>
          <w:i w:val="false"/>
          <w:color w:val="000000"/>
          <w:sz w:val="28"/>
        </w:rPr>
        <w:t>
</w:t>
      </w:r>
      <w:r>
        <w:rPr>
          <w:rFonts w:ascii="Times New Roman"/>
          <w:b w:val="false"/>
          <w:i w:val="false"/>
          <w:color w:val="000000"/>
          <w:sz w:val="28"/>
        </w:rPr>
        <w:t>
      4) подписка на официальные периодические печатные издания.</w:t>
      </w:r>
      <w:r>
        <w:br/>
      </w:r>
      <w:r>
        <w:rPr>
          <w:rFonts w:ascii="Times New Roman"/>
          <w:b w:val="false"/>
          <w:i w:val="false"/>
          <w:color w:val="000000"/>
          <w:sz w:val="28"/>
        </w:rPr>
        <w:t>
      Социальная помощь, указанная в подпункте 4) настоящего пункта, оказывается до 1 июля 2011 года;</w:t>
      </w:r>
      <w:r>
        <w:br/>
      </w:r>
      <w:r>
        <w:rPr>
          <w:rFonts w:ascii="Times New Roman"/>
          <w:b w:val="false"/>
          <w:i w:val="false"/>
          <w:color w:val="000000"/>
          <w:sz w:val="28"/>
        </w:rPr>
        <w:t>
      5) обеспечение лекарственными средствами.</w:t>
      </w:r>
      <w:r>
        <w:br/>
      </w:r>
      <w:r>
        <w:rPr>
          <w:rFonts w:ascii="Times New Roman"/>
          <w:b w:val="false"/>
          <w:i w:val="false"/>
          <w:color w:val="000000"/>
          <w:sz w:val="28"/>
        </w:rPr>
        <w:t>
      </w:t>
      </w:r>
      <w:r>
        <w:rPr>
          <w:rFonts w:ascii="Times New Roman"/>
          <w:b w:val="false"/>
          <w:i w:val="false"/>
          <w:color w:val="ff0000"/>
          <w:sz w:val="28"/>
        </w:rPr>
        <w:t xml:space="preserve">Сноска. Пункт 9 дополнен подпунктом 5) в соответствии с 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Оплата услуг Поставщиков производится Администратором согласно заключенным договорам о государственных закупках на основании представленных реестров оказанных услуг, актов выполненных работ и списков граждан, получивших Социальную помощь, сверенных с базой данных ГЦВП.</w:t>
      </w:r>
      <w:r>
        <w:br/>
      </w:r>
      <w:r>
        <w:rPr>
          <w:rFonts w:ascii="Times New Roman"/>
          <w:b w:val="false"/>
          <w:i w:val="false"/>
          <w:color w:val="000000"/>
          <w:sz w:val="28"/>
        </w:rPr>
        <w:t>
</w:t>
      </w:r>
      <w:r>
        <w:rPr>
          <w:rFonts w:ascii="Times New Roman"/>
          <w:b w:val="false"/>
          <w:i w:val="false"/>
          <w:color w:val="000000"/>
          <w:sz w:val="28"/>
        </w:rPr>
        <w:t>
      11. Ветеранам войны Социальная помощь, указанная в пункте 9 настоящих Правил, предоставляется вне очереди.</w:t>
      </w:r>
      <w:r>
        <w:br/>
      </w:r>
      <w:r>
        <w:rPr>
          <w:rFonts w:ascii="Times New Roman"/>
          <w:b w:val="false"/>
          <w:i w:val="false"/>
          <w:color w:val="000000"/>
          <w:sz w:val="28"/>
        </w:rPr>
        <w:t>
</w:t>
      </w:r>
      <w:r>
        <w:rPr>
          <w:rFonts w:ascii="Times New Roman"/>
          <w:b w:val="false"/>
          <w:i w:val="false"/>
          <w:color w:val="000000"/>
          <w:sz w:val="28"/>
        </w:rPr>
        <w:t>
      12. Денежная компенсация за неиспользованную Социальную помощь в виде предоставления бесплатных услуг не выплачивается.</w:t>
      </w:r>
    </w:p>
    <w:bookmarkEnd w:id="8"/>
    <w:bookmarkStart w:name="z42" w:id="9"/>
    <w:p>
      <w:pPr>
        <w:spacing w:after="0"/>
        <w:ind w:left="0"/>
        <w:jc w:val="left"/>
      </w:pPr>
      <w:r>
        <w:rPr>
          <w:rFonts w:ascii="Times New Roman"/>
          <w:b/>
          <w:i w:val="false"/>
          <w:color w:val="000000"/>
        </w:rPr>
        <w:t xml:space="preserve"> 
Глава 2. Социальная помощь на зубопротезирование </w:t>
      </w:r>
    </w:p>
    <w:bookmarkEnd w:id="9"/>
    <w:bookmarkStart w:name="z43" w:id="10"/>
    <w:p>
      <w:pPr>
        <w:spacing w:after="0"/>
        <w:ind w:left="0"/>
        <w:jc w:val="both"/>
      </w:pPr>
      <w:r>
        <w:rPr>
          <w:rFonts w:ascii="Times New Roman"/>
          <w:b w:val="false"/>
          <w:i w:val="false"/>
          <w:color w:val="000000"/>
          <w:sz w:val="28"/>
        </w:rPr>
        <w:t>
      13. Социальная помощь на зубопротезирование предоставляется один раз в два года следующим категориям граждан:</w:t>
      </w:r>
      <w:r>
        <w:br/>
      </w:r>
      <w:r>
        <w:rPr>
          <w:rFonts w:ascii="Times New Roman"/>
          <w:b w:val="false"/>
          <w:i w:val="false"/>
          <w:color w:val="000000"/>
          <w:sz w:val="28"/>
        </w:rPr>
        <w:t>
</w:t>
      </w:r>
      <w:r>
        <w:rPr>
          <w:rFonts w:ascii="Times New Roman"/>
          <w:b w:val="false"/>
          <w:i w:val="false"/>
          <w:color w:val="000000"/>
          <w:sz w:val="28"/>
        </w:rPr>
        <w:t>
      1) ветеранам войны и лицам, приравненным к ним, статус которых определен </w:t>
      </w:r>
      <w:r>
        <w:rPr>
          <w:rFonts w:ascii="Times New Roman"/>
          <w:b w:val="false"/>
          <w:i w:val="false"/>
          <w:color w:val="000000"/>
          <w:sz w:val="28"/>
        </w:rPr>
        <w:t>статьями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2) пенсионерам по возрасту;</w:t>
      </w:r>
      <w:r>
        <w:br/>
      </w:r>
      <w:r>
        <w:rPr>
          <w:rFonts w:ascii="Times New Roman"/>
          <w:b w:val="false"/>
          <w:i w:val="false"/>
          <w:color w:val="000000"/>
          <w:sz w:val="28"/>
        </w:rPr>
        <w:t>
</w:t>
      </w:r>
      <w:r>
        <w:rPr>
          <w:rFonts w:ascii="Times New Roman"/>
          <w:b w:val="false"/>
          <w:i w:val="false"/>
          <w:color w:val="000000"/>
          <w:sz w:val="28"/>
        </w:rPr>
        <w:t>
      3) инвалидам первой и второй групп;</w:t>
      </w:r>
      <w:r>
        <w:br/>
      </w:r>
      <w:r>
        <w:rPr>
          <w:rFonts w:ascii="Times New Roman"/>
          <w:b w:val="false"/>
          <w:i w:val="false"/>
          <w:color w:val="000000"/>
          <w:sz w:val="28"/>
        </w:rPr>
        <w:t>
</w:t>
      </w:r>
      <w:r>
        <w:rPr>
          <w:rFonts w:ascii="Times New Roman"/>
          <w:b w:val="false"/>
          <w:i w:val="false"/>
          <w:color w:val="000000"/>
          <w:sz w:val="28"/>
        </w:rPr>
        <w:t>
      4) многодетным семьям.</w:t>
      </w:r>
      <w:r>
        <w:br/>
      </w:r>
      <w:r>
        <w:rPr>
          <w:rFonts w:ascii="Times New Roman"/>
          <w:b w:val="false"/>
          <w:i w:val="false"/>
          <w:color w:val="000000"/>
          <w:sz w:val="28"/>
        </w:rPr>
        <w:t>
</w:t>
      </w:r>
      <w:r>
        <w:rPr>
          <w:rFonts w:ascii="Times New Roman"/>
          <w:b w:val="false"/>
          <w:i w:val="false"/>
          <w:color w:val="000000"/>
          <w:sz w:val="28"/>
        </w:rPr>
        <w:t>
      14. Администратор, в течение десяти календарных дней с момента заключения договоров с Поставщиками услуг по зубопротезированию, через местные средства массовой информации информирует население о сроках и местах проведения регистрации на зубопротезирование граждан, относящихся к категориям, указанным в пункте 13 настоящих Правил.</w:t>
      </w:r>
      <w:r>
        <w:br/>
      </w:r>
      <w:r>
        <w:rPr>
          <w:rFonts w:ascii="Times New Roman"/>
          <w:b w:val="false"/>
          <w:i w:val="false"/>
          <w:color w:val="000000"/>
          <w:sz w:val="28"/>
        </w:rPr>
        <w:t>
</w:t>
      </w:r>
      <w:r>
        <w:rPr>
          <w:rFonts w:ascii="Times New Roman"/>
          <w:b w:val="false"/>
          <w:i w:val="false"/>
          <w:color w:val="000000"/>
          <w:sz w:val="28"/>
        </w:rPr>
        <w:t>
      15. Основанием для оказания социальной помощи на зубопротезирование являются оригиналы удостоверения личности и удостоверения, подтверждающего принадлежность к категориям граждан, указанным в пункте 13 настоящих Правил.</w:t>
      </w:r>
      <w:r>
        <w:br/>
      </w:r>
      <w:r>
        <w:rPr>
          <w:rFonts w:ascii="Times New Roman"/>
          <w:b w:val="false"/>
          <w:i w:val="false"/>
          <w:color w:val="000000"/>
          <w:sz w:val="28"/>
        </w:rPr>
        <w:t>
</w:t>
      </w:r>
      <w:r>
        <w:rPr>
          <w:rFonts w:ascii="Times New Roman"/>
          <w:b w:val="false"/>
          <w:i w:val="false"/>
          <w:color w:val="000000"/>
          <w:sz w:val="28"/>
        </w:rPr>
        <w:t>
      16. Поставщики ежемесячно, до 10 числа следующего месяца, представляют Администратору реестры оказанных услуг и акты выполненных работ.</w:t>
      </w:r>
    </w:p>
    <w:bookmarkEnd w:id="10"/>
    <w:bookmarkStart w:name="z51" w:id="11"/>
    <w:p>
      <w:pPr>
        <w:spacing w:after="0"/>
        <w:ind w:left="0"/>
        <w:jc w:val="left"/>
      </w:pPr>
      <w:r>
        <w:rPr>
          <w:rFonts w:ascii="Times New Roman"/>
          <w:b/>
          <w:i w:val="false"/>
          <w:color w:val="000000"/>
        </w:rPr>
        <w:t xml:space="preserve"> 
Глава 3. Социальная помощь на санаторно-курортное лечение </w:t>
      </w:r>
    </w:p>
    <w:bookmarkEnd w:id="11"/>
    <w:bookmarkStart w:name="z52" w:id="12"/>
    <w:p>
      <w:pPr>
        <w:spacing w:after="0"/>
        <w:ind w:left="0"/>
        <w:jc w:val="both"/>
      </w:pPr>
      <w:r>
        <w:rPr>
          <w:rFonts w:ascii="Times New Roman"/>
          <w:b w:val="false"/>
          <w:i w:val="false"/>
          <w:color w:val="000000"/>
          <w:sz w:val="28"/>
        </w:rPr>
        <w:t>
      17. Социальная помощь на санаторно-курортное лечение предоставляется следующим категориям граждан:</w:t>
      </w:r>
      <w:r>
        <w:br/>
      </w:r>
      <w:r>
        <w:rPr>
          <w:rFonts w:ascii="Times New Roman"/>
          <w:b w:val="false"/>
          <w:i w:val="false"/>
          <w:color w:val="000000"/>
          <w:sz w:val="28"/>
        </w:rPr>
        <w:t>
</w:t>
      </w:r>
      <w:r>
        <w:rPr>
          <w:rFonts w:ascii="Times New Roman"/>
          <w:b w:val="false"/>
          <w:i w:val="false"/>
          <w:color w:val="000000"/>
          <w:sz w:val="28"/>
        </w:rPr>
        <w:t>
      1) ветеранам войны;</w:t>
      </w:r>
      <w:r>
        <w:br/>
      </w:r>
      <w:r>
        <w:rPr>
          <w:rFonts w:ascii="Times New Roman"/>
          <w:b w:val="false"/>
          <w:i w:val="false"/>
          <w:color w:val="000000"/>
          <w:sz w:val="28"/>
        </w:rPr>
        <w:t>
</w:t>
      </w:r>
      <w:r>
        <w:rPr>
          <w:rFonts w:ascii="Times New Roman"/>
          <w:b w:val="false"/>
          <w:i w:val="false"/>
          <w:color w:val="000000"/>
          <w:sz w:val="28"/>
        </w:rPr>
        <w:t>
      2) лицам, приравненным к ветеранам войны, статус которых определен </w:t>
      </w:r>
      <w:r>
        <w:rPr>
          <w:rFonts w:ascii="Times New Roman"/>
          <w:b w:val="false"/>
          <w:i w:val="false"/>
          <w:color w:val="000000"/>
          <w:sz w:val="28"/>
        </w:rPr>
        <w:t>статьями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18. Санаторно-курортное лечение граждан, указанных в пункте 17 настоящих Правил, осуществляется в специализированных учреждениях, расположенных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19. Срок прохождения санаторно-курортного лечения определяется медико-социальной экспертизой при территориальном подразделении Министерства труда и социальной защиты населения Республики Казахстан и указывается в санаторно-курортной карте.</w:t>
      </w:r>
      <w:r>
        <w:br/>
      </w:r>
      <w:r>
        <w:rPr>
          <w:rFonts w:ascii="Times New Roman"/>
          <w:b w:val="false"/>
          <w:i w:val="false"/>
          <w:color w:val="000000"/>
          <w:sz w:val="28"/>
        </w:rPr>
        <w:t>
      Право на санаторно-курортное лечение предоставляется не более одного раза в год.</w:t>
      </w:r>
      <w:r>
        <w:br/>
      </w:r>
      <w:r>
        <w:rPr>
          <w:rFonts w:ascii="Times New Roman"/>
          <w:b w:val="false"/>
          <w:i w:val="false"/>
          <w:color w:val="000000"/>
          <w:sz w:val="28"/>
        </w:rPr>
        <w:t>
</w:t>
      </w:r>
      <w:r>
        <w:rPr>
          <w:rFonts w:ascii="Times New Roman"/>
          <w:b w:val="false"/>
          <w:i w:val="false"/>
          <w:color w:val="000000"/>
          <w:sz w:val="28"/>
        </w:rPr>
        <w:t>
      20.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r>
        <w:br/>
      </w:r>
      <w:r>
        <w:rPr>
          <w:rFonts w:ascii="Times New Roman"/>
          <w:b w:val="false"/>
          <w:i w:val="false"/>
          <w:color w:val="000000"/>
          <w:sz w:val="28"/>
        </w:rPr>
        <w:t>
</w:t>
      </w:r>
      <w:r>
        <w:rPr>
          <w:rFonts w:ascii="Times New Roman"/>
          <w:b w:val="false"/>
          <w:i w:val="false"/>
          <w:color w:val="000000"/>
          <w:sz w:val="28"/>
        </w:rPr>
        <w:t>
      21. Граждане, указанные в пункте 17 настоящих Правил, обращаются за получением путевок на санаторно-курортное лечение (далее – Путевки) к Администратору с заявлением и представляют копии следующих документов (с оригиналами для сверки):</w:t>
      </w:r>
      <w:r>
        <w:br/>
      </w:r>
      <w:r>
        <w:rPr>
          <w:rFonts w:ascii="Times New Roman"/>
          <w:b w:val="false"/>
          <w:i w:val="false"/>
          <w:color w:val="000000"/>
          <w:sz w:val="28"/>
        </w:rPr>
        <w:t>
</w:t>
      </w:r>
      <w:r>
        <w:rPr>
          <w:rFonts w:ascii="Times New Roman"/>
          <w:b w:val="false"/>
          <w:i w:val="false"/>
          <w:color w:val="000000"/>
          <w:sz w:val="28"/>
        </w:rPr>
        <w:t>
      1) удостоверение личности заявителя;</w:t>
      </w:r>
      <w:r>
        <w:br/>
      </w:r>
      <w:r>
        <w:rPr>
          <w:rFonts w:ascii="Times New Roman"/>
          <w:b w:val="false"/>
          <w:i w:val="false"/>
          <w:color w:val="000000"/>
          <w:sz w:val="28"/>
        </w:rPr>
        <w:t>
</w:t>
      </w:r>
      <w:r>
        <w:rPr>
          <w:rFonts w:ascii="Times New Roman"/>
          <w:b w:val="false"/>
          <w:i w:val="false"/>
          <w:color w:val="000000"/>
          <w:sz w:val="28"/>
        </w:rPr>
        <w:t>
      2) документы, подтверждающие принадлежность к категориям граждан, указанным в пункте 17 настоящих Правил.</w:t>
      </w:r>
      <w:r>
        <w:br/>
      </w:r>
      <w:r>
        <w:rPr>
          <w:rFonts w:ascii="Times New Roman"/>
          <w:b w:val="false"/>
          <w:i w:val="false"/>
          <w:color w:val="000000"/>
          <w:sz w:val="28"/>
        </w:rPr>
        <w:t>
      После принятия заявления с необходимыми документами заявителю выдается отрывной талон с указанием даты и номера регистрации заявления.</w:t>
      </w:r>
      <w:r>
        <w:br/>
      </w:r>
      <w:r>
        <w:rPr>
          <w:rFonts w:ascii="Times New Roman"/>
          <w:b w:val="false"/>
          <w:i w:val="false"/>
          <w:color w:val="000000"/>
          <w:sz w:val="28"/>
        </w:rPr>
        <w:t>
      Кроме указанных документов в сроки, указанные в пункте 26 настоящих Правил получателем представляется также санаторно-курортная карта.</w:t>
      </w:r>
      <w:r>
        <w:br/>
      </w:r>
      <w:r>
        <w:rPr>
          <w:rFonts w:ascii="Times New Roman"/>
          <w:b w:val="false"/>
          <w:i w:val="false"/>
          <w:color w:val="000000"/>
          <w:sz w:val="28"/>
        </w:rPr>
        <w:t>
</w:t>
      </w:r>
      <w:r>
        <w:rPr>
          <w:rFonts w:ascii="Times New Roman"/>
          <w:b w:val="false"/>
          <w:i w:val="false"/>
          <w:color w:val="000000"/>
          <w:sz w:val="28"/>
        </w:rPr>
        <w:t>
      22. Администратор согласно поступившим заявлениям в соответствии с графиком заезда, представленным Поставщиком, формирует списки граждан на предоставление Путевок в порядке очередности (регистрации заявлений).</w:t>
      </w:r>
      <w:r>
        <w:br/>
      </w:r>
      <w:r>
        <w:rPr>
          <w:rFonts w:ascii="Times New Roman"/>
          <w:b w:val="false"/>
          <w:i w:val="false"/>
          <w:color w:val="000000"/>
          <w:sz w:val="28"/>
        </w:rPr>
        <w:t>
</w:t>
      </w:r>
      <w:r>
        <w:rPr>
          <w:rFonts w:ascii="Times New Roman"/>
          <w:b w:val="false"/>
          <w:i w:val="false"/>
          <w:color w:val="000000"/>
          <w:sz w:val="28"/>
        </w:rPr>
        <w:t>
      23. В случае отказа заявителя от прохождения санаторно-курортного лечения по собственному желанию Путевка подлежит возврату Администратору и выдаче другому заявителю согласно списку.</w:t>
      </w:r>
      <w:r>
        <w:br/>
      </w:r>
      <w:r>
        <w:rPr>
          <w:rFonts w:ascii="Times New Roman"/>
          <w:b w:val="false"/>
          <w:i w:val="false"/>
          <w:color w:val="000000"/>
          <w:sz w:val="28"/>
        </w:rPr>
        <w:t>
</w:t>
      </w:r>
      <w:r>
        <w:rPr>
          <w:rFonts w:ascii="Times New Roman"/>
          <w:b w:val="false"/>
          <w:i w:val="false"/>
          <w:color w:val="000000"/>
          <w:sz w:val="28"/>
        </w:rPr>
        <w:t>
      24. При неиспользовании Путевки по уважительным причинам она может быть по возможности заменена на Путевку другого периода согласно графику заезда, но не позднее трех дней до начала заезда, указанного в Путевке, подлежащей обмену.</w:t>
      </w:r>
      <w:r>
        <w:br/>
      </w:r>
      <w:r>
        <w:rPr>
          <w:rFonts w:ascii="Times New Roman"/>
          <w:b w:val="false"/>
          <w:i w:val="false"/>
          <w:color w:val="000000"/>
          <w:sz w:val="28"/>
        </w:rPr>
        <w:t>
</w:t>
      </w:r>
      <w:r>
        <w:rPr>
          <w:rFonts w:ascii="Times New Roman"/>
          <w:b w:val="false"/>
          <w:i w:val="false"/>
          <w:color w:val="000000"/>
          <w:sz w:val="28"/>
        </w:rPr>
        <w:t>
      25. Санаторно-курортное лечение по поданному заявлению не предоставляется в случае отсутствия обращения по дважды направленным заявителю по почте письменным уведомлениям Администратора о необходимости явки за получением Путевки.</w:t>
      </w:r>
      <w:r>
        <w:br/>
      </w:r>
      <w:r>
        <w:rPr>
          <w:rFonts w:ascii="Times New Roman"/>
          <w:b w:val="false"/>
          <w:i w:val="false"/>
          <w:color w:val="000000"/>
          <w:sz w:val="28"/>
        </w:rPr>
        <w:t>
</w:t>
      </w:r>
      <w:r>
        <w:rPr>
          <w:rFonts w:ascii="Times New Roman"/>
          <w:b w:val="false"/>
          <w:i w:val="false"/>
          <w:color w:val="000000"/>
          <w:sz w:val="28"/>
        </w:rPr>
        <w:t>
      26. Заявителю не позднее пяти календарных дней до начала санаторно-курортного лечения необходимо получить у Администратора Путевку при предъявлении санаторно-курортной карты.</w:t>
      </w:r>
      <w:r>
        <w:br/>
      </w:r>
      <w:r>
        <w:rPr>
          <w:rFonts w:ascii="Times New Roman"/>
          <w:b w:val="false"/>
          <w:i w:val="false"/>
          <w:color w:val="000000"/>
          <w:sz w:val="28"/>
        </w:rPr>
        <w:t>
      </w:t>
      </w:r>
      <w:r>
        <w:rPr>
          <w:rFonts w:ascii="Times New Roman"/>
          <w:b w:val="false"/>
          <w:i w:val="false"/>
          <w:color w:val="ff0000"/>
          <w:sz w:val="28"/>
        </w:rPr>
        <w:t>Сноска. Пункт 26 с изменениями, внесенными</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В выдаваемой Путевке, подписанной первым руководителем Администратора (либо его заместителем) и скрепленной печатью, указываются фамилия, имя и отчество лица, которому предоставлено право санаторно-курортного лечения.</w:t>
      </w:r>
      <w:r>
        <w:br/>
      </w:r>
      <w:r>
        <w:rPr>
          <w:rFonts w:ascii="Times New Roman"/>
          <w:b w:val="false"/>
          <w:i w:val="false"/>
          <w:color w:val="000000"/>
          <w:sz w:val="28"/>
        </w:rPr>
        <w:t>
</w:t>
      </w:r>
      <w:r>
        <w:rPr>
          <w:rFonts w:ascii="Times New Roman"/>
          <w:b w:val="false"/>
          <w:i w:val="false"/>
          <w:color w:val="000000"/>
          <w:sz w:val="28"/>
        </w:rPr>
        <w:t>
      28. Поставщики ежемесячно по окончании санаторно-курортного лечения предоставляют Администратору списки лиц, прошедших санаторно-курортное лечение.</w:t>
      </w:r>
    </w:p>
    <w:bookmarkEnd w:id="12"/>
    <w:bookmarkStart w:name="z68" w:id="13"/>
    <w:p>
      <w:pPr>
        <w:spacing w:after="0"/>
        <w:ind w:left="0"/>
        <w:jc w:val="left"/>
      </w:pPr>
      <w:r>
        <w:rPr>
          <w:rFonts w:ascii="Times New Roman"/>
          <w:b/>
          <w:i w:val="false"/>
          <w:color w:val="000000"/>
        </w:rPr>
        <w:t xml:space="preserve"> 
Глава 4. Перевозка инвалидов города Астаны,</w:t>
      </w:r>
      <w:r>
        <w:br/>
      </w:r>
      <w:r>
        <w:rPr>
          <w:rFonts w:ascii="Times New Roman"/>
          <w:b/>
          <w:i w:val="false"/>
          <w:color w:val="000000"/>
        </w:rPr>
        <w:t>
испытывающих затруднение при передвижении</w:t>
      </w:r>
    </w:p>
    <w:bookmarkEnd w:id="13"/>
    <w:bookmarkStart w:name="z69" w:id="14"/>
    <w:p>
      <w:pPr>
        <w:spacing w:after="0"/>
        <w:ind w:left="0"/>
        <w:jc w:val="both"/>
      </w:pPr>
      <w:r>
        <w:rPr>
          <w:rFonts w:ascii="Times New Roman"/>
          <w:b w:val="false"/>
          <w:i w:val="false"/>
          <w:color w:val="000000"/>
          <w:sz w:val="28"/>
        </w:rPr>
        <w:t>
      29. Перевозка инвалидов города Астаны, испытывающих затруднение при передвижении, то есть инвалидов «колясочников», осуществляется в пределах города специализированным транспортом Поставщика услуги.</w:t>
      </w:r>
      <w:r>
        <w:br/>
      </w:r>
      <w:r>
        <w:rPr>
          <w:rFonts w:ascii="Times New Roman"/>
          <w:b w:val="false"/>
          <w:i w:val="false"/>
          <w:color w:val="000000"/>
          <w:sz w:val="28"/>
        </w:rPr>
        <w:t>
</w:t>
      </w:r>
      <w:r>
        <w:rPr>
          <w:rFonts w:ascii="Times New Roman"/>
          <w:b w:val="false"/>
          <w:i w:val="false"/>
          <w:color w:val="000000"/>
          <w:sz w:val="28"/>
        </w:rPr>
        <w:t>
      30. Поставщик обеспечивает бесперебойное функционирование диспетчерской службы, техническую исправность специализированного транспорта, маркировку автомобилей надписью «Инватакси» и телефонами диспетчерской службы, безопасные и комфортные условия проезда для инвалида и другие условия в соответствии с заключенным договором о государственных закупках.</w:t>
      </w:r>
      <w:r>
        <w:br/>
      </w:r>
      <w:r>
        <w:rPr>
          <w:rFonts w:ascii="Times New Roman"/>
          <w:b w:val="false"/>
          <w:i w:val="false"/>
          <w:color w:val="000000"/>
          <w:sz w:val="28"/>
        </w:rPr>
        <w:t>
</w:t>
      </w:r>
      <w:r>
        <w:rPr>
          <w:rFonts w:ascii="Times New Roman"/>
          <w:b w:val="false"/>
          <w:i w:val="false"/>
          <w:color w:val="000000"/>
          <w:sz w:val="28"/>
        </w:rPr>
        <w:t>
      31. Перевозка осуществляется в соответствии с поступившей на телефон диспетчерской службы Поставщика заявкой инвалида. В заявке указываются следующие сведения:</w:t>
      </w:r>
      <w:r>
        <w:br/>
      </w:r>
      <w:r>
        <w:rPr>
          <w:rFonts w:ascii="Times New Roman"/>
          <w:b w:val="false"/>
          <w:i w:val="false"/>
          <w:color w:val="000000"/>
          <w:sz w:val="28"/>
        </w:rPr>
        <w:t>
      1) Ф.И.О. инвалида;</w:t>
      </w:r>
      <w:r>
        <w:br/>
      </w:r>
      <w:r>
        <w:rPr>
          <w:rFonts w:ascii="Times New Roman"/>
          <w:b w:val="false"/>
          <w:i w:val="false"/>
          <w:color w:val="000000"/>
          <w:sz w:val="28"/>
        </w:rPr>
        <w:t>
      2) группа инвалидности;</w:t>
      </w:r>
      <w:r>
        <w:br/>
      </w:r>
      <w:r>
        <w:rPr>
          <w:rFonts w:ascii="Times New Roman"/>
          <w:b w:val="false"/>
          <w:i w:val="false"/>
          <w:color w:val="000000"/>
          <w:sz w:val="28"/>
        </w:rPr>
        <w:t>
      3) номер пенсионного удостоверения;</w:t>
      </w:r>
      <w:r>
        <w:br/>
      </w:r>
      <w:r>
        <w:rPr>
          <w:rFonts w:ascii="Times New Roman"/>
          <w:b w:val="false"/>
          <w:i w:val="false"/>
          <w:color w:val="000000"/>
          <w:sz w:val="28"/>
        </w:rPr>
        <w:t>
      4) адрес проживания (адрес нахождения на момент вызова);</w:t>
      </w:r>
      <w:r>
        <w:br/>
      </w:r>
      <w:r>
        <w:rPr>
          <w:rFonts w:ascii="Times New Roman"/>
          <w:b w:val="false"/>
          <w:i w:val="false"/>
          <w:color w:val="000000"/>
          <w:sz w:val="28"/>
        </w:rPr>
        <w:t>
      5) адрес места назначения;</w:t>
      </w:r>
      <w:r>
        <w:br/>
      </w:r>
      <w:r>
        <w:rPr>
          <w:rFonts w:ascii="Times New Roman"/>
          <w:b w:val="false"/>
          <w:i w:val="false"/>
          <w:color w:val="000000"/>
          <w:sz w:val="28"/>
        </w:rPr>
        <w:t>
      6) время доставки;</w:t>
      </w:r>
      <w:r>
        <w:br/>
      </w:r>
      <w:r>
        <w:rPr>
          <w:rFonts w:ascii="Times New Roman"/>
          <w:b w:val="false"/>
          <w:i w:val="false"/>
          <w:color w:val="000000"/>
          <w:sz w:val="28"/>
        </w:rPr>
        <w:t>
      7) необходимость (отсутствие необходимости) сопровождающего лица;</w:t>
      </w:r>
      <w:r>
        <w:br/>
      </w:r>
      <w:r>
        <w:rPr>
          <w:rFonts w:ascii="Times New Roman"/>
          <w:b w:val="false"/>
          <w:i w:val="false"/>
          <w:color w:val="000000"/>
          <w:sz w:val="28"/>
        </w:rPr>
        <w:t>
      8) контактный телефон.</w:t>
      </w:r>
      <w:r>
        <w:br/>
      </w:r>
      <w:r>
        <w:rPr>
          <w:rFonts w:ascii="Times New Roman"/>
          <w:b w:val="false"/>
          <w:i w:val="false"/>
          <w:color w:val="000000"/>
          <w:sz w:val="28"/>
        </w:rPr>
        <w:t>
</w:t>
      </w:r>
      <w:r>
        <w:rPr>
          <w:rFonts w:ascii="Times New Roman"/>
          <w:b w:val="false"/>
          <w:i w:val="false"/>
          <w:color w:val="000000"/>
          <w:sz w:val="28"/>
        </w:rPr>
        <w:t>
      32. Услуга по перевозке предоставляется одному инвалиду общей продолжительностью не более четырех часов в день и не более двух часов единовременно.</w:t>
      </w:r>
      <w:r>
        <w:br/>
      </w:r>
      <w:r>
        <w:rPr>
          <w:rFonts w:ascii="Times New Roman"/>
          <w:b w:val="false"/>
          <w:i w:val="false"/>
          <w:color w:val="000000"/>
          <w:sz w:val="28"/>
        </w:rPr>
        <w:t>
</w:t>
      </w:r>
      <w:r>
        <w:rPr>
          <w:rFonts w:ascii="Times New Roman"/>
          <w:b w:val="false"/>
          <w:i w:val="false"/>
          <w:color w:val="000000"/>
          <w:sz w:val="28"/>
        </w:rPr>
        <w:t>
      33. Если у инвалида отсутствует сопровождающее лицо, оно обеспечивается Поставщиком.</w:t>
      </w:r>
      <w:r>
        <w:br/>
      </w:r>
      <w:r>
        <w:rPr>
          <w:rFonts w:ascii="Times New Roman"/>
          <w:b w:val="false"/>
          <w:i w:val="false"/>
          <w:color w:val="000000"/>
          <w:sz w:val="28"/>
        </w:rPr>
        <w:t>
</w:t>
      </w:r>
      <w:r>
        <w:rPr>
          <w:rFonts w:ascii="Times New Roman"/>
          <w:b w:val="false"/>
          <w:i w:val="false"/>
          <w:color w:val="000000"/>
          <w:sz w:val="28"/>
        </w:rPr>
        <w:t>
      34. По окончании поездки пассажир-инвалид расписывается о выполнении заказа в реестре оказанных услуг, представленном Поставщиком.</w:t>
      </w:r>
      <w:r>
        <w:br/>
      </w:r>
      <w:r>
        <w:rPr>
          <w:rFonts w:ascii="Times New Roman"/>
          <w:b w:val="false"/>
          <w:i w:val="false"/>
          <w:color w:val="000000"/>
          <w:sz w:val="28"/>
        </w:rPr>
        <w:t>
</w:t>
      </w:r>
      <w:r>
        <w:rPr>
          <w:rFonts w:ascii="Times New Roman"/>
          <w:b w:val="false"/>
          <w:i w:val="false"/>
          <w:color w:val="000000"/>
          <w:sz w:val="28"/>
        </w:rPr>
        <w:t>
      35. Ежемесячно до 5 числа следующего месяца Поставщик представляет Администратору акты и реестры оказанных услуг, содержащие сведения, указанные в пункте 31 настоящих Правил и сведения о продолжительности оказания услуги.</w:t>
      </w:r>
    </w:p>
    <w:bookmarkEnd w:id="14"/>
    <w:bookmarkStart w:name="z76" w:id="15"/>
    <w:p>
      <w:pPr>
        <w:spacing w:after="0"/>
        <w:ind w:left="0"/>
        <w:jc w:val="left"/>
      </w:pPr>
      <w:r>
        <w:rPr>
          <w:rFonts w:ascii="Times New Roman"/>
          <w:b/>
          <w:i w:val="false"/>
          <w:color w:val="000000"/>
        </w:rPr>
        <w:t xml:space="preserve"> 
Глава 5. Социальная помощь на подписку</w:t>
      </w:r>
      <w:r>
        <w:br/>
      </w:r>
      <w:r>
        <w:rPr>
          <w:rFonts w:ascii="Times New Roman"/>
          <w:b/>
          <w:i w:val="false"/>
          <w:color w:val="000000"/>
        </w:rPr>
        <w:t>
на официальные периодические печатные издания</w:t>
      </w:r>
    </w:p>
    <w:bookmarkEnd w:id="15"/>
    <w:bookmarkStart w:name="z77" w:id="16"/>
    <w:p>
      <w:pPr>
        <w:spacing w:after="0"/>
        <w:ind w:left="0"/>
        <w:jc w:val="both"/>
      </w:pPr>
      <w:r>
        <w:rPr>
          <w:rFonts w:ascii="Times New Roman"/>
          <w:b w:val="false"/>
          <w:i w:val="false"/>
          <w:color w:val="000000"/>
          <w:sz w:val="28"/>
        </w:rPr>
        <w:t>
      36. Социальная помощь на подписку на официальные периодические печатные издания города Астаны (далее – Подписка) на государственном или русском языках, (по выбору подписчиков) предоставляется ветеранам войны.</w:t>
      </w:r>
      <w:r>
        <w:br/>
      </w:r>
      <w:r>
        <w:rPr>
          <w:rFonts w:ascii="Times New Roman"/>
          <w:b w:val="false"/>
          <w:i w:val="false"/>
          <w:color w:val="000000"/>
          <w:sz w:val="28"/>
        </w:rPr>
        <w:t>
</w:t>
      </w:r>
      <w:r>
        <w:rPr>
          <w:rFonts w:ascii="Times New Roman"/>
          <w:b w:val="false"/>
          <w:i w:val="false"/>
          <w:color w:val="000000"/>
          <w:sz w:val="28"/>
        </w:rPr>
        <w:t>
      37. Подписка производится по полугодиям и только на одно наименование периодического издания на семью.</w:t>
      </w:r>
      <w:r>
        <w:br/>
      </w:r>
      <w:r>
        <w:rPr>
          <w:rFonts w:ascii="Times New Roman"/>
          <w:b w:val="false"/>
          <w:i w:val="false"/>
          <w:color w:val="000000"/>
          <w:sz w:val="28"/>
        </w:rPr>
        <w:t>
</w:t>
      </w:r>
      <w:r>
        <w:rPr>
          <w:rFonts w:ascii="Times New Roman"/>
          <w:b w:val="false"/>
          <w:i w:val="false"/>
          <w:color w:val="000000"/>
          <w:sz w:val="28"/>
        </w:rPr>
        <w:t>
      38. Администратор заключает договоры с Поставщиками услуг по подписке на периодические издания с условием адресной доставки периодических изданий подписчикам.</w:t>
      </w:r>
    </w:p>
    <w:bookmarkEnd w:id="16"/>
    <w:bookmarkStart w:name="z154" w:id="17"/>
    <w:p>
      <w:pPr>
        <w:spacing w:after="0"/>
        <w:ind w:left="0"/>
        <w:jc w:val="left"/>
      </w:pPr>
      <w:r>
        <w:rPr>
          <w:rFonts w:ascii="Times New Roman"/>
          <w:b/>
          <w:i w:val="false"/>
          <w:color w:val="000000"/>
        </w:rPr>
        <w:t xml:space="preserve"> 
Глава 6. Обеспечение лекарственными средствами</w:t>
      </w:r>
    </w:p>
    <w:bookmarkEnd w:id="17"/>
    <w:bookmarkStart w:name="z155" w:id="18"/>
    <w:p>
      <w:pPr>
        <w:spacing w:after="0"/>
        <w:ind w:left="0"/>
        <w:jc w:val="both"/>
      </w:pPr>
      <w:r>
        <w:rPr>
          <w:rFonts w:ascii="Times New Roman"/>
          <w:b w:val="false"/>
          <w:i w:val="false"/>
          <w:color w:val="000000"/>
          <w:sz w:val="28"/>
        </w:rPr>
        <w:t>
      38-1. Социальная помощь на обеспечение лекарственными средствами при амбулаторном лечении предоставляется следующим категориям граждан:</w:t>
      </w:r>
      <w:r>
        <w:br/>
      </w:r>
      <w:r>
        <w:rPr>
          <w:rFonts w:ascii="Times New Roman"/>
          <w:b w:val="false"/>
          <w:i w:val="false"/>
          <w:color w:val="000000"/>
          <w:sz w:val="28"/>
        </w:rPr>
        <w:t>
      1) ветеранам войны и лицам, приравненных к ним, статус которых определен </w:t>
      </w:r>
      <w:r>
        <w:rPr>
          <w:rFonts w:ascii="Times New Roman"/>
          <w:b w:val="false"/>
          <w:i w:val="false"/>
          <w:color w:val="000000"/>
          <w:sz w:val="28"/>
        </w:rPr>
        <w:t>статьями 5</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2) пенсионерам, получателям пенсий за особые заслуги перед Республикой Казахстан.</w:t>
      </w:r>
      <w:r>
        <w:br/>
      </w:r>
      <w:r>
        <w:rPr>
          <w:rFonts w:ascii="Times New Roman"/>
          <w:b w:val="false"/>
          <w:i w:val="false"/>
          <w:color w:val="000000"/>
          <w:sz w:val="28"/>
        </w:rPr>
        <w:t>
</w:t>
      </w:r>
      <w:r>
        <w:rPr>
          <w:rFonts w:ascii="Times New Roman"/>
          <w:b w:val="false"/>
          <w:i w:val="false"/>
          <w:color w:val="000000"/>
          <w:sz w:val="28"/>
        </w:rPr>
        <w:t xml:space="preserve">
      38-2. </w:t>
      </w:r>
      <w:r>
        <w:rPr>
          <w:rFonts w:ascii="Times New Roman"/>
          <w:b w:val="false"/>
          <w:i w:val="false"/>
          <w:color w:val="ff0000"/>
          <w:sz w:val="28"/>
        </w:rPr>
        <w:t xml:space="preserve">Исключен </w:t>
      </w:r>
      <w:r>
        <w:rPr>
          <w:rFonts w:ascii="Times New Roman"/>
          <w:b w:val="false"/>
          <w:i w:val="false"/>
          <w:color w:val="ff0000"/>
          <w:sz w:val="28"/>
        </w:rPr>
        <w:t xml:space="preserve">решением маслихата города Астаны от 26.06.2012 </w:t>
      </w:r>
      <w:r>
        <w:rPr>
          <w:rFonts w:ascii="Times New Roman"/>
          <w:b w:val="false"/>
          <w:i w:val="false"/>
          <w:color w:val="000000"/>
          <w:sz w:val="28"/>
        </w:rPr>
        <w:t>№ 48/5-V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38-3. Администратор ежегодно до 3 января представляет в Центральный клинический госпиталь для инвалидов Великой Отечественной войны Министерства здравоохранения Республики Казахстан (далее – Клинический госпиталь) списки граждан, относящихся к категориям, указанным в пункте 38-1 настоящих Правил, а также сведения о вновь назначенных и прибывших гражданах.</w:t>
      </w:r>
      <w:r>
        <w:br/>
      </w:r>
      <w:r>
        <w:rPr>
          <w:rFonts w:ascii="Times New Roman"/>
          <w:b w:val="false"/>
          <w:i w:val="false"/>
          <w:color w:val="000000"/>
          <w:sz w:val="28"/>
        </w:rPr>
        <w:t>
</w:t>
      </w:r>
      <w:r>
        <w:rPr>
          <w:rFonts w:ascii="Times New Roman"/>
          <w:b w:val="false"/>
          <w:i w:val="false"/>
          <w:color w:val="000000"/>
          <w:sz w:val="28"/>
        </w:rPr>
        <w:t>
      38-4. Граждане, относящиеся к категориям, указанным в пункте 38-1 настоящих Правил, нуждающиеся в лекарственных средствах, обращаются в Клинический госпиталь для получения льготного рецепта установленного образца.</w:t>
      </w:r>
      <w:r>
        <w:br/>
      </w:r>
      <w:r>
        <w:rPr>
          <w:rFonts w:ascii="Times New Roman"/>
          <w:b w:val="false"/>
          <w:i w:val="false"/>
          <w:color w:val="000000"/>
          <w:sz w:val="28"/>
        </w:rPr>
        <w:t>
</w:t>
      </w:r>
      <w:r>
        <w:rPr>
          <w:rFonts w:ascii="Times New Roman"/>
          <w:b w:val="false"/>
          <w:i w:val="false"/>
          <w:color w:val="000000"/>
          <w:sz w:val="28"/>
        </w:rPr>
        <w:t>
      38-5. Лекарственные средства в рамках Социальной помощи предоставляются по перечню лекарственных средств для бесплатного обеспечения отдельных категорий нуждающихся граждан города Астаны при амбулаторном лечении (далее – Перечень лекарственных средств)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Клинический госпиталь в соответствии с утвержденным Перечнем лекарственных средств и списков граждан, представленных Администратором, производит выдачу льготных рецептов установленного образца по мере обращения.</w:t>
      </w:r>
      <w:r>
        <w:br/>
      </w:r>
      <w:r>
        <w:rPr>
          <w:rFonts w:ascii="Times New Roman"/>
          <w:b w:val="false"/>
          <w:i w:val="false"/>
          <w:color w:val="000000"/>
          <w:sz w:val="28"/>
        </w:rPr>
        <w:t>
      </w:t>
      </w:r>
      <w:r>
        <w:rPr>
          <w:rFonts w:ascii="Times New Roman"/>
          <w:b w:val="false"/>
          <w:i w:val="false"/>
          <w:color w:val="ff0000"/>
          <w:sz w:val="28"/>
        </w:rPr>
        <w:t xml:space="preserve">Сноска. Пункт 38-5 в редакции решения маслихата города Астаны от 31.08.2012 </w:t>
      </w:r>
      <w:r>
        <w:rPr>
          <w:rFonts w:ascii="Times New Roman"/>
          <w:b w:val="false"/>
          <w:i w:val="false"/>
          <w:color w:val="000000"/>
          <w:sz w:val="28"/>
        </w:rPr>
        <w:t>№ 64/8-V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38-6. Отпуск лекарственных средств производится в аптечных учреждениях Поставщиков согласно предъявленным льготным рецептам установленного образца, выданным Клиническим госпиталем.</w:t>
      </w:r>
      <w:r>
        <w:br/>
      </w:r>
      <w:r>
        <w:rPr>
          <w:rFonts w:ascii="Times New Roman"/>
          <w:b w:val="false"/>
          <w:i w:val="false"/>
          <w:color w:val="000000"/>
          <w:sz w:val="28"/>
        </w:rPr>
        <w:t>
</w:t>
      </w:r>
      <w:r>
        <w:rPr>
          <w:rFonts w:ascii="Times New Roman"/>
          <w:b w:val="false"/>
          <w:i w:val="false"/>
          <w:color w:val="000000"/>
          <w:sz w:val="28"/>
        </w:rPr>
        <w:t>
      38-7. Поставщики ежемесячно, до 5 числа следующего месяца, представляют Администратору реестры отпущенных лекарственных средств и оригиналы выданных льготных рецептов.</w:t>
      </w:r>
    </w:p>
    <w:bookmarkEnd w:id="18"/>
    <w:bookmarkStart w:name="z80" w:id="19"/>
    <w:p>
      <w:pPr>
        <w:spacing w:after="0"/>
        <w:ind w:left="0"/>
        <w:jc w:val="left"/>
      </w:pPr>
      <w:r>
        <w:rPr>
          <w:rFonts w:ascii="Times New Roman"/>
          <w:b/>
          <w:i w:val="false"/>
          <w:color w:val="000000"/>
        </w:rPr>
        <w:t xml:space="preserve"> 
Раздел 3. Социальная помощь в виде денежных выплат</w:t>
      </w:r>
    </w:p>
    <w:bookmarkEnd w:id="19"/>
    <w:bookmarkStart w:name="z81" w:id="20"/>
    <w:p>
      <w:pPr>
        <w:spacing w:after="0"/>
        <w:ind w:left="0"/>
        <w:jc w:val="left"/>
      </w:pPr>
      <w:r>
        <w:rPr>
          <w:rFonts w:ascii="Times New Roman"/>
          <w:b/>
          <w:i w:val="false"/>
          <w:color w:val="000000"/>
        </w:rPr>
        <w:t xml:space="preserve"> 
Глава 1. Общие положения</w:t>
      </w:r>
    </w:p>
    <w:bookmarkEnd w:id="20"/>
    <w:bookmarkStart w:name="z82" w:id="21"/>
    <w:p>
      <w:pPr>
        <w:spacing w:after="0"/>
        <w:ind w:left="0"/>
        <w:jc w:val="both"/>
      </w:pPr>
      <w:r>
        <w:rPr>
          <w:rFonts w:ascii="Times New Roman"/>
          <w:b w:val="false"/>
          <w:i w:val="false"/>
          <w:color w:val="000000"/>
          <w:sz w:val="28"/>
        </w:rPr>
        <w:t>
      39. Настоящий раздел определяет порядок оказания Социальной помощи в виде:</w:t>
      </w:r>
      <w:r>
        <w:br/>
      </w:r>
      <w:r>
        <w:rPr>
          <w:rFonts w:ascii="Times New Roman"/>
          <w:b w:val="false"/>
          <w:i w:val="false"/>
          <w:color w:val="000000"/>
          <w:sz w:val="28"/>
        </w:rPr>
        <w:t>
      1) денежных выплат ветеранам войны и лицам, приравненным к ним;</w:t>
      </w:r>
      <w:r>
        <w:br/>
      </w:r>
      <w:r>
        <w:rPr>
          <w:rFonts w:ascii="Times New Roman"/>
          <w:b w:val="false"/>
          <w:i w:val="false"/>
          <w:color w:val="000000"/>
          <w:sz w:val="28"/>
        </w:rPr>
        <w:t>
      2) компенсации на приобретение твердого топлива;</w:t>
      </w:r>
      <w:r>
        <w:br/>
      </w:r>
      <w:r>
        <w:rPr>
          <w:rFonts w:ascii="Times New Roman"/>
          <w:b w:val="false"/>
          <w:i w:val="false"/>
          <w:color w:val="000000"/>
          <w:sz w:val="28"/>
        </w:rPr>
        <w:t>
      3) единовременных денежных выплат к праздничным и знаменательным датам;</w:t>
      </w:r>
      <w:r>
        <w:br/>
      </w:r>
      <w:r>
        <w:rPr>
          <w:rFonts w:ascii="Times New Roman"/>
          <w:b w:val="false"/>
          <w:i w:val="false"/>
          <w:color w:val="000000"/>
          <w:sz w:val="28"/>
        </w:rPr>
        <w:t>
      4) денежных выплат выпускникам общеобразовательных школ для оплаты обучения в высших учебных заведениях города Астаны;</w:t>
      </w:r>
      <w:r>
        <w:br/>
      </w:r>
      <w:r>
        <w:rPr>
          <w:rFonts w:ascii="Times New Roman"/>
          <w:b w:val="false"/>
          <w:i w:val="false"/>
          <w:color w:val="000000"/>
          <w:sz w:val="28"/>
        </w:rPr>
        <w:t>
      5) денежных выплат гражданам, удостоенным звания «Астана қаласының құрметті азаматы»;</w:t>
      </w:r>
      <w:r>
        <w:br/>
      </w:r>
      <w:r>
        <w:rPr>
          <w:rFonts w:ascii="Times New Roman"/>
          <w:b w:val="false"/>
          <w:i w:val="false"/>
          <w:color w:val="000000"/>
          <w:sz w:val="28"/>
        </w:rPr>
        <w:t>
      6) денежных выплат лицам, попавшим в трудную жизненную ситуацию.</w:t>
      </w:r>
      <w:r>
        <w:br/>
      </w:r>
      <w:r>
        <w:rPr>
          <w:rFonts w:ascii="Times New Roman"/>
          <w:b w:val="false"/>
          <w:i w:val="false"/>
          <w:color w:val="000000"/>
          <w:sz w:val="28"/>
        </w:rPr>
        <w:t>
      </w:t>
      </w:r>
      <w:r>
        <w:rPr>
          <w:rFonts w:ascii="Times New Roman"/>
          <w:b w:val="false"/>
          <w:i w:val="false"/>
          <w:color w:val="ff0000"/>
          <w:sz w:val="28"/>
        </w:rPr>
        <w:t>Сноска. Пункт 39 с изменениями, внесенными</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Социальная помощь в виде денежных выплат производится через отделения банков второго уровня города Астаны путем перечисления денежных средств на лицевые счета или картсчета получателей.</w:t>
      </w:r>
      <w:r>
        <w:br/>
      </w:r>
      <w:r>
        <w:rPr>
          <w:rFonts w:ascii="Times New Roman"/>
          <w:b w:val="false"/>
          <w:i w:val="false"/>
          <w:color w:val="000000"/>
          <w:sz w:val="28"/>
        </w:rPr>
        <w:t>
</w:t>
      </w:r>
      <w:r>
        <w:rPr>
          <w:rFonts w:ascii="Times New Roman"/>
          <w:b w:val="false"/>
          <w:i w:val="false"/>
          <w:color w:val="000000"/>
          <w:sz w:val="28"/>
        </w:rPr>
        <w:t>
      41. Отделения банков второго уровня города Астаны составляют акты сверки выплаченных сумм Социальной помощи в виде денежных выплат и ежеквартально представляют их Администратору.</w:t>
      </w:r>
    </w:p>
    <w:bookmarkEnd w:id="21"/>
    <w:bookmarkStart w:name="z85" w:id="22"/>
    <w:p>
      <w:pPr>
        <w:spacing w:after="0"/>
        <w:ind w:left="0"/>
        <w:jc w:val="left"/>
      </w:pPr>
      <w:r>
        <w:rPr>
          <w:rFonts w:ascii="Times New Roman"/>
          <w:b/>
          <w:i w:val="false"/>
          <w:color w:val="000000"/>
        </w:rPr>
        <w:t xml:space="preserve"> 
Глава 2. Денежные выплаты ветеранам войны и лицам, приравненным к ним</w:t>
      </w:r>
    </w:p>
    <w:bookmarkEnd w:id="22"/>
    <w:bookmarkStart w:name="z86" w:id="23"/>
    <w:p>
      <w:pPr>
        <w:spacing w:after="0"/>
        <w:ind w:left="0"/>
        <w:jc w:val="both"/>
      </w:pPr>
      <w:r>
        <w:rPr>
          <w:rFonts w:ascii="Times New Roman"/>
          <w:b w:val="false"/>
          <w:i w:val="false"/>
          <w:color w:val="000000"/>
          <w:sz w:val="28"/>
        </w:rPr>
        <w:t>
      42. Денежные выплаты ветеранам войны и лицам, приравненным к ним, осуществляются на оплату коммунальных услуг, содержания жилья, абонентской платы за телефон.</w:t>
      </w:r>
      <w:r>
        <w:br/>
      </w:r>
      <w:r>
        <w:rPr>
          <w:rFonts w:ascii="Times New Roman"/>
          <w:b w:val="false"/>
          <w:i w:val="false"/>
          <w:color w:val="000000"/>
          <w:sz w:val="28"/>
        </w:rPr>
        <w:t>
      </w:t>
      </w:r>
      <w:r>
        <w:rPr>
          <w:rFonts w:ascii="Times New Roman"/>
          <w:b w:val="false"/>
          <w:i w:val="false"/>
          <w:color w:val="ff0000"/>
          <w:sz w:val="28"/>
        </w:rPr>
        <w:t>Сноска. Пункт 42 с изменениями, внесенными</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Денежные выплаты ветеранам войны и лицам, приравненным к ним, осуществляются ежемесячно в следующих размерах:</w:t>
      </w:r>
      <w:r>
        <w:br/>
      </w:r>
      <w:r>
        <w:rPr>
          <w:rFonts w:ascii="Times New Roman"/>
          <w:b w:val="false"/>
          <w:i w:val="false"/>
          <w:color w:val="000000"/>
          <w:sz w:val="28"/>
        </w:rPr>
        <w:t>
      1) ветеранам войны, зарегистрированным и проживающим в благоустроенных квартирах – в зависимости от площади занимаемого жилья:</w:t>
      </w:r>
      <w:r>
        <w:br/>
      </w:r>
      <w:r>
        <w:rPr>
          <w:rFonts w:ascii="Times New Roman"/>
          <w:b w:val="false"/>
          <w:i w:val="false"/>
          <w:color w:val="000000"/>
          <w:sz w:val="28"/>
        </w:rPr>
        <w:t>
      до 35 квадратных метров – 5 месячных расчетных показателей;</w:t>
      </w:r>
      <w:r>
        <w:br/>
      </w:r>
      <w:r>
        <w:rPr>
          <w:rFonts w:ascii="Times New Roman"/>
          <w:b w:val="false"/>
          <w:i w:val="false"/>
          <w:color w:val="000000"/>
          <w:sz w:val="28"/>
        </w:rPr>
        <w:t>
      от 35 до 50 квадратных метров – 6 месячных расчетных показателей;</w:t>
      </w:r>
      <w:r>
        <w:br/>
      </w:r>
      <w:r>
        <w:rPr>
          <w:rFonts w:ascii="Times New Roman"/>
          <w:b w:val="false"/>
          <w:i w:val="false"/>
          <w:color w:val="000000"/>
          <w:sz w:val="28"/>
        </w:rPr>
        <w:t>
      от 50 до 80 квадратных метров – 7 месячных расчетных показателей;</w:t>
      </w:r>
      <w:r>
        <w:br/>
      </w:r>
      <w:r>
        <w:rPr>
          <w:rFonts w:ascii="Times New Roman"/>
          <w:b w:val="false"/>
          <w:i w:val="false"/>
          <w:color w:val="000000"/>
          <w:sz w:val="28"/>
        </w:rPr>
        <w:t>
      от 80 квадратных метров и более – 8 месячных расчетных показателей;</w:t>
      </w:r>
      <w:r>
        <w:br/>
      </w:r>
      <w:r>
        <w:rPr>
          <w:rFonts w:ascii="Times New Roman"/>
          <w:b w:val="false"/>
          <w:i w:val="false"/>
          <w:color w:val="000000"/>
          <w:sz w:val="28"/>
        </w:rPr>
        <w:t>
      2) ветеранам войны, зарегистрированным и проживающим в индивидуальных жилых домах, – 5 месячных расчетных показателей;</w:t>
      </w:r>
      <w:r>
        <w:br/>
      </w:r>
      <w:r>
        <w:rPr>
          <w:rFonts w:ascii="Times New Roman"/>
          <w:b w:val="false"/>
          <w:i w:val="false"/>
          <w:color w:val="000000"/>
          <w:sz w:val="28"/>
        </w:rPr>
        <w:t>
      3) лицам, приравненным по льготам и гарантиям к ветеранам войны, статус которых определен статьями 6, 8 Закона Республики Казахстан «О льготах и социальной защите участников, инвалидов Великой Отечественной войны и лиц, приравненных к ним», – 2,4 месячных расчетных показателей;</w:t>
      </w:r>
      <w:r>
        <w:br/>
      </w:r>
      <w:r>
        <w:rPr>
          <w:rFonts w:ascii="Times New Roman"/>
          <w:b w:val="false"/>
          <w:i w:val="false"/>
          <w:color w:val="000000"/>
          <w:sz w:val="28"/>
        </w:rPr>
        <w:t>
      4) вдовам воинов, погибших (умерших, пропавших без вести) в Великой Отечественной войне, не вступившим в повторный брак, – 4,4 месячных расчетных показателей.</w:t>
      </w:r>
      <w:r>
        <w:br/>
      </w:r>
      <w:r>
        <w:rPr>
          <w:rFonts w:ascii="Times New Roman"/>
          <w:b w:val="false"/>
          <w:i w:val="false"/>
          <w:color w:val="000000"/>
          <w:sz w:val="28"/>
        </w:rPr>
        <w:t>
      С 1 июля 2011 года денежная выплата лицам, указанным в подпунктах 1) и 2) настоящего пункта, также осуществляется и на приобретение официальных периодических печатных изданий города Астаны в размере 0,3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Сноска. Пункт 43 с изменениями, внесенными</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Администратор формирует списки граждан, относящихся к категориям, указанным в пункте 43 настоящих Правил, на основании базы данных ГЦВП.</w:t>
      </w:r>
      <w:r>
        <w:br/>
      </w:r>
      <w:r>
        <w:rPr>
          <w:rFonts w:ascii="Times New Roman"/>
          <w:b w:val="false"/>
          <w:i w:val="false"/>
          <w:color w:val="000000"/>
          <w:sz w:val="28"/>
        </w:rPr>
        <w:t>
</w:t>
      </w:r>
      <w:r>
        <w:rPr>
          <w:rFonts w:ascii="Times New Roman"/>
          <w:b w:val="false"/>
          <w:i w:val="false"/>
          <w:color w:val="000000"/>
          <w:sz w:val="28"/>
        </w:rPr>
        <w:t>
      45. В случае регистрации по одному месту жительства нескольких лиц, имеющих право на денежную выплату ветеранам войны и лицам, приравненным к ним, за исключением лиц, указанных в подпункте 3) пункта 43 настоящих Правил, она осуществляется только одному из них.</w:t>
      </w:r>
      <w:r>
        <w:br/>
      </w:r>
      <w:r>
        <w:rPr>
          <w:rFonts w:ascii="Times New Roman"/>
          <w:b w:val="false"/>
          <w:i w:val="false"/>
          <w:color w:val="000000"/>
          <w:sz w:val="28"/>
        </w:rPr>
        <w:t>
      </w:t>
      </w:r>
      <w:r>
        <w:rPr>
          <w:rFonts w:ascii="Times New Roman"/>
          <w:b w:val="false"/>
          <w:i w:val="false"/>
          <w:color w:val="ff0000"/>
          <w:sz w:val="28"/>
        </w:rPr>
        <w:t>Сноска. Пункт 45 с изменениями, внесенными</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90" w:id="24"/>
    <w:p>
      <w:pPr>
        <w:spacing w:after="0"/>
        <w:ind w:left="0"/>
        <w:jc w:val="left"/>
      </w:pPr>
      <w:r>
        <w:rPr>
          <w:rFonts w:ascii="Times New Roman"/>
          <w:b/>
          <w:i w:val="false"/>
          <w:color w:val="000000"/>
        </w:rPr>
        <w:t xml:space="preserve"> 
Глава 3. Компенсация на приобретение твердого топлива</w:t>
      </w:r>
    </w:p>
    <w:bookmarkEnd w:id="24"/>
    <w:bookmarkStart w:name="z91" w:id="25"/>
    <w:p>
      <w:pPr>
        <w:spacing w:after="0"/>
        <w:ind w:left="0"/>
        <w:jc w:val="both"/>
      </w:pPr>
      <w:r>
        <w:rPr>
          <w:rFonts w:ascii="Times New Roman"/>
          <w:b w:val="false"/>
          <w:i w:val="false"/>
          <w:color w:val="000000"/>
          <w:sz w:val="28"/>
        </w:rPr>
        <w:t>
      46. Компенсация на приобретение твердого топлива производится пенсионерам и инвалидам города, проживающим в частных жилых домах с местным (печным) отоплением, являющихся для них единственным жильем.</w:t>
      </w:r>
      <w:r>
        <w:br/>
      </w:r>
      <w:r>
        <w:rPr>
          <w:rFonts w:ascii="Times New Roman"/>
          <w:b w:val="false"/>
          <w:i w:val="false"/>
          <w:color w:val="000000"/>
          <w:sz w:val="28"/>
        </w:rPr>
        <w:t>
</w:t>
      </w:r>
      <w:r>
        <w:rPr>
          <w:rFonts w:ascii="Times New Roman"/>
          <w:b w:val="false"/>
          <w:i w:val="false"/>
          <w:color w:val="000000"/>
          <w:sz w:val="28"/>
        </w:rPr>
        <w:t>
      47. Компенсация производится в размере 8 месячных расчетных показателей на отопительный сезон.</w:t>
      </w:r>
      <w:r>
        <w:br/>
      </w:r>
      <w:r>
        <w:rPr>
          <w:rFonts w:ascii="Times New Roman"/>
          <w:b w:val="false"/>
          <w:i w:val="false"/>
          <w:color w:val="000000"/>
          <w:sz w:val="28"/>
        </w:rPr>
        <w:t>
</w:t>
      </w:r>
      <w:r>
        <w:rPr>
          <w:rFonts w:ascii="Times New Roman"/>
          <w:b w:val="false"/>
          <w:i w:val="false"/>
          <w:color w:val="000000"/>
          <w:sz w:val="28"/>
        </w:rPr>
        <w:t>
      48. В случае проживания в одном частном жилом доме нескольких лиц, имеющих право на получение компенсации на приобретение твердого топлива, она выплачивается только одному из них.</w:t>
      </w:r>
      <w:r>
        <w:br/>
      </w:r>
      <w:r>
        <w:rPr>
          <w:rFonts w:ascii="Times New Roman"/>
          <w:b w:val="false"/>
          <w:i w:val="false"/>
          <w:color w:val="000000"/>
          <w:sz w:val="28"/>
        </w:rPr>
        <w:t>
</w:t>
      </w:r>
      <w:r>
        <w:rPr>
          <w:rFonts w:ascii="Times New Roman"/>
          <w:b w:val="false"/>
          <w:i w:val="false"/>
          <w:color w:val="000000"/>
          <w:sz w:val="28"/>
        </w:rPr>
        <w:t>
      49. Для оформления компенсации на приобретение твердого топлива гражданин предъявляет Администратору заявление и копии следующих документов (с оригиналами для сверки):</w:t>
      </w:r>
      <w:r>
        <w:br/>
      </w:r>
      <w:r>
        <w:rPr>
          <w:rFonts w:ascii="Times New Roman"/>
          <w:b w:val="false"/>
          <w:i w:val="false"/>
          <w:color w:val="000000"/>
          <w:sz w:val="28"/>
        </w:rPr>
        <w:t>
      1) удостоверение личности;</w:t>
      </w:r>
      <w:r>
        <w:br/>
      </w:r>
      <w:r>
        <w:rPr>
          <w:rFonts w:ascii="Times New Roman"/>
          <w:b w:val="false"/>
          <w:i w:val="false"/>
          <w:color w:val="000000"/>
          <w:sz w:val="28"/>
        </w:rPr>
        <w:t>
      2) пенсионное удостоверение или справка об инвалидности;</w:t>
      </w:r>
      <w:r>
        <w:br/>
      </w:r>
      <w:r>
        <w:rPr>
          <w:rFonts w:ascii="Times New Roman"/>
          <w:b w:val="false"/>
          <w:i w:val="false"/>
          <w:color w:val="000000"/>
          <w:sz w:val="28"/>
        </w:rPr>
        <w:t>
      3) книга регистрации граждан либо адресная справка;</w:t>
      </w:r>
      <w:r>
        <w:br/>
      </w:r>
      <w:r>
        <w:rPr>
          <w:rFonts w:ascii="Times New Roman"/>
          <w:b w:val="false"/>
          <w:i w:val="false"/>
          <w:color w:val="000000"/>
          <w:sz w:val="28"/>
        </w:rPr>
        <w:t>
      4) справка об отсутствии (наличии) зарегистрированных прав на недвижимое имущество, выданная территориальным органом Министерства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49 с изменением, внесенным решением маслихата города Астаны от 28.03.2013 </w:t>
      </w:r>
      <w:r>
        <w:rPr>
          <w:rFonts w:ascii="Times New Roman"/>
          <w:b w:val="false"/>
          <w:i w:val="false"/>
          <w:color w:val="000000"/>
          <w:sz w:val="28"/>
        </w:rPr>
        <w:t>№ 118/14-V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50. Компенсация на приобретение топлива перечисляется на лицевой счет гражданина в течение десяти дней с момента подачи заявления.</w:t>
      </w:r>
    </w:p>
    <w:bookmarkEnd w:id="25"/>
    <w:bookmarkStart w:name="z96" w:id="26"/>
    <w:p>
      <w:pPr>
        <w:spacing w:after="0"/>
        <w:ind w:left="0"/>
        <w:jc w:val="left"/>
      </w:pPr>
      <w:r>
        <w:rPr>
          <w:rFonts w:ascii="Times New Roman"/>
          <w:b/>
          <w:i w:val="false"/>
          <w:color w:val="000000"/>
        </w:rPr>
        <w:t xml:space="preserve"> 
Глава 4. Единовременные денежные выплаты к праздничным</w:t>
      </w:r>
      <w:r>
        <w:br/>
      </w:r>
      <w:r>
        <w:rPr>
          <w:rFonts w:ascii="Times New Roman"/>
          <w:b/>
          <w:i w:val="false"/>
          <w:color w:val="000000"/>
        </w:rPr>
        <w:t>
и знаменательным датам</w:t>
      </w:r>
    </w:p>
    <w:bookmarkEnd w:id="26"/>
    <w:bookmarkStart w:name="z97" w:id="27"/>
    <w:p>
      <w:pPr>
        <w:spacing w:after="0"/>
        <w:ind w:left="0"/>
        <w:jc w:val="both"/>
      </w:pPr>
      <w:r>
        <w:rPr>
          <w:rFonts w:ascii="Times New Roman"/>
          <w:b w:val="false"/>
          <w:i w:val="false"/>
          <w:color w:val="000000"/>
          <w:sz w:val="28"/>
        </w:rPr>
        <w:t>
      51. Единовременные денежные выплаты к праздничным и знаменательным датам в размере 3000 (три тысячи) тенге предоставляются следующим категориям граждан:</w:t>
      </w:r>
      <w:r>
        <w:br/>
      </w:r>
      <w:r>
        <w:rPr>
          <w:rFonts w:ascii="Times New Roman"/>
          <w:b w:val="false"/>
          <w:i w:val="false"/>
          <w:color w:val="000000"/>
          <w:sz w:val="28"/>
        </w:rPr>
        <w:t>
      15 февраля (День вывода ограниченного контингента советских войск из Афганистана) – участникам и инвалидам войны в Афганистане;</w:t>
      </w:r>
      <w:r>
        <w:br/>
      </w:r>
      <w:r>
        <w:rPr>
          <w:rFonts w:ascii="Times New Roman"/>
          <w:b w:val="false"/>
          <w:i w:val="false"/>
          <w:color w:val="000000"/>
          <w:sz w:val="28"/>
        </w:rPr>
        <w:t>
      8 марта (Международный женский день) – многодетным семьям, многодетным матерям, членам постоянно действующих комиссий Совета ветеранов;</w:t>
      </w:r>
      <w:r>
        <w:br/>
      </w:r>
      <w:r>
        <w:rPr>
          <w:rFonts w:ascii="Times New Roman"/>
          <w:b w:val="false"/>
          <w:i w:val="false"/>
          <w:color w:val="000000"/>
          <w:sz w:val="28"/>
        </w:rPr>
        <w:t>
      22 марта (Наурыз мейрамы) – малообеспеченным семьям (из числа получателей адресной социальной помощи), членам постоянно действующих комиссий Совета ветеранов;</w:t>
      </w:r>
      <w:r>
        <w:br/>
      </w:r>
      <w:r>
        <w:rPr>
          <w:rFonts w:ascii="Times New Roman"/>
          <w:b w:val="false"/>
          <w:i w:val="false"/>
          <w:color w:val="000000"/>
          <w:sz w:val="28"/>
        </w:rPr>
        <w:t>
      26 апреля (День памяти жертв аварии на Чернобыльской атомной электростанции) – лицам, принимавшим участие в ликвидации последствий катастрофы на Чернобыльской атомной электростанции;</w:t>
      </w:r>
      <w:r>
        <w:br/>
      </w:r>
      <w:r>
        <w:rPr>
          <w:rFonts w:ascii="Times New Roman"/>
          <w:b w:val="false"/>
          <w:i w:val="false"/>
          <w:color w:val="000000"/>
          <w:sz w:val="28"/>
        </w:rPr>
        <w:t>
      1 мая (праздник единства народа Казахстана) – нуждающимся пенсионерам (из числа одиноко проживающих), членам постоянно действующих комиссий Совета ветеранов;</w:t>
      </w:r>
      <w:r>
        <w:br/>
      </w:r>
      <w:r>
        <w:rPr>
          <w:rFonts w:ascii="Times New Roman"/>
          <w:b w:val="false"/>
          <w:i w:val="false"/>
          <w:color w:val="000000"/>
          <w:sz w:val="28"/>
        </w:rPr>
        <w:t>
      31 мая (День памяти жертв политических репрессий) – жертвам политических репрессий;</w:t>
      </w:r>
      <w:r>
        <w:br/>
      </w:r>
      <w:r>
        <w:rPr>
          <w:rFonts w:ascii="Times New Roman"/>
          <w:b w:val="false"/>
          <w:i w:val="false"/>
          <w:color w:val="000000"/>
          <w:sz w:val="28"/>
        </w:rPr>
        <w:t>
      1 июня (День защиты детей) – детям-сиротам;</w:t>
      </w:r>
      <w:r>
        <w:br/>
      </w:r>
      <w:r>
        <w:rPr>
          <w:rFonts w:ascii="Times New Roman"/>
          <w:b w:val="false"/>
          <w:i w:val="false"/>
          <w:color w:val="000000"/>
          <w:sz w:val="28"/>
        </w:rPr>
        <w:t>
      6 июля (День Столицы) – малообеспеченным семьям (из числа получателей ежемесячного государственного пособия, назначаемого и выплачиваемого на детей до восемнадцати лет), членам постоянно действующих комиссий Совета ветеранов, заслуженным ветеранам войны и труда, ветеранам труда;</w:t>
      </w:r>
      <w:r>
        <w:br/>
      </w:r>
      <w:r>
        <w:rPr>
          <w:rFonts w:ascii="Times New Roman"/>
          <w:b w:val="false"/>
          <w:i w:val="false"/>
          <w:color w:val="000000"/>
          <w:sz w:val="28"/>
        </w:rPr>
        <w:t>
      30 августа (День Конституции Республики Казахстан) – нуждающимся пенсионерам (из числа получателей минимального размера пенсии), членам постоянно действующих комиссий Совета ветеранов;</w:t>
      </w:r>
      <w:r>
        <w:br/>
      </w:r>
      <w:r>
        <w:rPr>
          <w:rFonts w:ascii="Times New Roman"/>
          <w:b w:val="false"/>
          <w:i w:val="false"/>
          <w:color w:val="000000"/>
          <w:sz w:val="28"/>
        </w:rPr>
        <w:t>
      1 октября (День пожилых) – нуждающимся пенсионерам, достигшим семидесяти и более лет;</w:t>
      </w:r>
      <w:r>
        <w:br/>
      </w:r>
      <w:r>
        <w:rPr>
          <w:rFonts w:ascii="Times New Roman"/>
          <w:b w:val="false"/>
          <w:i w:val="false"/>
          <w:color w:val="000000"/>
          <w:sz w:val="28"/>
        </w:rPr>
        <w:t>
      10 октября (День инвалидов) – инвалидам и детям-инвалидам до восемнадцати лет;</w:t>
      </w:r>
      <w:r>
        <w:br/>
      </w:r>
      <w:r>
        <w:rPr>
          <w:rFonts w:ascii="Times New Roman"/>
          <w:b w:val="false"/>
          <w:i w:val="false"/>
          <w:color w:val="000000"/>
          <w:sz w:val="28"/>
        </w:rPr>
        <w:t>
      16 декабря (День Независимости) – нуждающимся пенсионерам (из числа получателей государственного социального пособия по возрасту), членам постоянно действующих комиссий Совета ветеранов.</w:t>
      </w:r>
      <w:r>
        <w:br/>
      </w:r>
      <w:r>
        <w:rPr>
          <w:rFonts w:ascii="Times New Roman"/>
          <w:b w:val="false"/>
          <w:i w:val="false"/>
          <w:color w:val="000000"/>
          <w:sz w:val="28"/>
        </w:rPr>
        <w:t>
      </w:t>
      </w:r>
      <w:r>
        <w:rPr>
          <w:rFonts w:ascii="Times New Roman"/>
          <w:b w:val="false"/>
          <w:i w:val="false"/>
          <w:color w:val="ff0000"/>
          <w:sz w:val="28"/>
        </w:rPr>
        <w:t>Сноска. Пункт 51 с изменениями, внесенными</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К 9 мая (День Победы) единовременные денежные выплаты предоставляются членам постоянно действующих комиссий Совета ветеранов и получателям специального государственного пособия по категориям:</w:t>
      </w:r>
      <w:r>
        <w:br/>
      </w:r>
      <w:r>
        <w:rPr>
          <w:rFonts w:ascii="Times New Roman"/>
          <w:b w:val="false"/>
          <w:i w:val="false"/>
          <w:color w:val="000000"/>
          <w:sz w:val="28"/>
        </w:rPr>
        <w:t>
      ветераны войны, узники фашизма, не вступившие в повторный брак вдовы погибших (умерших, пропавших без вести) военнослужащих в Великой Отечественной войне – по 10000 (десять тысяч) тенге;</w:t>
      </w:r>
      <w:r>
        <w:br/>
      </w:r>
      <w:r>
        <w:rPr>
          <w:rFonts w:ascii="Times New Roman"/>
          <w:b w:val="false"/>
          <w:i w:val="false"/>
          <w:color w:val="000000"/>
          <w:sz w:val="28"/>
        </w:rPr>
        <w:t>
      лица, приравненные по льготам и гарантиям к ветеранам войны, статус которых определен </w:t>
      </w:r>
      <w:r>
        <w:rPr>
          <w:rFonts w:ascii="Times New Roman"/>
          <w:b w:val="false"/>
          <w:i w:val="false"/>
          <w:color w:val="000000"/>
          <w:sz w:val="28"/>
        </w:rPr>
        <w:t>статьями 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по 4000 (четыре тысячи) тенге.</w:t>
      </w:r>
      <w:r>
        <w:br/>
      </w:r>
      <w:r>
        <w:rPr>
          <w:rFonts w:ascii="Times New Roman"/>
          <w:b w:val="false"/>
          <w:i w:val="false"/>
          <w:color w:val="000000"/>
          <w:sz w:val="28"/>
        </w:rPr>
        <w:t>
      </w:t>
      </w:r>
      <w:r>
        <w:rPr>
          <w:rFonts w:ascii="Times New Roman"/>
          <w:b w:val="false"/>
          <w:i w:val="false"/>
          <w:color w:val="ff0000"/>
          <w:sz w:val="28"/>
        </w:rPr>
        <w:t>Сноска. Пункт 52 с изменениями, внесенными</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Администратор формирует списки граждан, относящихся к категориям, указанным в пунктах 51, 52 настоящих Правил, на основании базы данных ГЦВП, сведений Совета ветеранов и отделений социальной помощи на дому одиноким престарелым и инвалидам при аппаратах акимов районов города.</w:t>
      </w:r>
    </w:p>
    <w:bookmarkEnd w:id="27"/>
    <w:bookmarkStart w:name="z100" w:id="28"/>
    <w:p>
      <w:pPr>
        <w:spacing w:after="0"/>
        <w:ind w:left="0"/>
        <w:jc w:val="left"/>
      </w:pPr>
      <w:r>
        <w:rPr>
          <w:rFonts w:ascii="Times New Roman"/>
          <w:b/>
          <w:i w:val="false"/>
          <w:color w:val="000000"/>
        </w:rPr>
        <w:t xml:space="preserve"> 
Глава 5. Денежные выплаты выпускникам общеобразовательных школ</w:t>
      </w:r>
      <w:r>
        <w:br/>
      </w:r>
      <w:r>
        <w:rPr>
          <w:rFonts w:ascii="Times New Roman"/>
          <w:b/>
          <w:i w:val="false"/>
          <w:color w:val="000000"/>
        </w:rPr>
        <w:t>
для оплаты обучения в высших учебных заведениях города Астаны</w:t>
      </w:r>
    </w:p>
    <w:bookmarkEnd w:id="28"/>
    <w:bookmarkStart w:name="z101" w:id="29"/>
    <w:p>
      <w:pPr>
        <w:spacing w:after="0"/>
        <w:ind w:left="0"/>
        <w:jc w:val="left"/>
      </w:pPr>
      <w:r>
        <w:rPr>
          <w:rFonts w:ascii="Times New Roman"/>
          <w:b/>
          <w:i w:val="false"/>
          <w:color w:val="000000"/>
        </w:rPr>
        <w:t xml:space="preserve"> 
§ 1. Общие положения</w:t>
      </w:r>
    </w:p>
    <w:bookmarkEnd w:id="29"/>
    <w:bookmarkStart w:name="z102" w:id="30"/>
    <w:p>
      <w:pPr>
        <w:spacing w:after="0"/>
        <w:ind w:left="0"/>
        <w:jc w:val="both"/>
      </w:pPr>
      <w:r>
        <w:rPr>
          <w:rFonts w:ascii="Times New Roman"/>
          <w:b w:val="false"/>
          <w:i w:val="false"/>
          <w:color w:val="000000"/>
          <w:sz w:val="28"/>
        </w:rPr>
        <w:t>
      54. Денежные выплаты выпускникам общеобразовательных школ для оплаты очной формы обучения в высших учебных заведениях города Астаны (далее – Денежная выплата на обучение) предоставляются выпускникам общеобразовательных школ города из числа:</w:t>
      </w:r>
      <w:r>
        <w:br/>
      </w:r>
      <w:r>
        <w:rPr>
          <w:rFonts w:ascii="Times New Roman"/>
          <w:b w:val="false"/>
          <w:i w:val="false"/>
          <w:color w:val="000000"/>
          <w:sz w:val="28"/>
        </w:rPr>
        <w:t>
      детей-сирот;</w:t>
      </w:r>
      <w:r>
        <w:br/>
      </w:r>
      <w:r>
        <w:rPr>
          <w:rFonts w:ascii="Times New Roman"/>
          <w:b w:val="false"/>
          <w:i w:val="false"/>
          <w:color w:val="000000"/>
          <w:sz w:val="28"/>
        </w:rPr>
        <w:t>
      выпускников детских домов;</w:t>
      </w:r>
      <w:r>
        <w:br/>
      </w:r>
      <w:r>
        <w:rPr>
          <w:rFonts w:ascii="Times New Roman"/>
          <w:b w:val="false"/>
          <w:i w:val="false"/>
          <w:color w:val="000000"/>
          <w:sz w:val="28"/>
        </w:rPr>
        <w:t>
      инвалидов с детства;</w:t>
      </w:r>
      <w:r>
        <w:br/>
      </w:r>
      <w:r>
        <w:rPr>
          <w:rFonts w:ascii="Times New Roman"/>
          <w:b w:val="false"/>
          <w:i w:val="false"/>
          <w:color w:val="000000"/>
          <w:sz w:val="28"/>
        </w:rPr>
        <w:t>
      детей, оставшихся без попечения родителей;</w:t>
      </w:r>
      <w:r>
        <w:br/>
      </w:r>
      <w:r>
        <w:rPr>
          <w:rFonts w:ascii="Times New Roman"/>
          <w:b w:val="false"/>
          <w:i w:val="false"/>
          <w:color w:val="000000"/>
          <w:sz w:val="28"/>
        </w:rPr>
        <w:t>
      детей из многодетных семей.</w:t>
      </w:r>
      <w:r>
        <w:br/>
      </w:r>
      <w:r>
        <w:rPr>
          <w:rFonts w:ascii="Times New Roman"/>
          <w:b w:val="false"/>
          <w:i w:val="false"/>
          <w:color w:val="000000"/>
          <w:sz w:val="28"/>
        </w:rPr>
        <w:t>
</w:t>
      </w:r>
      <w:r>
        <w:rPr>
          <w:rFonts w:ascii="Times New Roman"/>
          <w:b w:val="false"/>
          <w:i w:val="false"/>
          <w:color w:val="000000"/>
          <w:sz w:val="28"/>
        </w:rPr>
        <w:t>
      55. Денежные выплаты производятся в размере фактической стоимости обучения в соответствующем высшем учебном заведении города и в пределах средств, предусмотренных на данные цели в бюджете города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56. Перечень специальностей, обучаемых за счет Денежных выплат на обучение, определяется комиссией по присуждению грантов в зависимости от структуры спроса на рынке труда города.</w:t>
      </w:r>
    </w:p>
    <w:bookmarkEnd w:id="30"/>
    <w:bookmarkStart w:name="z105" w:id="31"/>
    <w:p>
      <w:pPr>
        <w:spacing w:after="0"/>
        <w:ind w:left="0"/>
        <w:jc w:val="left"/>
      </w:pPr>
      <w:r>
        <w:rPr>
          <w:rFonts w:ascii="Times New Roman"/>
          <w:b/>
          <w:i w:val="false"/>
          <w:color w:val="000000"/>
        </w:rPr>
        <w:t xml:space="preserve"> 
§ 2. Перечень документов, необходимых для получения</w:t>
      </w:r>
      <w:r>
        <w:br/>
      </w:r>
      <w:r>
        <w:rPr>
          <w:rFonts w:ascii="Times New Roman"/>
          <w:b/>
          <w:i w:val="false"/>
          <w:color w:val="000000"/>
        </w:rPr>
        <w:t>
Денежных выплат на обучение</w:t>
      </w:r>
    </w:p>
    <w:bookmarkEnd w:id="31"/>
    <w:bookmarkStart w:name="z106" w:id="32"/>
    <w:p>
      <w:pPr>
        <w:spacing w:after="0"/>
        <w:ind w:left="0"/>
        <w:jc w:val="both"/>
      </w:pPr>
      <w:r>
        <w:rPr>
          <w:rFonts w:ascii="Times New Roman"/>
          <w:b w:val="false"/>
          <w:i w:val="false"/>
          <w:color w:val="000000"/>
          <w:sz w:val="28"/>
        </w:rPr>
        <w:t>
      57. Претенденты на получение Денежных выплат на обучение представляют Администратору заявление и копии следующих документов (с оригиналами для сверки):</w:t>
      </w:r>
      <w:r>
        <w:br/>
      </w:r>
      <w:r>
        <w:rPr>
          <w:rFonts w:ascii="Times New Roman"/>
          <w:b w:val="false"/>
          <w:i w:val="false"/>
          <w:color w:val="000000"/>
          <w:sz w:val="28"/>
        </w:rPr>
        <w:t>
      1) удостоверение личности;</w:t>
      </w:r>
      <w:r>
        <w:br/>
      </w:r>
      <w:r>
        <w:rPr>
          <w:rFonts w:ascii="Times New Roman"/>
          <w:b w:val="false"/>
          <w:i w:val="false"/>
          <w:color w:val="000000"/>
          <w:sz w:val="28"/>
        </w:rPr>
        <w:t>
      2) книга регистрации граждан либо адресная справка;</w:t>
      </w:r>
      <w:r>
        <w:br/>
      </w:r>
      <w:r>
        <w:rPr>
          <w:rFonts w:ascii="Times New Roman"/>
          <w:b w:val="false"/>
          <w:i w:val="false"/>
          <w:color w:val="000000"/>
          <w:sz w:val="28"/>
        </w:rPr>
        <w:t>
      3) свидетельство о смерти родителей (для детей-сирот);</w:t>
      </w:r>
      <w:r>
        <w:br/>
      </w:r>
      <w:r>
        <w:rPr>
          <w:rFonts w:ascii="Times New Roman"/>
          <w:b w:val="false"/>
          <w:i w:val="false"/>
          <w:color w:val="000000"/>
          <w:sz w:val="28"/>
        </w:rPr>
        <w:t>
      4) справка об инвалидности (для инвалидов с детства);</w:t>
      </w:r>
      <w:r>
        <w:br/>
      </w:r>
      <w:r>
        <w:rPr>
          <w:rFonts w:ascii="Times New Roman"/>
          <w:b w:val="false"/>
          <w:i w:val="false"/>
          <w:color w:val="000000"/>
          <w:sz w:val="28"/>
        </w:rPr>
        <w:t>
      5) документ, подтверждающий статус многодетной семьи (для детей из многодетных семей);</w:t>
      </w:r>
      <w:r>
        <w:br/>
      </w:r>
      <w:r>
        <w:rPr>
          <w:rFonts w:ascii="Times New Roman"/>
          <w:b w:val="false"/>
          <w:i w:val="false"/>
          <w:color w:val="000000"/>
          <w:sz w:val="28"/>
        </w:rPr>
        <w:t>
      6) свидетельство о рождении (для детей-сирот);</w:t>
      </w:r>
      <w:r>
        <w:br/>
      </w:r>
      <w:r>
        <w:rPr>
          <w:rFonts w:ascii="Times New Roman"/>
          <w:b w:val="false"/>
          <w:i w:val="false"/>
          <w:color w:val="000000"/>
          <w:sz w:val="28"/>
        </w:rPr>
        <w:t>
      7) государственный сертификат, выданный по результатам единого национального тестирования или комплексного тестирования (далее – тестирование), проводимого по технологиям, разработанным Национальным центром государственных стандартов образования и тестирования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изменением, внесенным решением маслихата города Астаны от 28.03.2013 </w:t>
      </w:r>
      <w:r>
        <w:rPr>
          <w:rFonts w:ascii="Times New Roman"/>
          <w:b w:val="false"/>
          <w:i w:val="false"/>
          <w:color w:val="000000"/>
          <w:sz w:val="28"/>
        </w:rPr>
        <w:t>№ 118/14-V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58. Прием Администратором документов от претендентов на получение Денежных выплат на обучение заканчивается за 2 дня до заседания комиссии по присуждению грантов.</w:t>
      </w:r>
    </w:p>
    <w:bookmarkEnd w:id="32"/>
    <w:bookmarkStart w:name="z108" w:id="33"/>
    <w:p>
      <w:pPr>
        <w:spacing w:after="0"/>
        <w:ind w:left="0"/>
        <w:jc w:val="left"/>
      </w:pPr>
      <w:r>
        <w:rPr>
          <w:rFonts w:ascii="Times New Roman"/>
          <w:b/>
          <w:i w:val="false"/>
          <w:color w:val="000000"/>
        </w:rPr>
        <w:t xml:space="preserve"> 
§ 3. Порядок назначения Денежных выплат на обучение</w:t>
      </w:r>
    </w:p>
    <w:bookmarkEnd w:id="33"/>
    <w:bookmarkStart w:name="z109" w:id="34"/>
    <w:p>
      <w:pPr>
        <w:spacing w:after="0"/>
        <w:ind w:left="0"/>
        <w:jc w:val="both"/>
      </w:pPr>
      <w:r>
        <w:rPr>
          <w:rFonts w:ascii="Times New Roman"/>
          <w:b w:val="false"/>
          <w:i w:val="false"/>
          <w:color w:val="000000"/>
          <w:sz w:val="28"/>
        </w:rPr>
        <w:t>
      59. Государственное учреждение «Управление образования города Астаны» ежегодно к первому мая представляет Администратору списки выпускников общеобразовательных школ города текущего года из числа лиц, указанных в пункте 54 настоящих Правил.</w:t>
      </w:r>
      <w:r>
        <w:br/>
      </w:r>
      <w:r>
        <w:rPr>
          <w:rFonts w:ascii="Times New Roman"/>
          <w:b w:val="false"/>
          <w:i w:val="false"/>
          <w:color w:val="000000"/>
          <w:sz w:val="28"/>
        </w:rPr>
        <w:t>
</w:t>
      </w:r>
      <w:r>
        <w:rPr>
          <w:rFonts w:ascii="Times New Roman"/>
          <w:b w:val="false"/>
          <w:i w:val="false"/>
          <w:color w:val="000000"/>
          <w:sz w:val="28"/>
        </w:rPr>
        <w:t>
      60. Администратор в соответствии с представленными списками выпускников общеобразовательных школ производит прием документов от претендентов на получение Денежных выплат на обучение, рассматривает их на предмет соответствия предъявляемым требованиям и формирует макет дел для дальнейшего представления комиссии по присуждению грантов.</w:t>
      </w:r>
      <w:r>
        <w:br/>
      </w:r>
      <w:r>
        <w:rPr>
          <w:rFonts w:ascii="Times New Roman"/>
          <w:b w:val="false"/>
          <w:i w:val="false"/>
          <w:color w:val="000000"/>
          <w:sz w:val="28"/>
        </w:rPr>
        <w:t>
</w:t>
      </w:r>
      <w:r>
        <w:rPr>
          <w:rFonts w:ascii="Times New Roman"/>
          <w:b w:val="false"/>
          <w:i w:val="false"/>
          <w:color w:val="000000"/>
          <w:sz w:val="28"/>
        </w:rPr>
        <w:t>
      61. Отбор претендентов на получение Денежных выплат на обучение производится по максимальному количеству набранных при тестировании баллов из категорий, указанных в пункте 54 настоящих Правил.</w:t>
      </w:r>
      <w:r>
        <w:br/>
      </w:r>
      <w:r>
        <w:rPr>
          <w:rFonts w:ascii="Times New Roman"/>
          <w:b w:val="false"/>
          <w:i w:val="false"/>
          <w:color w:val="000000"/>
          <w:sz w:val="28"/>
        </w:rPr>
        <w:t>
</w:t>
      </w:r>
      <w:r>
        <w:rPr>
          <w:rFonts w:ascii="Times New Roman"/>
          <w:b w:val="false"/>
          <w:i w:val="false"/>
          <w:color w:val="000000"/>
          <w:sz w:val="28"/>
        </w:rPr>
        <w:t>
      62. Отбор производится в пределах каждой из указанных категорий в последовательности, приведенной в пункте 54 настоящих Правил, причем полное обеспечение одной из категорий Денежными выплатами на обучение в пределах выделенных на данные цели в текущем году бюджетных средств исключает отбор из следующей.</w:t>
      </w:r>
      <w:r>
        <w:br/>
      </w:r>
      <w:r>
        <w:rPr>
          <w:rFonts w:ascii="Times New Roman"/>
          <w:b w:val="false"/>
          <w:i w:val="false"/>
          <w:color w:val="000000"/>
          <w:sz w:val="28"/>
        </w:rPr>
        <w:t>
</w:t>
      </w:r>
      <w:r>
        <w:rPr>
          <w:rFonts w:ascii="Times New Roman"/>
          <w:b w:val="false"/>
          <w:i w:val="false"/>
          <w:color w:val="000000"/>
          <w:sz w:val="28"/>
        </w:rPr>
        <w:t>
      63. При производстве отбора в пределах каждой из категорий комиссия по присуждению грантов вправе в первоочередном порядке обеспечивать Денежными выплатами на обучение выпускников из неполных семей, набравших при тестировании необходимое минимальное количество баллов.</w:t>
      </w:r>
      <w:r>
        <w:br/>
      </w:r>
      <w:r>
        <w:rPr>
          <w:rFonts w:ascii="Times New Roman"/>
          <w:b w:val="false"/>
          <w:i w:val="false"/>
          <w:color w:val="000000"/>
          <w:sz w:val="28"/>
        </w:rPr>
        <w:t>
</w:t>
      </w:r>
      <w:r>
        <w:rPr>
          <w:rFonts w:ascii="Times New Roman"/>
          <w:b w:val="false"/>
          <w:i w:val="false"/>
          <w:color w:val="000000"/>
          <w:sz w:val="28"/>
        </w:rPr>
        <w:t>
      64. Денежные выплаты на обучение не назначаются выпускникам общеобразовательных школ, не набравшим при тестировании необходимого минимального количества баллов.</w:t>
      </w:r>
      <w:r>
        <w:br/>
      </w:r>
      <w:r>
        <w:rPr>
          <w:rFonts w:ascii="Times New Roman"/>
          <w:b w:val="false"/>
          <w:i w:val="false"/>
          <w:color w:val="000000"/>
          <w:sz w:val="28"/>
        </w:rPr>
        <w:t>
</w:t>
      </w:r>
      <w:r>
        <w:rPr>
          <w:rFonts w:ascii="Times New Roman"/>
          <w:b w:val="false"/>
          <w:i w:val="false"/>
          <w:color w:val="000000"/>
          <w:sz w:val="28"/>
        </w:rPr>
        <w:t>
      65. Комиссия по присуждению грантов ежегодно в срок до 25 августа рассматривает документы претендентов на получение Денежных выплат на обучение и выносит решение.</w:t>
      </w:r>
      <w:r>
        <w:br/>
      </w:r>
      <w:r>
        <w:rPr>
          <w:rFonts w:ascii="Times New Roman"/>
          <w:b w:val="false"/>
          <w:i w:val="false"/>
          <w:color w:val="000000"/>
          <w:sz w:val="28"/>
        </w:rPr>
        <w:t>
</w:t>
      </w:r>
      <w:r>
        <w:rPr>
          <w:rFonts w:ascii="Times New Roman"/>
          <w:b w:val="false"/>
          <w:i w:val="false"/>
          <w:color w:val="000000"/>
          <w:sz w:val="28"/>
        </w:rPr>
        <w:t>
      66. Администратор на основании решения комиссии по присуждению грантов заключает с высшими учебными заведениями города и получателями Денежных выплат на обучение договор на оказание образовательных услуг (далее – Договор).</w:t>
      </w:r>
      <w:r>
        <w:br/>
      </w:r>
      <w:r>
        <w:rPr>
          <w:rFonts w:ascii="Times New Roman"/>
          <w:b w:val="false"/>
          <w:i w:val="false"/>
          <w:color w:val="000000"/>
          <w:sz w:val="28"/>
        </w:rPr>
        <w:t>
</w:t>
      </w:r>
      <w:r>
        <w:rPr>
          <w:rFonts w:ascii="Times New Roman"/>
          <w:b w:val="false"/>
          <w:i w:val="false"/>
          <w:color w:val="000000"/>
          <w:sz w:val="28"/>
        </w:rPr>
        <w:t>
      67. После подписания Договора Администратор в течение десяти банковских дней производит оплату за первый год обучения путем перечисления денежных средств на лицевой счет получателя Денежных выплат на обучение.</w:t>
      </w:r>
      <w:r>
        <w:br/>
      </w:r>
      <w:r>
        <w:rPr>
          <w:rFonts w:ascii="Times New Roman"/>
          <w:b w:val="false"/>
          <w:i w:val="false"/>
          <w:color w:val="000000"/>
          <w:sz w:val="28"/>
        </w:rPr>
        <w:t>
</w:t>
      </w:r>
      <w:r>
        <w:rPr>
          <w:rFonts w:ascii="Times New Roman"/>
          <w:b w:val="false"/>
          <w:i w:val="false"/>
          <w:color w:val="000000"/>
          <w:sz w:val="28"/>
        </w:rPr>
        <w:t>
      68. Получатель Денежной выплаты на обучение в течение трех банковских дней с момента поступления денежных средств производит оплату за обучение и предъявляет квитанцию об оплате Администратору.</w:t>
      </w:r>
      <w:r>
        <w:br/>
      </w:r>
      <w:r>
        <w:rPr>
          <w:rFonts w:ascii="Times New Roman"/>
          <w:b w:val="false"/>
          <w:i w:val="false"/>
          <w:color w:val="000000"/>
          <w:sz w:val="28"/>
        </w:rPr>
        <w:t>
      Деньги с лицевого счета получателя Денежных выплат на обучение снимаются с согласия Администратора.</w:t>
      </w:r>
      <w:r>
        <w:br/>
      </w:r>
      <w:r>
        <w:rPr>
          <w:rFonts w:ascii="Times New Roman"/>
          <w:b w:val="false"/>
          <w:i w:val="false"/>
          <w:color w:val="000000"/>
          <w:sz w:val="28"/>
        </w:rPr>
        <w:t>
</w:t>
      </w:r>
      <w:r>
        <w:rPr>
          <w:rFonts w:ascii="Times New Roman"/>
          <w:b w:val="false"/>
          <w:i w:val="false"/>
          <w:color w:val="000000"/>
          <w:sz w:val="28"/>
        </w:rPr>
        <w:t>
      69. Денежные выплаты на обучение за последующие годы обучения производятся ежегодно к началу учебного года.</w:t>
      </w:r>
    </w:p>
    <w:bookmarkEnd w:id="34"/>
    <w:bookmarkStart w:name="z120" w:id="35"/>
    <w:p>
      <w:pPr>
        <w:spacing w:after="0"/>
        <w:ind w:left="0"/>
        <w:jc w:val="left"/>
      </w:pPr>
      <w:r>
        <w:rPr>
          <w:rFonts w:ascii="Times New Roman"/>
          <w:b/>
          <w:i w:val="false"/>
          <w:color w:val="000000"/>
        </w:rPr>
        <w:t xml:space="preserve"> 
§ 4. Порядок прохождения обучения</w:t>
      </w:r>
    </w:p>
    <w:bookmarkEnd w:id="35"/>
    <w:bookmarkStart w:name="z121" w:id="36"/>
    <w:p>
      <w:pPr>
        <w:spacing w:after="0"/>
        <w:ind w:left="0"/>
        <w:jc w:val="both"/>
      </w:pPr>
      <w:r>
        <w:rPr>
          <w:rFonts w:ascii="Times New Roman"/>
          <w:b w:val="false"/>
          <w:i w:val="false"/>
          <w:color w:val="000000"/>
          <w:sz w:val="28"/>
        </w:rPr>
        <w:t>
      70. С момента зачисления получателя Денежной выплаты на обучение Администратор совместно с высшим учебным заведением осуществляет контроль за прохождением его обучения.</w:t>
      </w:r>
      <w:r>
        <w:br/>
      </w:r>
      <w:r>
        <w:rPr>
          <w:rFonts w:ascii="Times New Roman"/>
          <w:b w:val="false"/>
          <w:i w:val="false"/>
          <w:color w:val="000000"/>
          <w:sz w:val="28"/>
        </w:rPr>
        <w:t>
</w:t>
      </w:r>
      <w:r>
        <w:rPr>
          <w:rFonts w:ascii="Times New Roman"/>
          <w:b w:val="false"/>
          <w:i w:val="false"/>
          <w:color w:val="000000"/>
          <w:sz w:val="28"/>
        </w:rPr>
        <w:t>
      71. Администрация высшего учебного заведения должна своевременно уведомлять Администратора о низкой успеваемости, периодическом непосещении занятий без уважительных причин, других случаях существенного нарушения учебной дисциплины согласно Уставу заведения, что является основанием для отчисления и/или прекращения Денежных выплат на обучение.</w:t>
      </w:r>
      <w:r>
        <w:br/>
      </w:r>
      <w:r>
        <w:rPr>
          <w:rFonts w:ascii="Times New Roman"/>
          <w:b w:val="false"/>
          <w:i w:val="false"/>
          <w:color w:val="000000"/>
          <w:sz w:val="28"/>
        </w:rPr>
        <w:t>
</w:t>
      </w:r>
      <w:r>
        <w:rPr>
          <w:rFonts w:ascii="Times New Roman"/>
          <w:b w:val="false"/>
          <w:i w:val="false"/>
          <w:color w:val="000000"/>
          <w:sz w:val="28"/>
        </w:rPr>
        <w:t>
      72. В случае отчисления получателя Денежной выплаты на обучение, высшее учебное заведение в течение пяти дней уведомляет Администратора с представлением копии приказа.</w:t>
      </w:r>
      <w:r>
        <w:br/>
      </w:r>
      <w:r>
        <w:rPr>
          <w:rFonts w:ascii="Times New Roman"/>
          <w:b w:val="false"/>
          <w:i w:val="false"/>
          <w:color w:val="000000"/>
          <w:sz w:val="28"/>
        </w:rPr>
        <w:t>
</w:t>
      </w:r>
      <w:r>
        <w:rPr>
          <w:rFonts w:ascii="Times New Roman"/>
          <w:b w:val="false"/>
          <w:i w:val="false"/>
          <w:color w:val="000000"/>
          <w:sz w:val="28"/>
        </w:rPr>
        <w:t>
      73. При отчислении из высшего учебного заведения получателя Денежной выплаты на обучение комиссия по присуждению грантов по представлению администрации высшего учебного заведения может отчисленного студента заменить студентом того же высшего учебного заведения по профильной специальности из числа лиц, указанных в пункте 54 настоящих Правил.</w:t>
      </w:r>
      <w:r>
        <w:br/>
      </w:r>
      <w:r>
        <w:rPr>
          <w:rFonts w:ascii="Times New Roman"/>
          <w:b w:val="false"/>
          <w:i w:val="false"/>
          <w:color w:val="000000"/>
          <w:sz w:val="28"/>
        </w:rPr>
        <w:t>
      В случае отсутствия кандидатуры для замены в пределах профильной специальности администрация высшего учебного заведения может рекомендовать студента по другой специальности.</w:t>
      </w:r>
      <w:r>
        <w:br/>
      </w:r>
      <w:r>
        <w:rPr>
          <w:rFonts w:ascii="Times New Roman"/>
          <w:b w:val="false"/>
          <w:i w:val="false"/>
          <w:color w:val="000000"/>
          <w:sz w:val="28"/>
        </w:rPr>
        <w:t>
      Администратор вправе запросить кандидатуру для замены из других высших учебных заведений города.</w:t>
      </w:r>
      <w:r>
        <w:br/>
      </w:r>
      <w:r>
        <w:rPr>
          <w:rFonts w:ascii="Times New Roman"/>
          <w:b w:val="false"/>
          <w:i w:val="false"/>
          <w:color w:val="000000"/>
          <w:sz w:val="28"/>
        </w:rPr>
        <w:t>
</w:t>
      </w:r>
      <w:r>
        <w:rPr>
          <w:rFonts w:ascii="Times New Roman"/>
          <w:b w:val="false"/>
          <w:i w:val="false"/>
          <w:color w:val="000000"/>
          <w:sz w:val="28"/>
        </w:rPr>
        <w:t>
      74. В случае отсутствия представления о замене отчисленного студента высшее учебное заведение производит возврат оплаченных средств в бюджет города Астаны с учетом вычета расходов за обучение.</w:t>
      </w:r>
      <w:r>
        <w:br/>
      </w:r>
      <w:r>
        <w:rPr>
          <w:rFonts w:ascii="Times New Roman"/>
          <w:b w:val="false"/>
          <w:i w:val="false"/>
          <w:color w:val="000000"/>
          <w:sz w:val="28"/>
        </w:rPr>
        <w:t>
</w:t>
      </w:r>
      <w:r>
        <w:rPr>
          <w:rFonts w:ascii="Times New Roman"/>
          <w:b w:val="false"/>
          <w:i w:val="false"/>
          <w:color w:val="000000"/>
          <w:sz w:val="28"/>
        </w:rPr>
        <w:t>
      75. В случае отчисления из высшего учебного заведения взыскание выплаченной суммы на обучение с получателя Денежной выплаты на обучение не производится.</w:t>
      </w:r>
      <w:r>
        <w:br/>
      </w:r>
      <w:r>
        <w:rPr>
          <w:rFonts w:ascii="Times New Roman"/>
          <w:b w:val="false"/>
          <w:i w:val="false"/>
          <w:color w:val="000000"/>
          <w:sz w:val="28"/>
        </w:rPr>
        <w:t>
</w:t>
      </w:r>
      <w:r>
        <w:rPr>
          <w:rFonts w:ascii="Times New Roman"/>
          <w:b w:val="false"/>
          <w:i w:val="false"/>
          <w:color w:val="000000"/>
          <w:sz w:val="28"/>
        </w:rPr>
        <w:t>
      76. Получатель Денежной выплаты на обучение, вышедший в академический отпуск по состоянию здоровья, может в дальнейшем получать Денежную выплату на обучение после восстановления.</w:t>
      </w:r>
      <w:r>
        <w:br/>
      </w:r>
      <w:r>
        <w:rPr>
          <w:rFonts w:ascii="Times New Roman"/>
          <w:b w:val="false"/>
          <w:i w:val="false"/>
          <w:color w:val="000000"/>
          <w:sz w:val="28"/>
        </w:rPr>
        <w:t>
</w:t>
      </w:r>
      <w:r>
        <w:rPr>
          <w:rFonts w:ascii="Times New Roman"/>
          <w:b w:val="false"/>
          <w:i w:val="false"/>
          <w:color w:val="000000"/>
          <w:sz w:val="28"/>
        </w:rPr>
        <w:t>
      77. После окончания высшего учебного заведения и получения диплома соответствующего образца получатель Денежной выплаты на обучение в десятидневный срок уведомляет об этом Администратора.</w:t>
      </w:r>
    </w:p>
    <w:bookmarkEnd w:id="36"/>
    <w:bookmarkStart w:name="z129" w:id="37"/>
    <w:p>
      <w:pPr>
        <w:spacing w:after="0"/>
        <w:ind w:left="0"/>
        <w:jc w:val="left"/>
      </w:pPr>
      <w:r>
        <w:rPr>
          <w:rFonts w:ascii="Times New Roman"/>
          <w:b/>
          <w:i w:val="false"/>
          <w:color w:val="000000"/>
        </w:rPr>
        <w:t xml:space="preserve"> 
Глава 6. Денежные выплаты гражданам,</w:t>
      </w:r>
      <w:r>
        <w:br/>
      </w:r>
      <w:r>
        <w:rPr>
          <w:rFonts w:ascii="Times New Roman"/>
          <w:b/>
          <w:i w:val="false"/>
          <w:color w:val="000000"/>
        </w:rPr>
        <w:t>
удостоенным звания «Астана қаласының құрметті азаматы»</w:t>
      </w:r>
    </w:p>
    <w:bookmarkEnd w:id="37"/>
    <w:p>
      <w:pPr>
        <w:spacing w:after="0"/>
        <w:ind w:left="0"/>
        <w:jc w:val="both"/>
      </w:pPr>
      <w:r>
        <w:rPr>
          <w:rFonts w:ascii="Times New Roman"/>
          <w:b w:val="false"/>
          <w:i w:val="false"/>
          <w:color w:val="ff0000"/>
          <w:sz w:val="28"/>
        </w:rPr>
        <w:t xml:space="preserve">      Сноска. Наименование главы 6 раздела 3 в редакции решения маслихата города Астаны от 11.03.2011 </w:t>
      </w:r>
      <w:r>
        <w:rPr>
          <w:rFonts w:ascii="Times New Roman"/>
          <w:b w:val="false"/>
          <w:i w:val="false"/>
          <w:color w:val="ff0000"/>
          <w:sz w:val="28"/>
        </w:rPr>
        <w:t>№ 439/59-IV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w:t>
      </w:r>
    </w:p>
    <w:bookmarkStart w:name="z130" w:id="38"/>
    <w:p>
      <w:pPr>
        <w:spacing w:after="0"/>
        <w:ind w:left="0"/>
        <w:jc w:val="both"/>
      </w:pPr>
      <w:r>
        <w:rPr>
          <w:rFonts w:ascii="Times New Roman"/>
          <w:b w:val="false"/>
          <w:i w:val="false"/>
          <w:color w:val="000000"/>
          <w:sz w:val="28"/>
        </w:rPr>
        <w:t>
      78. Денежные выплаты гражданам, удостоенным звания «Астана қаласының құрметті азаматы» осуществляются ежемесячно в размере 4 месячных расчетных показателей на основании списков, представленных Администратору маслихатом города Астаны.</w:t>
      </w:r>
      <w:r>
        <w:br/>
      </w:r>
      <w:r>
        <w:rPr>
          <w:rFonts w:ascii="Times New Roman"/>
          <w:b w:val="false"/>
          <w:i w:val="false"/>
          <w:color w:val="000000"/>
          <w:sz w:val="28"/>
        </w:rPr>
        <w:t>
      </w:t>
      </w:r>
      <w:r>
        <w:rPr>
          <w:rFonts w:ascii="Times New Roman"/>
          <w:b w:val="false"/>
          <w:i w:val="false"/>
          <w:color w:val="ff0000"/>
          <w:sz w:val="28"/>
        </w:rPr>
        <w:t xml:space="preserve">Сноска. Пункт 78 в редакции решения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ff0000"/>
          <w:sz w:val="28"/>
        </w:rPr>
        <w:t>Исключен -</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Астаны от 11.03.2011  </w:t>
      </w:r>
      <w:r>
        <w:rPr>
          <w:rFonts w:ascii="Times New Roman"/>
          <w:b w:val="false"/>
          <w:i w:val="false"/>
          <w:color w:val="000000"/>
          <w:sz w:val="28"/>
        </w:rPr>
        <w:t>№ 439/59-IV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8"/>
    <w:bookmarkStart w:name="z132" w:id="39"/>
    <w:p>
      <w:pPr>
        <w:spacing w:after="0"/>
        <w:ind w:left="0"/>
        <w:jc w:val="left"/>
      </w:pPr>
      <w:r>
        <w:rPr>
          <w:rFonts w:ascii="Times New Roman"/>
          <w:b/>
          <w:i w:val="false"/>
          <w:color w:val="000000"/>
        </w:rPr>
        <w:t xml:space="preserve"> 
Глава 7. Денежные выплаты лицам, попавшим в трудную жизненную ситуацию</w:t>
      </w:r>
    </w:p>
    <w:bookmarkEnd w:id="39"/>
    <w:bookmarkStart w:name="z133" w:id="40"/>
    <w:p>
      <w:pPr>
        <w:spacing w:after="0"/>
        <w:ind w:left="0"/>
        <w:jc w:val="both"/>
      </w:pPr>
      <w:r>
        <w:rPr>
          <w:rFonts w:ascii="Times New Roman"/>
          <w:b w:val="false"/>
          <w:i w:val="false"/>
          <w:color w:val="000000"/>
          <w:sz w:val="28"/>
        </w:rPr>
        <w:t>
      80. Денежные выплаты осуществляются лицам, попавшим в трудную жизненную ситуацию, обусловленную такими причинами, не зависящими от их воли, как стихийное бедствие (пожар, наводнение и др.) и иные чрезвычайные ситуации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81. Указанные денежные выплаты осуществляются в следующих размерах:</w:t>
      </w:r>
      <w:r>
        <w:br/>
      </w:r>
      <w:r>
        <w:rPr>
          <w:rFonts w:ascii="Times New Roman"/>
          <w:b w:val="false"/>
          <w:i w:val="false"/>
          <w:color w:val="000000"/>
          <w:sz w:val="28"/>
        </w:rPr>
        <w:t>
      65 месячных расчетных показателей на семью при утрате, порче, нанесении значительного ущерба имуществу;</w:t>
      </w:r>
      <w:r>
        <w:br/>
      </w:r>
      <w:r>
        <w:rPr>
          <w:rFonts w:ascii="Times New Roman"/>
          <w:b w:val="false"/>
          <w:i w:val="false"/>
          <w:color w:val="000000"/>
          <w:sz w:val="28"/>
        </w:rPr>
        <w:t>
      15 месячных расчетных показателей на погибшего – в случае наличия летальных исходов членов семьи.</w:t>
      </w:r>
      <w:r>
        <w:br/>
      </w:r>
      <w:r>
        <w:rPr>
          <w:rFonts w:ascii="Times New Roman"/>
          <w:b w:val="false"/>
          <w:i w:val="false"/>
          <w:color w:val="000000"/>
          <w:sz w:val="28"/>
        </w:rPr>
        <w:t>
</w:t>
      </w:r>
      <w:r>
        <w:rPr>
          <w:rFonts w:ascii="Times New Roman"/>
          <w:b w:val="false"/>
          <w:i w:val="false"/>
          <w:color w:val="000000"/>
          <w:sz w:val="28"/>
        </w:rPr>
        <w:t>
      82. Для получения указанных денежных выплат лицо (либо представитель семьи), попавшее в трудную жизненную ситуацию, обращается к Администратору с заявлением и копиями следующих документов (с оригиналами для сверки):</w:t>
      </w:r>
      <w:r>
        <w:br/>
      </w:r>
      <w:r>
        <w:rPr>
          <w:rFonts w:ascii="Times New Roman"/>
          <w:b w:val="false"/>
          <w:i w:val="false"/>
          <w:color w:val="000000"/>
          <w:sz w:val="28"/>
        </w:rPr>
        <w:t>
      1) удостоверение личности (иной документ, удостоверяющий личность);</w:t>
      </w:r>
      <w:r>
        <w:br/>
      </w:r>
      <w:r>
        <w:rPr>
          <w:rFonts w:ascii="Times New Roman"/>
          <w:b w:val="false"/>
          <w:i w:val="false"/>
          <w:color w:val="000000"/>
          <w:sz w:val="28"/>
        </w:rPr>
        <w:t>
      2) книга регистрации граждан либо адресная справка;</w:t>
      </w:r>
      <w:r>
        <w:br/>
      </w:r>
      <w:r>
        <w:rPr>
          <w:rFonts w:ascii="Times New Roman"/>
          <w:b w:val="false"/>
          <w:i w:val="false"/>
          <w:color w:val="000000"/>
          <w:sz w:val="28"/>
        </w:rPr>
        <w:t>
      3) документы, подтверждающие факт чрезвычайной ситуации, принадлежность утраченного, испорченного имущества, а в случае летальных исходов – документы, подтверждающие факт смерти члена семьи и родственные отношения с ним.</w:t>
      </w:r>
      <w:r>
        <w:br/>
      </w:r>
      <w:r>
        <w:rPr>
          <w:rFonts w:ascii="Times New Roman"/>
          <w:b w:val="false"/>
          <w:i w:val="false"/>
          <w:color w:val="000000"/>
          <w:sz w:val="28"/>
        </w:rPr>
        <w:t>
      </w:t>
      </w:r>
      <w:r>
        <w:rPr>
          <w:rFonts w:ascii="Times New Roman"/>
          <w:b w:val="false"/>
          <w:i w:val="false"/>
          <w:color w:val="ff0000"/>
          <w:sz w:val="28"/>
        </w:rPr>
        <w:t xml:space="preserve">Сноска. Пункт 82 с изменением, внесенным решением маслихата города Астаны от 28.03.2013 </w:t>
      </w:r>
      <w:r>
        <w:rPr>
          <w:rFonts w:ascii="Times New Roman"/>
          <w:b w:val="false"/>
          <w:i w:val="false"/>
          <w:color w:val="000000"/>
          <w:sz w:val="28"/>
        </w:rPr>
        <w:t>№ 118/14-V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83. Администратором рассматриваются обращения за получением указанных денежных выплат, поступившие не позднее трех месяцев со дня возникновения стихийного бедствия или чрезвычайной ситуации.</w:t>
      </w:r>
      <w:r>
        <w:br/>
      </w:r>
      <w:r>
        <w:rPr>
          <w:rFonts w:ascii="Times New Roman"/>
          <w:b w:val="false"/>
          <w:i w:val="false"/>
          <w:color w:val="000000"/>
          <w:sz w:val="28"/>
        </w:rPr>
        <w:t>
</w:t>
      </w:r>
      <w:r>
        <w:rPr>
          <w:rFonts w:ascii="Times New Roman"/>
          <w:b w:val="false"/>
          <w:i w:val="false"/>
          <w:color w:val="000000"/>
          <w:sz w:val="28"/>
        </w:rPr>
        <w:t>
      84. Денежные выплаты лицам, попавшим в трудную жизненную ситуацию, перечисляются на лицевые счета в банках второго уровня в течение десяти дней с момента подачи заявления.</w:t>
      </w:r>
    </w:p>
    <w:bookmarkEnd w:id="40"/>
    <w:bookmarkStart w:name="z138" w:id="41"/>
    <w:p>
      <w:pPr>
        <w:spacing w:after="0"/>
        <w:ind w:left="0"/>
        <w:jc w:val="left"/>
      </w:pPr>
      <w:r>
        <w:rPr>
          <w:rFonts w:ascii="Times New Roman"/>
          <w:b/>
          <w:i w:val="false"/>
          <w:color w:val="000000"/>
        </w:rPr>
        <w:t xml:space="preserve"> 
Раздел 4. Социальная помощь в виде освобождения от оплаты</w:t>
      </w:r>
      <w:r>
        <w:br/>
      </w:r>
      <w:r>
        <w:rPr>
          <w:rFonts w:ascii="Times New Roman"/>
          <w:b/>
          <w:i w:val="false"/>
          <w:color w:val="000000"/>
        </w:rPr>
        <w:t>
проезда на маршрутах городского пассажирского транспорта</w:t>
      </w:r>
    </w:p>
    <w:bookmarkEnd w:id="41"/>
    <w:bookmarkStart w:name="z139" w:id="42"/>
    <w:p>
      <w:pPr>
        <w:spacing w:after="0"/>
        <w:ind w:left="0"/>
        <w:jc w:val="both"/>
      </w:pPr>
      <w:r>
        <w:rPr>
          <w:rFonts w:ascii="Times New Roman"/>
          <w:b w:val="false"/>
          <w:i w:val="false"/>
          <w:color w:val="000000"/>
          <w:sz w:val="28"/>
        </w:rPr>
        <w:t>
      85. Социальная помощь в виде освобождения от оплаты проезда на маршрутах городского пассажирского транспорта предоставляется следующим категориям граждан:</w:t>
      </w:r>
      <w:r>
        <w:br/>
      </w:r>
      <w:r>
        <w:rPr>
          <w:rFonts w:ascii="Times New Roman"/>
          <w:b w:val="false"/>
          <w:i w:val="false"/>
          <w:color w:val="000000"/>
          <w:sz w:val="28"/>
        </w:rPr>
        <w:t>
      1) ветеранам войны и лицам, приравненным к ним;</w:t>
      </w:r>
      <w:r>
        <w:br/>
      </w:r>
      <w:r>
        <w:rPr>
          <w:rFonts w:ascii="Times New Roman"/>
          <w:b w:val="false"/>
          <w:i w:val="false"/>
          <w:color w:val="000000"/>
          <w:sz w:val="28"/>
        </w:rPr>
        <w:t>
      2) пенсионерам по возрасту и выслуге лет, а также получателям государственных социальных пособий по возрасту и по случаю потери кормильца, достигшим пенсионного возраста;</w:t>
      </w:r>
      <w:r>
        <w:br/>
      </w:r>
      <w:r>
        <w:rPr>
          <w:rFonts w:ascii="Times New Roman"/>
          <w:b w:val="false"/>
          <w:i w:val="false"/>
          <w:color w:val="000000"/>
          <w:sz w:val="28"/>
        </w:rPr>
        <w:t>
      3) инвалидам и детям-инвалидам до восемнадцати лет;</w:t>
      </w:r>
      <w:r>
        <w:br/>
      </w:r>
      <w:r>
        <w:rPr>
          <w:rFonts w:ascii="Times New Roman"/>
          <w:b w:val="false"/>
          <w:i w:val="false"/>
          <w:color w:val="000000"/>
          <w:sz w:val="28"/>
        </w:rPr>
        <w:t>
      4) многодетным семьям;</w:t>
      </w:r>
      <w:r>
        <w:br/>
      </w:r>
      <w:r>
        <w:rPr>
          <w:rFonts w:ascii="Times New Roman"/>
          <w:b w:val="false"/>
          <w:i w:val="false"/>
          <w:color w:val="000000"/>
          <w:sz w:val="28"/>
        </w:rPr>
        <w:t>
      5) многодетным матерям.</w:t>
      </w:r>
      <w:r>
        <w:br/>
      </w:r>
      <w:r>
        <w:rPr>
          <w:rFonts w:ascii="Times New Roman"/>
          <w:b w:val="false"/>
          <w:i w:val="false"/>
          <w:color w:val="000000"/>
          <w:sz w:val="28"/>
        </w:rPr>
        <w:t>
</w:t>
      </w:r>
      <w:r>
        <w:rPr>
          <w:rFonts w:ascii="Times New Roman"/>
          <w:b w:val="false"/>
          <w:i w:val="false"/>
          <w:color w:val="000000"/>
          <w:sz w:val="28"/>
        </w:rPr>
        <w:t>
      86. Государственное учреждение «Управление пассажирского транспорта и автомобильных дорог города Астаны» (далее – Управление):</w:t>
      </w:r>
      <w:r>
        <w:br/>
      </w:r>
      <w:r>
        <w:rPr>
          <w:rFonts w:ascii="Times New Roman"/>
          <w:b w:val="false"/>
          <w:i w:val="false"/>
          <w:color w:val="000000"/>
          <w:sz w:val="28"/>
        </w:rPr>
        <w:t>
      1) определяет перевозчиков, обслуживающих маршруты городского пассажирского транспорта (далее – перевозчики) в соответствии с законодательством о транспорте;</w:t>
      </w:r>
      <w:r>
        <w:br/>
      </w:r>
      <w:r>
        <w:rPr>
          <w:rFonts w:ascii="Times New Roman"/>
          <w:b w:val="false"/>
          <w:i w:val="false"/>
          <w:color w:val="000000"/>
          <w:sz w:val="28"/>
        </w:rPr>
        <w:t>
      2) организует перевозки по маршрутам городского пассажирского транспорта на территории города Астаны;</w:t>
      </w:r>
      <w:r>
        <w:br/>
      </w:r>
      <w:r>
        <w:rPr>
          <w:rFonts w:ascii="Times New Roman"/>
          <w:b w:val="false"/>
          <w:i w:val="false"/>
          <w:color w:val="000000"/>
          <w:sz w:val="28"/>
        </w:rPr>
        <w:t>
      3) обеспечивает изготовление бланков льготных проездных билетов установленного образца для дальнейшей передачи Администратору;</w:t>
      </w:r>
      <w:r>
        <w:br/>
      </w:r>
      <w:r>
        <w:rPr>
          <w:rFonts w:ascii="Times New Roman"/>
          <w:b w:val="false"/>
          <w:i w:val="false"/>
          <w:color w:val="000000"/>
          <w:sz w:val="28"/>
        </w:rPr>
        <w:t>
      4) осуществляет контроль за качеством обслуживания маршрутов городского пассажирского транспорта;</w:t>
      </w:r>
      <w:r>
        <w:br/>
      </w:r>
      <w:r>
        <w:rPr>
          <w:rFonts w:ascii="Times New Roman"/>
          <w:b w:val="false"/>
          <w:i w:val="false"/>
          <w:color w:val="000000"/>
          <w:sz w:val="28"/>
        </w:rPr>
        <w:t>
      5) ежемесячно обеспечивает учет выполненных работ путем изготовления актов выполненных работ по перевозке граждан, указанных в пункте 85 настоящих Правил, осуществленных перевозчиками, и до 10 числа следующего месяца предоставляет их Администратору;</w:t>
      </w:r>
      <w:r>
        <w:br/>
      </w:r>
      <w:r>
        <w:rPr>
          <w:rFonts w:ascii="Times New Roman"/>
          <w:b w:val="false"/>
          <w:i w:val="false"/>
          <w:color w:val="000000"/>
          <w:sz w:val="28"/>
        </w:rPr>
        <w:t>
      6) обеспечивает распределение бюджетных средств, выделенных на данные цели, между перевозчиками.</w:t>
      </w:r>
      <w:r>
        <w:br/>
      </w:r>
      <w:r>
        <w:rPr>
          <w:rFonts w:ascii="Times New Roman"/>
          <w:b w:val="false"/>
          <w:i w:val="false"/>
          <w:color w:val="000000"/>
          <w:sz w:val="28"/>
        </w:rPr>
        <w:t>
</w:t>
      </w:r>
      <w:r>
        <w:rPr>
          <w:rFonts w:ascii="Times New Roman"/>
          <w:b w:val="false"/>
          <w:i w:val="false"/>
          <w:color w:val="000000"/>
          <w:sz w:val="28"/>
        </w:rPr>
        <w:t>
      87. Администратор:</w:t>
      </w:r>
      <w:r>
        <w:br/>
      </w:r>
      <w:r>
        <w:rPr>
          <w:rFonts w:ascii="Times New Roman"/>
          <w:b w:val="false"/>
          <w:i w:val="false"/>
          <w:color w:val="000000"/>
          <w:sz w:val="28"/>
        </w:rPr>
        <w:t>
      1) производит выдачу льготных проездных билетов установленного образца гражданам, указанным в пункте 85 настоящих Правил, согласно базе данных ГЦВП, лично при предъявлении удостоверения личности и удостоверения, подтверждающего право пользования бесплатным проездом;</w:t>
      </w:r>
      <w:r>
        <w:br/>
      </w:r>
      <w:r>
        <w:rPr>
          <w:rFonts w:ascii="Times New Roman"/>
          <w:b w:val="false"/>
          <w:i w:val="false"/>
          <w:color w:val="000000"/>
          <w:sz w:val="28"/>
        </w:rPr>
        <w:t>
      2) обеспечивает компенсацию расходов перевозчиков на проезд указанных категорий граждан на основании актов выполненных работ, предоставленных Управлением.</w:t>
      </w:r>
      <w:r>
        <w:br/>
      </w:r>
      <w:r>
        <w:rPr>
          <w:rFonts w:ascii="Times New Roman"/>
          <w:b w:val="false"/>
          <w:i w:val="false"/>
          <w:color w:val="000000"/>
          <w:sz w:val="28"/>
        </w:rPr>
        <w:t>
</w:t>
      </w:r>
      <w:r>
        <w:rPr>
          <w:rFonts w:ascii="Times New Roman"/>
          <w:b w:val="false"/>
          <w:i w:val="false"/>
          <w:color w:val="000000"/>
          <w:sz w:val="28"/>
        </w:rPr>
        <w:t>
      88. Основанием для освобождения от оплаты проезда на маршрутах городского пассажирского транспорта являются льготный проездной билет установленного образца и оригинал документа, подтверждающего принадлежность к льготным категориям граждан.</w:t>
      </w:r>
      <w:r>
        <w:br/>
      </w:r>
      <w:r>
        <w:rPr>
          <w:rFonts w:ascii="Times New Roman"/>
          <w:b w:val="false"/>
          <w:i w:val="false"/>
          <w:color w:val="000000"/>
          <w:sz w:val="28"/>
        </w:rPr>
        <w:t>
</w:t>
      </w:r>
      <w:r>
        <w:rPr>
          <w:rFonts w:ascii="Times New Roman"/>
          <w:b w:val="false"/>
          <w:i w:val="false"/>
          <w:color w:val="000000"/>
          <w:sz w:val="28"/>
        </w:rPr>
        <w:t>
      89. Администратор производит повторную выдачу льготных проездных билетов один раз в год (год исчисляется периодом в двенадцать месяцев с момента предыдущего первичного получения или замены льготного проездного билета) по обращениям граждан в случаях порчи, утери или кражи льготного проездного билета с документальным подтверждением данных фактов (предоставление испорченного билета, справки со «стола находок», соответствующего объявления в периодических изданиях города о признании недействительным украденного (утерянного) льготного проездного билета, подтверждение обращения в органы внутренних дел по факту кражи).</w:t>
      </w:r>
    </w:p>
    <w:bookmarkEnd w:id="42"/>
    <w:bookmarkStart w:name="z162" w:id="4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оказания      </w:t>
      </w:r>
      <w:r>
        <w:br/>
      </w:r>
      <w:r>
        <w:rPr>
          <w:rFonts w:ascii="Times New Roman"/>
          <w:b w:val="false"/>
          <w:i w:val="false"/>
          <w:color w:val="000000"/>
          <w:sz w:val="28"/>
        </w:rPr>
        <w:t xml:space="preserve">
социальной помощи отдельным  </w:t>
      </w:r>
      <w:r>
        <w:br/>
      </w:r>
      <w:r>
        <w:rPr>
          <w:rFonts w:ascii="Times New Roman"/>
          <w:b w:val="false"/>
          <w:i w:val="false"/>
          <w:color w:val="000000"/>
          <w:sz w:val="28"/>
        </w:rPr>
        <w:t xml:space="preserve">
категориям нуждающихся     </w:t>
      </w:r>
      <w:r>
        <w:br/>
      </w:r>
      <w:r>
        <w:rPr>
          <w:rFonts w:ascii="Times New Roman"/>
          <w:b w:val="false"/>
          <w:i w:val="false"/>
          <w:color w:val="000000"/>
          <w:sz w:val="28"/>
        </w:rPr>
        <w:t xml:space="preserve">
граждан города Астаны от    </w:t>
      </w:r>
      <w:r>
        <w:br/>
      </w:r>
      <w:r>
        <w:rPr>
          <w:rFonts w:ascii="Times New Roman"/>
          <w:b w:val="false"/>
          <w:i w:val="false"/>
          <w:color w:val="000000"/>
          <w:sz w:val="28"/>
        </w:rPr>
        <w:t xml:space="preserve">
13 декабря 2010 года № 410/54-IV </w:t>
      </w:r>
    </w:p>
    <w:bookmarkEnd w:id="43"/>
    <w:bookmarkStart w:name="z163" w:id="44"/>
    <w:p>
      <w:pPr>
        <w:spacing w:after="0"/>
        <w:ind w:left="0"/>
        <w:jc w:val="left"/>
      </w:pPr>
      <w:r>
        <w:rPr>
          <w:rFonts w:ascii="Times New Roman"/>
          <w:b/>
          <w:i w:val="false"/>
          <w:color w:val="000000"/>
        </w:rPr>
        <w:t xml:space="preserve"> 
Перечень</w:t>
      </w:r>
      <w:r>
        <w:br/>
      </w:r>
      <w:r>
        <w:rPr>
          <w:rFonts w:ascii="Times New Roman"/>
          <w:b/>
          <w:i w:val="false"/>
          <w:color w:val="000000"/>
        </w:rPr>
        <w:t>
лекарственных средств для бесплатного обеспечения отдельных</w:t>
      </w:r>
      <w:r>
        <w:br/>
      </w:r>
      <w:r>
        <w:rPr>
          <w:rFonts w:ascii="Times New Roman"/>
          <w:b/>
          <w:i w:val="false"/>
          <w:color w:val="000000"/>
        </w:rPr>
        <w:t>
категорий нуждающихся граждан города Астаны при амбулаторном</w:t>
      </w:r>
      <w:r>
        <w:br/>
      </w:r>
      <w:r>
        <w:rPr>
          <w:rFonts w:ascii="Times New Roman"/>
          <w:b/>
          <w:i w:val="false"/>
          <w:color w:val="000000"/>
        </w:rPr>
        <w:t>
лечении</w:t>
      </w:r>
    </w:p>
    <w:bookmarkEnd w:id="44"/>
    <w:p>
      <w:pPr>
        <w:spacing w:after="0"/>
        <w:ind w:left="0"/>
        <w:jc w:val="both"/>
      </w:pPr>
      <w:r>
        <w:rPr>
          <w:rFonts w:ascii="Times New Roman"/>
          <w:b w:val="false"/>
          <w:i w:val="false"/>
          <w:color w:val="ff0000"/>
          <w:sz w:val="28"/>
        </w:rPr>
        <w:t xml:space="preserve">      Сноска. Правила дополнены перечнем в соответствии с решением маслихата города Астаны от 31.08.2012 </w:t>
      </w:r>
      <w:r>
        <w:rPr>
          <w:rFonts w:ascii="Times New Roman"/>
          <w:b w:val="false"/>
          <w:i w:val="false"/>
          <w:color w:val="ff0000"/>
          <w:sz w:val="28"/>
        </w:rPr>
        <w:t>№ 64/8-V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города Астаны от 21.11.2012 </w:t>
      </w:r>
      <w:r>
        <w:rPr>
          <w:rFonts w:ascii="Times New Roman"/>
          <w:b w:val="false"/>
          <w:i w:val="false"/>
          <w:color w:val="ff0000"/>
          <w:sz w:val="28"/>
        </w:rPr>
        <w:t>№ 83/10-V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315"/>
        <w:gridCol w:w="4909"/>
      </w:tblGrid>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лекарственных препаратов (МНН)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выпуска, дозировка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Адеметионин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400 мг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Азапентацен полисульфонат натрия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500 мг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Активированный уголь</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24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Альфа-токоферола ацетат, фитоменадион</w:t>
            </w:r>
            <w:r>
              <w:br/>
            </w:r>
            <w:r>
              <w:rPr>
                <w:rFonts w:ascii="Times New Roman"/>
                <w:b w:val="false"/>
                <w:i w:val="false"/>
                <w:color w:val="000000"/>
                <w:sz w:val="20"/>
              </w:rPr>
              <w:t>
</w:t>
            </w:r>
            <w:r>
              <w:rPr>
                <w:rFonts w:ascii="Times New Roman"/>
                <w:b w:val="false"/>
                <w:i w:val="false"/>
                <w:color w:val="000000"/>
                <w:sz w:val="20"/>
              </w:rPr>
              <w:t>холекальциферол, цинка оксид, цианокобаламин,</w:t>
            </w:r>
            <w:r>
              <w:br/>
            </w:r>
            <w:r>
              <w:rPr>
                <w:rFonts w:ascii="Times New Roman"/>
                <w:b w:val="false"/>
                <w:i w:val="false"/>
                <w:color w:val="000000"/>
                <w:sz w:val="20"/>
              </w:rPr>
              <w:t>
</w:t>
            </w:r>
            <w:r>
              <w:rPr>
                <w:rFonts w:ascii="Times New Roman"/>
                <w:b w:val="false"/>
                <w:i w:val="false"/>
                <w:color w:val="000000"/>
                <w:sz w:val="20"/>
              </w:rPr>
              <w:t>аскорбиновая кислота, пантотеновая кислота,</w:t>
            </w:r>
            <w:r>
              <w:br/>
            </w:r>
            <w:r>
              <w:rPr>
                <w:rFonts w:ascii="Times New Roman"/>
                <w:b w:val="false"/>
                <w:i w:val="false"/>
                <w:color w:val="000000"/>
                <w:sz w:val="20"/>
              </w:rPr>
              <w:t>
</w:t>
            </w:r>
            <w:r>
              <w:rPr>
                <w:rFonts w:ascii="Times New Roman"/>
                <w:b w:val="false"/>
                <w:i w:val="false"/>
                <w:color w:val="000000"/>
                <w:sz w:val="20"/>
              </w:rPr>
              <w:t>ретинола ацетат, тиамина мононитрат, пиридоксина</w:t>
            </w:r>
            <w:r>
              <w:br/>
            </w:r>
            <w:r>
              <w:rPr>
                <w:rFonts w:ascii="Times New Roman"/>
                <w:b w:val="false"/>
                <w:i w:val="false"/>
                <w:color w:val="000000"/>
                <w:sz w:val="20"/>
              </w:rPr>
              <w:t>
</w:t>
            </w:r>
            <w:r>
              <w:rPr>
                <w:rFonts w:ascii="Times New Roman"/>
                <w:b w:val="false"/>
                <w:i w:val="false"/>
                <w:color w:val="000000"/>
                <w:sz w:val="20"/>
              </w:rPr>
              <w:t>гидрохлорид, рибофлавин, фолиевая кислота, фосфор,</w:t>
            </w:r>
            <w:r>
              <w:br/>
            </w:r>
            <w:r>
              <w:rPr>
                <w:rFonts w:ascii="Times New Roman"/>
                <w:b w:val="false"/>
                <w:i w:val="false"/>
                <w:color w:val="000000"/>
                <w:sz w:val="20"/>
              </w:rPr>
              <w:t>
</w:t>
            </w:r>
            <w:r>
              <w:rPr>
                <w:rFonts w:ascii="Times New Roman"/>
                <w:b w:val="false"/>
                <w:i w:val="false"/>
                <w:color w:val="000000"/>
                <w:sz w:val="20"/>
              </w:rPr>
              <w:t>хрома хлорид, бетакаротен, биотин, ванадия</w:t>
            </w:r>
            <w:r>
              <w:br/>
            </w:r>
            <w:r>
              <w:rPr>
                <w:rFonts w:ascii="Times New Roman"/>
                <w:b w:val="false"/>
                <w:i w:val="false"/>
                <w:color w:val="000000"/>
                <w:sz w:val="20"/>
              </w:rPr>
              <w:t>
</w:t>
            </w:r>
            <w:r>
              <w:rPr>
                <w:rFonts w:ascii="Times New Roman"/>
                <w:b w:val="false"/>
                <w:i w:val="false"/>
                <w:color w:val="000000"/>
                <w:sz w:val="20"/>
              </w:rPr>
              <w:t>метаванадат, железа фумарат, йод (калия йодид),</w:t>
            </w:r>
            <w:r>
              <w:br/>
            </w:r>
            <w:r>
              <w:rPr>
                <w:rFonts w:ascii="Times New Roman"/>
                <w:b w:val="false"/>
                <w:i w:val="false"/>
                <w:color w:val="000000"/>
                <w:sz w:val="20"/>
              </w:rPr>
              <w:t>
</w:t>
            </w:r>
            <w:r>
              <w:rPr>
                <w:rFonts w:ascii="Times New Roman"/>
                <w:b w:val="false"/>
                <w:i w:val="false"/>
                <w:color w:val="000000"/>
                <w:sz w:val="20"/>
              </w:rPr>
              <w:t>калий, калия хлорид, кальций, кремния оксид,</w:t>
            </w:r>
            <w:r>
              <w:br/>
            </w:r>
            <w:r>
              <w:rPr>
                <w:rFonts w:ascii="Times New Roman"/>
                <w:b w:val="false"/>
                <w:i w:val="false"/>
                <w:color w:val="000000"/>
                <w:sz w:val="20"/>
              </w:rPr>
              <w:t>
</w:t>
            </w:r>
            <w:r>
              <w:rPr>
                <w:rFonts w:ascii="Times New Roman"/>
                <w:b w:val="false"/>
                <w:i w:val="false"/>
                <w:color w:val="000000"/>
                <w:sz w:val="20"/>
              </w:rPr>
              <w:t>магния оксид, марганца сульфат, меди оксид, натрия</w:t>
            </w:r>
            <w:r>
              <w:br/>
            </w:r>
            <w:r>
              <w:rPr>
                <w:rFonts w:ascii="Times New Roman"/>
                <w:b w:val="false"/>
                <w:i w:val="false"/>
                <w:color w:val="000000"/>
                <w:sz w:val="20"/>
              </w:rPr>
              <w:t>
</w:t>
            </w:r>
            <w:r>
              <w:rPr>
                <w:rFonts w:ascii="Times New Roman"/>
                <w:b w:val="false"/>
                <w:i w:val="false"/>
                <w:color w:val="000000"/>
                <w:sz w:val="20"/>
              </w:rPr>
              <w:t>молибдат, натрия селенат, никеля сульфат,</w:t>
            </w:r>
            <w:r>
              <w:br/>
            </w:r>
            <w:r>
              <w:rPr>
                <w:rFonts w:ascii="Times New Roman"/>
                <w:b w:val="false"/>
                <w:i w:val="false"/>
                <w:color w:val="000000"/>
                <w:sz w:val="20"/>
              </w:rPr>
              <w:t>
</w:t>
            </w:r>
            <w:r>
              <w:rPr>
                <w:rFonts w:ascii="Times New Roman"/>
                <w:b w:val="false"/>
                <w:i w:val="false"/>
                <w:color w:val="000000"/>
                <w:sz w:val="20"/>
              </w:rPr>
              <w:t>никотинамид, олово</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алюминия гидроксида, магния гидроксида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 для приема во</w:t>
            </w:r>
            <w:r>
              <w:br/>
            </w:r>
            <w:r>
              <w:rPr>
                <w:rFonts w:ascii="Times New Roman"/>
                <w:b w:val="false"/>
                <w:i w:val="false"/>
                <w:color w:val="000000"/>
                <w:sz w:val="20"/>
              </w:rPr>
              <w:t>
</w:t>
            </w:r>
            <w:r>
              <w:rPr>
                <w:rFonts w:ascii="Times New Roman"/>
                <w:b w:val="false"/>
                <w:i w:val="false"/>
                <w:color w:val="000000"/>
                <w:sz w:val="20"/>
              </w:rPr>
              <w:t>внутрь 170 мл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Амбазон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для рассасывания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30 мг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0,15 г</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калия клавуланат/клавулоновая</w:t>
            </w:r>
            <w:r>
              <w:br/>
            </w:r>
            <w:r>
              <w:rPr>
                <w:rFonts w:ascii="Times New Roman"/>
                <w:b w:val="false"/>
                <w:i w:val="false"/>
                <w:color w:val="000000"/>
                <w:sz w:val="20"/>
              </w:rPr>
              <w:t>
</w:t>
            </w:r>
            <w:r>
              <w:rPr>
                <w:rFonts w:ascii="Times New Roman"/>
                <w:b w:val="false"/>
                <w:i w:val="false"/>
                <w:color w:val="000000"/>
                <w:sz w:val="20"/>
              </w:rPr>
              <w:t>кислота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625 мг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шипучие 1000 мг</w:t>
            </w:r>
          </w:p>
        </w:tc>
      </w:tr>
      <w:tr>
        <w:trPr>
          <w:trHeight w:val="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 мг, 20 мг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Ацетазоламид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250 мг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Ацетиламинонитропропоксибензен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25 мг</w:t>
            </w:r>
          </w:p>
        </w:tc>
      </w:tr>
      <w:tr>
        <w:trPr>
          <w:trHeight w:val="1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Ацетилсалициловая кислота, магния гидроксид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75мг/15,2</w:t>
            </w:r>
          </w:p>
        </w:tc>
      </w:tr>
      <w:tr>
        <w:trPr>
          <w:trHeight w:val="1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шипучие, порошок в</w:t>
            </w:r>
            <w:r>
              <w:br/>
            </w:r>
            <w:r>
              <w:rPr>
                <w:rFonts w:ascii="Times New Roman"/>
                <w:b w:val="false"/>
                <w:i w:val="false"/>
                <w:color w:val="000000"/>
                <w:sz w:val="20"/>
              </w:rPr>
              <w:t>
</w:t>
            </w:r>
            <w:r>
              <w:rPr>
                <w:rFonts w:ascii="Times New Roman"/>
                <w:b w:val="false"/>
                <w:i w:val="false"/>
                <w:color w:val="000000"/>
                <w:sz w:val="20"/>
              </w:rPr>
              <w:t>пакетах 600 мг</w:t>
            </w:r>
          </w:p>
        </w:tc>
      </w:tr>
      <w:tr>
        <w:trPr>
          <w:trHeight w:val="2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Беклометазон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спрей дозированный для</w:t>
            </w:r>
            <w:r>
              <w:br/>
            </w:r>
            <w:r>
              <w:rPr>
                <w:rFonts w:ascii="Times New Roman"/>
                <w:b w:val="false"/>
                <w:i w:val="false"/>
                <w:color w:val="000000"/>
                <w:sz w:val="20"/>
              </w:rPr>
              <w:t>
</w:t>
            </w:r>
            <w:r>
              <w:rPr>
                <w:rFonts w:ascii="Times New Roman"/>
                <w:b w:val="false"/>
                <w:i w:val="false"/>
                <w:color w:val="000000"/>
                <w:sz w:val="20"/>
              </w:rPr>
              <w:t>интраназального применения во</w:t>
            </w:r>
            <w:r>
              <w:br/>
            </w:r>
            <w:r>
              <w:rPr>
                <w:rFonts w:ascii="Times New Roman"/>
                <w:b w:val="false"/>
                <w:i w:val="false"/>
                <w:color w:val="000000"/>
                <w:sz w:val="20"/>
              </w:rPr>
              <w:t>
</w:t>
            </w:r>
            <w:r>
              <w:rPr>
                <w:rFonts w:ascii="Times New Roman"/>
                <w:b w:val="false"/>
                <w:i w:val="false"/>
                <w:color w:val="000000"/>
                <w:sz w:val="20"/>
              </w:rPr>
              <w:t>флаконе 50 мкг/доза 200 доз</w:t>
            </w:r>
          </w:p>
        </w:tc>
      </w:tr>
      <w:tr>
        <w:trPr>
          <w:trHeight w:val="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Бензобарбитал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Бетагистина 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8 мг, 16 мг, 24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Бетаксолол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во флаконе 0,5 % 5 мл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гентамицин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для наружного применения 0,1 %</w:t>
            </w:r>
          </w:p>
        </w:tc>
      </w:tr>
      <w:tr>
        <w:trPr>
          <w:trHeight w:val="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Бетаметазона дипропионат, гентамицина сульфат,</w:t>
            </w:r>
            <w:r>
              <w:br/>
            </w:r>
            <w:r>
              <w:rPr>
                <w:rFonts w:ascii="Times New Roman"/>
                <w:b w:val="false"/>
                <w:i w:val="false"/>
                <w:color w:val="000000"/>
                <w:sz w:val="20"/>
              </w:rPr>
              <w:t>
</w:t>
            </w:r>
            <w:r>
              <w:rPr>
                <w:rFonts w:ascii="Times New Roman"/>
                <w:b w:val="false"/>
                <w:i w:val="false"/>
                <w:color w:val="000000"/>
                <w:sz w:val="20"/>
              </w:rPr>
              <w:t>клотримазол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в тубе 15 г</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Бинт марлевый стерильный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w:t>
            </w:r>
            <w:r>
              <w:rPr>
                <w:rFonts w:ascii="Times New Roman"/>
                <w:b w:val="false"/>
                <w:i w:val="false"/>
                <w:color w:val="000000"/>
                <w:vertAlign w:val="superscript"/>
              </w:rPr>
              <w:t>*</w:t>
            </w:r>
            <w:r>
              <w:rPr>
                <w:rFonts w:ascii="Times New Roman"/>
                <w:b w:val="false"/>
                <w:i w:val="false"/>
                <w:color w:val="000000"/>
                <w:sz w:val="20"/>
              </w:rPr>
              <w:t>14 см</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Бисакодил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 мг</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 бактерий живые</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лиофизированный порошок в</w:t>
            </w:r>
            <w:r>
              <w:br/>
            </w:r>
            <w:r>
              <w:rPr>
                <w:rFonts w:ascii="Times New Roman"/>
                <w:b w:val="false"/>
                <w:i w:val="false"/>
                <w:color w:val="000000"/>
                <w:sz w:val="20"/>
              </w:rPr>
              <w:t>
</w:t>
            </w:r>
            <w:r>
              <w:rPr>
                <w:rFonts w:ascii="Times New Roman"/>
                <w:b w:val="false"/>
                <w:i w:val="false"/>
                <w:color w:val="000000"/>
                <w:sz w:val="20"/>
              </w:rPr>
              <w:t>пакетах</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Бриллиантовый зеленый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 спиртовой во флаконе </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Бринзоламид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глазные (суспензия) во</w:t>
            </w:r>
            <w:r>
              <w:br/>
            </w:r>
            <w:r>
              <w:rPr>
                <w:rFonts w:ascii="Times New Roman"/>
                <w:b w:val="false"/>
                <w:i w:val="false"/>
                <w:color w:val="000000"/>
                <w:sz w:val="20"/>
              </w:rPr>
              <w:t>
</w:t>
            </w:r>
            <w:r>
              <w:rPr>
                <w:rFonts w:ascii="Times New Roman"/>
                <w:b w:val="false"/>
                <w:i w:val="false"/>
                <w:color w:val="000000"/>
                <w:sz w:val="20"/>
              </w:rPr>
              <w:t>флаконе 1% 5 мл</w:t>
            </w:r>
          </w:p>
        </w:tc>
      </w:tr>
      <w:tr>
        <w:trPr>
          <w:trHeight w:val="6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Буфексамак, висмут субгаллат, лидокаина</w:t>
            </w:r>
            <w:r>
              <w:br/>
            </w:r>
            <w:r>
              <w:rPr>
                <w:rFonts w:ascii="Times New Roman"/>
                <w:b w:val="false"/>
                <w:i w:val="false"/>
                <w:color w:val="000000"/>
                <w:sz w:val="20"/>
              </w:rPr>
              <w:t>
</w:t>
            </w:r>
            <w:r>
              <w:rPr>
                <w:rFonts w:ascii="Times New Roman"/>
                <w:b w:val="false"/>
                <w:i w:val="false"/>
                <w:color w:val="000000"/>
                <w:sz w:val="20"/>
              </w:rPr>
              <w:t>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в тубе, суппозитории</w:t>
            </w:r>
            <w:r>
              <w:br/>
            </w:r>
            <w:r>
              <w:rPr>
                <w:rFonts w:ascii="Times New Roman"/>
                <w:b w:val="false"/>
                <w:i w:val="false"/>
                <w:color w:val="000000"/>
                <w:sz w:val="20"/>
              </w:rPr>
              <w:t>
</w:t>
            </w:r>
            <w:r>
              <w:rPr>
                <w:rFonts w:ascii="Times New Roman"/>
                <w:b w:val="false"/>
                <w:i w:val="false"/>
                <w:color w:val="000000"/>
                <w:sz w:val="20"/>
              </w:rPr>
              <w:t>25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Валерианы корень, этиловый спирт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жидкость во флаконе 30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Валидол, глюкоза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0,06 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Винкамин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с медленным</w:t>
            </w:r>
            <w:r>
              <w:br/>
            </w:r>
            <w:r>
              <w:rPr>
                <w:rFonts w:ascii="Times New Roman"/>
                <w:b w:val="false"/>
                <w:i w:val="false"/>
                <w:color w:val="000000"/>
                <w:sz w:val="20"/>
              </w:rPr>
              <w:t>
</w:t>
            </w:r>
            <w:r>
              <w:rPr>
                <w:rFonts w:ascii="Times New Roman"/>
                <w:b w:val="false"/>
                <w:i w:val="false"/>
                <w:color w:val="000000"/>
                <w:sz w:val="20"/>
              </w:rPr>
              <w:t>высвобождением 30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Винпоцетин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 мг, 10 мг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Гвайфенезин, экстраты лекарственных растений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приема во внутрь</w:t>
            </w:r>
            <w:r>
              <w:br/>
            </w:r>
            <w:r>
              <w:rPr>
                <w:rFonts w:ascii="Times New Roman"/>
                <w:b w:val="false"/>
                <w:i w:val="false"/>
                <w:color w:val="000000"/>
                <w:sz w:val="20"/>
              </w:rPr>
              <w:t>
</w:t>
            </w:r>
            <w:r>
              <w:rPr>
                <w:rFonts w:ascii="Times New Roman"/>
                <w:b w:val="false"/>
                <w:i w:val="false"/>
                <w:color w:val="000000"/>
                <w:sz w:val="20"/>
              </w:rPr>
              <w:t>во флаконе 100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 натрия, декспантенол, диметилсульфоксид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наружного применения</w:t>
            </w:r>
            <w:r>
              <w:br/>
            </w:r>
            <w:r>
              <w:rPr>
                <w:rFonts w:ascii="Times New Roman"/>
                <w:b w:val="false"/>
                <w:i w:val="false"/>
                <w:color w:val="000000"/>
                <w:sz w:val="20"/>
              </w:rPr>
              <w:t>
</w:t>
            </w:r>
            <w:r>
              <w:rPr>
                <w:rFonts w:ascii="Times New Roman"/>
                <w:b w:val="false"/>
                <w:i w:val="false"/>
                <w:color w:val="000000"/>
                <w:sz w:val="20"/>
              </w:rPr>
              <w:t>20,0</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в тубе 0,5 % 3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Гимекромон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Глауцин, эфедрин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сироп во флаконе 125 г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сублингвальные 0,1 г</w:t>
            </w:r>
          </w:p>
        </w:tc>
      </w:tr>
      <w:tr>
        <w:trPr>
          <w:trHeight w:val="18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Густой экстракт смеси: травы золотарника, травы</w:t>
            </w:r>
            <w:r>
              <w:br/>
            </w:r>
            <w:r>
              <w:rPr>
                <w:rFonts w:ascii="Times New Roman"/>
                <w:b w:val="false"/>
                <w:i w:val="false"/>
                <w:color w:val="000000"/>
                <w:sz w:val="20"/>
              </w:rPr>
              <w:t>
</w:t>
            </w:r>
            <w:r>
              <w:rPr>
                <w:rFonts w:ascii="Times New Roman"/>
                <w:b w:val="false"/>
                <w:i w:val="false"/>
                <w:color w:val="000000"/>
                <w:sz w:val="20"/>
              </w:rPr>
              <w:t>хвоща полевого, травы горца птичьего, корневищ</w:t>
            </w:r>
            <w:r>
              <w:br/>
            </w:r>
            <w:r>
              <w:rPr>
                <w:rFonts w:ascii="Times New Roman"/>
                <w:b w:val="false"/>
                <w:i w:val="false"/>
                <w:color w:val="000000"/>
                <w:sz w:val="20"/>
              </w:rPr>
              <w:t>
</w:t>
            </w:r>
            <w:r>
              <w:rPr>
                <w:rFonts w:ascii="Times New Roman"/>
                <w:b w:val="false"/>
                <w:i w:val="false"/>
                <w:color w:val="000000"/>
                <w:sz w:val="20"/>
              </w:rPr>
              <w:t>пырея, шелухи лука, листьев березы, семян</w:t>
            </w:r>
            <w:r>
              <w:br/>
            </w:r>
            <w:r>
              <w:rPr>
                <w:rFonts w:ascii="Times New Roman"/>
                <w:b w:val="false"/>
                <w:i w:val="false"/>
                <w:color w:val="000000"/>
                <w:sz w:val="20"/>
              </w:rPr>
              <w:t>
</w:t>
            </w:r>
            <w:r>
              <w:rPr>
                <w:rFonts w:ascii="Times New Roman"/>
                <w:b w:val="false"/>
                <w:i w:val="false"/>
                <w:color w:val="000000"/>
                <w:sz w:val="20"/>
              </w:rPr>
              <w:t>пожитника, корня петрушки, корня любистока,</w:t>
            </w:r>
            <w:r>
              <w:br/>
            </w:r>
            <w:r>
              <w:rPr>
                <w:rFonts w:ascii="Times New Roman"/>
                <w:b w:val="false"/>
                <w:i w:val="false"/>
                <w:color w:val="000000"/>
                <w:sz w:val="20"/>
              </w:rPr>
              <w:t>
</w:t>
            </w:r>
            <w:r>
              <w:rPr>
                <w:rFonts w:ascii="Times New Roman"/>
                <w:b w:val="false"/>
                <w:i w:val="false"/>
                <w:color w:val="000000"/>
                <w:sz w:val="20"/>
              </w:rPr>
              <w:t>апельсиновое масло, масло шалфея, масло мяты</w:t>
            </w:r>
            <w:r>
              <w:br/>
            </w:r>
            <w:r>
              <w:rPr>
                <w:rFonts w:ascii="Times New Roman"/>
                <w:b w:val="false"/>
                <w:i w:val="false"/>
                <w:color w:val="000000"/>
                <w:sz w:val="20"/>
              </w:rPr>
              <w:t>
</w:t>
            </w:r>
            <w:r>
              <w:rPr>
                <w:rFonts w:ascii="Times New Roman"/>
                <w:b w:val="false"/>
                <w:i w:val="false"/>
                <w:color w:val="000000"/>
                <w:sz w:val="20"/>
              </w:rPr>
              <w:t xml:space="preserve">перечной, масло сосновое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паста для внутреннего применения в тубах 100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 березовый, ксерофом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линимент в тубе 40,0</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Дексаметазон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глазные) во</w:t>
            </w:r>
            <w:r>
              <w:br/>
            </w:r>
            <w:r>
              <w:rPr>
                <w:rFonts w:ascii="Times New Roman"/>
                <w:b w:val="false"/>
                <w:i w:val="false"/>
                <w:color w:val="000000"/>
                <w:sz w:val="20"/>
              </w:rPr>
              <w:t>
</w:t>
            </w:r>
            <w:r>
              <w:rPr>
                <w:rFonts w:ascii="Times New Roman"/>
                <w:b w:val="false"/>
                <w:i w:val="false"/>
                <w:color w:val="000000"/>
                <w:sz w:val="20"/>
              </w:rPr>
              <w:t>флаконе-капельнице 0,1% 8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неомицин, полимиксин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офтальмологическая в</w:t>
            </w:r>
            <w:r>
              <w:br/>
            </w:r>
            <w:r>
              <w:rPr>
                <w:rFonts w:ascii="Times New Roman"/>
                <w:b w:val="false"/>
                <w:i w:val="false"/>
                <w:color w:val="000000"/>
                <w:sz w:val="20"/>
              </w:rPr>
              <w:t>
</w:t>
            </w:r>
            <w:r>
              <w:rPr>
                <w:rFonts w:ascii="Times New Roman"/>
                <w:b w:val="false"/>
                <w:i w:val="false"/>
                <w:color w:val="000000"/>
                <w:sz w:val="20"/>
              </w:rPr>
              <w:t>тубе 3,5 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неомицин, полимиксин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 офтальмологическая</w:t>
            </w:r>
            <w:r>
              <w:br/>
            </w:r>
            <w:r>
              <w:rPr>
                <w:rFonts w:ascii="Times New Roman"/>
                <w:b w:val="false"/>
                <w:i w:val="false"/>
                <w:color w:val="000000"/>
                <w:sz w:val="20"/>
              </w:rPr>
              <w:t>
</w:t>
            </w:r>
            <w:r>
              <w:rPr>
                <w:rFonts w:ascii="Times New Roman"/>
                <w:b w:val="false"/>
                <w:i w:val="false"/>
                <w:color w:val="000000"/>
                <w:sz w:val="20"/>
              </w:rPr>
              <w:t>во флаконе 5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тобрамицин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глазная в тубах 0,3 %</w:t>
            </w:r>
            <w:r>
              <w:br/>
            </w:r>
            <w:r>
              <w:rPr>
                <w:rFonts w:ascii="Times New Roman"/>
                <w:b w:val="false"/>
                <w:i w:val="false"/>
                <w:color w:val="000000"/>
                <w:sz w:val="20"/>
              </w:rPr>
              <w:t>
</w:t>
            </w:r>
            <w:r>
              <w:rPr>
                <w:rFonts w:ascii="Times New Roman"/>
                <w:b w:val="false"/>
                <w:i w:val="false"/>
                <w:color w:val="000000"/>
                <w:sz w:val="20"/>
              </w:rPr>
              <w:t>3,5 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тобрамицин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 офтальмологическая</w:t>
            </w:r>
            <w:r>
              <w:br/>
            </w:r>
            <w:r>
              <w:rPr>
                <w:rFonts w:ascii="Times New Roman"/>
                <w:b w:val="false"/>
                <w:i w:val="false"/>
                <w:color w:val="000000"/>
                <w:sz w:val="20"/>
              </w:rPr>
              <w:t>
</w:t>
            </w:r>
            <w:r>
              <w:rPr>
                <w:rFonts w:ascii="Times New Roman"/>
                <w:b w:val="false"/>
                <w:i w:val="false"/>
                <w:color w:val="000000"/>
                <w:sz w:val="20"/>
              </w:rPr>
              <w:t>во флаконе 5 мл</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 гидроксипропилметилцеллюлоза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для</w:t>
            </w:r>
            <w:r>
              <w:br/>
            </w:r>
            <w:r>
              <w:rPr>
                <w:rFonts w:ascii="Times New Roman"/>
                <w:b w:val="false"/>
                <w:i w:val="false"/>
                <w:color w:val="000000"/>
                <w:sz w:val="20"/>
              </w:rPr>
              <w:t>
</w:t>
            </w:r>
            <w:r>
              <w:rPr>
                <w:rFonts w:ascii="Times New Roman"/>
                <w:b w:val="false"/>
                <w:i w:val="false"/>
                <w:color w:val="000000"/>
                <w:sz w:val="20"/>
              </w:rPr>
              <w:t xml:space="preserve">инстилляций </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Депротеинизированный гемодервит из крови телят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Депротеинизированный гемодервит из крови телят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мазь в тубе 5 %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 натрия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таблетки/капсулы 50 мг, 100</w:t>
            </w:r>
            <w:r>
              <w:br/>
            </w:r>
            <w:r>
              <w:rPr>
                <w:rFonts w:ascii="Times New Roman"/>
                <w:b w:val="false"/>
                <w:i w:val="false"/>
                <w:color w:val="000000"/>
                <w:sz w:val="20"/>
              </w:rPr>
              <w:t>
</w:t>
            </w:r>
            <w:r>
              <w:rPr>
                <w:rFonts w:ascii="Times New Roman"/>
                <w:b w:val="false"/>
                <w:i w:val="false"/>
                <w:color w:val="000000"/>
                <w:sz w:val="20"/>
              </w:rPr>
              <w:t>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 натрия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в тубах 50 г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 натрия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75 мг/3 мл или 2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Диметиндена малеат, фениэфрин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капли назальные, спрей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Диосмин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600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Дипиридамол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25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Доксазозин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Домперидон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для рассасывания 10</w:t>
            </w:r>
            <w:r>
              <w:br/>
            </w:r>
            <w:r>
              <w:rPr>
                <w:rFonts w:ascii="Times New Roman"/>
                <w:b w:val="false"/>
                <w:i w:val="false"/>
                <w:color w:val="000000"/>
                <w:sz w:val="20"/>
              </w:rPr>
              <w:t>
</w:t>
            </w:r>
            <w:r>
              <w:rPr>
                <w:rFonts w:ascii="Times New Roman"/>
                <w:b w:val="false"/>
                <w:i w:val="false"/>
                <w:color w:val="000000"/>
                <w:sz w:val="20"/>
              </w:rPr>
              <w:t>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Дротаверин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Железа полиизомальтозат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 во флаконе 50 мг/5 мл</w:t>
            </w:r>
            <w:r>
              <w:br/>
            </w:r>
            <w:r>
              <w:rPr>
                <w:rFonts w:ascii="Times New Roman"/>
                <w:b w:val="false"/>
                <w:i w:val="false"/>
                <w:color w:val="000000"/>
                <w:sz w:val="20"/>
              </w:rPr>
              <w:t>
</w:t>
            </w:r>
            <w:r>
              <w:rPr>
                <w:rFonts w:ascii="Times New Roman"/>
                <w:b w:val="false"/>
                <w:i w:val="false"/>
                <w:color w:val="000000"/>
                <w:sz w:val="20"/>
              </w:rPr>
              <w:t>100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Железа сульфат, аскорбиновая кислота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Золототысячника обыкновенного трава,</w:t>
            </w:r>
            <w:r>
              <w:br/>
            </w:r>
            <w:r>
              <w:rPr>
                <w:rFonts w:ascii="Times New Roman"/>
                <w:b w:val="false"/>
                <w:i w:val="false"/>
                <w:color w:val="000000"/>
                <w:sz w:val="20"/>
              </w:rPr>
              <w:t>
</w:t>
            </w:r>
            <w:r>
              <w:rPr>
                <w:rFonts w:ascii="Times New Roman"/>
                <w:b w:val="false"/>
                <w:i w:val="false"/>
                <w:color w:val="000000"/>
                <w:sz w:val="20"/>
              </w:rPr>
              <w:t xml:space="preserve">любистока лекарственного корень, розмарина листья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приема во внутрь,</w:t>
            </w:r>
            <w:r>
              <w:br/>
            </w:r>
            <w:r>
              <w:rPr>
                <w:rFonts w:ascii="Times New Roman"/>
                <w:b w:val="false"/>
                <w:i w:val="false"/>
                <w:color w:val="000000"/>
                <w:sz w:val="20"/>
              </w:rPr>
              <w:t>
</w:t>
            </w:r>
            <w:r>
              <w:rPr>
                <w:rFonts w:ascii="Times New Roman"/>
                <w:b w:val="false"/>
                <w:i w:val="false"/>
                <w:color w:val="000000"/>
                <w:sz w:val="20"/>
              </w:rPr>
              <w:t>таблетки/драже</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Зопиклон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7,5 мг</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для наружного применения</w:t>
            </w:r>
            <w:r>
              <w:br/>
            </w:r>
            <w:r>
              <w:rPr>
                <w:rFonts w:ascii="Times New Roman"/>
                <w:b w:val="false"/>
                <w:i w:val="false"/>
                <w:color w:val="000000"/>
                <w:sz w:val="20"/>
              </w:rPr>
              <w:t>
</w:t>
            </w:r>
            <w:r>
              <w:rPr>
                <w:rFonts w:ascii="Times New Roman"/>
                <w:b w:val="false"/>
                <w:i w:val="false"/>
                <w:color w:val="000000"/>
                <w:sz w:val="20"/>
              </w:rPr>
              <w:t>в тубе, таблетки 200 мг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Индометацин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для наружного применения</w:t>
            </w:r>
            <w:r>
              <w:br/>
            </w:r>
            <w:r>
              <w:rPr>
                <w:rFonts w:ascii="Times New Roman"/>
                <w:b w:val="false"/>
                <w:i w:val="false"/>
                <w:color w:val="000000"/>
                <w:sz w:val="20"/>
              </w:rPr>
              <w:t>
</w:t>
            </w:r>
            <w:r>
              <w:rPr>
                <w:rFonts w:ascii="Times New Roman"/>
                <w:b w:val="false"/>
                <w:i w:val="false"/>
                <w:color w:val="000000"/>
                <w:sz w:val="20"/>
              </w:rPr>
              <w:t>в тубе 10 % 40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лиофилизат в ампулах 1000 МЕ</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спиртовый во флаконе</w:t>
            </w:r>
            <w:r>
              <w:br/>
            </w:r>
            <w:r>
              <w:rPr>
                <w:rFonts w:ascii="Times New Roman"/>
                <w:b w:val="false"/>
                <w:i w:val="false"/>
                <w:color w:val="000000"/>
                <w:sz w:val="20"/>
              </w:rPr>
              <w:t>
</w:t>
            </w:r>
            <w:r>
              <w:rPr>
                <w:rFonts w:ascii="Times New Roman"/>
                <w:b w:val="false"/>
                <w:i w:val="false"/>
                <w:color w:val="000000"/>
                <w:sz w:val="20"/>
              </w:rPr>
              <w:t>5 %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калия йодид, глиццерин, вода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во флаконе 25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и магния аспарагинат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карбонат, холекальциферол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жевательные с</w:t>
            </w:r>
            <w:r>
              <w:br/>
            </w:r>
            <w:r>
              <w:rPr>
                <w:rFonts w:ascii="Times New Roman"/>
                <w:b w:val="false"/>
                <w:i w:val="false"/>
                <w:color w:val="000000"/>
                <w:sz w:val="20"/>
              </w:rPr>
              <w:t>
</w:t>
            </w:r>
            <w:r>
              <w:rPr>
                <w:rFonts w:ascii="Times New Roman"/>
                <w:b w:val="false"/>
                <w:i w:val="false"/>
                <w:color w:val="000000"/>
                <w:sz w:val="20"/>
              </w:rPr>
              <w:t xml:space="preserve">лимонным вкусом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Каптоприл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25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 гидрохлортиазид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Карбамазепин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375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Карведилол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6,25 мг, 12,5 мг</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Аденозин, Dl-карнитина гидрохлорид (в т.ч.</w:t>
            </w:r>
            <w:r>
              <w:br/>
            </w:r>
            <w:r>
              <w:rPr>
                <w:rFonts w:ascii="Times New Roman"/>
                <w:b w:val="false"/>
                <w:i w:val="false"/>
                <w:color w:val="000000"/>
                <w:sz w:val="20"/>
              </w:rPr>
              <w:t>
</w:t>
            </w:r>
            <w:r>
              <w:rPr>
                <w:rFonts w:ascii="Times New Roman"/>
                <w:b w:val="false"/>
                <w:i w:val="false"/>
                <w:color w:val="000000"/>
                <w:sz w:val="20"/>
              </w:rPr>
              <w:t>карнитина основания), антитоксической фракции</w:t>
            </w:r>
            <w:r>
              <w:br/>
            </w:r>
            <w:r>
              <w:rPr>
                <w:rFonts w:ascii="Times New Roman"/>
                <w:b w:val="false"/>
                <w:i w:val="false"/>
                <w:color w:val="000000"/>
                <w:sz w:val="20"/>
              </w:rPr>
              <w:t>
</w:t>
            </w:r>
            <w:r>
              <w:rPr>
                <w:rFonts w:ascii="Times New Roman"/>
                <w:b w:val="false"/>
                <w:i w:val="false"/>
                <w:color w:val="000000"/>
                <w:sz w:val="20"/>
              </w:rPr>
              <w:t>печени (в т.ч. цианкобаламина), карнитина оротат</w:t>
            </w:r>
            <w:r>
              <w:br/>
            </w:r>
            <w:r>
              <w:rPr>
                <w:rFonts w:ascii="Times New Roman"/>
                <w:b w:val="false"/>
                <w:i w:val="false"/>
                <w:color w:val="000000"/>
                <w:sz w:val="20"/>
              </w:rPr>
              <w:t>
</w:t>
            </w:r>
            <w:r>
              <w:rPr>
                <w:rFonts w:ascii="Times New Roman"/>
                <w:b w:val="false"/>
                <w:i w:val="false"/>
                <w:color w:val="000000"/>
                <w:sz w:val="20"/>
              </w:rPr>
              <w:t>(в т.ч. кислоты оротовой и карнитина),</w:t>
            </w:r>
            <w:r>
              <w:br/>
            </w:r>
            <w:r>
              <w:rPr>
                <w:rFonts w:ascii="Times New Roman"/>
                <w:b w:val="false"/>
                <w:i w:val="false"/>
                <w:color w:val="000000"/>
                <w:sz w:val="20"/>
              </w:rPr>
              <w:t>
</w:t>
            </w:r>
            <w:r>
              <w:rPr>
                <w:rFonts w:ascii="Times New Roman"/>
                <w:b w:val="false"/>
                <w:i w:val="false"/>
                <w:color w:val="000000"/>
                <w:sz w:val="20"/>
              </w:rPr>
              <w:t>пиридоксина гидрохлорид, цианкобаламин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Кетоканозол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2 % 15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50 мг, крем 5 % 30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Кларитромицин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500 мг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 красавки экстракт густой, цинка сульфат</w:t>
            </w:r>
            <w:r>
              <w:br/>
            </w:r>
            <w:r>
              <w:rPr>
                <w:rFonts w:ascii="Times New Roman"/>
                <w:b w:val="false"/>
                <w:i w:val="false"/>
                <w:color w:val="000000"/>
                <w:sz w:val="20"/>
              </w:rPr>
              <w:t>
</w:t>
            </w:r>
            <w:r>
              <w:rPr>
                <w:rFonts w:ascii="Times New Roman"/>
                <w:b w:val="false"/>
                <w:i w:val="false"/>
                <w:color w:val="000000"/>
                <w:sz w:val="20"/>
              </w:rPr>
              <w:t>глицерин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суппозитории ректальные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Ксилометазолин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в нос во флаконе 0,1 %</w:t>
            </w:r>
            <w:r>
              <w:br/>
            </w:r>
            <w:r>
              <w:rPr>
                <w:rFonts w:ascii="Times New Roman"/>
                <w:b w:val="false"/>
                <w:i w:val="false"/>
                <w:color w:val="000000"/>
                <w:sz w:val="20"/>
              </w:rPr>
              <w:t>
</w:t>
            </w:r>
            <w:r>
              <w:rPr>
                <w:rFonts w:ascii="Times New Roman"/>
                <w:b w:val="false"/>
                <w:i w:val="false"/>
                <w:color w:val="000000"/>
                <w:sz w:val="20"/>
              </w:rPr>
              <w:t>10 мл</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 для приема во внутрь во</w:t>
            </w:r>
            <w:r>
              <w:br/>
            </w:r>
            <w:r>
              <w:rPr>
                <w:rFonts w:ascii="Times New Roman"/>
                <w:b w:val="false"/>
                <w:i w:val="false"/>
                <w:color w:val="000000"/>
                <w:sz w:val="20"/>
              </w:rPr>
              <w:t>
</w:t>
            </w:r>
            <w:r>
              <w:rPr>
                <w:rFonts w:ascii="Times New Roman"/>
                <w:b w:val="false"/>
                <w:i w:val="false"/>
                <w:color w:val="000000"/>
                <w:sz w:val="20"/>
              </w:rPr>
              <w:t xml:space="preserve">флаконе 120 г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Левомицитин, метилурацил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40,0</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5 мг/мл 5</w:t>
            </w:r>
            <w:r>
              <w:br/>
            </w:r>
            <w:r>
              <w:rPr>
                <w:rFonts w:ascii="Times New Roman"/>
                <w:b w:val="false"/>
                <w:i w:val="false"/>
                <w:color w:val="000000"/>
                <w:sz w:val="20"/>
              </w:rPr>
              <w:t>
</w:t>
            </w:r>
            <w:r>
              <w:rPr>
                <w:rFonts w:ascii="Times New Roman"/>
                <w:b w:val="false"/>
                <w:i w:val="false"/>
                <w:color w:val="000000"/>
                <w:sz w:val="20"/>
              </w:rPr>
              <w:t>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Лейкопластырь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катушках 2 см*500 см</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2 % 2,0</w:t>
            </w:r>
          </w:p>
        </w:tc>
      </w:tr>
      <w:tr>
        <w:trPr>
          <w:trHeight w:val="38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Лизаты бактерий: Streptococcus pneumoniae type</w:t>
            </w:r>
            <w:r>
              <w:br/>
            </w:r>
            <w:r>
              <w:rPr>
                <w:rFonts w:ascii="Times New Roman"/>
                <w:b w:val="false"/>
                <w:i w:val="false"/>
                <w:color w:val="000000"/>
                <w:sz w:val="20"/>
              </w:rPr>
              <w:t>
</w:t>
            </w:r>
            <w:r>
              <w:rPr>
                <w:rFonts w:ascii="Times New Roman"/>
                <w:b w:val="false"/>
                <w:i w:val="false"/>
                <w:color w:val="000000"/>
                <w:sz w:val="20"/>
              </w:rPr>
              <w:t>I,II,III,V,VIII,XII,</w:t>
            </w:r>
            <w:r>
              <w:br/>
            </w:r>
            <w:r>
              <w:rPr>
                <w:rFonts w:ascii="Times New Roman"/>
                <w:b w:val="false"/>
                <w:i w:val="false"/>
                <w:color w:val="000000"/>
                <w:sz w:val="20"/>
              </w:rPr>
              <w:t>
</w:t>
            </w:r>
            <w:r>
              <w:rPr>
                <w:rFonts w:ascii="Times New Roman"/>
                <w:b w:val="false"/>
                <w:i w:val="false"/>
                <w:color w:val="000000"/>
                <w:sz w:val="20"/>
              </w:rPr>
              <w:t>Haemophilus influenzae type B</w:t>
            </w:r>
            <w:r>
              <w:br/>
            </w:r>
            <w:r>
              <w:rPr>
                <w:rFonts w:ascii="Times New Roman"/>
                <w:b w:val="false"/>
                <w:i w:val="false"/>
                <w:color w:val="000000"/>
                <w:sz w:val="20"/>
              </w:rPr>
              <w:t>
</w:t>
            </w:r>
            <w:r>
              <w:rPr>
                <w:rFonts w:ascii="Times New Roman"/>
                <w:b w:val="false"/>
                <w:i w:val="false"/>
                <w:color w:val="000000"/>
                <w:sz w:val="20"/>
              </w:rPr>
              <w:t>Klebsiella pneumoniae</w:t>
            </w:r>
            <w:r>
              <w:br/>
            </w:r>
            <w:r>
              <w:rPr>
                <w:rFonts w:ascii="Times New Roman"/>
                <w:b w:val="false"/>
                <w:i w:val="false"/>
                <w:color w:val="000000"/>
                <w:sz w:val="20"/>
              </w:rPr>
              <w:t>
</w:t>
            </w:r>
            <w:r>
              <w:rPr>
                <w:rFonts w:ascii="Times New Roman"/>
                <w:b w:val="false"/>
                <w:i w:val="false"/>
                <w:color w:val="000000"/>
                <w:sz w:val="20"/>
              </w:rPr>
              <w:t>Staphylococcus aureus</w:t>
            </w:r>
            <w:r>
              <w:br/>
            </w:r>
            <w:r>
              <w:rPr>
                <w:rFonts w:ascii="Times New Roman"/>
                <w:b w:val="false"/>
                <w:i w:val="false"/>
                <w:color w:val="000000"/>
                <w:sz w:val="20"/>
              </w:rPr>
              <w:t>
</w:t>
            </w:r>
            <w:r>
              <w:rPr>
                <w:rFonts w:ascii="Times New Roman"/>
                <w:b w:val="false"/>
                <w:i w:val="false"/>
                <w:color w:val="000000"/>
                <w:sz w:val="20"/>
              </w:rPr>
              <w:t>Acinetobacter calcoaceticus baumannii variety</w:t>
            </w:r>
            <w:r>
              <w:br/>
            </w:r>
            <w:r>
              <w:rPr>
                <w:rFonts w:ascii="Times New Roman"/>
                <w:b w:val="false"/>
                <w:i w:val="false"/>
                <w:color w:val="000000"/>
                <w:sz w:val="20"/>
              </w:rPr>
              <w:t>
</w:t>
            </w:r>
            <w:r>
              <w:rPr>
                <w:rFonts w:ascii="Times New Roman"/>
                <w:b w:val="false"/>
                <w:i w:val="false"/>
                <w:color w:val="000000"/>
                <w:sz w:val="20"/>
              </w:rPr>
              <w:t>Moraxella catarrhalis</w:t>
            </w:r>
            <w:r>
              <w:br/>
            </w:r>
            <w:r>
              <w:rPr>
                <w:rFonts w:ascii="Times New Roman"/>
                <w:b w:val="false"/>
                <w:i w:val="false"/>
                <w:color w:val="000000"/>
                <w:sz w:val="20"/>
              </w:rPr>
              <w:t>
</w:t>
            </w:r>
            <w:r>
              <w:rPr>
                <w:rFonts w:ascii="Times New Roman"/>
                <w:b w:val="false"/>
                <w:i w:val="false"/>
                <w:color w:val="000000"/>
                <w:sz w:val="20"/>
              </w:rPr>
              <w:t>Neisseria subflava flava variety</w:t>
            </w:r>
            <w:r>
              <w:br/>
            </w:r>
            <w:r>
              <w:rPr>
                <w:rFonts w:ascii="Times New Roman"/>
                <w:b w:val="false"/>
                <w:i w:val="false"/>
                <w:color w:val="000000"/>
                <w:sz w:val="20"/>
              </w:rPr>
              <w:t>
</w:t>
            </w:r>
            <w:r>
              <w:rPr>
                <w:rFonts w:ascii="Times New Roman"/>
                <w:b w:val="false"/>
                <w:i w:val="false"/>
                <w:color w:val="000000"/>
                <w:sz w:val="20"/>
              </w:rPr>
              <w:t>Neisseria subflava perflava variety</w:t>
            </w:r>
            <w:r>
              <w:br/>
            </w:r>
            <w:r>
              <w:rPr>
                <w:rFonts w:ascii="Times New Roman"/>
                <w:b w:val="false"/>
                <w:i w:val="false"/>
                <w:color w:val="000000"/>
                <w:sz w:val="20"/>
              </w:rPr>
              <w:t>
</w:t>
            </w:r>
            <w:r>
              <w:rPr>
                <w:rFonts w:ascii="Times New Roman"/>
                <w:b w:val="false"/>
                <w:i w:val="false"/>
                <w:color w:val="000000"/>
                <w:sz w:val="20"/>
              </w:rPr>
              <w:t>Streptococcus pyogenes group А</w:t>
            </w:r>
            <w:r>
              <w:br/>
            </w:r>
            <w:r>
              <w:rPr>
                <w:rFonts w:ascii="Times New Roman"/>
                <w:b w:val="false"/>
                <w:i w:val="false"/>
                <w:color w:val="000000"/>
                <w:sz w:val="20"/>
              </w:rPr>
              <w:t>
</w:t>
            </w:r>
            <w:r>
              <w:rPr>
                <w:rFonts w:ascii="Times New Roman"/>
                <w:b w:val="false"/>
                <w:i w:val="false"/>
                <w:color w:val="000000"/>
                <w:sz w:val="20"/>
              </w:rPr>
              <w:t>Streptococcus dysgalactiae group C</w:t>
            </w:r>
            <w:r>
              <w:br/>
            </w:r>
            <w:r>
              <w:rPr>
                <w:rFonts w:ascii="Times New Roman"/>
                <w:b w:val="false"/>
                <w:i w:val="false"/>
                <w:color w:val="000000"/>
                <w:sz w:val="20"/>
              </w:rPr>
              <w:t>
</w:t>
            </w:r>
            <w:r>
              <w:rPr>
                <w:rFonts w:ascii="Times New Roman"/>
                <w:b w:val="false"/>
                <w:i w:val="false"/>
                <w:color w:val="000000"/>
                <w:sz w:val="20"/>
              </w:rPr>
              <w:t>Enterococcus faecium</w:t>
            </w:r>
            <w:r>
              <w:br/>
            </w:r>
            <w:r>
              <w:rPr>
                <w:rFonts w:ascii="Times New Roman"/>
                <w:b w:val="false"/>
                <w:i w:val="false"/>
                <w:color w:val="000000"/>
                <w:sz w:val="20"/>
              </w:rPr>
              <w:t>
</w:t>
            </w:r>
            <w:r>
              <w:rPr>
                <w:rFonts w:ascii="Times New Roman"/>
                <w:b w:val="false"/>
                <w:i w:val="false"/>
                <w:color w:val="000000"/>
                <w:sz w:val="20"/>
              </w:rPr>
              <w:t>Enterococcus faecalis</w:t>
            </w:r>
            <w:r>
              <w:br/>
            </w:r>
            <w:r>
              <w:rPr>
                <w:rFonts w:ascii="Times New Roman"/>
                <w:b w:val="false"/>
                <w:i w:val="false"/>
                <w:color w:val="000000"/>
                <w:sz w:val="20"/>
              </w:rPr>
              <w:t>
</w:t>
            </w:r>
            <w:r>
              <w:rPr>
                <w:rFonts w:ascii="Times New Roman"/>
                <w:b w:val="false"/>
                <w:i w:val="false"/>
                <w:color w:val="000000"/>
                <w:sz w:val="20"/>
              </w:rPr>
              <w:t>Streptococcus group G</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спрей назальный 20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Лоперамид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лингвальные 2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 мг</w:t>
            </w:r>
          </w:p>
        </w:tc>
      </w:tr>
      <w:tr>
        <w:trPr>
          <w:trHeight w:val="10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лиофилизат для внутривенного</w:t>
            </w:r>
            <w:r>
              <w:br/>
            </w:r>
            <w:r>
              <w:rPr>
                <w:rFonts w:ascii="Times New Roman"/>
                <w:b w:val="false"/>
                <w:i w:val="false"/>
                <w:color w:val="000000"/>
                <w:sz w:val="20"/>
              </w:rPr>
              <w:t>
</w:t>
            </w:r>
            <w:r>
              <w:rPr>
                <w:rFonts w:ascii="Times New Roman"/>
                <w:b w:val="false"/>
                <w:i w:val="false"/>
                <w:color w:val="000000"/>
                <w:sz w:val="20"/>
              </w:rPr>
              <w:t>и внутримышечного введения во</w:t>
            </w:r>
            <w:r>
              <w:br/>
            </w:r>
            <w:r>
              <w:rPr>
                <w:rFonts w:ascii="Times New Roman"/>
                <w:b w:val="false"/>
                <w:i w:val="false"/>
                <w:color w:val="000000"/>
                <w:sz w:val="20"/>
              </w:rPr>
              <w:t>
</w:t>
            </w:r>
            <w:r>
              <w:rPr>
                <w:rFonts w:ascii="Times New Roman"/>
                <w:b w:val="false"/>
                <w:i w:val="false"/>
                <w:color w:val="000000"/>
                <w:sz w:val="20"/>
              </w:rPr>
              <w:t>флаконе 8 мг, таблетки 4 мг,</w:t>
            </w:r>
            <w:r>
              <w:br/>
            </w:r>
            <w:r>
              <w:rPr>
                <w:rFonts w:ascii="Times New Roman"/>
                <w:b w:val="false"/>
                <w:i w:val="false"/>
                <w:color w:val="000000"/>
                <w:sz w:val="20"/>
              </w:rPr>
              <w:t>
</w:t>
            </w:r>
            <w:r>
              <w:rPr>
                <w:rFonts w:ascii="Times New Roman"/>
                <w:b w:val="false"/>
                <w:i w:val="false"/>
                <w:color w:val="000000"/>
                <w:sz w:val="20"/>
              </w:rPr>
              <w:t>покрытые оболочкой в блистере</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гидроксид, алюминия гидроксид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суспензия в пакете 15 мл,</w:t>
            </w:r>
            <w:r>
              <w:br/>
            </w:r>
            <w:r>
              <w:rPr>
                <w:rFonts w:ascii="Times New Roman"/>
                <w:b w:val="false"/>
                <w:i w:val="false"/>
                <w:color w:val="000000"/>
                <w:sz w:val="20"/>
              </w:rPr>
              <w:t>
</w:t>
            </w:r>
            <w:r>
              <w:rPr>
                <w:rFonts w:ascii="Times New Roman"/>
                <w:b w:val="false"/>
                <w:i w:val="false"/>
                <w:color w:val="000000"/>
                <w:sz w:val="20"/>
              </w:rPr>
              <w:t>таблетки жевательные</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лактат дигидрат, пиридоксина 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10 % 15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 хлоргексидина глюконат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стоматологический в тубе</w:t>
            </w:r>
            <w:r>
              <w:br/>
            </w:r>
            <w:r>
              <w:rPr>
                <w:rFonts w:ascii="Times New Roman"/>
                <w:b w:val="false"/>
                <w:i w:val="false"/>
                <w:color w:val="000000"/>
                <w:sz w:val="20"/>
              </w:rPr>
              <w:t>
</w:t>
            </w:r>
            <w:r>
              <w:rPr>
                <w:rFonts w:ascii="Times New Roman"/>
                <w:b w:val="false"/>
                <w:i w:val="false"/>
                <w:color w:val="000000"/>
                <w:sz w:val="20"/>
              </w:rPr>
              <w:t>20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в тубе 2 % 20 г, гель</w:t>
            </w:r>
            <w:r>
              <w:br/>
            </w:r>
            <w:r>
              <w:rPr>
                <w:rFonts w:ascii="Times New Roman"/>
                <w:b w:val="false"/>
                <w:i w:val="false"/>
                <w:color w:val="000000"/>
                <w:sz w:val="20"/>
              </w:rPr>
              <w:t>
</w:t>
            </w:r>
            <w:r>
              <w:rPr>
                <w:rFonts w:ascii="Times New Roman"/>
                <w:b w:val="false"/>
                <w:i w:val="false"/>
                <w:color w:val="000000"/>
                <w:sz w:val="20"/>
              </w:rPr>
              <w:t>оральный в тубе 2 % 20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Мометазон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для наружного применения</w:t>
            </w:r>
            <w:r>
              <w:br/>
            </w:r>
            <w:r>
              <w:rPr>
                <w:rFonts w:ascii="Times New Roman"/>
                <w:b w:val="false"/>
                <w:i w:val="false"/>
                <w:color w:val="000000"/>
                <w:sz w:val="20"/>
              </w:rPr>
              <w:t>
</w:t>
            </w:r>
            <w:r>
              <w:rPr>
                <w:rFonts w:ascii="Times New Roman"/>
                <w:b w:val="false"/>
                <w:i w:val="false"/>
                <w:color w:val="000000"/>
                <w:sz w:val="20"/>
              </w:rPr>
              <w:t>0,1 % 15,0</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цитрат, калия хлорид, глюкозы ангидрит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порошок в пакете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назальные 0,1 % 10,0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Никотиновая кислота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1 % 1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Нимесулид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100 мг, порошок 2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0,0005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Нитроксолин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0,05 г</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Нонивамид, никобоксил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для наружного применения</w:t>
            </w:r>
            <w:r>
              <w:br/>
            </w:r>
            <w:r>
              <w:rPr>
                <w:rFonts w:ascii="Times New Roman"/>
                <w:b w:val="false"/>
                <w:i w:val="false"/>
                <w:color w:val="000000"/>
                <w:sz w:val="20"/>
              </w:rPr>
              <w:t>
</w:t>
            </w:r>
            <w:r>
              <w:rPr>
                <w:rFonts w:ascii="Times New Roman"/>
                <w:b w:val="false"/>
                <w:i w:val="false"/>
                <w:color w:val="000000"/>
                <w:sz w:val="20"/>
              </w:rPr>
              <w:t>в тубе 20,0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Норфлоксацин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400 мг, капли</w:t>
            </w:r>
            <w:r>
              <w:br/>
            </w:r>
            <w:r>
              <w:rPr>
                <w:rFonts w:ascii="Times New Roman"/>
                <w:b w:val="false"/>
                <w:i w:val="false"/>
                <w:color w:val="000000"/>
                <w:sz w:val="20"/>
              </w:rPr>
              <w:t>
</w:t>
            </w:r>
            <w:r>
              <w:rPr>
                <w:rFonts w:ascii="Times New Roman"/>
                <w:b w:val="false"/>
                <w:i w:val="false"/>
                <w:color w:val="000000"/>
                <w:sz w:val="20"/>
              </w:rPr>
              <w:t xml:space="preserve">глазные и ушные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Облепихового масла концентрат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во флаконе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Оксалиновая кислота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назальная в тубе 0,25 %</w:t>
            </w:r>
            <w:r>
              <w:br/>
            </w:r>
            <w:r>
              <w:rPr>
                <w:rFonts w:ascii="Times New Roman"/>
                <w:b w:val="false"/>
                <w:i w:val="false"/>
                <w:color w:val="000000"/>
                <w:sz w:val="20"/>
              </w:rPr>
              <w:t>
</w:t>
            </w:r>
            <w:r>
              <w:rPr>
                <w:rFonts w:ascii="Times New Roman"/>
                <w:b w:val="false"/>
                <w:i w:val="false"/>
                <w:color w:val="000000"/>
                <w:sz w:val="20"/>
              </w:rPr>
              <w:t>10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Оксибутинин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спрей назальный 0,05 % 10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20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Осельтамивир</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75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150 мг, 300 мг,</w:t>
            </w:r>
            <w:r>
              <w:br/>
            </w:r>
            <w:r>
              <w:rPr>
                <w:rFonts w:ascii="Times New Roman"/>
                <w:b w:val="false"/>
                <w:i w:val="false"/>
                <w:color w:val="000000"/>
                <w:sz w:val="20"/>
              </w:rPr>
              <w:t>
</w:t>
            </w:r>
            <w:r>
              <w:rPr>
                <w:rFonts w:ascii="Times New Roman"/>
                <w:b w:val="false"/>
                <w:i w:val="false"/>
                <w:color w:val="000000"/>
                <w:sz w:val="20"/>
              </w:rPr>
              <w:t>таблетки 20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Пантопразол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Панты марала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настойка во флаконе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500 мг</w:t>
            </w:r>
          </w:p>
        </w:tc>
      </w:tr>
      <w:tr>
        <w:trPr>
          <w:trHeight w:val="5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 аскорбиновая кислота, хлорфенамина</w:t>
            </w:r>
            <w:r>
              <w:br/>
            </w:r>
            <w:r>
              <w:rPr>
                <w:rFonts w:ascii="Times New Roman"/>
                <w:b w:val="false"/>
                <w:i w:val="false"/>
                <w:color w:val="000000"/>
                <w:sz w:val="20"/>
              </w:rPr>
              <w:t>
</w:t>
            </w:r>
            <w:r>
              <w:rPr>
                <w:rFonts w:ascii="Times New Roman"/>
                <w:b w:val="false"/>
                <w:i w:val="false"/>
                <w:color w:val="000000"/>
                <w:sz w:val="20"/>
              </w:rPr>
              <w:t>малеат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Пентоксифиллин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Пефлоксацин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Пипемидовая кислота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200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200 мг, 400 мг, 800</w:t>
            </w:r>
            <w:r>
              <w:br/>
            </w:r>
            <w:r>
              <w:rPr>
                <w:rFonts w:ascii="Times New Roman"/>
                <w:b w:val="false"/>
                <w:i w:val="false"/>
                <w:color w:val="000000"/>
                <w:sz w:val="20"/>
              </w:rPr>
              <w:t>
</w:t>
            </w:r>
            <w:r>
              <w:rPr>
                <w:rFonts w:ascii="Times New Roman"/>
                <w:b w:val="false"/>
                <w:i w:val="false"/>
                <w:color w:val="000000"/>
                <w:sz w:val="20"/>
              </w:rPr>
              <w:t>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 циннаризин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Пиридоксина 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5 % 1,0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Пиритинол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 Лебенина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Рабепразол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Ранитидин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0,15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Силимарин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35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 мг, 40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40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Смектит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в пакете 3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Спирамицин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3 млн ЕД</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Спиронолактон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25 мг</w:t>
            </w:r>
          </w:p>
        </w:tc>
      </w:tr>
      <w:tr>
        <w:trPr>
          <w:trHeight w:val="8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Стрептоцид растворимый, норсульфазол натрия,</w:t>
            </w:r>
            <w:r>
              <w:br/>
            </w:r>
            <w:r>
              <w:rPr>
                <w:rFonts w:ascii="Times New Roman"/>
                <w:b w:val="false"/>
                <w:i w:val="false"/>
                <w:color w:val="000000"/>
                <w:sz w:val="20"/>
              </w:rPr>
              <w:t>
</w:t>
            </w:r>
            <w:r>
              <w:rPr>
                <w:rFonts w:ascii="Times New Roman"/>
                <w:b w:val="false"/>
                <w:i w:val="false"/>
                <w:color w:val="000000"/>
                <w:sz w:val="20"/>
              </w:rPr>
              <w:t>тимол, масло эвкалиптовое, масло мяты перечной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для местного</w:t>
            </w:r>
            <w:r>
              <w:br/>
            </w:r>
            <w:r>
              <w:rPr>
                <w:rFonts w:ascii="Times New Roman"/>
                <w:b w:val="false"/>
                <w:i w:val="false"/>
                <w:color w:val="000000"/>
                <w:sz w:val="20"/>
              </w:rPr>
              <w:t>
</w:t>
            </w:r>
            <w:r>
              <w:rPr>
                <w:rFonts w:ascii="Times New Roman"/>
                <w:b w:val="false"/>
                <w:i w:val="false"/>
                <w:color w:val="000000"/>
                <w:sz w:val="20"/>
              </w:rPr>
              <w:t>применения 50 мг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Субстрат продуктов обмена Escherichia coli,</w:t>
            </w:r>
            <w:r>
              <w:br/>
            </w:r>
            <w:r>
              <w:rPr>
                <w:rFonts w:ascii="Times New Roman"/>
                <w:b w:val="false"/>
                <w:i w:val="false"/>
                <w:color w:val="000000"/>
                <w:sz w:val="20"/>
              </w:rPr>
              <w:t>
</w:t>
            </w:r>
            <w:r>
              <w:rPr>
                <w:rFonts w:ascii="Times New Roman"/>
                <w:b w:val="false"/>
                <w:i w:val="false"/>
                <w:color w:val="000000"/>
                <w:sz w:val="20"/>
              </w:rPr>
              <w:t>Streptococcus faecalis, Lactobacillus helveticus</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для приема во внутрь</w:t>
            </w:r>
            <w:r>
              <w:br/>
            </w:r>
            <w:r>
              <w:rPr>
                <w:rFonts w:ascii="Times New Roman"/>
                <w:b w:val="false"/>
                <w:i w:val="false"/>
                <w:color w:val="000000"/>
                <w:sz w:val="20"/>
              </w:rPr>
              <w:t>
</w:t>
            </w:r>
            <w:r>
              <w:rPr>
                <w:rFonts w:ascii="Times New Roman"/>
                <w:b w:val="false"/>
                <w:i w:val="false"/>
                <w:color w:val="000000"/>
                <w:sz w:val="20"/>
              </w:rPr>
              <w:t>100 мл</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Сульфазалин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500 мг</w:t>
            </w:r>
          </w:p>
        </w:tc>
      </w:tr>
      <w:tr>
        <w:trPr>
          <w:trHeight w:val="6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Сульфацетамид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глазные во</w:t>
            </w:r>
            <w:r>
              <w:br/>
            </w:r>
            <w:r>
              <w:rPr>
                <w:rFonts w:ascii="Times New Roman"/>
                <w:b w:val="false"/>
                <w:i w:val="false"/>
                <w:color w:val="000000"/>
                <w:sz w:val="20"/>
              </w:rPr>
              <w:t>
</w:t>
            </w:r>
            <w:r>
              <w:rPr>
                <w:rFonts w:ascii="Times New Roman"/>
                <w:b w:val="false"/>
                <w:i w:val="false"/>
                <w:color w:val="000000"/>
                <w:sz w:val="20"/>
              </w:rPr>
              <w:t>флаконе-капельнице</w:t>
            </w:r>
            <w:r>
              <w:br/>
            </w:r>
            <w:r>
              <w:rPr>
                <w:rFonts w:ascii="Times New Roman"/>
                <w:b w:val="false"/>
                <w:i w:val="false"/>
                <w:color w:val="000000"/>
                <w:sz w:val="20"/>
              </w:rPr>
              <w:t>
</w:t>
            </w:r>
            <w:r>
              <w:rPr>
                <w:rFonts w:ascii="Times New Roman"/>
                <w:b w:val="false"/>
                <w:i w:val="false"/>
                <w:color w:val="000000"/>
                <w:sz w:val="20"/>
              </w:rPr>
              <w:t>полиэтиленовом 30 % 5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Тамсулозин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таблетки/капсулы 0,4 мг</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4 % 10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в тубах 1 % 15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Тетракциклин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в тубе 3 % 15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бромид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5 % 1,0</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нитрат (витамин B1), пиридоксина</w:t>
            </w:r>
            <w:r>
              <w:br/>
            </w:r>
            <w:r>
              <w:rPr>
                <w:rFonts w:ascii="Times New Roman"/>
                <w:b w:val="false"/>
                <w:i w:val="false"/>
                <w:color w:val="000000"/>
                <w:sz w:val="20"/>
              </w:rPr>
              <w:t>
</w:t>
            </w:r>
            <w:r>
              <w:rPr>
                <w:rFonts w:ascii="Times New Roman"/>
                <w:b w:val="false"/>
                <w:i w:val="false"/>
                <w:color w:val="000000"/>
                <w:sz w:val="20"/>
              </w:rPr>
              <w:t>гидрохлорид (витамин B6), цианокобаламин (витамин</w:t>
            </w:r>
            <w:r>
              <w:br/>
            </w:r>
            <w:r>
              <w:rPr>
                <w:rFonts w:ascii="Times New Roman"/>
                <w:b w:val="false"/>
                <w:i w:val="false"/>
                <w:color w:val="000000"/>
                <w:sz w:val="20"/>
              </w:rPr>
              <w:t>
</w:t>
            </w:r>
            <w:r>
              <w:rPr>
                <w:rFonts w:ascii="Times New Roman"/>
                <w:b w:val="false"/>
                <w:i w:val="false"/>
                <w:color w:val="000000"/>
                <w:sz w:val="20"/>
              </w:rPr>
              <w:t>B12)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0,5 % 5 мл</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 малеат, пилокарпина 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5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Тиоктовая кислота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600 мг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Тобрамицин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0,3 % 5 мл</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Толперизон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покрытые пленочной</w:t>
            </w:r>
            <w:r>
              <w:br/>
            </w:r>
            <w:r>
              <w:rPr>
                <w:rFonts w:ascii="Times New Roman"/>
                <w:b w:val="false"/>
                <w:i w:val="false"/>
                <w:color w:val="000000"/>
                <w:sz w:val="20"/>
              </w:rPr>
              <w:t>
</w:t>
            </w:r>
            <w:r>
              <w:rPr>
                <w:rFonts w:ascii="Times New Roman"/>
                <w:b w:val="false"/>
                <w:i w:val="false"/>
                <w:color w:val="000000"/>
                <w:sz w:val="20"/>
              </w:rPr>
              <w:t>оболочкой 150 мг</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Трава зверобоя, листья крапивы, плоды шиповника,</w:t>
            </w:r>
            <w:r>
              <w:br/>
            </w:r>
            <w:r>
              <w:rPr>
                <w:rFonts w:ascii="Times New Roman"/>
                <w:b w:val="false"/>
                <w:i w:val="false"/>
                <w:color w:val="000000"/>
                <w:sz w:val="20"/>
              </w:rPr>
              <w:t>
</w:t>
            </w:r>
            <w:r>
              <w:rPr>
                <w:rFonts w:ascii="Times New Roman"/>
                <w:b w:val="false"/>
                <w:i w:val="false"/>
                <w:color w:val="000000"/>
                <w:sz w:val="20"/>
              </w:rPr>
              <w:t>корень солодки, трава чабреца, трава мелиссы,</w:t>
            </w:r>
            <w:r>
              <w:br/>
            </w:r>
            <w:r>
              <w:rPr>
                <w:rFonts w:ascii="Times New Roman"/>
                <w:b w:val="false"/>
                <w:i w:val="false"/>
                <w:color w:val="000000"/>
                <w:sz w:val="20"/>
              </w:rPr>
              <w:t>
</w:t>
            </w:r>
            <w:r>
              <w:rPr>
                <w:rFonts w:ascii="Times New Roman"/>
                <w:b w:val="false"/>
                <w:i w:val="false"/>
                <w:color w:val="000000"/>
                <w:sz w:val="20"/>
              </w:rPr>
              <w:t>масло облепиховое</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во флаконе 50 мл</w:t>
            </w:r>
          </w:p>
        </w:tc>
      </w:tr>
      <w:tr>
        <w:trPr>
          <w:trHeight w:val="7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Трава полыни понтийской, трава чабера, бутоны</w:t>
            </w:r>
            <w:r>
              <w:br/>
            </w:r>
            <w:r>
              <w:rPr>
                <w:rFonts w:ascii="Times New Roman"/>
                <w:b w:val="false"/>
                <w:i w:val="false"/>
                <w:color w:val="000000"/>
                <w:sz w:val="20"/>
              </w:rPr>
              <w:t>
</w:t>
            </w:r>
            <w:r>
              <w:rPr>
                <w:rFonts w:ascii="Times New Roman"/>
                <w:b w:val="false"/>
                <w:i w:val="false"/>
                <w:color w:val="000000"/>
                <w:sz w:val="20"/>
              </w:rPr>
              <w:t>гвоздичного дерева, плод черного перцага,</w:t>
            </w:r>
            <w:r>
              <w:br/>
            </w:r>
            <w:r>
              <w:rPr>
                <w:rFonts w:ascii="Times New Roman"/>
                <w:b w:val="false"/>
                <w:i w:val="false"/>
                <w:color w:val="000000"/>
                <w:sz w:val="20"/>
              </w:rPr>
              <w:t>
</w:t>
            </w:r>
            <w:r>
              <w:rPr>
                <w:rFonts w:ascii="Times New Roman"/>
                <w:b w:val="false"/>
                <w:i w:val="false"/>
                <w:color w:val="000000"/>
                <w:sz w:val="20"/>
              </w:rPr>
              <w:t>корневище зингибера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жидкость во флаконе 100 мл</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Травопрост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40 мкг/мл</w:t>
            </w:r>
            <w:r>
              <w:br/>
            </w:r>
            <w:r>
              <w:rPr>
                <w:rFonts w:ascii="Times New Roman"/>
                <w:b w:val="false"/>
                <w:i w:val="false"/>
                <w:color w:val="000000"/>
                <w:sz w:val="20"/>
              </w:rPr>
              <w:t>
</w:t>
            </w:r>
            <w:r>
              <w:rPr>
                <w:rFonts w:ascii="Times New Roman"/>
                <w:b w:val="false"/>
                <w:i w:val="false"/>
                <w:color w:val="000000"/>
                <w:sz w:val="20"/>
              </w:rPr>
              <w:t>2,5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50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Триамцинолон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для наружного применения</w:t>
            </w:r>
            <w:r>
              <w:br/>
            </w:r>
            <w:r>
              <w:rPr>
                <w:rFonts w:ascii="Times New Roman"/>
                <w:b w:val="false"/>
                <w:i w:val="false"/>
                <w:color w:val="000000"/>
                <w:sz w:val="20"/>
              </w:rPr>
              <w:t>
</w:t>
            </w:r>
            <w:r>
              <w:rPr>
                <w:rFonts w:ascii="Times New Roman"/>
                <w:b w:val="false"/>
                <w:i w:val="false"/>
                <w:color w:val="000000"/>
                <w:sz w:val="20"/>
              </w:rPr>
              <w:t>0,1 % 15 г</w:t>
            </w:r>
          </w:p>
        </w:tc>
      </w:tr>
      <w:tr>
        <w:trPr>
          <w:trHeight w:val="4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Триметазидин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с модифицированным</w:t>
            </w:r>
            <w:r>
              <w:br/>
            </w:r>
            <w:r>
              <w:rPr>
                <w:rFonts w:ascii="Times New Roman"/>
                <w:b w:val="false"/>
                <w:i w:val="false"/>
                <w:color w:val="000000"/>
                <w:sz w:val="20"/>
              </w:rPr>
              <w:t>
</w:t>
            </w:r>
            <w:r>
              <w:rPr>
                <w:rFonts w:ascii="Times New Roman"/>
                <w:b w:val="false"/>
                <w:i w:val="false"/>
                <w:color w:val="000000"/>
                <w:sz w:val="20"/>
              </w:rPr>
              <w:t xml:space="preserve">высвобождением 35 мг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Троксерутин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в тубе 2 % 40 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Тропикамид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1 % 10,0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Урсодеокихолевая кислота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250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Фамотидин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 мг, 20 мг, 40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Феназон, лидокина 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капли ушные во флаконе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100 мг</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этилбромизовалерианат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для перорального</w:t>
            </w:r>
            <w:r>
              <w:br/>
            </w:r>
            <w:r>
              <w:rPr>
                <w:rFonts w:ascii="Times New Roman"/>
                <w:b w:val="false"/>
                <w:i w:val="false"/>
                <w:color w:val="000000"/>
                <w:sz w:val="20"/>
              </w:rPr>
              <w:t>
</w:t>
            </w:r>
            <w:r>
              <w:rPr>
                <w:rFonts w:ascii="Times New Roman"/>
                <w:b w:val="false"/>
                <w:i w:val="false"/>
                <w:color w:val="000000"/>
                <w:sz w:val="20"/>
              </w:rPr>
              <w:t>применения 50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 50 мг</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Флумитазона пивалат, кислота салициловая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для наружного применения</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Флуоцинолона ацетонид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мазь для наружного применения</w:t>
            </w:r>
            <w:r>
              <w:br/>
            </w:r>
            <w:r>
              <w:rPr>
                <w:rFonts w:ascii="Times New Roman"/>
                <w:b w:val="false"/>
                <w:i w:val="false"/>
                <w:color w:val="000000"/>
                <w:sz w:val="20"/>
              </w:rPr>
              <w:t>
</w:t>
            </w:r>
            <w:r>
              <w:rPr>
                <w:rFonts w:ascii="Times New Roman"/>
                <w:b w:val="false"/>
                <w:i w:val="false"/>
                <w:color w:val="000000"/>
                <w:sz w:val="20"/>
              </w:rPr>
              <w:t>в тубе 0,25 % 10,0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Фосфолипиды эссенциальные</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Фракция флавоноидная очищенная микронизированная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покрытые пленочной</w:t>
            </w:r>
            <w:r>
              <w:br/>
            </w:r>
            <w:r>
              <w:rPr>
                <w:rFonts w:ascii="Times New Roman"/>
                <w:b w:val="false"/>
                <w:i w:val="false"/>
                <w:color w:val="000000"/>
                <w:sz w:val="20"/>
              </w:rPr>
              <w:t>
</w:t>
            </w:r>
            <w:r>
              <w:rPr>
                <w:rFonts w:ascii="Times New Roman"/>
                <w:b w:val="false"/>
                <w:i w:val="false"/>
                <w:color w:val="000000"/>
                <w:sz w:val="20"/>
              </w:rPr>
              <w:t>оболочкой 500 мг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Фрамецитина сульфат, грамицидин, дексаметазон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глазные/ушные во</w:t>
            </w:r>
            <w:r>
              <w:br/>
            </w:r>
            <w:r>
              <w:rPr>
                <w:rFonts w:ascii="Times New Roman"/>
                <w:b w:val="false"/>
                <w:i w:val="false"/>
                <w:color w:val="000000"/>
                <w:sz w:val="20"/>
              </w:rPr>
              <w:t>
</w:t>
            </w:r>
            <w:r>
              <w:rPr>
                <w:rFonts w:ascii="Times New Roman"/>
                <w:b w:val="false"/>
                <w:i w:val="false"/>
                <w:color w:val="000000"/>
                <w:sz w:val="20"/>
              </w:rPr>
              <w:t>флаконе</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Фузафунжин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во флаконе 50 мг/20</w:t>
            </w:r>
            <w:r>
              <w:br/>
            </w:r>
            <w:r>
              <w:rPr>
                <w:rFonts w:ascii="Times New Roman"/>
                <w:b w:val="false"/>
                <w:i w:val="false"/>
                <w:color w:val="000000"/>
                <w:sz w:val="20"/>
              </w:rPr>
              <w:t>
</w:t>
            </w:r>
            <w:r>
              <w:rPr>
                <w:rFonts w:ascii="Times New Roman"/>
                <w:b w:val="false"/>
                <w:i w:val="false"/>
                <w:color w:val="000000"/>
                <w:sz w:val="20"/>
              </w:rPr>
              <w:t>мл 400 доз</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Хлорофиллипт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 спиртовой во флаконе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Холина альфосцерат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капсулы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 сульфат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капсулы </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 сульфат, глюкозамина 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Цетилпиридиния хлорид, бензокаин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Цетиризин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10 мг</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Цефтриаксон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для приготовления</w:t>
            </w:r>
            <w:r>
              <w:br/>
            </w:r>
            <w:r>
              <w:rPr>
                <w:rFonts w:ascii="Times New Roman"/>
                <w:b w:val="false"/>
                <w:i w:val="false"/>
                <w:color w:val="000000"/>
                <w:sz w:val="20"/>
              </w:rPr>
              <w:t>
</w:t>
            </w:r>
            <w:r>
              <w:rPr>
                <w:rFonts w:ascii="Times New Roman"/>
                <w:b w:val="false"/>
                <w:i w:val="false"/>
                <w:color w:val="000000"/>
                <w:sz w:val="20"/>
              </w:rPr>
              <w:t>раствора для инъекции во</w:t>
            </w:r>
            <w:r>
              <w:br/>
            </w:r>
            <w:r>
              <w:rPr>
                <w:rFonts w:ascii="Times New Roman"/>
                <w:b w:val="false"/>
                <w:i w:val="false"/>
                <w:color w:val="000000"/>
                <w:sz w:val="20"/>
              </w:rPr>
              <w:t>
</w:t>
            </w:r>
            <w:r>
              <w:rPr>
                <w:rFonts w:ascii="Times New Roman"/>
                <w:b w:val="false"/>
                <w:i w:val="false"/>
                <w:color w:val="000000"/>
                <w:sz w:val="20"/>
              </w:rPr>
              <w:t>флаконе 1 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для инъекций 0,05 % 1</w:t>
            </w:r>
            <w:r>
              <w:br/>
            </w:r>
            <w:r>
              <w:rPr>
                <w:rFonts w:ascii="Times New Roman"/>
                <w:b w:val="false"/>
                <w:i w:val="false"/>
                <w:color w:val="000000"/>
                <w:sz w:val="20"/>
              </w:rPr>
              <w:t>
</w:t>
            </w:r>
            <w:r>
              <w:rPr>
                <w:rFonts w:ascii="Times New Roman"/>
                <w:b w:val="false"/>
                <w:i w:val="false"/>
                <w:color w:val="000000"/>
                <w:sz w:val="20"/>
              </w:rPr>
              <w:t>мл</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 тиамина гидрохлорид, пиридоксина</w:t>
            </w:r>
            <w:r>
              <w:br/>
            </w:r>
            <w:r>
              <w:rPr>
                <w:rFonts w:ascii="Times New Roman"/>
                <w:b w:val="false"/>
                <w:i w:val="false"/>
                <w:color w:val="000000"/>
                <w:sz w:val="20"/>
              </w:rPr>
              <w:t>
</w:t>
            </w:r>
            <w:r>
              <w:rPr>
                <w:rFonts w:ascii="Times New Roman"/>
                <w:b w:val="false"/>
                <w:i w:val="false"/>
                <w:color w:val="000000"/>
                <w:sz w:val="20"/>
              </w:rPr>
              <w:t>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покрытые оболочкой</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Цинкокаина гидрохлорид, гидрокортизон, эскулозид,</w:t>
            </w:r>
            <w:r>
              <w:br/>
            </w:r>
            <w:r>
              <w:rPr>
                <w:rFonts w:ascii="Times New Roman"/>
                <w:b w:val="false"/>
                <w:i w:val="false"/>
                <w:color w:val="000000"/>
                <w:sz w:val="20"/>
              </w:rPr>
              <w:t>
</w:t>
            </w:r>
            <w:r>
              <w:rPr>
                <w:rFonts w:ascii="Times New Roman"/>
                <w:b w:val="false"/>
                <w:i w:val="false"/>
                <w:color w:val="000000"/>
                <w:sz w:val="20"/>
              </w:rPr>
              <w:t>фрамицетина сульфат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суппозитории ректальные </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500 мг, раствор</w:t>
            </w:r>
            <w:r>
              <w:br/>
            </w:r>
            <w:r>
              <w:rPr>
                <w:rFonts w:ascii="Times New Roman"/>
                <w:b w:val="false"/>
                <w:i w:val="false"/>
                <w:color w:val="000000"/>
                <w:sz w:val="20"/>
              </w:rPr>
              <w:t>
</w:t>
            </w:r>
            <w:r>
              <w:rPr>
                <w:rFonts w:ascii="Times New Roman"/>
                <w:b w:val="false"/>
                <w:i w:val="false"/>
                <w:color w:val="000000"/>
                <w:sz w:val="20"/>
              </w:rPr>
              <w:t>(капли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3 мг/мл 5</w:t>
            </w:r>
            <w:r>
              <w:br/>
            </w:r>
            <w:r>
              <w:rPr>
                <w:rFonts w:ascii="Times New Roman"/>
                <w:b w:val="false"/>
                <w:i w:val="false"/>
                <w:color w:val="000000"/>
                <w:sz w:val="20"/>
              </w:rPr>
              <w:t>
</w:t>
            </w:r>
            <w:r>
              <w:rPr>
                <w:rFonts w:ascii="Times New Roman"/>
                <w:b w:val="false"/>
                <w:i w:val="false"/>
                <w:color w:val="000000"/>
                <w:sz w:val="20"/>
              </w:rPr>
              <w:t>мл</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Цитохром С, аденозин, никотинамид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10 мл</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валерианы, экстракт мяты перечной,</w:t>
            </w:r>
            <w:r>
              <w:br/>
            </w:r>
            <w:r>
              <w:rPr>
                <w:rFonts w:ascii="Times New Roman"/>
                <w:b w:val="false"/>
                <w:i w:val="false"/>
                <w:color w:val="000000"/>
                <w:sz w:val="20"/>
              </w:rPr>
              <w:t>
</w:t>
            </w:r>
            <w:r>
              <w:rPr>
                <w:rFonts w:ascii="Times New Roman"/>
                <w:b w:val="false"/>
                <w:i w:val="false"/>
                <w:color w:val="000000"/>
                <w:sz w:val="20"/>
              </w:rPr>
              <w:t>экстракт мелиссы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гинкго билоба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80 мг</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гинкго билоба, троксерутин, гептаминола</w:t>
            </w:r>
            <w:r>
              <w:br/>
            </w:r>
            <w:r>
              <w:rPr>
                <w:rFonts w:ascii="Times New Roman"/>
                <w:b w:val="false"/>
                <w:i w:val="false"/>
                <w:color w:val="000000"/>
                <w:sz w:val="20"/>
              </w:rPr>
              <w:t>
</w:t>
            </w:r>
            <w:r>
              <w:rPr>
                <w:rFonts w:ascii="Times New Roman"/>
                <w:b w:val="false"/>
                <w:i w:val="false"/>
                <w:color w:val="000000"/>
                <w:sz w:val="20"/>
              </w:rPr>
              <w:t>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Экстракт корня валерианы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Экстракт листьев артишока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листьев сенны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70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плодов сабаля мелкопильчатого</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Экстракт плодов шиповника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 250,0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простаты (сампрост)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суппозитории ректальные </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ромашки, экстракт календулы,</w:t>
            </w:r>
            <w:r>
              <w:br/>
            </w:r>
            <w:r>
              <w:rPr>
                <w:rFonts w:ascii="Times New Roman"/>
                <w:b w:val="false"/>
                <w:i w:val="false"/>
                <w:color w:val="000000"/>
                <w:sz w:val="20"/>
              </w:rPr>
              <w:t>
</w:t>
            </w:r>
            <w:r>
              <w:rPr>
                <w:rFonts w:ascii="Times New Roman"/>
                <w:b w:val="false"/>
                <w:i w:val="false"/>
                <w:color w:val="000000"/>
                <w:sz w:val="20"/>
              </w:rPr>
              <w:t>тысячелистника травы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жидкий для</w:t>
            </w:r>
            <w:r>
              <w:br/>
            </w:r>
            <w:r>
              <w:rPr>
                <w:rFonts w:ascii="Times New Roman"/>
                <w:b w:val="false"/>
                <w:i w:val="false"/>
                <w:color w:val="000000"/>
                <w:sz w:val="20"/>
              </w:rPr>
              <w:t>
</w:t>
            </w:r>
            <w:r>
              <w:rPr>
                <w:rFonts w:ascii="Times New Roman"/>
                <w:b w:val="false"/>
                <w:i w:val="false"/>
                <w:color w:val="000000"/>
                <w:sz w:val="20"/>
              </w:rPr>
              <w:t>внутренного и наружного</w:t>
            </w:r>
            <w:r>
              <w:br/>
            </w:r>
            <w:r>
              <w:rPr>
                <w:rFonts w:ascii="Times New Roman"/>
                <w:b w:val="false"/>
                <w:i w:val="false"/>
                <w:color w:val="000000"/>
                <w:sz w:val="20"/>
              </w:rPr>
              <w:t>
</w:t>
            </w:r>
            <w:r>
              <w:rPr>
                <w:rFonts w:ascii="Times New Roman"/>
                <w:b w:val="false"/>
                <w:i w:val="false"/>
                <w:color w:val="000000"/>
                <w:sz w:val="20"/>
              </w:rPr>
              <w:t>применения во флаконе 50 мл</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тимьяна жидкий, экстракт корней</w:t>
            </w:r>
            <w:r>
              <w:br/>
            </w:r>
            <w:r>
              <w:rPr>
                <w:rFonts w:ascii="Times New Roman"/>
                <w:b w:val="false"/>
                <w:i w:val="false"/>
                <w:color w:val="000000"/>
                <w:sz w:val="20"/>
              </w:rPr>
              <w:t>
</w:t>
            </w:r>
            <w:r>
              <w:rPr>
                <w:rFonts w:ascii="Times New Roman"/>
                <w:b w:val="false"/>
                <w:i w:val="false"/>
                <w:color w:val="000000"/>
                <w:sz w:val="20"/>
              </w:rPr>
              <w:t>первоцвета жидкий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эликсир во флаконе 130,0</w:t>
            </w:r>
          </w:p>
        </w:tc>
      </w:tr>
      <w:tr>
        <w:trPr>
          <w:trHeight w:val="2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валерианы лекарственной, мелиссы</w:t>
            </w:r>
            <w:r>
              <w:br/>
            </w:r>
            <w:r>
              <w:rPr>
                <w:rFonts w:ascii="Times New Roman"/>
                <w:b w:val="false"/>
                <w:i w:val="false"/>
                <w:color w:val="000000"/>
                <w:sz w:val="20"/>
              </w:rPr>
              <w:t>
</w:t>
            </w:r>
            <w:r>
              <w:rPr>
                <w:rFonts w:ascii="Times New Roman"/>
                <w:b w:val="false"/>
                <w:i w:val="false"/>
                <w:color w:val="000000"/>
                <w:sz w:val="20"/>
              </w:rPr>
              <w:t>лекарственной, зверобоя продырявленного,</w:t>
            </w:r>
            <w:r>
              <w:br/>
            </w:r>
            <w:r>
              <w:rPr>
                <w:rFonts w:ascii="Times New Roman"/>
                <w:b w:val="false"/>
                <w:i w:val="false"/>
                <w:color w:val="000000"/>
                <w:sz w:val="20"/>
              </w:rPr>
              <w:t>
</w:t>
            </w:r>
            <w:r>
              <w:rPr>
                <w:rFonts w:ascii="Times New Roman"/>
                <w:b w:val="false"/>
                <w:i w:val="false"/>
                <w:color w:val="000000"/>
                <w:sz w:val="20"/>
              </w:rPr>
              <w:t>боярышника обыкновеннного, поссифлоры инкарнаты,</w:t>
            </w:r>
            <w:r>
              <w:br/>
            </w:r>
            <w:r>
              <w:rPr>
                <w:rFonts w:ascii="Times New Roman"/>
                <w:b w:val="false"/>
                <w:i w:val="false"/>
                <w:color w:val="000000"/>
                <w:sz w:val="20"/>
              </w:rPr>
              <w:t>
</w:t>
            </w:r>
            <w:r>
              <w:rPr>
                <w:rFonts w:ascii="Times New Roman"/>
                <w:b w:val="false"/>
                <w:i w:val="false"/>
                <w:color w:val="000000"/>
                <w:sz w:val="20"/>
              </w:rPr>
              <w:t>хмеля обыкновенного, бузины черной</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200 мг</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Экстракты дымянки, расторопши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капсулы</w:t>
            </w:r>
          </w:p>
        </w:tc>
      </w:tr>
      <w:tr>
        <w:trPr>
          <w:trHeight w:val="13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didomocarpus pedicellata, saxifraga</w:t>
            </w:r>
            <w:r>
              <w:br/>
            </w:r>
            <w:r>
              <w:rPr>
                <w:rFonts w:ascii="Times New Roman"/>
                <w:b w:val="false"/>
                <w:i w:val="false"/>
                <w:color w:val="000000"/>
                <w:sz w:val="20"/>
              </w:rPr>
              <w:t>
</w:t>
            </w:r>
            <w:r>
              <w:rPr>
                <w:rFonts w:ascii="Times New Roman"/>
                <w:b w:val="false"/>
                <w:i w:val="false"/>
                <w:color w:val="000000"/>
                <w:sz w:val="20"/>
              </w:rPr>
              <w:t>ligulata, rubia cordifolia, cyperus scariosus,</w:t>
            </w:r>
            <w:r>
              <w:br/>
            </w:r>
            <w:r>
              <w:rPr>
                <w:rFonts w:ascii="Times New Roman"/>
                <w:b w:val="false"/>
                <w:i w:val="false"/>
                <w:color w:val="000000"/>
                <w:sz w:val="20"/>
              </w:rPr>
              <w:t>
</w:t>
            </w:r>
            <w:r>
              <w:rPr>
                <w:rFonts w:ascii="Times New Roman"/>
                <w:b w:val="false"/>
                <w:i w:val="false"/>
                <w:color w:val="000000"/>
                <w:sz w:val="20"/>
              </w:rPr>
              <w:t>achyranthes aspera, onosma bracteatum, vernonia</w:t>
            </w:r>
            <w:r>
              <w:br/>
            </w:r>
            <w:r>
              <w:rPr>
                <w:rFonts w:ascii="Times New Roman"/>
                <w:b w:val="false"/>
                <w:i w:val="false"/>
                <w:color w:val="000000"/>
                <w:sz w:val="20"/>
              </w:rPr>
              <w:t>
</w:t>
            </w:r>
            <w:r>
              <w:rPr>
                <w:rFonts w:ascii="Times New Roman"/>
                <w:b w:val="false"/>
                <w:i w:val="false"/>
                <w:color w:val="000000"/>
                <w:sz w:val="20"/>
              </w:rPr>
              <w:t>cinerea, иумие, извести силикат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таблетки </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гинкго билоба, троксерутин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в тубах 40 г</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Эмоксипин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(капли для глаз) во</w:t>
            </w:r>
            <w:r>
              <w:br/>
            </w:r>
            <w:r>
              <w:rPr>
                <w:rFonts w:ascii="Times New Roman"/>
                <w:b w:val="false"/>
                <w:i w:val="false"/>
                <w:color w:val="000000"/>
                <w:sz w:val="20"/>
              </w:rPr>
              <w:t>
</w:t>
            </w:r>
            <w:r>
              <w:rPr>
                <w:rFonts w:ascii="Times New Roman"/>
                <w:b w:val="false"/>
                <w:i w:val="false"/>
                <w:color w:val="000000"/>
                <w:sz w:val="20"/>
              </w:rPr>
              <w:t>флаконе-капельнице 1 % 5 мл</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Эналаприла малеат, гидрохлортиазид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Эпросартан</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600 мг</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эфир альфа-бромизовалериановой кислоты,</w:t>
            </w:r>
            <w:r>
              <w:br/>
            </w:r>
            <w:r>
              <w:rPr>
                <w:rFonts w:ascii="Times New Roman"/>
                <w:b w:val="false"/>
                <w:i w:val="false"/>
                <w:color w:val="000000"/>
                <w:sz w:val="20"/>
              </w:rPr>
              <w:t>
</w:t>
            </w:r>
            <w:r>
              <w:rPr>
                <w:rFonts w:ascii="Times New Roman"/>
                <w:b w:val="false"/>
                <w:i w:val="false"/>
                <w:color w:val="000000"/>
                <w:sz w:val="20"/>
              </w:rPr>
              <w:t>фенобарбитал, масло мяты</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капли для перорального</w:t>
            </w:r>
            <w:r>
              <w:br/>
            </w:r>
            <w:r>
              <w:rPr>
                <w:rFonts w:ascii="Times New Roman"/>
                <w:b w:val="false"/>
                <w:i w:val="false"/>
                <w:color w:val="000000"/>
                <w:sz w:val="20"/>
              </w:rPr>
              <w:t>
</w:t>
            </w:r>
            <w:r>
              <w:rPr>
                <w:rFonts w:ascii="Times New Roman"/>
                <w:b w:val="false"/>
                <w:i w:val="false"/>
                <w:color w:val="000000"/>
                <w:sz w:val="20"/>
              </w:rPr>
              <w:t>применения во</w:t>
            </w:r>
            <w:r>
              <w:br/>
            </w:r>
            <w:r>
              <w:rPr>
                <w:rFonts w:ascii="Times New Roman"/>
                <w:b w:val="false"/>
                <w:i w:val="false"/>
                <w:color w:val="000000"/>
                <w:sz w:val="20"/>
              </w:rPr>
              <w:t>
</w:t>
            </w:r>
            <w:r>
              <w:rPr>
                <w:rFonts w:ascii="Times New Roman"/>
                <w:b w:val="false"/>
                <w:i w:val="false"/>
                <w:color w:val="000000"/>
                <w:sz w:val="20"/>
              </w:rPr>
              <w:t>флаконе-капельнице 25 мл</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Тамсулозина гидрохлорид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400 мг</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Финастерид</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5 мг</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Желчь, чеснок, листья крапивы, активированный уголь</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покрытые оболочкой</w:t>
            </w:r>
          </w:p>
        </w:tc>
      </w:tr>
    </w:tbl>
    <w:bookmarkStart w:name="z144" w:id="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города Астаны  </w:t>
      </w:r>
      <w:r>
        <w:br/>
      </w:r>
      <w:r>
        <w:rPr>
          <w:rFonts w:ascii="Times New Roman"/>
          <w:b w:val="false"/>
          <w:i w:val="false"/>
          <w:color w:val="000000"/>
          <w:sz w:val="28"/>
        </w:rPr>
        <w:t>
от 13 декабря 2010 года № 410/54-IV</w:t>
      </w:r>
    </w:p>
    <w:bookmarkEnd w:id="45"/>
    <w:bookmarkStart w:name="z145" w:id="46"/>
    <w:p>
      <w:pPr>
        <w:spacing w:after="0"/>
        <w:ind w:left="0"/>
        <w:jc w:val="left"/>
      </w:pPr>
      <w:r>
        <w:rPr>
          <w:rFonts w:ascii="Times New Roman"/>
          <w:b/>
          <w:i w:val="false"/>
          <w:color w:val="000000"/>
        </w:rPr>
        <w:t xml:space="preserve"> 
Перечень</w:t>
      </w:r>
      <w:r>
        <w:br/>
      </w:r>
      <w:r>
        <w:rPr>
          <w:rFonts w:ascii="Times New Roman"/>
          <w:b/>
          <w:i w:val="false"/>
          <w:color w:val="000000"/>
        </w:rPr>
        <w:t>
некоторых решений маслихата города Астаны, утративших силу</w:t>
      </w:r>
    </w:p>
    <w:bookmarkEnd w:id="46"/>
    <w:bookmarkStart w:name="z146" w:id="47"/>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17 октября 2007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23 ноября 2007 года за № 478, опубликовано в газетах «Астана хабары» № 192-194 от 29 ноября 2007 года, «Вечерняя Астана» № 187 от 29 ноября 2007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30 января 2008 года № 50/8-IV «О внесении изменений в решение маслихата города Астаны от 17 октября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3 марта года за № 491, опубликовано в газетах «Астана хабары» № 32-33 от 8 марта 2008 года, «Вечерняя Астана» № 27 от 8 марта 2008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9 июля 2008 года № 116/18-IV «О внесении изменений и дополнений в решение маслихата города Астаны от 17 октября 2007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15 августа 2008 года за № 542, опубликовано в газетах «Астана хабары» № 99 от 21 августа 2008 года, «Вечерняя Астана» № 102 от 21 августа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29 января 2009 года № 187/30-IV «О внесении изменений и дополнений в решение маслихата города Астаны от 17 октября 2007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16 февраля 2009 года за № 563, опубликовано в газетах «Астана акшамы» № 19 от 19 февраля 2009 года, «Вечерняя Астана» № 21 от 19 февраля 2009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31 марта 2009 года № 197/31-IV «О внесении изменений и дополнений в решение маслихата города Астаны от 17 октября 2007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29 апреля 2009 года за № 574, опубликовано в газетах «Астана акшамы» № 48 от 5 мая 2009 года, «Вечерняя Астана» № 53-54 от 7 мая 2009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18 сентября 2009 года № 248/38-IV «О внесении изменений и дополнений в решение маслихата города Астаны от 17 октября 2007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22 октября 2009 года за № 594, опубликовано в газетах «Астана акшамы» № 120 от 27 октября 2009 года, «Вечерняя Астана» № 128 от 27 октября 2009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20 ноября 2009 года № 279/41-IV «О внесении изменений и дополнений в решение маслихата города Астаны от 17 октября 2007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30 декабря 2009 года за № 608, опубликовано в газетах «Астана акшамы» № 1 от 7 января 2010 года, «Вечерняя Астана» № 1-2 от 7 января 2010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21 апреля 2010 года № 345/46-IV «О внесении дополнений в решение маслихата города Астаны от 17 октября 2007 года № 16/4-IV «О Правилах оказания социальной помощи отдельным категориям нуждающихся граждан города Астаны» (зарегистрировано в Реестре государственной регистрации нормативных правовых актов 14 мая 2010 года за № 628, опубликовано в газетах «Астана акшамы» № 51 от 18 мая 2010 года, «Вечерняя Астана» № 56 от 18 мая 2010 года).</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