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10865" w14:textId="f7108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и форм годовой финансовой отчетности для публикации организациями публичного интереса (кроме финансовых организаций)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20 августа 2010 года № 422. Зарегистрирован в Министерстве юстиции Республики Казахстан 7 сентября 2010 года № 6452. Утратил силу приказом Министра финансов Республики Казахстан от 27 февраля 2015 года № 143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 силу приказом Министра финансов РК от 27.02.2015 </w:t>
      </w:r>
      <w:r>
        <w:rPr>
          <w:rFonts w:ascii="Times New Roman"/>
          <w:b w:val="false"/>
          <w:i w:val="false"/>
          <w:color w:val="ff0000"/>
          <w:sz w:val="28"/>
        </w:rPr>
        <w:t>№ 143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Закона Республики Казахстан "О бухгалтерском учете и финансовой отчетности"</w:t>
      </w:r>
      <w:r>
        <w:rPr>
          <w:rFonts w:ascii="Times New Roman"/>
          <w:b/>
          <w:i w:val="false"/>
          <w:color w:val="000000"/>
          <w:sz w:val="28"/>
        </w:rPr>
        <w:t xml:space="preserve"> 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перечень годовой финансовой отчетности для публикации организациями публичного интереса (кроме финансовых организаций),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формы годовой финансовой отчетности для публикации организациями публичного интереса (кроме финансовых организаций):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форму "Бухгалтерский баланс"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форму "Отчет о прибылях и убытках"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форму "Отчет о движении денежных средств (прямой метод)"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 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форму "Отчет о движении денежных средств (косвенный метод)"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форму "Отчет об изменениях в капитале"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23 мая 2007 года № 184 "Об утверждении перечня и форм годовой финансовой отчетности для публикации организациями публичного интереса (кроме финансовых организаций)" (зарегистрированный в Реестре государственной регистрации нормативных правовых актов за № 4767, опубликованный в газете "Юридическая газета" от 3 августа 2007 года, № 118 (1321)).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методологии бухгалтерского учета, аудиторской деятельности (Тулеуов А.О.) обеспечить государственную регистрацию настоящего приказа в Министерстве юстиции Республики Казахстан и официальное опубликование в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Б. Жамишев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августа 2010 года № 422</w:t>
      </w:r>
    </w:p>
    <w:bookmarkEnd w:id="1"/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  
</w:t>
      </w:r>
      <w:r>
        <w:rPr>
          <w:rFonts w:ascii="Times New Roman"/>
          <w:b/>
          <w:i w:val="false"/>
          <w:color w:val="000000"/>
          <w:sz w:val="28"/>
        </w:rPr>
        <w:t>Перечень годовой финансовой отчетности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публикации организациями публичного интереса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(кроме финансовых организаций)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2"/>
        <w:gridCol w:w="12008"/>
      </w:tblGrid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годовой финансовой отчетности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Бухгалтерский баланс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прибылях и убытках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движении денежных средств (прямой метод или косвенный метод)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об изменениях в капитале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Пояснительная записка (раскрытия осуществляются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международными стандартами финансовой отчетности)</w:t>
            </w:r>
          </w:p>
        </w:tc>
      </w:tr>
    </w:tbl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августа 2010 года № 422</w:t>
      </w:r>
    </w:p>
    <w:bookmarkEnd w:id="3"/>
    <w:bookmarkStart w:name="z2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 Форма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организации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Сведения о реорганизации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Вид деятельности организации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Организационно-правовая форма________________________________________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Форма отчетности: консолидированная/неконсолидированная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(не нужное зачеркнуть)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Среднегодовая численность работников __________________________ чел.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Субъект предпринимательства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(малого, среднего, крупного)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Юридический адрес (организации) ____________________________________</w:t>
      </w:r>
    </w:p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  
</w:t>
      </w:r>
      <w:r>
        <w:rPr>
          <w:rFonts w:ascii="Times New Roman"/>
          <w:b/>
          <w:i w:val="false"/>
          <w:color w:val="000000"/>
          <w:sz w:val="28"/>
        </w:rPr>
        <w:t>Бухгалтерский баланс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по состоянию на "__" ______________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0"/>
        <w:gridCol w:w="1671"/>
        <w:gridCol w:w="2439"/>
        <w:gridCol w:w="2440"/>
      </w:tblGrid>
      <w:tr>
        <w:trPr>
          <w:trHeight w:val="30" w:hRule="atLeast"/>
        </w:trPr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Активы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строки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конец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начало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периода</w:t>
            </w:r>
          </w:p>
        </w:tc>
      </w:tr>
      <w:tr>
        <w:trPr>
          <w:trHeight w:val="30" w:hRule="atLeast"/>
        </w:trPr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Краткосрочные активы: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Денежные средства и их эквиваленты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Финансовые активы, имеющиеся в наличии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продажи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Производные финансовые инструменты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Финансовые активы, учитываемые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справедливой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через прибыли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убытки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Финансовые активы, удерживаемые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погашения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краткосрочные финансовые активы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Краткосрочная торговая и прочая дебиторская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задолженность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подоходный налог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Запасы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краткосрочные активы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краткосрочных активов (сумма строк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019)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Активы (или выбывающие группы),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предназначенные для продажи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Долгосрочные активы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Финансовые активы, имеющиеся в наличии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продажи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Производные финансовые инструменты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Финансовые активы, учитываемые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справедливой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через прибыли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убытки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Финансовые активы, удерживаемые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погашения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долгосрочные финансовые активы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Долгосрочная торговая и прочая дебиторская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задолженность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Инвестиции, учитываемые методом долевого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участия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Инвестиционное имущество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средства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Биологические активы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Разведочные и оценочные активы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Нематериальные активы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Отложенные налоговые активы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долгосрочные активы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долгосрочных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(сумма строк с 110 по 123)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 (строка 100 +строка 101+ строка 200)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Обязательство и капитал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строки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конец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начало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периода</w:t>
            </w:r>
          </w:p>
        </w:tc>
      </w:tr>
      <w:tr>
        <w:trPr>
          <w:trHeight w:val="30" w:hRule="atLeast"/>
        </w:trPr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Краткосрочные обязательства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Производные финансовые инструменты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краткосрочные финансовые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обязательства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Краткосрочная торговая и прочая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кредиторская задолженность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Краткосрочные резервы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Текущие налоговые обязательства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подоходному налогу 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работникам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краткосрочные обязательства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краткосрочных обязательств (сумма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 с 210 по 217)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Обязательства выбывающих групп,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предназначенных для продажи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Долгосрочные обязательства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Производные финансовые инструменты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долгосрочные финансовые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обязательства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Долгосрочная торговая и прочая кредиторская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задолженность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Долгосрочные резервы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Отложенные налоговые обязательства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долгосрочные обязательства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долгосрочных обязательств (сумма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 с 310 по 316)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Капитал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Уставный (акционерный) капитал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Эмиссионный доход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Выкупленные собственные долевые инструменты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Резервы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Нераспределенная прибыль (непокрытый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убыток)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капитал, относимый на собственников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материнской организации (сумма строк с 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414)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неконтролирующих собственников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капитал (строка 420 +/- строка 421)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 (строка 300+строка 301+строка 400 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500)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________________ _____________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(фамилия, имя, отчество)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 ________________________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(фамилия, имя, отчество)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августа 2010 года № 422</w:t>
      </w:r>
    </w:p>
    <w:bookmarkEnd w:id="6"/>
    <w:bookmarkStart w:name="z2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 Форма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организации ____________________________________________</w:t>
      </w:r>
    </w:p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  
</w:t>
      </w:r>
      <w:r>
        <w:rPr>
          <w:rFonts w:ascii="Times New Roman"/>
          <w:b/>
          <w:i w:val="false"/>
          <w:color w:val="000000"/>
          <w:sz w:val="28"/>
        </w:rPr>
        <w:t>Отчет о прибылях и убытках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за год, заканчивающийся 31 декабря _______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33"/>
        <w:gridCol w:w="1542"/>
        <w:gridCol w:w="2285"/>
        <w:gridCol w:w="2380"/>
      </w:tblGrid>
      <w:tr>
        <w:trPr>
          <w:trHeight w:val="30" w:hRule="atLeast"/>
        </w:trPr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строки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предыдущий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</w:tr>
      <w:tr>
        <w:trPr>
          <w:trHeight w:val="30" w:hRule="atLeast"/>
        </w:trPr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Выручка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Себестоимость реализованных товаров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Валовая прибыль (строка 010 – строка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011)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по реализации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расходы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расходы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операционная прибыль (убыток) (+/-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строки с 012 по 016)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по финансированию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по финансированию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организации в прибыли (убытке)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ассоциированных организаций и совместной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деятельности, учитываемых по методу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долевого участия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неоперационные доходы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неоперационные расходы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Прибыль (убыток) до налогообложения (+/-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строки с 020 по 025)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по подоходному налогу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Прибыль (убыток) после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продолжающейся деятельности (строка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– строка 101)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Прибыль (убыток) после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прекращенной деятельности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Прибыль за год (строка 200 + строка 201)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относимая на: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собственников материнской организации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долю неконтролирующих собственников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Прочая совокупная прибыль, всего (сумма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 с 410 по 420):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Переоценка основных средств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Переоценка финансовых активов, имеющихся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наличии для продажи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в прочей совокупной прибыли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(убытке) ассоциированных организаций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совместной деятельности, учитываемых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методу долевого участия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Актуарные прибыли (убытки) по пенсионным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обязательствам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 изменения в ставке подоходного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налога на отсроченный налог дочерних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Хеджирование денежных потоков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Курсовая разница по инвестициям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зарубежные организации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Хеджирование чистых инвестиций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зарубежные операции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компоненты прочей совокупной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прибыли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 при реклассификации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составе прибыли (убытка)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Налоговый эффект компонентов прочей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совокупной прибыли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совокупная прибыль (строка 300 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400)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совокупная прибыль относимая на: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собственников материнской организации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неконтролирующих собственников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Прибыль на акцию: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Базовая прибыль на акцию: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продолжающейся деятельности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прекращенной деятельности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Разводненная прибыль на акцию: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продолжающейся деятельности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прекращенной деятельности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____________________________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(фамилия, имя, отчество)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 _______________________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      (фамилия, имя, отчество)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августа 2010 года № 422</w:t>
      </w:r>
    </w:p>
    <w:bookmarkEnd w:id="9"/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 Форма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организации ____________________________________________</w:t>
      </w:r>
    </w:p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  
</w:t>
      </w:r>
      <w:r>
        <w:rPr>
          <w:rFonts w:ascii="Times New Roman"/>
          <w:b/>
          <w:i w:val="false"/>
          <w:color w:val="000000"/>
          <w:sz w:val="28"/>
        </w:rPr>
        <w:t>Отчет о движении денежных средств (прямой метод)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за год, заканчивающийся 31 декабря _______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тыс.тенге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70"/>
        <w:gridCol w:w="1668"/>
        <w:gridCol w:w="2860"/>
        <w:gridCol w:w="2922"/>
      </w:tblGrid>
      <w:tr>
        <w:trPr>
          <w:trHeight w:val="30" w:hRule="atLeast"/>
        </w:trPr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строки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предыдущий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Движение денежных средств от операционной деятельности</w:t>
            </w:r>
          </w:p>
        </w:tc>
      </w:tr>
      <w:tr>
        <w:trPr>
          <w:trHeight w:val="30" w:hRule="atLeast"/>
        </w:trPr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Поступление денежных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(сумма строк с 011 по 016)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товаров и услуг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прочая выручка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авансы, полученные от покупателей,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заказчиков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по договорам страхования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полученные вознаграждения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поступления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Выбытие денежных средств, 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(сумма строк с 021 по 027)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платежи поставщикам за товары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авансы, выданные поставщикам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услуг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по оплате труда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выплата вознаграждения 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по договорам страхования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 и другие платежи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выплаты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Чистая сумма денежных средств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операционной деятельности (строка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строка 020)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Движение денежных средств от инвестиционной деятельности</w:t>
            </w:r>
          </w:p>
        </w:tc>
      </w:tr>
      <w:tr>
        <w:trPr>
          <w:trHeight w:val="30" w:hRule="atLeast"/>
        </w:trPr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Поступление денежных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(сумма строк с 041 по 051)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основных средств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нематериальных активов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других долгосрочных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активов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долевых инструментов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 организаций (кроме дочерних)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долей участия в совместном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предпринимательстве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долговых инструментов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 организаций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при потере контроля над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дочерними организациями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прочих финансовых активов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фьючерсные и форвардные контракты,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опционы и свопы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полученные дивиденды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полученные вознаграждения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поступления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Выбытие денежных средств, 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(сумма строк с 061 по 071)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основных средств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нематериальных активов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других долгосрочных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активов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долевых инструментов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 организаций (кроме дочерних)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долей участия в совместном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предпринимательстве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долговых инструментов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 организаций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контроля над дочерними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организациями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066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прочих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активов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займов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фьючерсные и форвардные контракты,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опционы и свопы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069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инвестиции в ассоциированные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дочерние организации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выплаты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Чистая сумма денежных средств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инвестиционной деятельности (строка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 – строка 060)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Движение денежных средств от финансовой деятельности</w:t>
            </w:r>
          </w:p>
        </w:tc>
      </w:tr>
      <w:tr>
        <w:trPr>
          <w:trHeight w:val="30" w:hRule="atLeast"/>
        </w:trPr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Поступление денежных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(сумма строк с 091 по 094)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эмиссия акций и других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инструментов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займов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092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полученные вознаграждения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093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поступления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094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Выбытие денежных средств, 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(сумма строк с 101 по 105)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вознаграждения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дивидендов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собственникам по акциям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выбытия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Чистая сумма денежных средств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финансовой деятельности (строка 090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100)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Влияние обменных курсов валют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Увеличение +/- уменьшение 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(строка 030 +/- строка 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+/- строка 110)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Денежные средства и их эквиваленты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начало отчетного периода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Денежные средства и их эквиваленты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конец отчетного периода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_____________________________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      (фамилия, имя, отчество)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 _________________________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      (фамилия, имя, отчество)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августа 2010 года № 422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 Форма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организации ____________________________________________</w:t>
      </w:r>
    </w:p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  
</w:t>
      </w:r>
      <w:r>
        <w:rPr>
          <w:rFonts w:ascii="Times New Roman"/>
          <w:b/>
          <w:i w:val="false"/>
          <w:color w:val="000000"/>
          <w:sz w:val="28"/>
        </w:rPr>
        <w:t>Отчет о движении денежных средств (косвенный метод)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за год, заканчивающийся 31 декабря _______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тыс.тенге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8"/>
        <w:gridCol w:w="1298"/>
        <w:gridCol w:w="2460"/>
        <w:gridCol w:w="2604"/>
      </w:tblGrid>
      <w:tr>
        <w:trPr>
          <w:trHeight w:val="30" w:hRule="atLeast"/>
        </w:trPr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предыдущий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</w:tr>
      <w:tr>
        <w:trPr>
          <w:trHeight w:val="30" w:hRule="atLeast"/>
        </w:trPr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Движение денежных средств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операционной деятельности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Прибыль (убыток) до налогообложения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Амортизация и обесценение 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и нематериальных активов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Обесценение гудвила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Обесценение торговой и прочей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дебиторской задолженности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Списание стоимости активов (или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выбывающей группы), предназначенных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продажи до справедливой стоимости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вычетом затрат на продажу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Убыток (прибыль) от выбытия 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Убыток (прибыль) от инвестиционного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Убыток (прибыль) от досрочного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погашения займов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Убыток (прибыль) от прочих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активов, отражаемых по справедливой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с корректировкой через отчет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прибылях и убытках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(доходы) по финансированию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работникам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по вознаграждениям долевыми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инструментами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 (расход) по отложенным налогам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Нереализованная положительная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(отрицательная) курсовая разница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организации в прибыли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ассоциированных организаций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совместной деятельности, учитываемых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методу долевого участия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неденежные операционные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корректировки общей совокупной прибыли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(убытка)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корректировка общей совокупной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прибыли (убытка), всего (+/- строки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по 025)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в запасах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Изменения резерва 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в торговой и прочей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дебиторской задолженности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в торговой и прочей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кредиторской задолженности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в задолженности по налогам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другим обязательным платежам в бюджет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в прочих краткосрочных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обязательствах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движение операционных активов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обязательств, всего (+/- строки с 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036)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Уплаченные вознаграждения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Уплаченный подоходный налог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Чистая сумма денежных средств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операционной деятельности (строка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010+/- строка 030 +/- строка 040+/-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041+/- строка 042)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2.Движение денежных средств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инвестиционной деятельности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3.Движение денежных средств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финансовой деятельности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Влияние обменных курсов валют к тенге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Увеличение +/- уменьшение 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(строка 100 +/- строка 200 +/-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300)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6.Денежные средства и их эквиваленты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 отчетного периода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Денежные средства и их эквиваленты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конец отчетного периода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_____________________________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      (фамилия, имя, отчество)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 _________________________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(фамилия, имя, отчество)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августа 2010 года № 422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 Форма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организации ____________________________________________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  
</w:t>
      </w:r>
      <w:r>
        <w:rPr>
          <w:rFonts w:ascii="Times New Roman"/>
          <w:b/>
          <w:i w:val="false"/>
          <w:color w:val="000000"/>
          <w:sz w:val="28"/>
        </w:rPr>
        <w:t>Отчет об изменениях в капитале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за год, заканчивающийся 31 декабря _______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01"/>
        <w:gridCol w:w="899"/>
        <w:gridCol w:w="1514"/>
        <w:gridCol w:w="1514"/>
        <w:gridCol w:w="1704"/>
        <w:gridCol w:w="1112"/>
        <w:gridCol w:w="1514"/>
        <w:gridCol w:w="1700"/>
        <w:gridCol w:w="1322"/>
      </w:tblGrid>
      <w:tr>
        <w:trPr>
          <w:trHeight w:val="315" w:hRule="atLeast"/>
        </w:trPr>
        <w:tc>
          <w:tcPr>
            <w:tcW w:w="25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компонентов</w:t>
            </w:r>
          </w:p>
        </w:tc>
        <w:tc>
          <w:tcPr>
            <w:tcW w:w="8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роки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 материнской организации</w:t>
            </w:r>
          </w:p>
        </w:tc>
        <w:tc>
          <w:tcPr>
            <w:tcW w:w="1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неконтро-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лирующих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ников</w:t>
            </w:r>
          </w:p>
        </w:tc>
        <w:tc>
          <w:tcPr>
            <w:tcW w:w="1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(акцио-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нерный)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Выкуплен-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долевые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менты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Нерасп-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ределен-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прибыль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на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политике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Пересчитанное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(строка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010+/- строка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011)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совокупная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прибыль,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всего(строка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+ строка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220):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Прибыль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(убыток)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совокупная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прибыль, 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(сумма строк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по 229):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Прирост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(за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минусом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эффекта)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амортизации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(за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минусом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эффекта)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имеющиеся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продажи (за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минусом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эффекта)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в прочей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совокупной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прибыли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(убытке)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ассоциирован-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ций и совмес-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тной деятель-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учитываемых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участия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Актуарные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прибыли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(убытки)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обязательствам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отсроченный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дочерних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Хеджирование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потоков (за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минусом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эффекта)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разница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зарубежные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Хеджирование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зарубежные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всего (сумма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 с 310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318):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акциями: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 акций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схеме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акциями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выгода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схемы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акциями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Взносы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собственников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(акций)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 долевых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объединением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бизнеса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компонент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конвертируемых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 минусом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эффекта)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дивидендов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пользу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собственников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собственниками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доле участия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дочерних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приводящей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потере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на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(строка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+ строка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+ строка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300)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политике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Пересчитанное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(строка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400+/- строка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401)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совокупная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прибыль, 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(строка 610+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620):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Прибыль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(убыток)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совокупная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прибыль, 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(сумма строк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 по 629):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Прирост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(за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минусом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эффекта)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амортизации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(за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минусом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эффекта)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имеющиеся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продажи (за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минусом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эффекта)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в прочей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совокупной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прибыли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(убытке)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ассоциирован-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учитываемых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участия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Актуарные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прибыли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(убытки)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обязательствам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отсроченный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дочерних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компаний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Хеджирование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потоков (за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минусом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эффекта)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разница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зарубежные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Хеджирование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зарубежные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(cумма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 с 710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718)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акциями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 акций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схеме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акциями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выгода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схемы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акциями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Взносы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собственников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(акций)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 долевых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объединением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бизнеса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компонент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конвертируемых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 минусом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эффекта)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дивидендов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пользу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собственников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никами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доле участия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дочерних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приводящей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потере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на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(строка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+ строка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+ строка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700)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_____________________________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      (фамилия, имя, отчество)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 _________________________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(фамилия, имя, отчество)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