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fff" w14:textId="1c9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социально-культурного назначения и производству парфюмерно-косметической продукции и средств гигиены полости 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2010 года № 553. Зарегистрирован в Министерстве юстиции Республики Казахстан 23 августа 2010 года № 6418.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социально-культурного назначения и производству парфюмерно-косметической продукции и средств гигиены полости рта".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приказы: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и.о. Министра здравоохранения Республики Казахстан от 18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норм" (зарегистрированный в Реестре государственной регистрации нормативных правовых актов под № 3074, опубликованный в Бюллетене нормативных правовых актов центральных исполнительных и иных государственных органов Республики Казахстан, октябрь 2005 г., № 19, ст. 181);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и.о. Министра здравоохранения Республики Казахстан от 25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здравоохранения Республики Казахстан от 18 августа 2004 года № 632 "Об утверждении санитарно-эпидемиологических правил и норм" (зарегистрирован в Реестре государственной регистрации нормативных правовых актов под № 6180).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2010 года № 553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 социально-</w:t>
      </w:r>
      <w:r>
        <w:br/>
      </w:r>
      <w:r>
        <w:rPr>
          <w:rFonts w:ascii="Times New Roman"/>
          <w:b/>
          <w:i w:val="false"/>
          <w:color w:val="000000"/>
        </w:rPr>
        <w:t>культурного назначения и производству парфюмерно-косметической</w:t>
      </w:r>
      <w:r>
        <w:br/>
      </w:r>
      <w:r>
        <w:rPr>
          <w:rFonts w:ascii="Times New Roman"/>
          <w:b/>
          <w:i w:val="false"/>
          <w:color w:val="000000"/>
        </w:rPr>
        <w:t>продукции и средств гигиены полости рта"</w:t>
      </w:r>
      <w:r>
        <w:br/>
      </w:r>
      <w:r>
        <w:rPr>
          <w:rFonts w:ascii="Times New Roman"/>
          <w:b/>
          <w:i w:val="false"/>
          <w:color w:val="000000"/>
        </w:rPr>
        <w:t>Глава 1. Основные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1.Настоящие санитарные правила "Санитарно-эпидемиологические требования к объектам социально-культурного назначения и производству парфюмерно-косметической продукции и средств гигиены полости рта" (далее - санитарные правила) устанавливают требования к проектированию, строительству, водоснабжению, канализованию, освещению, вентиляции, содержанию помещений, оборудования объектов социально-культурного назначения и производству парфюмерно-косметической продукции и средств гигиены полости 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настоящих санитарных правил не распространяются на лечебные средства, используемые в косметологии.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социально-культурного назначения - сфера услуг, оказываемых для населения (парикмахерские, косметологические центры, салоны);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парфюмерно-косметическая продукция (далее - ПКП) - вещества или смеси веществ, предназначенные для нанесения непосредственно на внешний покров человека или на зубы и слизистую оболочку полости рта с целью их очищения, изменения их внешнего вида, придания приятного запаха или ухода за ними;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гигиены полости рта (далее - СГПР) - средства, предназначенные для контакта с зубами и слизистой оболочкой ротовой полости с целью очищения, дезодорирования и профилактики;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косметологические процедуры - мероприятия, применяемые с целью лечения и профилактики заболеваний, сопровождающихся косметическими дефектами, а также для предупреждения старения кожи и выпадения волос, выполняемые врачом - дерматокосметологом, а некоторые из них медицинской сестрой по назначению врача и под его наблюдением и руководством;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косметические процедуры - мероприятия, применяемые с целью личной гигиены и коррекции косметических недостатков средствами декоративной косметики;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косметологические средства - средства, предназначенные для лечения, профилактики и коррекции дефектов кожи, вызванных заболеваниями, врожденными, приобретенными или возрастными изменениями организма;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косметические средства (косметика) - средства, предназначенные для личной гигиены и украшения (улучшения) внешнего облика человека;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косметологический центр - объект, оказывающий косметические и косметологические услуги.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проектированию и строительству объектов социально-культурного</w:t>
      </w:r>
      <w:r>
        <w:br/>
      </w:r>
      <w:r>
        <w:rPr>
          <w:rFonts w:ascii="Times New Roman"/>
          <w:b/>
          <w:i w:val="false"/>
          <w:color w:val="000000"/>
        </w:rPr>
        <w:t>назначения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Парикмахерские, косметологические центры, кабинеты, салоны красоты (далее - объекты) размещаются как в отдельно стоящем здании, так и в цокольных и на первых этажах жилых и общественных зданий.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размещении в жилых зданиях предусматривается изолированный вход от жилых квартир.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размещение объектов в подвальных и полуподвальных этажах зданий.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Подвальные и полуподвальные этажи допускается использовать под подсобные и вспомогательные помещения (кладовые, гардеробные, склады, прачечные).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Объемно-планировочные и конструктивные решения зданий и помещений определяются перечнем оказываемых услуг и их мощностью.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Кабинеты косметологический, маникюра и педикюра размещаются в отдельных изолированных помещениях. В парикмахерских залах до 3-х рабочих мест допускается размещение одного рабочего места для маникюра при наличии дополнительной площади не менее 6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Площади помещений парикмахерских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Солярии искусственного ультрафиолетового облучения людей размещают в отдельных помещениях вблизи от гардеробной и душевых. Площадь солярия принимается в зависимости от количества и типа кабин, но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водоснабжению, вентиляции, освещению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горячего водоснабжения на объекте допускается установка проточных водонагревательных устройств с подключением к системе водопровода. Использование непроточных нагревателей, газовых и электрических плит возможно только в качестве резервного источника горячего водоснабжения.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Системы вентиляции должны быть изолированы от вентиляционных систем жилых и общественных зданий.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числе рабочих мест до трех, предусматривается естественная вентиляция с помощью форточек и фрамуг, свыше трех - вытяжная вентиляция на искусственном побуждении.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всех помещениях объектов должно быть естественное и искусственное освещение. В производственных помещениях для общего искусственного освещения используются люминесцентные лампы и лампы накаливания. На рабочих местах маникюрных и педикюрных кабинетов должно быть общее и местное освещение.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Освещенность на рабочих местах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помещений и оборудования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парикмахерских оказываются услуги гигиенического и эстетического характера по уходу за волосами и ногтями: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стрижка, укладка, окраска, химическая завивка и другие услуги по уходу за волосами;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маникюр, педикюр;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париков, накладных усов, бород, бакенбард, шиньонов и украшений из волос, в том числе по индивидуальным заказам клиентов, окраска бровей, ресниц, макияж.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косметологических кабинетах оказываются основные косметологические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Занавеси на окнах, ширмы для кабин используются из материалов светлых тонов, позволяющих проведение влажной уборки. Использование портьер не допускается.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Рабочие места парикмахеров оборудуются креслами, туалетными столами с раковинами для мытья волос. При наличии отдельного помещения или специального места для мытья волос допускается установка туалетных столиков без раковин. В мужском и женском залах оборудуется раковина для мытья рук парикмахеров. В парикмахерской не более 3 рабочих мест допускается иметь в зале одну раковину для мытья волос и один сушуар.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Кресла, используемые для обслуживания детей, по своим размерам и устройству должны соответствовать их возрасту.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Кабинеты косметологический, маникюра и педикюра оборудуются раковинами для мытья рук и инструментов.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Туалеты для персонала и посетителей на объекте свыше 5 рабочих мест устраиваются раздельными.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для хранения чистого и использованного белья, парфюмерно-косметических, моющих, дезинфицирующих средств должны быть раздельными и оборудуются стеллажами и шкафами. Для использованного белья предусматриваются маркированные пластиковые емкости.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подсобном помещении парикмахерских выделяется специальное место для вытряхивания волос. Хранение волос осуществляется в специальной емкости с плотно закрывающейся крышкой.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Косметологические, маникюрные и педикюрные кабинеты оборудуются бактерицидными ультрафиолетовыми облучателями закрытого типа. Учет работы облучателей регистрируется в журнале по каждому бактерицидному облучателю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парфюмерно-косметологические средства должно быть получено санитарно-эпидемиологическое заключение.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Физиотерапевтическая аппаратура размещается в специально оборудованных кабинетах не более одного аппарата в кабинете. Площадь кабинета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кушетку, но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Каркасы кабинета выполняются из пластмассовых или деревянных стоек или из металлических (никелированных) труб, свободных от заземления (изоляция от стен и пола).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Лазерные установки 1-го и 2-го класса опасности допускается размещать в общем помещении. Лазерные установки 3-го и 4-го класса опасности размещаются в отдельном или выгороженном помещении. Стены и перегородки помещения для лазерных установок 3-го и 4-го класса опасности изготавливаются из несгораемых материалов с матовой поверхностью.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помещения закрываются на внутренний замок с блокирующим устройством, исключающим доступ лиц в помещение во время работы лазеров. На двери размещается знак лазерной опасности и автоматически включающееся световое табло "Опасно, работает лазер!".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при работе с лазерными установками открытого типа обеспечивается путем применения средств индивидуальной защиты глаз (защитные очки со светофильтрами, защитный лицевой щиток).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лазерных установок 3-го и 4-го класса без местного вытяжного устройства не допускается.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Отделка помещений выполняется из материалов, подвергающихся влажной уборке и обработке дезинфицирующими средствами.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Влажная уборка помещений проводится не реже двух раз в день с применением моющих и дезинфицирующих средств, разрешенных к применению в Республике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обслуживания клиентов используется чистое белье, в том числе одноразовые шапочки, накидки, простыни, салфетки. Запас чистого белья (полотенца, салфетки, простыни) должен обеспечивать его индивидуальное применение для каждого посетителя. Чистое белье хранится в закрытых шкафах или на стеллажах.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каждого использования белье подлежит стирке и дезинфекции.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обнаружении вшей у клиента в процессе обслуживания волосы собираются и сразу сжигаются в металлической емкости.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повторное использование пакетов и мешков для мусора и вытряхивание волос в контейнер для бытовых отходов.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нанесения декоративной косметики используются одноразовые инструменты (лопаточки, спонжики, кисточки). Помада и карандаш после каждого клиента обтачиваются или срезаются, тушь, тени и пудра наносятся одноразовыми кисточками.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многоразовое применение пуховиков и губок для проведения процедур.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выполнении химической завивки смачивание волос раствором проводится тампоном, сменяемым после каждого посетителя.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Подушка, подкладываемая под ногу при проведении педикюра, должна иметь клеенчатый чехол, который после каждого применения протирается ветошью, смоченной дезинфицирующим раствором.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Ванны для ног после каждого клиента обрабатываются ветошью или щеткой с использованием моющих и дезинфицирующих средств.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выполнении маникюра на каждого посетителя применяется одноразовая салфетка и одноразовый или многоразовый инструментарий.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Одноразовые салфетка и инструментарий подлежат утилизации. Многоразовый инструментарий для маникюра, педикюра, бритья, косметических процедур подвергается дезинфекции и стерилизации.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Инструменты многократного применения, используемые при косметологических процедурах, связанных с нарушением целостности кожных и слизистых покровов, после использования подлежат предстерилизационной очистке, дезинфекции, стерилизации, и последующему хранению в условиях, исключающих вторичную контаминацию микроорганизмами.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Помещение для обработки инструментов функционально разделяется на "грязную зону" и "чистую зону". В "грязной зоне" проводится предварительная очистка косметологического инструментария, в "чистой зоне" проводится дезинфекция и стерилизация этих инструментов. Помещение, в котором проводят косметологические процедуры, оснащается отдельной раковиной для мойки рук персонала.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Предстерилизационная очистка, дезинфекция и стерилизация инструментов проводятся в специальном помещении, оснащенном оборудованием для этих целей.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Персонал перед началом работы в присутствии клиента моет руки с мылом.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проведении косметологических процедур с нарушением целостности кожных покровов персонал использует перчатки.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Ежедневно перед началом работы ответственное лицо проводит осмотр персонала на наличие микротравм, царапин, ссадин, трещин, гнойничковых заболеваний. Результаты осмотра заносятся в специальный журнал.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Руки или перчатки, загрязненные кровью или сывороткой моются проточной водой с мылом с последующей обработкой дезинфицирующими средствами.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Работники объектов, осуществляющие манипуляции с нарушением целостности кожных покровов при поступлении на работу и ежегодно обследуются на маркеры вирусных гепатитов B и C.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Зажимы, бигуди, колпаки и сетки для химической завивки волос, шапочки для мелирования моются под проточной водой с моющими средствами.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Расчески, щетки, ножницы для стрижки волос моются под проточной водой и дезинфицируются (в бактерицидных излучателях или в растворах дезинфицирующих средств).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Съемные ножи электрических бритв, электроды к физиотерапевтическому оборудованию и приборам протираются дважды (с интервалом 15 минут) тампоном, смоченным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этиловым спиртом.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обработки рук персонал в косметологических центрах использует кожные антисептики, разрешенные к применению в Республике Казахстан.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предусматривается аптечка первой медицинской помощи.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хранения личной и специальной одежды предусматриваются шкафы. При проведении косметологических процедур персонал должен работать в защитных масках, экранах, одноразовых резиновых перчатках. Курить и принимать пищу на рабочем месте не допускается.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объектов по производству парфюмерно-косметической</w:t>
      </w:r>
      <w:r>
        <w:br/>
      </w:r>
      <w:r>
        <w:rPr>
          <w:rFonts w:ascii="Times New Roman"/>
          <w:b/>
          <w:i w:val="false"/>
          <w:color w:val="000000"/>
        </w:rPr>
        <w:t>продукции и средств гигиены полости рта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Размещение объектов по производству и реализации ПКП и СГПР, представление земельных участков, утверждение проектной документации на строительство и реконструкцию, ввод в эксплуатацию допускается при наличии санитарно-эпидемиологического заключения.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Объекты должны размещаться на отдельной территории. Территория производства должна быть освещена, огорожена и озеленена.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подразделяется на производственную и хозяйственную зоны: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производственной зоне размещаются: производственный корпус, который включает в себя производственные помещения, складские помещения для сырья и готовой продукции, бытовые помещения, медицинский пункт;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хозяйственной зоне размещаются ремонтные мастерские, склады для хранения тары и топлива, котельная, гараж, площадка с контейнерами для сбора мусора, надворный туалет.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Хозяйственная зона должна располагаться с подветренной стороны по отношению к производственной и отделяться зелеными насаждениями. Проезды и пешеходные дорожки должны быть асфальтированы или иметь твердое покрытие.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Тара, строительные и хозяйственные материалы должны хранится в складах. Допускается складирование тары и временное ее хранение под навесом на асфальтированных площадках.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стока атмосферных вод должны быть оборудованы уклоны, направленные от зданий и других сооружений к водосборникам. Водосборники и водостоки должны регулярно очищаться, своевременно ремонтироваться.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Территория должна ежедневно убираться: в летнее время - поливаться, в зимнее - очищаться от снега и льда, посыпаться песком.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сбора отходов и мусора должны использоваться металлические контейнеры, устанавливаемые на асфальтированной площадке, размеры которой в три раза должны превышать площадь основания контейнеров и располагаться не ближе 25 м от производственных и вспомогательных помещений.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Удаление отходов и мусора производится при их накоплении не более чем на две трети емкости контейнера, но не реже одного раза в день. После освобождения контейнеры моют и дезинфицируют.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Вывоз мусора должен осуществляться специализированными транспортными средствами, использование которого для перевозки сырья и готовой продукции не допускается.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Здания объектов обеспечиваются системами водоснабжения, канализации, отопления, вентиляции, освещения и кондиционирования.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Водопроводы технической и питьевой воды должны быть раздельными, окрашены в отличительные цвета и не иметь соединений между собой.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размещении объектов в неканализованных населенных пунктах предусматривается устройство местной канализации. Бетонированная яма для приема сточных вод должна иметь крышку и очищаться по мере накопления не более две трети объема.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Не допускается сброс в открытые водоемы производственных и бытовых вод без соответствующей очистки, а также устройство поглощающих колодцев.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допускается прокладка трубопроводов бытовых сточных вод в помещениях для производства, хранения сырья и готовой продукции.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Способы сбора, хранения и транспортировки исходных продуктов, полупродуктов, отходов должны исключать возможность загрязнения объектов окружающей среды и обеспечивать безопасность персонала, занятого на всех этапах работы по обеззараживанию и очистке промышленных отходов.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Размещенные внутри производственных помещений места складирования исходных продуктов, полупродуктов, выделяющих в воздух помещений вредные или сильнопахнущие вещества, должны быть оборудованы специальными укрытиями с вытяжной вентиляцией.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производственным и санитарно-бытовым помещениям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Планировка производственных помещений должна обеспечивать: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поточность технологического процесса;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пересечения людских и технологических потоков;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максимальную группировку помещений с одинаковой степенью чистоты, рациональное размещение оборудования и материалов для предотвращения смешения различных видов и серий исходного сырья, полупродуктов и готовых средств, полное соблюдение условий санитарно-гигиенического режима;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от загрязнения при перемещении исходного сырья, полупродуктов и готовой продукции внутри зданий и из одного здания в другое;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и правил техники безопасности и пожарной безопасности.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внутренней отделки помещений используются материалы, легко подвергающиеся влажной уборке и обработке дезинфицирующими средствами.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Производственные помещения оборудуются ультрафиолетовыми облучателями (далее - УФ-облучателями).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объектах по производству ПКП и СГПР предусматриваются санитарно-бытовые помещения.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Производственные помещения изолируются от санитарно-бытовых, служебных, административных помещений.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случае размещения санитарно-бытовых помещений в отдельном здании предусматривается теплый переход в производственные помещения.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состав санитарно-бытовых помещений входят раздельные гардеробные верхней, личной и санитарной одежды и обуви, бельевая для хранения чистой одежды, помещение для приема грязной специальной одежды, душевые и раковины для мытья рук, сушилка для одежды и обуви, столовая или комната приема пищи, прачечная и помещение для хранения уборочного инвентаря.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Хранение санитарной одежды осуществляется открытым способом, для чего гардеробные бытовых помещений оборудуются вешалками или открытыми шкафами, подставками для обуви.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для хранения домашней и специальной одежды принимается равным числу работающих во всех сменах.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совместное хранение санитарной и домашней одежды.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объектах организовывается медицинский пункт.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персонала должны быть гардеробная с душевой и туалет, которые оснащаются санитарно-техническими приборами из расчета 1 на 10 работающих.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Столовая или буфет для работающих размещаются в составе бытовых помещений или в отдельно стоящих зданиях. Не допускается прием пищи в производственных помещениях.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 входа в столовую устанавливаются вешалки для одежды, умывальные с подводкой горячей и холодной воды, оснащенные мылом и электрополотенцами.</w:t>
      </w:r>
    </w:p>
    <w:bookmarkEnd w:id="121"/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производственным процессам и оборудованию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Производственное оборудование должно размещаться таким образом, чтобы обеспечивалось непрерывность технологического процесса и условия стерильности в процессе эксплуатации.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 допускается оборудование из материалов, не стойких к воздействию химических веществ, температурным воздействиям и способных выделять в контактирующие с ними среды вредные химические вещества.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Дозирующая аппаратура для жидких вредных и (или) сильнопахнущих веществ снабжается устройствами, предупреждающими их переполнение.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Загрузка и выгрузка сыпучих веществ осуществляется способом, исключающим пылевыделение.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Загрузка жидкого сырья осуществляется по закрытым коммуникациям. Подача растворов вредных и (или) сильнопахнущих веществ открытыми струями не допускается.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Не допускается проведение уборки помещений сжатым воздухом, использование органических растворителей для мытья помещений и рабочих поверхностей. Уборка проводится с использованием водных растворов моющих средств.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Технологический процесс выполняется и контролируется персоналом объекта.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Все изменения в технологии получения ПКП и СГПР допускаются после получения санитарно-эпидемиологического заключения государственного органа санитарно-эпидемиологической службы и осуществления мероприятий, обеспечивающих безопасные условия труда, защиту окружающей среды и не влекущие за собой ухудшение потребительских качеств готовой продукции.</w:t>
      </w:r>
    </w:p>
    <w:bookmarkEnd w:id="130"/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хранения сырья и упаковке продукции ПКП и СГПР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Каждая поступающая партия сырья и реактивов сопровождается документами, удостоверяющими безопасность и качество их, регистрируется в специальном журнале, проверяется на целостность упаковки и наличие этикеток на ней.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Складские помещения должны иметь мощности, соответствующие объемам и номенклатуре выпускаемой продукции, размеры, конструкция и расположение складов должны позволять рационально размещать продукцию, проводить уборку и другие необходимые технические операции.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Прием, размещение и хранение сырья и готовой продукции осуществляются в отдельных помещениях, складируются на стеллажах с соблюдением условий, обеспечивающих их сохранность в течение установленных сроков хранения и предотвращающих их смешивание и загрязнение.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Забракованные партии сырья не допускаются к использованию в производстве.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Складские помещения снабжаются поверенными средствами измерений, необходимыми для определения условий хранения сырья и готовой продукции.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складе предусматривается отдельное помещение для хранения токсичных и легковоспламеняющихся веществ.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Сырье прошедшее входной контроль и разрешенное к использованию в производстве, имеет специальную маркировку и хранится отдельно от тех партий, которые не прошли входной контроль или были забракованы при контроле.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ПКП и СГПР расфасовывается в потребительскую тару, обеспечивающую сохранность свойств готовой продукции в течение установленных сроков годности и удобства пользования.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назначения и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гигиены полости рта"</w:t>
            </w:r>
          </w:p>
        </w:tc>
      </w:tr>
    </w:tbl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Площади помещений парикмахерских,</w:t>
      </w:r>
      <w:r>
        <w:br/>
      </w:r>
      <w:r>
        <w:rPr>
          <w:rFonts w:ascii="Times New Roman"/>
          <w:b/>
          <w:i w:val="false"/>
          <w:color w:val="000000"/>
        </w:rPr>
        <w:t>косметологических центров, кабинетов, салонов красоты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540"/>
        <w:gridCol w:w="5867"/>
        <w:gridCol w:w="344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посетителей: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зал ожидания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гардероб для посетителей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до 10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на каждое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зала ожидания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гардероба не менее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парикмахерского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универсальное рабочее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мастера-парикмахера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независимо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кабинет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на каждое рабочее место, но не менее 12,0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маникюра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установке маникюрного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столика в женском зале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6,0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педикюра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Косметологический кабинет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на каждое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кабинет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постижерных работ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каждое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 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стиральной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предусматривать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централизованной стирке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и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пищи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помещения: кладовые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уборочного инвентаря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остриженных волос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дезинфицирующих, моющих средств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для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мед.отходов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Гардеробные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назначения и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гигиены полости рта"</w:t>
            </w:r>
          </w:p>
        </w:tc>
      </w:tr>
    </w:tbl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Уровни искусственной освещенности</w:t>
      </w:r>
      <w:r>
        <w:br/>
      </w:r>
      <w:r>
        <w:rPr>
          <w:rFonts w:ascii="Times New Roman"/>
          <w:b/>
          <w:i w:val="false"/>
          <w:color w:val="000000"/>
        </w:rPr>
        <w:t>в основных и вспомогательных помещениях парикмахерских и</w:t>
      </w:r>
      <w:r>
        <w:br/>
      </w:r>
      <w:r>
        <w:rPr>
          <w:rFonts w:ascii="Times New Roman"/>
          <w:b/>
          <w:i w:val="false"/>
          <w:color w:val="000000"/>
        </w:rPr>
        <w:t>косметологических кабинетов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584"/>
        <w:gridCol w:w="5912"/>
      </w:tblGrid>
      <w:tr>
        <w:trPr>
          <w:trHeight w:val="30" w:hRule="atLeast"/>
        </w:trPr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на рабочей поверхности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общего освещения, лк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косметические кабинеты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маникюра и педикюра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 залы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отдыха персонала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посетителей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нормы искусственного освещения принимаются при наличии в рабочих залах естественного освещения.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назначения и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гигиены полости рта"</w:t>
            </w:r>
          </w:p>
        </w:tc>
      </w:tr>
    </w:tbl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косметологические услуги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315"/>
        <w:gridCol w:w="911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термина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Биодепиляция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волос посредством использования биологических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веществ (искусственные и натуральные воски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смолы)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Броссаж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аппаратного пилинга, осуществляемого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вращающихся щеток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массаж с использованием массажа дозированного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отрицательного барометрического давления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определенные части тела за счет выкачивания воздуха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Вакуум-спрей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 чистки кожи, при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воздействие на кожу лица водой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косметическим средством (тоники, лосьоны)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отдельной струи или дождевого разбрызгивания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Вапоризация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 распаривания кожи паром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 кожи, броссажем или маской. В практической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используются холодный пар или пар переменной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температуры, пар температурой 40-50 град. 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озонированный или ионизированный пар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массаж, осуществляемый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механической вибрации с частотой колебаний от 10 до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Депиляция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волос, не затрагивающее волосяную луковицу,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чего рост волоса не нарушается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Дермабразия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ротационная шлифовка 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Аппаратное удаление эпидермиса до сосочкового слоя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дермы, производимое путем его соскабливания с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абразивных фрезеровальных материалов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Детатуаж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татуировок методом шлифовки кожи (дермабразии)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терапия-диспорт,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мезотерапия 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Инъекционное и имплантационное введение в кожу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чужеродных материалов и препаратов (ботулинический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 типа А, коллаген с добавлением взвеси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полиметилметакрилата, гиалуроновая кислота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акрилового гидрогеля) с целью лечения мелких морщин,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коррекции рубцов, формы и объема губ.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Криомассаж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кожи с помощью аппликатора, предварительно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смоченного жидким азотом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название методов лечения, основанных на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низких температур для охлаждения тканей. Для криотерапии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 жидкий азот (чаще) или углекислый снег реже)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Процедура, применяемая с целью лечения и профилактики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увядания кожи лица, угревой сыпи, гиперпигментации,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очищения кожи от загрязнения. В зависимости от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оказывает противовоспалительное, смягчающее,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рассасывающее, отбеливающее, подсушивающее действие,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повышает тургор кожи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приемов механического дозированного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участки кожи человека, проводимых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специальных аппаратов или руками с лечебной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целью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Микродермабразия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на кожу под давлением мелких абразивных частиц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(гидроокислов алюминия) с одномоментным отсасыванием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"пескоструйного" порошка и эпидермальных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вакуумной системой. Методика используется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пилинга или шлифовки кожи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Миолифтинг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профилактики и лечения старения и увядания кожи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(снижение тургора, дряблость) путем консервативного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(массаж, миостимуляция)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теплолечения с использованием расплавленного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нагретого очищенного белого парафина методом наслаивания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на участки кожи. Как правило, используется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 маски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Пилинг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ручных, аппаратных, химических,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и биологических методов и способов очищения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отшелушивания рогового слоя кожи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Пирсинг 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Прокол мочек ушных раковин, кожи пупка, носа и др.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формирования канала для украшений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Импрегнация специального красителя в кожу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определенного рисунка на различных частях тела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Тонизация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обработка кожи лица различными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косметическими средствами с целью подготовки ее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массажу, вапоризации или чистке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лица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ручное или аппаратное очищение кожи лица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загрязнений, комедонов, угревой сыпи.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электроэксцизия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 прижигания тканей электрическим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током. С этой целью могут применяться постоянный 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(гальванокаустика), а также токи высокой частоты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(диатермокоагуляция, дарсонвализация,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УВЧ-Бревилюкс-терапия). Используется для прижигания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угрей, удаления бородавок, кератом.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Эпиляция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удаление волос вместе с волосяной луковицей,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чего волосы не вырастают вновь.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выполнена аппаратным путем (электроэпиляция)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Аэроионотерапия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Физиотерапевтическая процедура, действующим фактором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являются униполярно заряженные естественные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аэроионы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Физиотерапевтическая процедура воздействия на организм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постоянного электрического тока малой силы (до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мА) и низкого напряжения (30-80 В) через наложенные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тело электроды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Физиотерапевтическая процедура воздействия на организм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переменного импульсного тока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электромагнитного поля высокой частоты через наложенные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тело электроды различной формы и размеров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Дезинкрустация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 чистки кожи методом гальванизации.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пациент держит положительный электрод в руке,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осуществляется отрицательным электродом,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смоченным специальным раствором дезинкрустант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массаж мышечной ткани, осуществляемый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воздействием двух синусоидальных токов,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накладываются друг на друга и интерферируют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внутри тканей новых средне-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низкочастотных переменных токов. Частота первого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неизменна 3000-5000 Гц), а второго регулируется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120-200 Гц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Ионизация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тканях положительных и отрицательных 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свободных электронов из электрически нейтральных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атомов и молекул под воздействием разнополярных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электродов, наложенных на участки тела. Используется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ионофореза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Ионофорез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Физиотерапевтический метод введения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и косметических веществ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неповрежденную кожу и слизистые оболочки. Отрицательно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поляризованные вещества вводятся с катода,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поляризованные вещества – с анода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терапия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процедура, основанная на 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ткани лазерного излучения. В 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интенсивности лазерного излучения используются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стимулирующий, деструктивный коагулирующий и др. эффекты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поперечно-полосатую мускулатуру тела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низкочастотных интерференционных токов переменной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полярности, микротоковой терапии, вызывающих тоническое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мышц, что обеспечивает отток лимфы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лимфатическим сосудам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Ридолиз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 лечения морщин с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высокочастотного электрического тока (6000 Гц),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модулируемого низкими частотами (50-200 Гц)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подаваемого через игольчатые электроды, вводимые в дерму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Электромиостимуляция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 стимуляции мышечной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 электрических импульсов, по фазовой 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приближенных к потенциалу действия мембран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нервно-мышечных волокон. Используется для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атрофии и дряблости мышц, сниженного тургора кожи,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избыточной массы тела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Электрополиз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процедура расщепления электрическим током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адипозоцитов, содержащих нейтральные жиры. Электроды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 накожными (накладными) или внутрикожными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(игольчатыми). Используется для лечения целлюлитов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назначения и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гигиены полости рта"</w:t>
            </w:r>
          </w:p>
        </w:tc>
      </w:tr>
    </w:tbl>
    <w:bookmarkStart w:name="z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и контроля бактерицидной установки</w:t>
      </w:r>
      <w:r>
        <w:br/>
      </w:r>
      <w:r>
        <w:rPr>
          <w:rFonts w:ascii="Times New Roman"/>
          <w:b/>
          <w:i w:val="false"/>
          <w:color w:val="000000"/>
        </w:rPr>
        <w:t xml:space="preserve"> и порядок его ведения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габариты помещения 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место расположения установки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ввода бактерицидной установки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обеззараживания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обеззараживания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обеззараживания (в отсутствие/в присутствие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режим облучения (непрерывный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повторно-кратковременный режим облучения)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хранения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замены ламп (прогоревших установленный срок службы)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