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1ab1" w14:textId="6091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11 февраля 2005 года № 112 "Об утверждении Правил выдачи, обращения и погашения зерновых расписок, форм (образцов) 
и описания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22 июля 2010 года № 462. Зарегистрирован в Министерстве юстиции Республики Казахстан 23 августа 2010 года № 6410.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12) и 15)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2005 года № 112 "Об утверждении Правил выдачи, обращения и погашения зерновых расписок, форм (образцов) и описания зерновых расписок" (зарегистрирован в Реестре государственной регистрации нормативных правовых актов за № 3486, опубликован в Бюллетене нормативных правовых актов центральных исполнительных и иных государственных органов Республики Казахстан, август 2005 г., № 17, ст. 137)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"11)" заменить цифрой "12)";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Реестр зерновых расписок составляется на бумажном носителе в форме журнала и должен быть пронумерован, прошит, подписан и опечатан (с указанием даты) государственным зерновым инспектором соответствующего территориального подразделения Министерства сельского хозяйства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При наличии технического оснащения хлебоприемное предприятие дополнительно ведет реестр зерновых расписок в электронном виде, при этом не исключается обязательное ведение реестра зерновых расписок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При участии хлебоприемного предприятия в системе гарантирования исполнения обязательств по зерновым распискам реестр зерновых расписок предоставляется фонду гарантирования исполнения обязательств по зерновым распискам в порядке, предусмотренном Правилами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2004 года № 470 "О некоторых вопросах системы гарантирования исполнения обязательств по зерновым распискам.".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