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0d926" w14:textId="650d9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мониторингу критических состояний у беременных женщин, рожениц, родильниц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28 мая 2010 года № 389. Зарегистрирован в Министерстве юстиции Республики Казахстан 23 июня 2010 года № 6302. Утратил силу приказом Министра здравоохранения и социального развития Республики Казахстан от 1 февраля 2016 года № 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здравоохранения и социального развития РК от 01.02.2016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подпунктами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"О здоровье народа и системе здравоохранения", в целях повышения эффективности управления системой здравоохранения и оперативного взаимодействия медицинских организаций в оказании медицинской помощи беременным, роженицам, родильницам при критических состояниях,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мониторингу критических состояний у беременных женщин, рожениц, родильниц.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(Нургазиеву К.Ш.) направить настоящий приказ на государственную регистрацию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административной-правовой работы Министерства здравоохранения Республики Казахстан (Бисмильдин Ф.Б.) обеспечить официальное опубликование настоящего приказа в средствах массовой информации после его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Республики Казахстан Каирбекову С.З.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Ж. Доскалиев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мая 2010 года № 389     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</w:t>
      </w:r>
      <w:r>
        <w:br/>
      </w:r>
      <w:r>
        <w:rPr>
          <w:rFonts w:ascii="Times New Roman"/>
          <w:b/>
          <w:i w:val="false"/>
          <w:color w:val="000000"/>
        </w:rPr>
        <w:t>
по мониторингу критических состояний беременных женщин,</w:t>
      </w:r>
      <w:r>
        <w:br/>
      </w:r>
      <w:r>
        <w:rPr>
          <w:rFonts w:ascii="Times New Roman"/>
          <w:b/>
          <w:i w:val="false"/>
          <w:color w:val="000000"/>
        </w:rPr>
        <w:t>
рожениц, родильниц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по мониторингу критических состояний у беременных женщин, рожениц, родильниц (далее - Инструкция)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Настоящая Инструкция распространяется на медицинские организации независимо от форм собственности и ведомственной принадлежности и действует на всей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Требования, изложенные в настоящей Инструкции, направлены на защиту прав пациентов в части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своевременности и полноты гарантированного объема бесплатной медицинской помощи (далее - ГОБМП) беременным женщинам, роженицам, родильницам (далее - женщинам) при критических состояниях;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межсекторального и межведомственного взаимодействия между участниками процесса на всех уровнях оказания медицинской помощи по охране здоровья матери;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эффективного использования ресурсов здравоохранения.</w:t>
      </w:r>
    </w:p>
    <w:bookmarkEnd w:id="3"/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 мониторинга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Основными задачами мониторинга критических состояний у женщин (далее - критические состояния)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оказания неотложной помощи, соблюдение преемственности в ведении больных между врачами всех специальностей и всеми уровнями оказания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своевременный обмен информацией по вопросам оказания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совместное планирование и проведение мероприятий, направленных на улучшение медицинской помощи.</w:t>
      </w:r>
    </w:p>
    <w:bookmarkEnd w:id="5"/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Взаимодействие медицинских организаций при проведении</w:t>
      </w:r>
      <w:r>
        <w:br/>
      </w:r>
      <w:r>
        <w:rPr>
          <w:rFonts w:ascii="Times New Roman"/>
          <w:b/>
          <w:i w:val="false"/>
          <w:color w:val="000000"/>
        </w:rPr>
        <w:t>
мониторинга критических состояний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Взаимодействие медицинских организаций осуществляется на следующих уровнях: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сельская врачебная амбулатория, медицинский пункт, фельдшерско-акушерский пункт, сельская поликлиника, сельская больница;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центральная районная больница, районная поликлиника, диспансеры, детская поликлиника, станция скорой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областная больница, городская больница, областные диспансеры; областной (городской) консультативно-диагностический центр, межрайонная больница, родильный дом, перинатальный центр, больницы скорой медицинской помощи, детская больница, санитарная авиация, ведомственные больницы и поликлиники;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республиканские лечебно-профилактические организации и центры, клиники научных центров и научно-исследовательских институтов, медицинских академий, оказывающие специализированную и высокоспециализированную медицинскую помощь.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Взаимодействие в деятельности медицинских организаций предусматривает прямую и обратную связь и осуществляется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оказания медицинской помощи при критических состояниях на всех уровнях медицинских организаций в соответствии с протоколами диагностики и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передачи карты учета женщин, находящихся в критическом состоянии;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направления больных на консультацию или госпитализацию на соответствующую уровню и профилю медицинскую организацию с указанием полного диагноза, проведенного лечения, результатов диагностических и лабораторных исследований;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мониторинг состояния больных женщин, находящихся в критическом состоянии.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Медицинские организации всех уровней предоставляют статистические и иные виды медицинской информации по обоснованному запросу других организаций здравоохранения, местных органов государственного управления здравоохранения и уполномоченного органа в области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Иные вопросы, возникающие при взаимодействии, и находящиеся вне компетенции субъекта здравоохранения, решаются путем внесения предложений в органы управления здравоохранением.</w:t>
      </w:r>
    </w:p>
    <w:bookmarkEnd w:id="7"/>
    <w:bookmarkStart w:name="z3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Схема оповещения при критических состояниях</w:t>
      </w:r>
    </w:p>
    <w:bookmarkEnd w:id="8"/>
    <w:bookmarkStart w:name="z3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возникновения критических ситуаций у женщин по 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приложению 1 к настоящей Инструкции следует соблюдать следующую схему оповещения: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стационаре лечащий врач, заведующий отделением, ответственный дежурный врач: вызывает врача отделения реанимации и интенсивной терапии (если имеется), который должен прибыть на место в течение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течение 10 минут сообщает заместителю главного врача по лечебной работе о находящемся пациенте в критическом состоянии;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оказывает объем медицинской помощи в соответствии с клиническими протоколами диагностики и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незамедлительно направляет карту учета женщины и ребенка, находящихся в критическом состоянии,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 в Республиканское государственное предприятие "Научный центр акушерства, гинекологии и перинатологии", Акционерное общество "Национальный научный центр материнства и детства" (далее - Республиканские центры) в соответствии с кураторством;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заместитель главного врача: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незамедлительно сообщает о создавшей ситуации главному врачу;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создает консилиум в течение 20-30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течение 30 минут оповещает главных специалистов (акушера-гинеколога, реаниматолога) местных органов управления здравоохранением, кураторов районов,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вызывает бригаду санитарной авиации (далее - санавиация);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необходимыми лекарственными средствами, изделиями медицинского назначения, компонентами крови для обеспечения лечения критического состояния пациентов;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местные органы управления здравоохранением областей и гг. Алматы и Астана: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составляют региональную персонифицированную (с указанием всех участников) схему оповещения при критических состояниях женщин;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обеспечивают приезд куратора региона;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осуществляют мониторинг критического случая каждые 3 часа до стабилизации состояния пациента;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координируют работу санитарной авиации;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обеспечивают медицинские организации лекарственными средствами, компонентами крови и медицинским оборудованием первой необходимости;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координируют транспортировку женщин и новорожденных в специализированном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обеспечивают полную готовность санитарного транспорта к оказанию неотложной помощи при транспортировке тяжелых больных, оснащение их в соответствие с регионализацией перинатальной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обеспечивают в круглосуточном режиме деятельность областной санитарной авиации;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предоставляют информацию об основных проблемах региона на региональный штаб по снижению материнской и младенческой смертности;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областная санитарная авиация: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деятельность круглосуточно;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имеет диспетчерский пункт с четкой организацией системы оповещения и регистрации (наличие карты региона с обозначением районов, медицинских организаций и расстояний между ними, графики и состав бригад квалифицированных специалистов, номера телефонов и место их основной работы, радиосвязь и выход на междугороднюю связь);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течение 20-30 минут после поступления заявки медицинской организации направляет бригаду профильных квалифицированных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транспортировку женщин и новорожденных детей в специализированном транспорте до момента госпитализации в стационар соответствующего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бригада санитарной авиации, в случаях невозможности перевозки пациента оказывает лечебно-консультативную, при необходимости оперативную помощь до стабилизации состояния женщины и ребенка в течение 48-72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ведет медицинскую документацию, отражающую мониторинг гемодинамических показателей и объективной оценки состояния пациента во время транспортировки каждые 15-30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медицинские организации республиканского уровня обеспечивают: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выезд куратора, при необходимости бригад специалистов в регионы в течение первых суток после поступлении вызова;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беспрепятственную госпитализацию женщин (беременных, рожениц, родильниц), переведенных из организаций более низкого уровня и нуждающихся в оказании специализированной помощи на республиканском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высокоспециализированную медицинскую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готовность стационара к госпитализации больных в критическом состоянии;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выездная бригада и кураторы районов и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течение первых суток после поступления сигнала о помощи должны прибыть в медицинскую организацию, в котором находится пациент в критическом состоянии;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определить тяжесть состояния больного, целесообразность и возможность его транспортировки;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оказать лечебно-консультативную, при необходимости оперативную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Республиканские центры: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оперативном порядке осуществляет регистрацию, поступивших карт учета критических состояний у женщин;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ежедневно направляет сведения о критических состояниях в Министерство здравоохранения Республики Казахстан, управления здравоохранения и Республиканский информационно-аналитический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мониторинг критических случаев;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представляет анализ ситуации по регионам ежемесячно к 5 числу следующим за отчетным в управления здравоохранения областей, гг. Астана и Алматы и Министерство здравоохранения Республики Казахстан.</w:t>
      </w:r>
    </w:p>
    <w:bookmarkEnd w:id="9"/>
    <w:bookmarkStart w:name="z7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мониторингу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критических состояний беременных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женщин, рожениц, родильниц   </w:t>
      </w:r>
    </w:p>
    <w:bookmarkEnd w:id="10"/>
    <w:bookmarkStart w:name="z7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критических состояний у женщин</w:t>
      </w:r>
      <w:r>
        <w:br/>
      </w:r>
      <w:r>
        <w:rPr>
          <w:rFonts w:ascii="Times New Roman"/>
          <w:b/>
          <w:i w:val="false"/>
          <w:color w:val="000000"/>
        </w:rPr>
        <w:t>
(беременных, рожениц и родильниц), подлежащих оповещению:</w:t>
      </w:r>
    </w:p>
    <w:bookmarkEnd w:id="11"/>
    <w:bookmarkStart w:name="z7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беременные, роженицы, родильницы с массивной кровопотерей более 1000 мл. с геморрагическим шоком, во время беременности, родах, послеродовом периоде;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лихорадящие в послеродовом и послеоперационном периодах более 3 суток;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беременные, роженицы, родильницы с явлениями травматического, аллергического шока;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беременные, роженицы и родильницы находящиеся на длительной искусственной вентиляции легких более 12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пневмонии тяжелой степени с дыхательной недостаточностью 11-111 ст.;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приобретенные, врожденные пороки сердца в стадии декомпенсации;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сахарный диабет тяжелой степени в стадии декомпенсации;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печеночная энцефалопатия на фоне гепатита;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беременные, роженицы, родильницы с эклампсией, эклампсической комой, нарушением мозгового кровообращения, Неlp-синдром;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желудочные кровотечения во время беременности;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затрудненные верификации диагнозов у беременных, родильниц.</w:t>
      </w:r>
    </w:p>
    <w:bookmarkEnd w:id="12"/>
    <w:bookmarkStart w:name="z8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мониторингу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критических состояний беременных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женщин, рожениц, родильниц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9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  
</w:t>
      </w:r>
      <w:r>
        <w:rPr>
          <w:rFonts w:ascii="Times New Roman"/>
          <w:b/>
          <w:i w:val="false"/>
          <w:color w:val="000000"/>
          <w:sz w:val="28"/>
        </w:rPr>
        <w:t>Карта учета беременной, роженицы, родильницы,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находящейся в критическом состоянии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10151"/>
        <w:gridCol w:w="2554"/>
      </w:tblGrid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медицинской организации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пациентки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жительства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 (если имеется)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Паритет беременности/родов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беременности/сутки послеродового периода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время госпитализации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 доставлена/откуда переведена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при поступлении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0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 клинический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Проблемы в установлении диагноза (если имеются)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Лечение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Дальнейшая тактика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Проблемы в оказании лечебных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(если имеются)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 и дата родоразрешения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заполнения карты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 заполнена карта (ФИО и должность)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