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f49c" w14:textId="937f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2010 года № 58. Зарегистрировано в Министерстве юстиции Республики Казахстан 9 июня 2010 года № 6282</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некоторые нормативные правовые акты Агентства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Действие абзацев с двадцать четвертого по двадцать шестой пункта 2 приложения к настоящему постановлению, распространяются на правоотношения, возникшие с 1 мая 2010 года.</w:t>
      </w:r>
      <w:r>
        <w:br/>
      </w:r>
      <w:r>
        <w:rPr>
          <w:rFonts w:ascii="Times New Roman"/>
          <w:b w:val="false"/>
          <w:i w:val="false"/>
          <w:color w:val="000000"/>
          <w:sz w:val="28"/>
        </w:rPr>
        <w:t>
</w:t>
      </w:r>
      <w:r>
        <w:rPr>
          <w:rFonts w:ascii="Times New Roman"/>
          <w:b w:val="false"/>
          <w:i w:val="false"/>
          <w:color w:val="000000"/>
          <w:sz w:val="28"/>
        </w:rPr>
        <w:t>
      3.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Кожахметова К.Б.</w:t>
      </w:r>
    </w:p>
    <w:bookmarkEnd w:id="0"/>
    <w:p>
      <w:pPr>
        <w:spacing w:after="0"/>
        <w:ind w:left="0"/>
        <w:jc w:val="both"/>
      </w:pPr>
      <w:r>
        <w:rPr>
          <w:rFonts w:ascii="Times New Roman"/>
          <w:b w:val="false"/>
          <w:i/>
          <w:color w:val="000000"/>
          <w:sz w:val="28"/>
        </w:rPr>
        <w:t>      Председатель                               Е. Бахмутова</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2010 года № 58  </w:t>
      </w:r>
    </w:p>
    <w:bookmarkEnd w:id="1"/>
    <w:bookmarkStart w:name="z11" w:id="2"/>
    <w:p>
      <w:pPr>
        <w:spacing w:after="0"/>
        <w:ind w:left="0"/>
        <w:jc w:val="left"/>
      </w:pPr>
      <w:r>
        <w:rPr>
          <w:rFonts w:ascii="Times New Roman"/>
          <w:b/>
          <w:i w:val="false"/>
          <w:color w:val="000000"/>
        </w:rPr>
        <w:t xml:space="preserve"> 
Перечень изменений и дополнений, которые вносятся в некоторые</w:t>
      </w:r>
      <w:r>
        <w:br/>
      </w:r>
      <w:r>
        <w:rPr>
          <w:rFonts w:ascii="Times New Roman"/>
          <w:b/>
          <w:i w:val="false"/>
          <w:color w:val="000000"/>
        </w:rPr>
        <w:t>
нормативные правовые акты Агентства</w:t>
      </w:r>
    </w:p>
    <w:bookmarkEnd w:id="2"/>
    <w:bookmarkStart w:name="z12" w:id="3"/>
    <w:p>
      <w:pPr>
        <w:spacing w:after="0"/>
        <w:ind w:left="0"/>
        <w:jc w:val="both"/>
      </w:pPr>
      <w:r>
        <w:rPr>
          <w:rFonts w:ascii="Times New Roman"/>
          <w:b w:val="false"/>
          <w:i w:val="false"/>
          <w:color w:val="000000"/>
          <w:sz w:val="28"/>
        </w:rPr>
        <w:t>
      Внести в некоторые нормативные правовые акты Агентства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24.02.2012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первого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30.05.2016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25 февраля 2006 года № 44 "Об установлении нормативных значений и методик расчетов пруденциальных нормативов для банковских конгломератов,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4148):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"Для целей расчета пруденциальных нормативов для банковских конгломератов помимо рейтинговой оценки агентства Standard&amp;Poor's, уполномоченным органом также признаются рейтинговые оценки агентств Moody's Investors Service и Fitch (далее - другие рейтинговые агентства).";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11 изложить в следующей редакции:</w:t>
      </w:r>
      <w:r>
        <w:br/>
      </w:r>
      <w:r>
        <w:rPr>
          <w:rFonts w:ascii="Times New Roman"/>
          <w:b w:val="false"/>
          <w:i w:val="false"/>
          <w:color w:val="000000"/>
          <w:sz w:val="28"/>
        </w:rPr>
        <w:t>
      "2) банковского холдинга либо родительского банка составляет не менее 0,10.";</w:t>
      </w:r>
      <w:r>
        <w:br/>
      </w:r>
      <w:r>
        <w:rPr>
          <w:rFonts w:ascii="Times New Roman"/>
          <w:b w:val="false"/>
          <w:i w:val="false"/>
          <w:color w:val="000000"/>
          <w:sz w:val="28"/>
        </w:rPr>
        <w:t>
</w:t>
      </w:r>
      <w:r>
        <w:rPr>
          <w:rFonts w:ascii="Times New Roman"/>
          <w:b w:val="false"/>
          <w:i w:val="false"/>
          <w:color w:val="000000"/>
          <w:sz w:val="28"/>
        </w:rPr>
        <w:t>
      абзац седьмой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"двадцати пяти процентов от собственного капитала банковского конгломерата для прочих заемщиков (в том числе не более 0,10 от собственного капитала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к нерезидентам с рейтингом не ниже "А" агентства "Standard&amp;Poor's" или рейтингом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Правления Национального Банка РК от 30.05.2016 </w:t>
      </w:r>
      <w:r>
        <w:rPr>
          <w:rFonts w:ascii="Times New Roman"/>
          <w:b w:val="false"/>
          <w:i w:val="false"/>
          <w:color w:val="00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