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881e" w14:textId="a8f8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доплат за условия труда гражданским служащим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21 апреля 2010 года № 01-01-07/66. Зарегистрирован в Министерстве юстиции Республики Казахстан 25 мая 2010 года № 6245. Утратил силу приказом Председателя Агентства Республики Казахстан по делам спорта и физической культуры от 20 декабря 2012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спорта и физической культуры от 20.12.2012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доплат за условия труда гражданским служащим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туризма, спорта и международного сотрудничества (Камзебаева Д.У.)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(Пирметову А.Х.)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туризма и спорта Республики Казахстан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Т. Ермегияев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туризма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 № 01-01-07/66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доплат за условия труда гражданским служащим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государственного бюджета, работников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начисления заработной платы установлены следующие доплаты: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доплата за непосредственное обеспечение высококачественного учебно-тренировочного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доплата за подготовку чемпионов и призеров спортивных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доплата за профессиональное (педагогическое) мастерство.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Доплата за непосредственное обеспечение высококачественного учебно-тренировочного процесса и за подготовку чемпионов и призеров спортивных соревнований суммируется по итогам выступлений спортсменов зачисленных в контингент организаций на основании протоколов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спортсмен на соревнованиях в течение года показал несколько высоких спортивных результатов доплата производится по одному наивысшему показателю размера доплаты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Доплата за непосредственное обеспечение высококачественного учебно-тренировочного процесса и за подготовку чемпионов и призеров спортивных соревнований устанавливается по итогам года в соответствии с показателем процентов, утвержденным администратором бюджетных программ, в зависимости от объема нагрузки каждого работника и фонда заработной платы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Доплата за профессиональное (педагогическое) мастерство утверждается: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 и заместителям спортивных организаций республиканского значения - уполномоченным органом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тренерам, главным тренерам, старшим тренерам и тренерам по видам спорта - приказом руководителя организации.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Выплата доплат</w:t>
      </w:r>
      <w:r>
        <w:br/>
      </w:r>
      <w:r>
        <w:rPr>
          <w:rFonts w:ascii="Times New Roman"/>
          <w:b/>
          <w:i w:val="false"/>
          <w:color w:val="000000"/>
        </w:rPr>
        <w:t>
за непосредственное обеспечение высококачественного</w:t>
      </w:r>
      <w:r>
        <w:br/>
      </w:r>
      <w:r>
        <w:rPr>
          <w:rFonts w:ascii="Times New Roman"/>
          <w:b/>
          <w:i w:val="false"/>
          <w:color w:val="000000"/>
        </w:rPr>
        <w:t>
учебно-тренировочного процесса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размер полученного результата в процентах утверждается уполномоченным органом по физической культуре и спорту на основании представленных протоколов соревнований и действует со дня достижения спортсменом показателя на протяжении периода до проведения аналогичных соревнований (1, 2 или 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Выплата доплаты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- до 100 %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заместителю руководителя - до 90 %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(подразделения, отдела, менеджеру команды, старшему тренеру, старшему методисту, методисту, инструктору) - до 80 %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психологу, воспитателю - до 80 %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хореографу, аккомпаниатору - до 80 %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бухгалтеру - до 80 %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врачу, медсестре, массажисту, лаборанту, научному сотруднику - до 70 %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заведующему спортивным сооружением - до 70 %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зоотехнику, ветеринарному врачу, лаборанту, конюху, шорнику, коноводу - до 50 %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инженеру, оператору, технику, механику, оружейнику - до 50 %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заведующему столовой, повару, кухонному рабочему, диетсестре - до 50 % от суммы доплаты;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уборщице спортивных сооружений, водителю автобуса, микроавтобуса, сопровождающего спортивную команду - до 50 % от суммы доплаты.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доплат</w:t>
      </w:r>
      <w:r>
        <w:br/>
      </w:r>
      <w:r>
        <w:rPr>
          <w:rFonts w:ascii="Times New Roman"/>
          <w:b/>
          <w:i w:val="false"/>
          <w:color w:val="000000"/>
        </w:rPr>
        <w:t>
за подготовку чемпионов и призеров спортивных соревнований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размер полученного результата в процентах утверждается по итогам года приказом руководителя спортивной организации, в зависимости от объема нагрузки каждого тренера и фонда заработной платы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доплаты за спортсмена, зачисленного на отделение по определенному виду спорта и принимающего участие в другом виде спорта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Тренерам, подготовившим спортсменов и передавших из детско-юношеских спортивных школ, специализированных детско-юношеских спортивных школ олимпийского резерва для повышения спортивного мастерства в школы-интернаты для одаренных в спорте детей, школы высшего спортивного мастерства и республиканский колледж спорта выплата доплаты производится в течении одного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Тренерам, получившим спортсменов из детско-юношеских спортивных школ и специализированных детско-юношеских спортивных школ олимпийского резерва выплата доплаты производится по истечении одного календарного года с даты зачисления в контингент школы-интерната для одаренных в спорте детей, школы высшего спортивного мастерства и республиканский колледж спорта.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Выплата доплат</w:t>
      </w:r>
      <w:r>
        <w:br/>
      </w:r>
      <w:r>
        <w:rPr>
          <w:rFonts w:ascii="Times New Roman"/>
          <w:b/>
          <w:i w:val="false"/>
          <w:color w:val="000000"/>
        </w:rPr>
        <w:t>
за профессиональное (педагогическое) мастерство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доплаты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заместителю дирекции штатных национальных команд и спортивного резерва - до 115 %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заместителю школы высшего спортивного мастерства - до 110 %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заместителю центра олимпийской подготовки - до 100 %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заместителю школы-интерната для одаренных в спорте детей - до 95 %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заместителю Республиканского колледжа спорта - до 90 %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тренеру по олимпийским видам спорта - до 105 %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тренеру по не олимпийским видам спорта - до 80 %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главному тренеру по олимпийским видам спорта - до 105 %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главному тренеру по не олимпийским видам спорта - до 70 %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старшему тренеру по олимпийским видам спорта - до 95 %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старшему тренеру по не олимпийским видам спорта - до 60 %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тренеру по олимпийским видам спорта - до 90 %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тренеру по не олимпийским видам спорта (кроме технических видов спорта) - до 70 %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тренеру по техническим видам спорта - до 55 % от должностного оклада.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