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76a8d" w14:textId="5c76a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подготовки биологического обоснования на пользование животным миром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6 апреля 2010 года № 233. Зарегистрирован в Министерстве юстиции Республики Казахстан 6 мая 2010 года № 6218. Утратил силу приказом Министра окружающей среды и водных ресурсов Республики Казахстан от 4 апреля 2014 года № 104-Ө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окружающей среды и водных ресурсов РК от 04.04.2014 </w:t>
      </w:r>
      <w:r>
        <w:rPr>
          <w:rFonts w:ascii="Times New Roman"/>
          <w:b w:val="false"/>
          <w:i w:val="false"/>
          <w:color w:val="ff0000"/>
          <w:sz w:val="28"/>
        </w:rPr>
        <w:t>№ 104-Ө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9 Закона Республики Казахстан от 9 июля 2004 года "Об охране, воспроизводстве и использовании животного мира",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биологического обоснования на пользование животным миром.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рыбного хозяйства Министерства сельского хозяйства Республики Казахстан от 8 ноября 2004 года № 106-п "Об утверждении Правил подготовки биологического обоснования на пользование рыбными ресурсами и другими видами водных животных" (зарегистрированный в Реестре государственной регистрации нормативных правовых актов за № 3245, опубликован: в Бюллетене нормативных правовых актов Республики Казахстан, 2005 г., № 1, ст. 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лесного и охотничьего хозяйства Министерства сельского хозяйства Республики Казахстан от 18 ноября 2004 года № 245 "Об утверждении Правил подготовки биологического обоснования на пользование животным миром (кроме рыбы и других водных животных)" (зарегистрированный в Реестре государственной регистрации нормативных правовых актов за № 3256, опубликован: в "Юридической газете" от 7 октября 2005 г., № 185-186 (919-920)).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стратегии использования природных ресурсов Министерства сельского хозяйства Республики Казахстан обеспечить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Куришбаев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апреля 2010 года № 233     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подготовки биологического обоснования на пользование</w:t>
      </w:r>
      <w:r>
        <w:br/>
      </w:r>
      <w:r>
        <w:rPr>
          <w:rFonts w:ascii="Times New Roman"/>
          <w:b/>
          <w:i w:val="false"/>
          <w:color w:val="000000"/>
        </w:rPr>
        <w:t>
животным миром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подготовки биологического обоснования на пользование животным миром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16</w:t>
      </w:r>
      <w:r>
        <w:rPr>
          <w:rFonts w:ascii="Times New Roman"/>
          <w:b w:val="false"/>
          <w:i w:val="false"/>
          <w:color w:val="000000"/>
          <w:sz w:val="28"/>
        </w:rPr>
        <w:t>) пункта 1 статьи 9 Закона Республики Казахстан от 9 июля 2004 года "Об охране, воспроизводстве и использовании животного мира" и определяют порядок подготовки биологического обоснования на пользование животным миром (далее - биологическое обоснование).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Биологическое обоснование - научно обоснованное заключение на пользование животным миром, определение общего допустимого улова рыб и изъятие других объектов животного мира, а также на хозяйственную и иную деятельность, способную повлиять на объекты животного мира и среду их обитания.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Подготовка биологического обоснования осуществляется в следующих случаях и целях: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отнесения видов животных к категориям и перевода их из одной категории животного мира в другую;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определения общего допустимого объема улова рыб и изъятие других объектов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регулирования численности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аквакультуры, акклиматизации, интродукции, реинтродукции и гибридизации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установления </w:t>
      </w:r>
      <w:r>
        <w:rPr>
          <w:rFonts w:ascii="Times New Roman"/>
          <w:b w:val="false"/>
          <w:i w:val="false"/>
          <w:color w:val="000000"/>
          <w:sz w:val="28"/>
        </w:rPr>
        <w:t>ограничений и запретов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пользование объектами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определения влияния хозяйственной и иной деятельности на животных и среду их обитания;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случаях мелиоративного 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приказом Министра сельского хозяйства РК от 06.12.2012 </w:t>
      </w:r>
      <w:r>
        <w:rPr>
          <w:rFonts w:ascii="Times New Roman"/>
          <w:b w:val="false"/>
          <w:i w:val="false"/>
          <w:color w:val="000000"/>
          <w:sz w:val="28"/>
        </w:rPr>
        <w:t>№ 18-02/627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3"/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Подготовка биологического обоснования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Биологическое обоснование подготавливается в течение года, на основании материалов учета численности животных за предыдущий год, мониторинга объектов животного мира, среды их обитания и научных исследований.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биологического обоснования осуществляется физическими и или юридическими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Биологическое обоснование в целях определения общего допустимого улова рыб и других водных животных разрабатывается сроком на 2 года с указанием видового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биологическом обосновании указываются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цель подготовки биологического обоснования для объектов животного мира (кроме рыб и других водных животных):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объектов и их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ареал, динамика численности, методики сбора материала, способы учета, площадь, охваченная учетом и расчеты по видам, данные по численности за ряд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территория (акватория) с описанием границ предполагаемого участка изъятия, характеристикой рельефа, растительного покрова, гидрологического режима, климата;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состоянии объектов с указанием казахского, русского и латинского названия, средняя продуктивность и способность к естественному воспроизводству, для копытных и крупных хищных животных половозрастной состав популяции;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цель подготовки биологического обоснования для рыбных ресурсов и других водных животных: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водный объект, водоем и (или) участок в пределах которой предполагается осуществление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основные особенности биологии, обоснование выбора станций с картой-схемой, ареал, динамика численности, методики сбора материала, способы учета, площадь, охваченная учетом и расчеты по видам, данные по численности за ряд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территория (акватория) с описанием границ предполагаемого участка изъятия, информация о состоянии среды обитания (гидрологическая, гидрохимическая, гидробиологическая характеристики водоема, состояние индикаторов устойчивого развития и возможности использования для целей аквакультуры);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состоянии рыбных ресурсов и других водных животных с указанием казахского, русского и латинского названия, средняя продуктивность и способность к естественному воспроизводству, происхождение и промысловый запас.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объектов животного мира обоснование величины предполагаемого изъятия (оптимально допустимый улов) и прогноз его влияния на состояние объектов животного мира (воздействия), наличие нормативов устойчивого состояния популяции животных, ограничений промысла.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Биологическое обоснование содержит диаграммы, таблицы, картосхемы.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Биологическое обоснование представляется в государственный орган, осуществляющий функции управления и контроля в области охраны, воспроизводства и использовании животного мира.</w:t>
      </w:r>
    </w:p>
    <w:bookmarkEnd w:id="5"/>
    <w:bookmarkStart w:name="z3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Особенности подготовки биологического обоснования</w:t>
      </w:r>
      <w:r>
        <w:br/>
      </w:r>
      <w:r>
        <w:rPr>
          <w:rFonts w:ascii="Times New Roman"/>
          <w:b/>
          <w:i w:val="false"/>
          <w:color w:val="000000"/>
        </w:rPr>
        <w:t>
в зависимости от его целей и категории животного мира</w:t>
      </w:r>
    </w:p>
    <w:bookmarkEnd w:id="6"/>
    <w:bookmarkStart w:name="z3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подготовке биологического обоснования в зависимости от категории животного мира, помимо сведений, указанных в пункте 5 настоящих Правил приводятся следующие дополнительные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</w:t>
      </w:r>
      <w:r>
        <w:rPr>
          <w:rFonts w:ascii="Times New Roman"/>
          <w:b w:val="false"/>
          <w:i w:val="false"/>
          <w:color w:val="000000"/>
          <w:sz w:val="28"/>
        </w:rPr>
        <w:t>редкие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находящиеся под угрозой исчезновения виды животных" - многолетние данные по численности, степень изученности, распространение;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"виды животных, являющиеся объектами охоты" - информация об охотничьих угодьях (</w:t>
      </w:r>
      <w:r>
        <w:rPr>
          <w:rFonts w:ascii="Times New Roman"/>
          <w:b w:val="false"/>
          <w:i w:val="false"/>
          <w:color w:val="000000"/>
          <w:sz w:val="28"/>
        </w:rPr>
        <w:t>категория охотничьего хозяйства</w:t>
      </w:r>
      <w:r>
        <w:rPr>
          <w:rFonts w:ascii="Times New Roman"/>
          <w:b w:val="false"/>
          <w:i w:val="false"/>
          <w:color w:val="000000"/>
          <w:sz w:val="28"/>
        </w:rPr>
        <w:t>, вид особо охраняемой природной территории, резервный фонд охотничьих угодий), хозяйственное значение объекта животного мира, вид пользования (в промысловых, спортивно-любительских, коллекционных и научных целях) и емкость охотничьих угодий (кормовые, гнездовые, защитные факторы);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"для рыбных ресурсов и других водных животных являющиеся объектами рыболовства" - информация о рыбохозяйственных водоемах и (или) участках (вид особо охраняемой природной территории, резервный фонд рыбохозяйственных водоемов и (или) участков, хозяйственное значение объекта животного мира, вид пользования (в промысловых, спортивно-любительских, коллекционных, научных и иных целях) и рыбопродуктивность водоемов и (или)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</w:t>
      </w:r>
      <w:r>
        <w:rPr>
          <w:rFonts w:ascii="Times New Roman"/>
          <w:b w:val="false"/>
          <w:i w:val="false"/>
          <w:color w:val="000000"/>
          <w:sz w:val="28"/>
        </w:rPr>
        <w:t>виды животных</w:t>
      </w:r>
      <w:r>
        <w:rPr>
          <w:rFonts w:ascii="Times New Roman"/>
          <w:b w:val="false"/>
          <w:i w:val="false"/>
          <w:color w:val="000000"/>
          <w:sz w:val="28"/>
        </w:rPr>
        <w:t>, используемые в иных хозяйственных целях, кроме охоты и рыболовства" - хозяйственное значение объекта животного мира и наличие лимитирующего фактора популяции;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</w:t>
      </w:r>
      <w:r>
        <w:rPr>
          <w:rFonts w:ascii="Times New Roman"/>
          <w:b w:val="false"/>
          <w:i w:val="false"/>
          <w:color w:val="000000"/>
          <w:sz w:val="28"/>
        </w:rPr>
        <w:t>виды животных</w:t>
      </w:r>
      <w:r>
        <w:rPr>
          <w:rFonts w:ascii="Times New Roman"/>
          <w:b w:val="false"/>
          <w:i w:val="false"/>
          <w:color w:val="000000"/>
          <w:sz w:val="28"/>
        </w:rPr>
        <w:t>, численность которых подлежит регулированию в целях охраны здоровья населения, предохранения от заболеваний сельскохозяйственных и других домашних животных, предотвращения ущерба окружающей среде, предупреждения опасности нанесения существенного ущерба сельскохозяйственной деятельности, рыбному хозяйству" - хозяйственное значение объекта животного мира, степень возможного нанесения ущерба, нанесенный ущерб.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подготовке биологического обоснования на пользование животным миром являющимися объектами охоты и рыболовства используется метод прогнозирования прироста популяции для определения предельно допустимого объема изъятия животных. В последующем, в каждом хозяйстве необходима корректировка объема добычи животных с поправкой на данные предпромыслового учета, мониторинга среды их обитания, оптимального объема изъятия, климатических и социальных факторов.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Расчет предельно допустимого объема изъятия животных производится для пользователя животным миром в отдельности, на основе существующих </w:t>
      </w:r>
      <w:r>
        <w:rPr>
          <w:rFonts w:ascii="Times New Roman"/>
          <w:b w:val="false"/>
          <w:i w:val="false"/>
          <w:color w:val="000000"/>
          <w:sz w:val="28"/>
        </w:rPr>
        <w:t>нормативов изъятия</w:t>
      </w:r>
      <w:r>
        <w:rPr>
          <w:rFonts w:ascii="Times New Roman"/>
          <w:b w:val="false"/>
          <w:i w:val="false"/>
          <w:color w:val="000000"/>
          <w:sz w:val="28"/>
        </w:rPr>
        <w:t>, объективных многолетних данных изучения тенденции динамики популяции и изменения среды обитания, с учетом возможного ущерба биологическому разнообразию.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подготовке биологического обоснования на аквакультуру, акклиматизацию, интродукцию, реинтродукцию и гибридизацию животных, указываются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 прошлом и современном ареале вида, возможных взаимоотношениях с другими обитающими на территории интродукции видами;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прогноз взаимных влияний с интродукцируемым видом, рыбных ресурсов и других водных животных, рекомендации по биотехнике проведения работы, место получения посадочного материала, стадия развития, биологическая и хозяйственная целесообразность вселения, расчет по строительству предприятия и его содержание (экономическая), характеристики водных организмов предлагаемых для вселения (биологическая, экологическая), сроки проведения вселения, хозяйственная, экономическая, промысловая, пищевая и другие характеристики интродукционного объекта, предполагаемое влияние на экосистемы и входящие в ее состав ценные объекты;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болезни объектов вселения и их возможная опасность для фауны и флоры заселяемого водоема и населения данного района, рекомендации по отбору чистой партии объектов акклиматизации, гарантии от вселения непредусмотренных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оценка воздействия на биоценозы в районе планируемой деятельности, природоохранный статус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с изменениями, внесенными приказом Министра сельского хозяйства РК от 06.12.2012 </w:t>
      </w:r>
      <w:r>
        <w:rPr>
          <w:rFonts w:ascii="Times New Roman"/>
          <w:b w:val="false"/>
          <w:i w:val="false"/>
          <w:color w:val="000000"/>
          <w:sz w:val="28"/>
        </w:rPr>
        <w:t>№ 18-02/627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определении влияния хозяйственной и иной деятельности на объекты животного мира и среду их обитания приводятся также сведения о предполагаемом характере и степени изменения среды обитания, о сроках воздействия на среду обитания, предлагаемых компенсационных мерах для снижения негативных влияний, экспертная оценка влияния на различные виды и систематические группы видов.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