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fb1e" w14:textId="dddf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системы поощрения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2010 года № 213. Зарегистрирован в Министерстве юстиции Республики Казахстан 6 мая 2010 года № 6213.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приказа Заместителя Премьер-Министра РК - Министра сельского хозяйства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приказа Заместителя Премьер-Министра РК - Министра сельского хозяйства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Утвердить прилагаемую Отраслевую систему поощрения Министерства сельского хозяйства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Заместителя Премьер-Министра РК - Министра сельского хозяйства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административного обеспечения Министерства сельского хозяйства Республики Казахстан (Керимбек А.Ж.)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2010 года № 213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система поощрения Министерства сельского хозяйства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Инструкции в редакции приказа Заместителя Премьер-Министра РК - Министра сельского хозяйства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Отраслевая система поощрения Министерства сельского хозяйства Республики Казахстан (далее - Система поощрения)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июля 2005 года "О государственном регулировании развития агропромышленного комплекса и сельских территорий", в целях поощрения работников агропромышленного комплекса (далее - работники) и трудовых коллективов предприятий и организаций агропромышленного комплекса (далее - трудовые коллективы).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Заместителя Премьер-Министра РК - Министра сельского хозяйства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Лучшие работники и трудовые коллективы поощряются: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Почетной грамотой Министерства сельского хозяйства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Благодарностью Министра сельского хозяйства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Исключен приказом Министра сельского хозяйства РК от 02.10.2012 </w:t>
      </w:r>
      <w:r>
        <w:rPr>
          <w:rFonts w:ascii="Times New Roman"/>
          <w:b w:val="false"/>
          <w:i w:val="false"/>
          <w:color w:val="000000"/>
          <w:sz w:val="28"/>
        </w:rPr>
        <w:t>№ 12-1/491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Критериями отбора работников и трудовых коллективов на поощрение являются: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внесение значительного вклада в развитие агропромышленного комплекса;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внедрение в производство достижений аграрной науки, наличие особо ценных изобретений;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добросовестное, образцовое выполнение должностных обязанностей, а также выполнение заданий особой важности и сложности;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высокие достижения в профессиональной деятельности, внедрение новых прогрессивных методов государственного управления.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приказом Министра сельского хозяйства РК от 02.10.2012 </w:t>
      </w:r>
      <w:r>
        <w:rPr>
          <w:rFonts w:ascii="Times New Roman"/>
          <w:b w:val="false"/>
          <w:i w:val="false"/>
          <w:color w:val="ff0000"/>
          <w:sz w:val="28"/>
        </w:rPr>
        <w:t>№ 12-1/491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Поощрение работников и трудовых коллективов может быть приурочено к праздничным датам: Дню Конституции Республики Казахстан, Дню Независимости Республики Казахстан, Дню работника сельского хозяйства и юбилейным датам работников.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Почетная грамота Министерства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Почетной грамотой Министерства награждаются работники за добросовестную работу, профессиональное мастерство, личный вклад в решение поставленных задач перед отраслью, а также трудовые коллективы за высокие показатели в работе.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сельского хозяйства РК от 02.10.2012 </w:t>
      </w:r>
      <w:r>
        <w:rPr>
          <w:rFonts w:ascii="Times New Roman"/>
          <w:b w:val="false"/>
          <w:i w:val="false"/>
          <w:color w:val="ff0000"/>
          <w:sz w:val="28"/>
        </w:rPr>
        <w:t>№ 12-1/491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Решение о награждении Почетной грамотой Министерства принимается Министром сельского хозяйства Республики Казахстан (далее - Министр) по представлению руководителей структурных подразделений Министерства, его ведомств и их территориальных органов, местных исполнительных органов, иных организаций.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награждения Почетной грамотой Министерства устанавливаются следующие юбилейные даты: для работников 50 и 60 лет, а для трудовых коллективов 20 лет и далее каждые десять лет.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Почетная грамота Министерства подписывается Министром.</w:t>
      </w:r>
    </w:p>
    <w:bookmarkEnd w:id="21"/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Благодарность Министра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Благодарность объявляется работникам и трудовым коллективам от имени Министра: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 выполнение заданий особой важности и сложности;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 надлежащее и добросовестное выполнение адресных поручений Министерства;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внедрение в производство достижений аграрной науки, наличие ценных достижений.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Текст Благодарности подписывается Министром.</w:t>
      </w:r>
    </w:p>
    <w:bookmarkEnd w:id="27"/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Награждение Почетной грамотой Министерства</w:t>
      </w:r>
      <w:r>
        <w:br/>
      </w:r>
      <w:r>
        <w:rPr>
          <w:rFonts w:ascii="Times New Roman"/>
          <w:b/>
          <w:i w:val="false"/>
          <w:color w:val="000000"/>
        </w:rPr>
        <w:t>и Благодарностью Министра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 работников, представляемых к награждению Почетной грамотой, оформляется представление к награждению работников агропромышленного комплекса Почетной грамотой Министерства сельского хозяйства Республики Казахстан по форме, согласно приложению 1 к настоящей Системе поощрения, с указанием конкретных заслуг.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награждении трудовых коллективов оформляется представление к награждению трудовых коллективов предприятий и организаций агропромышленного комплекса Почетной грамотой Министерства сельского хозяйства Республики Казахстан по форме, согласно приложению 2 к настоящей Системе поощрения.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приказа Заместителя Премьер-Министра РК - Министра сельского хозяйства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Для объявления благодарности Министра в Министерство направляется ходатайство в произвольной форме с описанием конкретных заслуг работников или трудовых коллективов.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Организации, находящиеся в ведении Министерства, а также в ведении центральных государственных органов направляют представления о награждении и ходатайства за подписью первого руководителя в Министерство.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Организации агропромышленного комплекса, независимо от форм собственности, физические лица, занимающиеся деятельностью в сфере агропромышленного комплекса, представляют представления о награждении и ходатайства в местные исполнительные органы в области агропромышленного комплекса, которые направляют их за подписью акимов областей в Министерство.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Представления о награждении и ходатайства направляются в Министерство не позднее 30 календарных дней до праздничных, юбилейных дат.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Награждение Почетной грамотой и объявление Благодарности производится приказом Министра.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Вручение Почетной грамоты и объявление Благодарности осуществляется в торжественной обстановке в Министерстве или в трудовом коллективе, где работает награждаемый.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Учет всех видов поощрений работников и трудовых коллективов осуществляется кадровой службой Министерства.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случае утери Почетной грамоты Министерства и Благодарности Министра их дубликаты не выдаются.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Не подлежат награждению Почетной грамотой Министерства и объявлению Благодарности Министра лица, имеющие дисциплинарные взыскания.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Исключен приказом Министра сельского хозяйства РК от 02.10.2012 </w:t>
      </w:r>
      <w:r>
        <w:rPr>
          <w:rFonts w:ascii="Times New Roman"/>
          <w:b w:val="false"/>
          <w:i w:val="false"/>
          <w:color w:val="000000"/>
          <w:sz w:val="28"/>
        </w:rPr>
        <w:t>№ 12-1/491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Отраслевой системе поощрения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Текст в правом верхнем углу приложения 1 в редакции приказа Заместителя Премьер-Министра РК - Министра сельского хозяйства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награждению работников агропромышленного комплекса</w:t>
      </w:r>
      <w:r>
        <w:br/>
      </w:r>
      <w:r>
        <w:rPr>
          <w:rFonts w:ascii="Times New Roman"/>
          <w:b/>
          <w:i w:val="false"/>
          <w:color w:val="000000"/>
        </w:rPr>
        <w:t>Почетной грамотой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Дата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3.Образование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и дата окончания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Место работы, занимаемая должность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Общий стаж работы, стаж работы в отрасли, стаж работы в 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трудовом коллективе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Имеет ли дисциплинарные взыскания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(когда объявлено)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Характеристика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 указание конкретных заслуг)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Отраслевой системе поощрения Министерства сельского хозяйства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Текст в правом верхнем углу приложения 2 в редакции приказа Заместителя Премьер-Министра РК - Министра сельского хозяйства РК от 24.03.2017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ПРЕДСТАВЛЕНИЕ</w:t>
      </w:r>
      <w:r>
        <w:br/>
      </w:r>
      <w:r>
        <w:rPr>
          <w:rFonts w:ascii="Times New Roman"/>
          <w:b/>
          <w:i w:val="false"/>
          <w:color w:val="000000"/>
        </w:rPr>
        <w:t>к награждению трудовых коллективов предприятий и организаций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 Почетной грамотой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Полное наименование предприятия или организации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Дата образования данного предприятия или организации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Численность работающих на предприятии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Основные показатели предприятия или организации за 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