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973e" w14:textId="b009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методик расчета значений пруденциальных нормативов для организатора торгов</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29 марта 2010 года № 41. Зарегистрировано в Министерстве юстиции Республики Казахстан 6 мая 2010 года № 6207.</w:t>
      </w:r>
    </w:p>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29.10.2018 </w:t>
      </w:r>
      <w:r>
        <w:rPr>
          <w:rFonts w:ascii="Times New Roman"/>
          <w:b w:val="false"/>
          <w:i w:val="false"/>
          <w:color w:val="ff0000"/>
          <w:sz w:val="28"/>
        </w:rPr>
        <w:t>№ 246</w:t>
      </w:r>
      <w:r>
        <w:rPr>
          <w:rFonts w:ascii="Times New Roman"/>
          <w:b w:val="false"/>
          <w:i w:val="false"/>
          <w:color w:val="ff0000"/>
          <w:sz w:val="28"/>
        </w:rPr>
        <w:t xml:space="preserve"> (вводится в действие после дня его первого официального опубликования); внесено изменение на казахском языке, текст на русском языке не изменяется постановлением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 2</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целях реализации подпункта 11) пункта 2 </w:t>
      </w:r>
      <w:r>
        <w:rPr>
          <w:rFonts w:ascii="Times New Roman"/>
          <w:b w:val="false"/>
          <w:i w:val="false"/>
          <w:color w:val="000000"/>
          <w:sz w:val="28"/>
        </w:rPr>
        <w:t>статьи 3</w:t>
      </w:r>
      <w:r>
        <w:rPr>
          <w:rFonts w:ascii="Times New Roman"/>
          <w:b w:val="false"/>
          <w:i w:val="false"/>
          <w:color w:val="000000"/>
          <w:sz w:val="28"/>
        </w:rPr>
        <w:t xml:space="preserve"> Закона Республики Казахстан "О рынке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и методики расчета значений пруденциальных нормативов для организатора торгов.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29.10.2018 </w:t>
      </w:r>
      <w:r>
        <w:rPr>
          <w:rFonts w:ascii="Times New Roman"/>
          <w:b w:val="false"/>
          <w:i w:val="false"/>
          <w:color w:val="000000"/>
          <w:sz w:val="28"/>
        </w:rPr>
        <w:t>№ 246</w:t>
      </w:r>
      <w:r>
        <w:rPr>
          <w:rFonts w:ascii="Times New Roman"/>
          <w:b w:val="false"/>
          <w:i w:val="false"/>
          <w:color w:val="ff0000"/>
          <w:sz w:val="28"/>
        </w:rPr>
        <w:t xml:space="preserve"> (вводится в действие после дня его первого официального опубликования); внесено изменение на казахском языке, текст на русском языке не изменяется постановлением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четырнадцати календарных дней со дня государственной регистрации в Министерстве юстиции Республики Казахстан.</w:t>
      </w:r>
    </w:p>
    <w:bookmarkEnd w:id="2"/>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4 июля 2003 года № 214 "Об утверждении Правил о пруденциальных нормативах для организаторов торгов с ценными бумагами и о внесении изменения в постановление Правления Национального Банка Республики Казахстан от 17 января 2003 года № 1 "О минимальных размерах уставного капитала организаций, осуществляющих отдельные виды банковских операций", зарегистрированное в Министерстве юстиции Республики Казахстан под № 2186" (зарегистрированное в Реестре государственной регистрации нормативных правовых актов под № 2432).</w:t>
      </w:r>
    </w:p>
    <w:bookmarkEnd w:id="3"/>
    <w:bookmarkStart w:name="z5" w:id="4"/>
    <w:p>
      <w:pPr>
        <w:spacing w:after="0"/>
        <w:ind w:left="0"/>
        <w:jc w:val="both"/>
      </w:pPr>
      <w:r>
        <w:rPr>
          <w:rFonts w:ascii="Times New Roman"/>
          <w:b w:val="false"/>
          <w:i w:val="false"/>
          <w:color w:val="000000"/>
          <w:sz w:val="28"/>
        </w:rPr>
        <w:t>
      4. Департаменту стратегии и анализа (Абдрахманов Н.А.):</w:t>
      </w:r>
    </w:p>
    <w:bookmarkEnd w:id="4"/>
    <w:bookmarkStart w:name="z6" w:id="5"/>
    <w:p>
      <w:pPr>
        <w:spacing w:after="0"/>
        <w:ind w:left="0"/>
        <w:jc w:val="both"/>
      </w:pP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w:t>
      </w:r>
    </w:p>
    <w:bookmarkEnd w:id="5"/>
    <w:bookmarkStart w:name="z7" w:id="6"/>
    <w:p>
      <w:pPr>
        <w:spacing w:after="0"/>
        <w:ind w:left="0"/>
        <w:jc w:val="both"/>
      </w:pP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Национального Банка Республики Казахстан и Объединения юридических лиц "Ассоциация финансистов Казахстана".</w:t>
      </w:r>
    </w:p>
    <w:bookmarkEnd w:id="6"/>
    <w:bookmarkStart w:name="z8" w:id="7"/>
    <w:p>
      <w:pPr>
        <w:spacing w:after="0"/>
        <w:ind w:left="0"/>
        <w:jc w:val="both"/>
      </w:pPr>
      <w:r>
        <w:rPr>
          <w:rFonts w:ascii="Times New Roman"/>
          <w:b w:val="false"/>
          <w:i w:val="false"/>
          <w:color w:val="000000"/>
          <w:sz w:val="28"/>
        </w:rPr>
        <w:t>
      5. Департаменту информационных технологий (Тусупов К.А.) в срок до 31 августа 2010 года обеспечить доработку модуля "Небанковские организации".</w:t>
      </w:r>
    </w:p>
    <w:bookmarkEnd w:id="7"/>
    <w:bookmarkStart w:name="z9" w:id="8"/>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Агентства Алдамберген А.У.</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Е. Бахмутова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Правления Агентства Республики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Казахстан по регулированию 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надзору финансового рынка 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финансовых организаций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марта 2010 года № 41</w:t>
            </w:r>
          </w:p>
        </w:tc>
      </w:tr>
    </w:tbl>
    <w:bookmarkStart w:name="z11" w:id="9"/>
    <w:p>
      <w:pPr>
        <w:spacing w:after="0"/>
        <w:ind w:left="0"/>
        <w:jc w:val="left"/>
      </w:pPr>
      <w:r>
        <w:rPr>
          <w:rFonts w:ascii="Times New Roman"/>
          <w:b/>
          <w:i w:val="false"/>
          <w:color w:val="000000"/>
        </w:rPr>
        <w:t xml:space="preserve"> Правила и методики расчета значений пруденциальных нормативов для организатора торгов</w:t>
      </w:r>
    </w:p>
    <w:bookmarkEnd w:id="9"/>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29.10.2018 </w:t>
      </w:r>
      <w:r>
        <w:rPr>
          <w:rFonts w:ascii="Times New Roman"/>
          <w:b w:val="false"/>
          <w:i w:val="false"/>
          <w:color w:val="ff0000"/>
          <w:sz w:val="28"/>
        </w:rPr>
        <w:t>№ 246</w:t>
      </w:r>
      <w:r>
        <w:rPr>
          <w:rFonts w:ascii="Times New Roman"/>
          <w:b w:val="false"/>
          <w:i w:val="false"/>
          <w:color w:val="ff0000"/>
          <w:sz w:val="28"/>
        </w:rPr>
        <w:t xml:space="preserve"> (вводится в действие после дня его первого официального опубликования); внесено изменение на казахском языке, текст на русском языке не изменяется постановлением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bookmarkStart w:name="z12" w:id="10"/>
    <w:p>
      <w:pPr>
        <w:spacing w:after="0"/>
        <w:ind w:left="0"/>
        <w:jc w:val="left"/>
      </w:pPr>
      <w:r>
        <w:rPr>
          <w:rFonts w:ascii="Times New Roman"/>
          <w:b/>
          <w:i w:val="false"/>
          <w:color w:val="000000"/>
        </w:rPr>
        <w:t xml:space="preserve"> Глава 1. Общие положения</w:t>
      </w:r>
    </w:p>
    <w:bookmarkEnd w:id="10"/>
    <w:bookmarkStart w:name="z13" w:id="11"/>
    <w:p>
      <w:pPr>
        <w:spacing w:after="0"/>
        <w:ind w:left="0"/>
        <w:jc w:val="both"/>
      </w:pPr>
      <w:r>
        <w:rPr>
          <w:rFonts w:ascii="Times New Roman"/>
          <w:b w:val="false"/>
          <w:i w:val="false"/>
          <w:color w:val="000000"/>
          <w:sz w:val="28"/>
        </w:rPr>
        <w:t>
      1. Настоящие Правила и методики расчета значений пруденциальных нормативов для организатора торгов разработаны в соответствии с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и устанавливают порядок и методики расчета значений пруденциальных нормативов для организатора торгов.</w:t>
      </w:r>
    </w:p>
    <w:bookmarkEnd w:id="11"/>
    <w:p>
      <w:pPr>
        <w:spacing w:after="0"/>
        <w:ind w:left="0"/>
        <w:jc w:val="both"/>
      </w:pPr>
      <w:r>
        <w:rPr>
          <w:rFonts w:ascii="Times New Roman"/>
          <w:b w:val="false"/>
          <w:i w:val="false"/>
          <w:color w:val="000000"/>
          <w:sz w:val="28"/>
        </w:rPr>
        <w:t>
      На организатора торгов, не менее двадцати пяти процентов от общего количества голосующих акций которого принадлежат Национальному Банку Республики Казахстан, настоящие Правила распространяются в части требований, установленных пунктом 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27.12.2024 </w:t>
      </w:r>
      <w:r>
        <w:rPr>
          <w:rFonts w:ascii="Times New Roman"/>
          <w:b w:val="false"/>
          <w:i w:val="false"/>
          <w:color w:val="00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2"/>
    <w:p>
      <w:pPr>
        <w:spacing w:after="0"/>
        <w:ind w:left="0"/>
        <w:jc w:val="both"/>
      </w:pPr>
      <w:r>
        <w:rPr>
          <w:rFonts w:ascii="Times New Roman"/>
          <w:b w:val="false"/>
          <w:i w:val="false"/>
          <w:color w:val="000000"/>
          <w:sz w:val="28"/>
        </w:rPr>
        <w:t>
      1-1. В настоящих Правилах используются следующие понятия:</w:t>
      </w:r>
    </w:p>
    <w:bookmarkEnd w:id="12"/>
    <w:bookmarkStart w:name="z168" w:id="13"/>
    <w:p>
      <w:pPr>
        <w:spacing w:after="0"/>
        <w:ind w:left="0"/>
        <w:jc w:val="both"/>
      </w:pPr>
      <w:r>
        <w:rPr>
          <w:rFonts w:ascii="Times New Roman"/>
          <w:b w:val="false"/>
          <w:i w:val="false"/>
          <w:color w:val="000000"/>
          <w:sz w:val="28"/>
        </w:rPr>
        <w:t>
      1) специализированные торги - биржевые торги по размещению, продаже, выкупу или приобретению финансового инструмента с единственным продавцом (покупателем), который размещает, продает (выкупает, приобретает) финансовый инструмент;</w:t>
      </w:r>
    </w:p>
    <w:bookmarkEnd w:id="13"/>
    <w:bookmarkStart w:name="z169" w:id="14"/>
    <w:p>
      <w:pPr>
        <w:spacing w:after="0"/>
        <w:ind w:left="0"/>
        <w:jc w:val="both"/>
      </w:pPr>
      <w:r>
        <w:rPr>
          <w:rFonts w:ascii="Times New Roman"/>
          <w:b w:val="false"/>
          <w:i w:val="false"/>
          <w:color w:val="000000"/>
          <w:sz w:val="28"/>
        </w:rPr>
        <w:t>
      2) гарантийный фонд - фонд, который формируется из гарантийных взносов членов организатора торгов в соответствии с внутренними документами организатора торгов, предназначенный для покрытия обязательств участника (участников) торгов в случае его (их) неплатежеспособности;</w:t>
      </w:r>
    </w:p>
    <w:bookmarkEnd w:id="14"/>
    <w:bookmarkStart w:name="z170" w:id="15"/>
    <w:p>
      <w:pPr>
        <w:spacing w:after="0"/>
        <w:ind w:left="0"/>
        <w:jc w:val="both"/>
      </w:pPr>
      <w:r>
        <w:rPr>
          <w:rFonts w:ascii="Times New Roman"/>
          <w:b w:val="false"/>
          <w:i w:val="false"/>
          <w:color w:val="000000"/>
          <w:sz w:val="28"/>
        </w:rPr>
        <w:t>
      3) гарантийный взнос - взнос, уплачиваемый членом организатора торгов и являющийся обязательным условием для его допуска и допуска обслуживаемых им торговых членов к участию в торгах, проводимых организатором торгов;</w:t>
      </w:r>
    </w:p>
    <w:bookmarkEnd w:id="15"/>
    <w:bookmarkStart w:name="z171" w:id="16"/>
    <w:p>
      <w:pPr>
        <w:spacing w:after="0"/>
        <w:ind w:left="0"/>
        <w:jc w:val="both"/>
      </w:pPr>
      <w:r>
        <w:rPr>
          <w:rFonts w:ascii="Times New Roman"/>
          <w:b w:val="false"/>
          <w:i w:val="false"/>
          <w:color w:val="000000"/>
          <w:sz w:val="28"/>
        </w:rPr>
        <w:t>
      4) маржевой счет - счет, открываемый организатором торгов на имя клирингового члена с целью учета сумм, уплачиваемых участниками биржевых торгов по срочным контрактам пропорционально количеству приобретенных (проданных) срочных контрактов и используемых для обеспечения обязательств по срочным контрактам, которые рассчитываются в соответствии с внутренними документами организатора торгов;</w:t>
      </w:r>
    </w:p>
    <w:bookmarkEnd w:id="16"/>
    <w:bookmarkStart w:name="z172" w:id="17"/>
    <w:p>
      <w:pPr>
        <w:spacing w:after="0"/>
        <w:ind w:left="0"/>
        <w:jc w:val="both"/>
      </w:pPr>
      <w:r>
        <w:rPr>
          <w:rFonts w:ascii="Times New Roman"/>
          <w:b w:val="false"/>
          <w:i w:val="false"/>
          <w:color w:val="000000"/>
          <w:sz w:val="28"/>
        </w:rPr>
        <w:t>
      5) срочный контракт - договор на абсолютную или условную покупку-продажу финансового инструмента с отсроченным исполнением на условиях, установленных внутренними документами организатора торгов;</w:t>
      </w:r>
    </w:p>
    <w:bookmarkEnd w:id="17"/>
    <w:bookmarkStart w:name="z173" w:id="18"/>
    <w:p>
      <w:pPr>
        <w:spacing w:after="0"/>
        <w:ind w:left="0"/>
        <w:jc w:val="both"/>
      </w:pPr>
      <w:r>
        <w:rPr>
          <w:rFonts w:ascii="Times New Roman"/>
          <w:b w:val="false"/>
          <w:i w:val="false"/>
          <w:color w:val="000000"/>
          <w:sz w:val="28"/>
        </w:rPr>
        <w:t>
      6) резервный фонд - фонд, который формируется из собственных средств организатора торгов в соответствии с его внутренними документами, предназначенный для покрытия обязательств участников торгов;</w:t>
      </w:r>
    </w:p>
    <w:bookmarkEnd w:id="18"/>
    <w:bookmarkStart w:name="z174" w:id="19"/>
    <w:p>
      <w:pPr>
        <w:spacing w:after="0"/>
        <w:ind w:left="0"/>
        <w:jc w:val="both"/>
      </w:pPr>
      <w:r>
        <w:rPr>
          <w:rFonts w:ascii="Times New Roman"/>
          <w:b w:val="false"/>
          <w:i w:val="false"/>
          <w:color w:val="000000"/>
          <w:sz w:val="28"/>
        </w:rPr>
        <w:t>
      7) участник торгов - член организатора торгов, принимающий участие в торгах, проводимых организатором торгов.</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постановлением Правления АФН РК от 29.10.2010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 внесено изменение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00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p>
    <w:bookmarkStart w:name="z14" w:id="20"/>
    <w:p>
      <w:pPr>
        <w:spacing w:after="0"/>
        <w:ind w:left="0"/>
        <w:jc w:val="both"/>
      </w:pPr>
      <w:r>
        <w:rPr>
          <w:rFonts w:ascii="Times New Roman"/>
          <w:b w:val="false"/>
          <w:i w:val="false"/>
          <w:color w:val="000000"/>
          <w:sz w:val="28"/>
        </w:rPr>
        <w:t>
      2. Для целей настоящих Правил помимо рейтинговых оценок агентства "Standard &amp; Poor's"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и "Fitch" и их дочерних рейтинговых организаций (далее - другие рейтинговые агентства).;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Правления Национального Банка РК от 27.05.2014 </w:t>
      </w:r>
      <w:r>
        <w:rPr>
          <w:rFonts w:ascii="Times New Roman"/>
          <w:b w:val="false"/>
          <w:i w:val="false"/>
          <w:color w:val="00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00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p>
    <w:bookmarkStart w:name="z15" w:id="21"/>
    <w:p>
      <w:pPr>
        <w:spacing w:after="0"/>
        <w:ind w:left="0"/>
        <w:jc w:val="left"/>
      </w:pPr>
      <w:r>
        <w:rPr>
          <w:rFonts w:ascii="Times New Roman"/>
          <w:b/>
          <w:i w:val="false"/>
          <w:color w:val="000000"/>
        </w:rPr>
        <w:t xml:space="preserve"> Глава 2. Пруденциальный норматив "Минимальный размер капитала"</w:t>
      </w:r>
    </w:p>
    <w:bookmarkEnd w:id="21"/>
    <w:p>
      <w:pPr>
        <w:spacing w:after="0"/>
        <w:ind w:left="0"/>
        <w:jc w:val="both"/>
      </w:pPr>
      <w:r>
        <w:rPr>
          <w:rFonts w:ascii="Times New Roman"/>
          <w:b w:val="false"/>
          <w:i w:val="false"/>
          <w:color w:val="ff0000"/>
          <w:sz w:val="28"/>
        </w:rPr>
        <w:t xml:space="preserve">
      Сноска. Заголовок главы 2 в редакции постановления Правления Национального Банка РК от 29.10.2018 </w:t>
      </w:r>
      <w:r>
        <w:rPr>
          <w:rFonts w:ascii="Times New Roman"/>
          <w:b w:val="false"/>
          <w:i w:val="false"/>
          <w:color w:val="ff0000"/>
          <w:sz w:val="28"/>
        </w:rPr>
        <w:t>№ 246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6" w:id="22"/>
    <w:p>
      <w:pPr>
        <w:spacing w:after="0"/>
        <w:ind w:left="0"/>
        <w:jc w:val="both"/>
      </w:pPr>
      <w:r>
        <w:rPr>
          <w:rFonts w:ascii="Times New Roman"/>
          <w:b w:val="false"/>
          <w:i w:val="false"/>
          <w:color w:val="000000"/>
          <w:sz w:val="28"/>
        </w:rPr>
        <w:t>
      3. Минимальный размер уставного капитала организатора торгов составляет не менее 140 000 (сто сорок тысяч)-кратного размера месячного расчетного показателя, установленного законом о республиканском бюджете на соответствующий финансовый год.</w:t>
      </w:r>
    </w:p>
    <w:bookmarkEnd w:id="22"/>
    <w:bookmarkStart w:name="z17" w:id="23"/>
    <w:p>
      <w:pPr>
        <w:spacing w:after="0"/>
        <w:ind w:left="0"/>
        <w:jc w:val="both"/>
      </w:pPr>
      <w:r>
        <w:rPr>
          <w:rFonts w:ascii="Times New Roman"/>
          <w:b w:val="false"/>
          <w:i w:val="false"/>
          <w:color w:val="000000"/>
          <w:sz w:val="28"/>
        </w:rPr>
        <w:t>
      4. Минимальный размер собственного капитала организатора торгов составляет не менее 140 000 (сто сорок тысяч)-кратного размера месячного расчетного показателя, установленного законом о республиканском бюджете на соответствующий финансовый год.</w:t>
      </w:r>
    </w:p>
    <w:bookmarkEnd w:id="23"/>
    <w:bookmarkStart w:name="z18" w:id="24"/>
    <w:p>
      <w:pPr>
        <w:spacing w:after="0"/>
        <w:ind w:left="0"/>
        <w:jc w:val="left"/>
      </w:pPr>
      <w:r>
        <w:rPr>
          <w:rFonts w:ascii="Times New Roman"/>
          <w:b/>
          <w:i w:val="false"/>
          <w:color w:val="000000"/>
        </w:rPr>
        <w:t xml:space="preserve"> Глава 3. Методика расчета пруденциального норматива "Достаточность собственного капитала"</w:t>
      </w:r>
    </w:p>
    <w:bookmarkEnd w:id="24"/>
    <w:p>
      <w:pPr>
        <w:spacing w:after="0"/>
        <w:ind w:left="0"/>
        <w:jc w:val="both"/>
      </w:pPr>
      <w:r>
        <w:rPr>
          <w:rFonts w:ascii="Times New Roman"/>
          <w:b w:val="false"/>
          <w:i w:val="false"/>
          <w:color w:val="ff0000"/>
          <w:sz w:val="28"/>
        </w:rPr>
        <w:t xml:space="preserve">
      Сноска. Заголовок главы 3 в редакции постановления Правления Национального Банка РК от 29.10.2018 </w:t>
      </w:r>
      <w:r>
        <w:rPr>
          <w:rFonts w:ascii="Times New Roman"/>
          <w:b w:val="false"/>
          <w:i w:val="false"/>
          <w:color w:val="ff0000"/>
          <w:sz w:val="28"/>
        </w:rPr>
        <w:t>№ 246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9" w:id="25"/>
    <w:p>
      <w:pPr>
        <w:spacing w:after="0"/>
        <w:ind w:left="0"/>
        <w:jc w:val="both"/>
      </w:pPr>
      <w:r>
        <w:rPr>
          <w:rFonts w:ascii="Times New Roman"/>
          <w:b w:val="false"/>
          <w:i w:val="false"/>
          <w:color w:val="000000"/>
          <w:sz w:val="28"/>
        </w:rPr>
        <w:t>
      5. Коэффициент достаточности собственного капитала организатора торгов составляет не менее 0,5.</w:t>
      </w:r>
    </w:p>
    <w:bookmarkEnd w:id="25"/>
    <w:bookmarkStart w:name="z20" w:id="26"/>
    <w:p>
      <w:pPr>
        <w:spacing w:after="0"/>
        <w:ind w:left="0"/>
        <w:jc w:val="both"/>
      </w:pPr>
      <w:r>
        <w:rPr>
          <w:rFonts w:ascii="Times New Roman"/>
          <w:b w:val="false"/>
          <w:i w:val="false"/>
          <w:color w:val="000000"/>
          <w:sz w:val="28"/>
        </w:rPr>
        <w:t>
      6. Достаточность собственного капитала организаторов торгов характеризуется коэффициентом К1.</w:t>
      </w:r>
    </w:p>
    <w:bookmarkEnd w:id="26"/>
    <w:bookmarkStart w:name="z21" w:id="27"/>
    <w:p>
      <w:pPr>
        <w:spacing w:after="0"/>
        <w:ind w:left="0"/>
        <w:jc w:val="both"/>
      </w:pPr>
      <w:r>
        <w:rPr>
          <w:rFonts w:ascii="Times New Roman"/>
          <w:b w:val="false"/>
          <w:i w:val="false"/>
          <w:color w:val="000000"/>
          <w:sz w:val="28"/>
        </w:rPr>
        <w:t>
      Коэффициент К1 рассчитывается по формуле:</w:t>
      </w:r>
    </w:p>
    <w:bookmarkEnd w:id="27"/>
    <w:p>
      <w:pPr>
        <w:spacing w:after="0"/>
        <w:ind w:left="0"/>
        <w:jc w:val="both"/>
      </w:pPr>
      <w:r>
        <w:rPr>
          <w:rFonts w:ascii="Times New Roman"/>
          <w:b w:val="false"/>
          <w:i w:val="false"/>
          <w:color w:val="000000"/>
          <w:sz w:val="28"/>
        </w:rPr>
        <w:t>
      К1 = СК/(Кр + Ор),</w:t>
      </w:r>
    </w:p>
    <w:bookmarkStart w:name="z22" w:id="28"/>
    <w:p>
      <w:pPr>
        <w:spacing w:after="0"/>
        <w:ind w:left="0"/>
        <w:jc w:val="both"/>
      </w:pPr>
      <w:r>
        <w:rPr>
          <w:rFonts w:ascii="Times New Roman"/>
          <w:b w:val="false"/>
          <w:i w:val="false"/>
          <w:color w:val="000000"/>
          <w:sz w:val="28"/>
        </w:rPr>
        <w:t>
      где:</w:t>
      </w:r>
    </w:p>
    <w:bookmarkEnd w:id="28"/>
    <w:bookmarkStart w:name="z23" w:id="29"/>
    <w:p>
      <w:pPr>
        <w:spacing w:after="0"/>
        <w:ind w:left="0"/>
        <w:jc w:val="both"/>
      </w:pPr>
      <w:r>
        <w:rPr>
          <w:rFonts w:ascii="Times New Roman"/>
          <w:b w:val="false"/>
          <w:i w:val="false"/>
          <w:color w:val="000000"/>
          <w:sz w:val="28"/>
        </w:rPr>
        <w:t>
      1) СК - собственный капитал организатора торгов, рассчитываемый как сумма:</w:t>
      </w:r>
    </w:p>
    <w:bookmarkEnd w:id="29"/>
    <w:bookmarkStart w:name="z24" w:id="30"/>
    <w:p>
      <w:pPr>
        <w:spacing w:after="0"/>
        <w:ind w:left="0"/>
        <w:jc w:val="both"/>
      </w:pPr>
      <w:r>
        <w:rPr>
          <w:rFonts w:ascii="Times New Roman"/>
          <w:b w:val="false"/>
          <w:i w:val="false"/>
          <w:color w:val="000000"/>
          <w:sz w:val="28"/>
        </w:rPr>
        <w:t>
      уставного капитала в части простых акций, за минусом собственных выкупленных простых акций;</w:t>
      </w:r>
    </w:p>
    <w:bookmarkEnd w:id="30"/>
    <w:bookmarkStart w:name="z25" w:id="31"/>
    <w:p>
      <w:pPr>
        <w:spacing w:after="0"/>
        <w:ind w:left="0"/>
        <w:jc w:val="both"/>
      </w:pPr>
      <w:r>
        <w:rPr>
          <w:rFonts w:ascii="Times New Roman"/>
          <w:b w:val="false"/>
          <w:i w:val="false"/>
          <w:color w:val="000000"/>
          <w:sz w:val="28"/>
        </w:rPr>
        <w:t>
      уставного капитала в части привилегированных акций, за минусом собственных выкупленных привилегированных акций;</w:t>
      </w:r>
    </w:p>
    <w:bookmarkEnd w:id="31"/>
    <w:bookmarkStart w:name="z26" w:id="32"/>
    <w:p>
      <w:pPr>
        <w:spacing w:after="0"/>
        <w:ind w:left="0"/>
        <w:jc w:val="both"/>
      </w:pPr>
      <w:r>
        <w:rPr>
          <w:rFonts w:ascii="Times New Roman"/>
          <w:b w:val="false"/>
          <w:i w:val="false"/>
          <w:color w:val="000000"/>
          <w:sz w:val="28"/>
        </w:rPr>
        <w:t>
      дополнительного капитала;</w:t>
      </w:r>
    </w:p>
    <w:bookmarkEnd w:id="32"/>
    <w:bookmarkStart w:name="z27" w:id="33"/>
    <w:p>
      <w:pPr>
        <w:spacing w:after="0"/>
        <w:ind w:left="0"/>
        <w:jc w:val="both"/>
      </w:pPr>
      <w:r>
        <w:rPr>
          <w:rFonts w:ascii="Times New Roman"/>
          <w:b w:val="false"/>
          <w:i w:val="false"/>
          <w:color w:val="000000"/>
          <w:sz w:val="28"/>
        </w:rPr>
        <w:t>
      нераспределенного чистого дохода прошлых лет;</w:t>
      </w:r>
    </w:p>
    <w:bookmarkEnd w:id="33"/>
    <w:bookmarkStart w:name="z28" w:id="34"/>
    <w:p>
      <w:pPr>
        <w:spacing w:after="0"/>
        <w:ind w:left="0"/>
        <w:jc w:val="both"/>
      </w:pPr>
      <w:r>
        <w:rPr>
          <w:rFonts w:ascii="Times New Roman"/>
          <w:b w:val="false"/>
          <w:i w:val="false"/>
          <w:color w:val="000000"/>
          <w:sz w:val="28"/>
        </w:rPr>
        <w:t>
      фондов, резервов, сформированных за счет чистого дохода прошлых лет;</w:t>
      </w:r>
    </w:p>
    <w:bookmarkEnd w:id="34"/>
    <w:bookmarkStart w:name="z29" w:id="35"/>
    <w:p>
      <w:pPr>
        <w:spacing w:after="0"/>
        <w:ind w:left="0"/>
        <w:jc w:val="both"/>
      </w:pPr>
      <w:r>
        <w:rPr>
          <w:rFonts w:ascii="Times New Roman"/>
          <w:b w:val="false"/>
          <w:i w:val="false"/>
          <w:color w:val="000000"/>
          <w:sz w:val="28"/>
        </w:rPr>
        <w:t>
      превышения доходов текущего года над расходами текущего года;</w:t>
      </w:r>
    </w:p>
    <w:bookmarkEnd w:id="35"/>
    <w:bookmarkStart w:name="z30" w:id="36"/>
    <w:p>
      <w:pPr>
        <w:spacing w:after="0"/>
        <w:ind w:left="0"/>
        <w:jc w:val="both"/>
      </w:pPr>
      <w:r>
        <w:rPr>
          <w:rFonts w:ascii="Times New Roman"/>
          <w:b w:val="false"/>
          <w:i w:val="false"/>
          <w:color w:val="000000"/>
          <w:sz w:val="28"/>
        </w:rPr>
        <w:t>
      за минусом:</w:t>
      </w:r>
    </w:p>
    <w:bookmarkEnd w:id="36"/>
    <w:bookmarkStart w:name="z31" w:id="37"/>
    <w:p>
      <w:pPr>
        <w:spacing w:after="0"/>
        <w:ind w:left="0"/>
        <w:jc w:val="both"/>
      </w:pPr>
      <w:r>
        <w:rPr>
          <w:rFonts w:ascii="Times New Roman"/>
          <w:b w:val="false"/>
          <w:i w:val="false"/>
          <w:color w:val="000000"/>
          <w:sz w:val="28"/>
        </w:rPr>
        <w:t>
      нематериальных активов, за исключением лицензионного программного обеспечения, приобретенного для целей основной деятельности организатора торгов и соответствующего Международному стандарту финансовой отчетности 38 "Нематериальные активы", утвержденному Правлением Комитета по международным стандартам финансовой отчетности в июле 1998 года, вступившему в силу для финансовой отчетности, охватывающей периоды, начинающиеся с или после 1 июля 1999 года (далее - Международный стандарт финансовой отчетности 38);</w:t>
      </w:r>
    </w:p>
    <w:bookmarkEnd w:id="37"/>
    <w:bookmarkStart w:name="z32" w:id="38"/>
    <w:p>
      <w:pPr>
        <w:spacing w:after="0"/>
        <w:ind w:left="0"/>
        <w:jc w:val="both"/>
      </w:pPr>
      <w:r>
        <w:rPr>
          <w:rFonts w:ascii="Times New Roman"/>
          <w:b w:val="false"/>
          <w:i w:val="false"/>
          <w:color w:val="000000"/>
          <w:sz w:val="28"/>
        </w:rPr>
        <w:t>
      убытков прошлых лет;</w:t>
      </w:r>
    </w:p>
    <w:bookmarkEnd w:id="38"/>
    <w:bookmarkStart w:name="z33" w:id="39"/>
    <w:p>
      <w:pPr>
        <w:spacing w:after="0"/>
        <w:ind w:left="0"/>
        <w:jc w:val="both"/>
      </w:pPr>
      <w:r>
        <w:rPr>
          <w:rFonts w:ascii="Times New Roman"/>
          <w:b w:val="false"/>
          <w:i w:val="false"/>
          <w:color w:val="000000"/>
          <w:sz w:val="28"/>
        </w:rPr>
        <w:t>
      превышения расходов текущего года над доходами текущего года;</w:t>
      </w:r>
    </w:p>
    <w:bookmarkEnd w:id="39"/>
    <w:bookmarkStart w:name="z34" w:id="40"/>
    <w:p>
      <w:pPr>
        <w:spacing w:after="0"/>
        <w:ind w:left="0"/>
        <w:jc w:val="both"/>
      </w:pPr>
      <w:r>
        <w:rPr>
          <w:rFonts w:ascii="Times New Roman"/>
          <w:b w:val="false"/>
          <w:i w:val="false"/>
          <w:color w:val="000000"/>
          <w:sz w:val="28"/>
        </w:rPr>
        <w:t>
      инвестиций организатора торгов (вложений организатора торгов) в акции (доли участия в уставном капитале) юридического лица;</w:t>
      </w:r>
    </w:p>
    <w:bookmarkEnd w:id="40"/>
    <w:bookmarkStart w:name="z36" w:id="41"/>
    <w:p>
      <w:pPr>
        <w:spacing w:after="0"/>
        <w:ind w:left="0"/>
        <w:jc w:val="both"/>
      </w:pPr>
      <w:r>
        <w:rPr>
          <w:rFonts w:ascii="Times New Roman"/>
          <w:b w:val="false"/>
          <w:i w:val="false"/>
          <w:color w:val="000000"/>
          <w:sz w:val="28"/>
        </w:rPr>
        <w:t xml:space="preserve">
      2) Кр - кредитный риск, рассчитываемый как сумма активов, условных и возможных обязательств, производных финансовых инструментов, взвешенных по степени кредитного риска в соответствии с </w:t>
      </w:r>
      <w:r>
        <w:rPr>
          <w:rFonts w:ascii="Times New Roman"/>
          <w:b w:val="false"/>
          <w:i w:val="false"/>
          <w:color w:val="000000"/>
          <w:sz w:val="28"/>
        </w:rPr>
        <w:t>Таблицей</w:t>
      </w:r>
      <w:r>
        <w:rPr>
          <w:rFonts w:ascii="Times New Roman"/>
          <w:b w:val="false"/>
          <w:i w:val="false"/>
          <w:color w:val="000000"/>
          <w:sz w:val="28"/>
        </w:rPr>
        <w:t xml:space="preserve"> активов организатора торгов, взвешенных по степени кредитного риска вложений, согласно приложению 1 (далее - приложение 1) к настоящим Правилам, </w:t>
      </w:r>
      <w:r>
        <w:rPr>
          <w:rFonts w:ascii="Times New Roman"/>
          <w:b w:val="false"/>
          <w:i w:val="false"/>
          <w:color w:val="000000"/>
          <w:sz w:val="28"/>
        </w:rPr>
        <w:t>Таблицей</w:t>
      </w:r>
      <w:r>
        <w:rPr>
          <w:rFonts w:ascii="Times New Roman"/>
          <w:b w:val="false"/>
          <w:i w:val="false"/>
          <w:color w:val="000000"/>
          <w:sz w:val="28"/>
        </w:rPr>
        <w:t xml:space="preserve"> условных и возможных обязательств организатора торгов, взвешенных по степени кредитного риска, согласно приложению 2 (далее - приложение 2) к настоящим Правилам, Таблицей производных финансовых инструментов, взвешенных с учетом кредитного риска, согласно </w:t>
      </w:r>
      <w:r>
        <w:rPr>
          <w:rFonts w:ascii="Times New Roman"/>
          <w:b w:val="false"/>
          <w:i w:val="false"/>
          <w:color w:val="000000"/>
          <w:sz w:val="28"/>
        </w:rPr>
        <w:t>приложению 3</w:t>
      </w:r>
      <w:r>
        <w:rPr>
          <w:rFonts w:ascii="Times New Roman"/>
          <w:b w:val="false"/>
          <w:i w:val="false"/>
          <w:color w:val="000000"/>
          <w:sz w:val="28"/>
        </w:rPr>
        <w:t xml:space="preserve"> (далее - приложение 3) к настоящим Правилам.</w:t>
      </w:r>
    </w:p>
    <w:bookmarkEnd w:id="41"/>
    <w:bookmarkStart w:name="z36" w:id="42"/>
    <w:p>
      <w:pPr>
        <w:spacing w:after="0"/>
        <w:ind w:left="0"/>
        <w:jc w:val="both"/>
      </w:pPr>
      <w:r>
        <w:rPr>
          <w:rFonts w:ascii="Times New Roman"/>
          <w:b w:val="false"/>
          <w:i w:val="false"/>
          <w:color w:val="000000"/>
          <w:sz w:val="28"/>
        </w:rPr>
        <w:t xml:space="preserve">
      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на степень риска, соответствующей категории заемщика,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согласно которому организатор торгов несет кредитные риски.</w:t>
      </w:r>
    </w:p>
    <w:bookmarkEnd w:id="42"/>
    <w:bookmarkStart w:name="z37" w:id="43"/>
    <w:p>
      <w:pPr>
        <w:spacing w:after="0"/>
        <w:ind w:left="0"/>
        <w:jc w:val="both"/>
      </w:pPr>
      <w:r>
        <w:rPr>
          <w:rFonts w:ascii="Times New Roman"/>
          <w:b w:val="false"/>
          <w:i w:val="false"/>
          <w:color w:val="000000"/>
          <w:sz w:val="28"/>
        </w:rPr>
        <w:t xml:space="preserve">
      Свопы, фьючерсы, опционы, форварды включаются в расчет условных и возможных требований и обязательств, взвешенных с учетом кредитного риска, путем умножения суммы рыночной стоимости указанных финансовых инструментов и кредитного риска по ним на степень риска, соответствующей категории контрагента, указанной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3"/>
    <w:bookmarkStart w:name="z38" w:id="44"/>
    <w:p>
      <w:pPr>
        <w:spacing w:after="0"/>
        <w:ind w:left="0"/>
        <w:jc w:val="both"/>
      </w:pPr>
      <w:r>
        <w:rPr>
          <w:rFonts w:ascii="Times New Roman"/>
          <w:b w:val="false"/>
          <w:i w:val="false"/>
          <w:color w:val="000000"/>
          <w:sz w:val="28"/>
        </w:rPr>
        <w:t xml:space="preserve">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и определяемый сроком погашения указанных финансовых инструментов;</w:t>
      </w:r>
    </w:p>
    <w:bookmarkEnd w:id="44"/>
    <w:bookmarkStart w:name="z39" w:id="45"/>
    <w:p>
      <w:pPr>
        <w:spacing w:after="0"/>
        <w:ind w:left="0"/>
        <w:jc w:val="both"/>
      </w:pP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p>
    <w:bookmarkEnd w:id="45"/>
    <w:bookmarkStart w:name="z40" w:id="46"/>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В случае если текущая рыночная стоимость финансового инструмента меньше или равна ее номинальной контрактной стоимости, стоимость замещения равна нулю;</w:t>
      </w:r>
    </w:p>
    <w:bookmarkEnd w:id="46"/>
    <w:bookmarkStart w:name="z41" w:id="47"/>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В случае если номинальная контрактная стоимость финансового инструмента меньше или равна ее текущей рыночной стоимости, стоимость замещения равна нулю.</w:t>
      </w:r>
    </w:p>
    <w:bookmarkEnd w:id="47"/>
    <w:bookmarkStart w:name="z42" w:id="48"/>
    <w:p>
      <w:pPr>
        <w:spacing w:after="0"/>
        <w:ind w:left="0"/>
        <w:jc w:val="both"/>
      </w:pP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В случае если величина тенгового эквивалента требований меньше или равна тенговому эквиваленту обязательств, стоимость замещения равна нулю.</w:t>
      </w:r>
    </w:p>
    <w:bookmarkEnd w:id="48"/>
    <w:bookmarkStart w:name="z43" w:id="49"/>
    <w:p>
      <w:pPr>
        <w:spacing w:after="0"/>
        <w:ind w:left="0"/>
        <w:jc w:val="both"/>
      </w:pP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та валюта, по которой у организатора торгов формируются требования.</w:t>
      </w:r>
    </w:p>
    <w:bookmarkEnd w:id="49"/>
    <w:bookmarkStart w:name="z44" w:id="50"/>
    <w:p>
      <w:pPr>
        <w:spacing w:after="0"/>
        <w:ind w:left="0"/>
        <w:jc w:val="both"/>
      </w:pPr>
      <w:r>
        <w:rPr>
          <w:rFonts w:ascii="Times New Roman"/>
          <w:b w:val="false"/>
          <w:i w:val="false"/>
          <w:color w:val="000000"/>
          <w:sz w:val="28"/>
        </w:rPr>
        <w:t>
      Проданные опционы не включаются в расчет условных и возможных обязательств, взвешенных с учетом кредитного риска;</w:t>
      </w:r>
    </w:p>
    <w:bookmarkEnd w:id="50"/>
    <w:bookmarkStart w:name="z45" w:id="51"/>
    <w:p>
      <w:pPr>
        <w:spacing w:after="0"/>
        <w:ind w:left="0"/>
        <w:jc w:val="both"/>
      </w:pPr>
      <w:r>
        <w:rPr>
          <w:rFonts w:ascii="Times New Roman"/>
          <w:b w:val="false"/>
          <w:i w:val="false"/>
          <w:color w:val="000000"/>
          <w:sz w:val="28"/>
        </w:rPr>
        <w:t>
      3) Ор - операционный риск, рассчитываемый как произведение средней величины годового объема торгов финансовыми инструментами в торговой системе организатора торгов за последние истекшие три года на коэффициент операционного риска, равного 0,0015 и расчетного коэффициента, равного 0,035.</w:t>
      </w:r>
    </w:p>
    <w:bookmarkEnd w:id="51"/>
    <w:bookmarkStart w:name="z46" w:id="52"/>
    <w:p>
      <w:pPr>
        <w:spacing w:after="0"/>
        <w:ind w:left="0"/>
        <w:jc w:val="both"/>
      </w:pPr>
      <w:r>
        <w:rPr>
          <w:rFonts w:ascii="Times New Roman"/>
          <w:b w:val="false"/>
          <w:i w:val="false"/>
          <w:color w:val="000000"/>
          <w:sz w:val="28"/>
        </w:rPr>
        <w:t>
      Для вновь созданных организаторов торгов операционный риск рассчитывается по истечении финансового года и средняя величина годового объема торгов в торговой системе организатора торгов рассчитывается исходя из количества истекших лет.</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внесено изменение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000000"/>
          <w:sz w:val="28"/>
        </w:rPr>
        <w:t>№ 54</w:t>
      </w:r>
      <w:r>
        <w:rPr>
          <w:rFonts w:ascii="Times New Roman"/>
          <w:b w:val="false"/>
          <w:i w:val="false"/>
          <w:color w:val="ff0000"/>
          <w:sz w:val="28"/>
        </w:rPr>
        <w:t xml:space="preserve"> (вводится в действие с 01.06.2017); с изменениями, внесенными постановлениями Правления Национального Банка РК от 29.10.2018 </w:t>
      </w:r>
      <w:r>
        <w:rPr>
          <w:rFonts w:ascii="Times New Roman"/>
          <w:b w:val="false"/>
          <w:i w:val="false"/>
          <w:color w:val="000000"/>
          <w:sz w:val="28"/>
        </w:rPr>
        <w:t>№ 246</w:t>
      </w:r>
      <w:r>
        <w:rPr>
          <w:rFonts w:ascii="Times New Roman"/>
          <w:b w:val="false"/>
          <w:i w:val="false"/>
          <w:color w:val="ff0000"/>
          <w:sz w:val="28"/>
        </w:rPr>
        <w:t xml:space="preserve"> (вводится в действие после дня его первого официального опубликования);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7" w:id="53"/>
    <w:p>
      <w:pPr>
        <w:spacing w:after="0"/>
        <w:ind w:left="0"/>
        <w:jc w:val="left"/>
      </w:pPr>
      <w:r>
        <w:rPr>
          <w:rFonts w:ascii="Times New Roman"/>
          <w:b/>
          <w:i w:val="false"/>
          <w:color w:val="000000"/>
        </w:rPr>
        <w:t xml:space="preserve"> Глава 4. Методика расчета пруденциального норматива "Текущая ликвидность"</w:t>
      </w:r>
    </w:p>
    <w:bookmarkEnd w:id="53"/>
    <w:p>
      <w:pPr>
        <w:spacing w:after="0"/>
        <w:ind w:left="0"/>
        <w:jc w:val="both"/>
      </w:pPr>
      <w:r>
        <w:rPr>
          <w:rFonts w:ascii="Times New Roman"/>
          <w:b w:val="false"/>
          <w:i w:val="false"/>
          <w:color w:val="ff0000"/>
          <w:sz w:val="28"/>
        </w:rPr>
        <w:t xml:space="preserve">
      Сноска. Заголовок главы 4 в редакции постановления Правления Национального Банка РК от 29.10.2018 </w:t>
      </w:r>
      <w:r>
        <w:rPr>
          <w:rFonts w:ascii="Times New Roman"/>
          <w:b w:val="false"/>
          <w:i w:val="false"/>
          <w:color w:val="ff0000"/>
          <w:sz w:val="28"/>
        </w:rPr>
        <w:t>№ 246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7" w:id="54"/>
    <w:p>
      <w:pPr>
        <w:spacing w:after="0"/>
        <w:ind w:left="0"/>
        <w:jc w:val="both"/>
      </w:pPr>
      <w:r>
        <w:rPr>
          <w:rFonts w:ascii="Times New Roman"/>
          <w:b w:val="false"/>
          <w:i w:val="false"/>
          <w:color w:val="000000"/>
          <w:sz w:val="28"/>
        </w:rPr>
        <w:t>
      7. Коэффициент текущей ликвидности организатора торгов - К2 составляет не менее 0,015.</w:t>
      </w:r>
    </w:p>
    <w:bookmarkEnd w:id="54"/>
    <w:p>
      <w:pPr>
        <w:spacing w:after="0"/>
        <w:ind w:left="0"/>
        <w:jc w:val="both"/>
      </w:pPr>
      <w:r>
        <w:rPr>
          <w:rFonts w:ascii="Times New Roman"/>
          <w:b w:val="false"/>
          <w:i w:val="false"/>
          <w:color w:val="000000"/>
          <w:sz w:val="28"/>
        </w:rPr>
        <w:t xml:space="preserve">
      Организатор торгов производит расчеты значения коэффициента К2 ежемесячно по состоянию на конец последнего рабочего дня отчетного месяца в соответствии с Таблицей коэффициента текущей ликвидности К2 согласно </w:t>
      </w:r>
      <w:r>
        <w:rPr>
          <w:rFonts w:ascii="Times New Roman"/>
          <w:b w:val="false"/>
          <w:i w:val="false"/>
          <w:color w:val="000000"/>
          <w:sz w:val="28"/>
        </w:rPr>
        <w:t>приложению 4</w:t>
      </w:r>
      <w:r>
        <w:rPr>
          <w:rFonts w:ascii="Times New Roman"/>
          <w:b w:val="false"/>
          <w:i w:val="false"/>
          <w:color w:val="000000"/>
          <w:sz w:val="28"/>
        </w:rPr>
        <w:t xml:space="preserve"> (далее - приложение 4)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28.11.2019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9" w:id="55"/>
    <w:p>
      <w:pPr>
        <w:spacing w:after="0"/>
        <w:ind w:left="0"/>
        <w:jc w:val="both"/>
      </w:pPr>
      <w:r>
        <w:rPr>
          <w:rFonts w:ascii="Times New Roman"/>
          <w:b w:val="false"/>
          <w:i w:val="false"/>
          <w:color w:val="000000"/>
          <w:sz w:val="28"/>
        </w:rPr>
        <w:t>
      8. Коэффициент текущей ликвидности организатора торгов (К2) рассчитывается на среднемесячной основе по следующей формуле:</w:t>
      </w:r>
    </w:p>
    <w:bookmarkEnd w:id="55"/>
    <w:p>
      <w:pPr>
        <w:spacing w:after="0"/>
        <w:ind w:left="0"/>
        <w:jc w:val="both"/>
      </w:pPr>
      <w:r>
        <w:rPr>
          <w:rFonts w:ascii="Times New Roman"/>
          <w:b w:val="false"/>
          <w:i w:val="false"/>
          <w:color w:val="000000"/>
          <w:sz w:val="28"/>
        </w:rPr>
        <w:t>
      К2 = ЛА/(О+T+У),</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ЛА - размер высоколиквидных активов организатора торгов, указанных в пункте 9 настоящих Правил;</w:t>
      </w:r>
    </w:p>
    <w:p>
      <w:pPr>
        <w:spacing w:after="0"/>
        <w:ind w:left="0"/>
        <w:jc w:val="both"/>
      </w:pPr>
      <w:r>
        <w:rPr>
          <w:rFonts w:ascii="Times New Roman"/>
          <w:b w:val="false"/>
          <w:i w:val="false"/>
          <w:color w:val="000000"/>
          <w:sz w:val="28"/>
        </w:rPr>
        <w:t>
      О — сумма обязательств организатора торгов перед участниками торгов, рассчитанная из суммы денег на корреспондентских счетах организатора торгов, формируемой за счет суммы предварительной оплаты до начала торгов иностранными валютами, остатка денежных средств по завершению торгов иностранными валютами, суммы гарантийных взносов по специализированным торгам, суммы на маржевых счетах, размера гарантийного фонда, который формируется за счет гарантийных взносов участников рынка срочных контрактов;</w:t>
      </w:r>
    </w:p>
    <w:p>
      <w:pPr>
        <w:spacing w:after="0"/>
        <w:ind w:left="0"/>
        <w:jc w:val="both"/>
      </w:pPr>
      <w:r>
        <w:rPr>
          <w:rFonts w:ascii="Times New Roman"/>
          <w:b w:val="false"/>
          <w:i w:val="false"/>
          <w:color w:val="000000"/>
          <w:sz w:val="28"/>
        </w:rPr>
        <w:t xml:space="preserve">
      Т — сложившаяся но результатам торгов сумма нетто-требований участников торгов к организатору торгов, по которым организатор торгов несет ответственность собственными средствами. Сумма нетто-требований участников торгов к организатору торгов (Т) рассчитывается в соответствии с пунктом </w:t>
      </w:r>
      <w:r>
        <w:rPr>
          <w:rFonts w:ascii="Times New Roman"/>
          <w:b w:val="false"/>
          <w:i w:val="false"/>
          <w:color w:val="000000"/>
          <w:sz w:val="28"/>
        </w:rPr>
        <w:t>9-1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У - сумма максимального ущерба, которая подлежит возмещению организатором торгов членам организатора торгов по всем соответствующим категориям членства в результате наступления технического сбоя при проведении торгов в соответствующих секторах рынка, установленная внутренними документами организатора торгов.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постановления Правления АФН РК от 29.10.2010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 внесено изменение на государственном языке, текст на русском языке не меняется постановлением Правления Национального Банка РК от 27.03.2017 </w:t>
      </w:r>
      <w:r>
        <w:rPr>
          <w:rFonts w:ascii="Times New Roman"/>
          <w:b w:val="false"/>
          <w:i w:val="false"/>
          <w:color w:val="000000"/>
          <w:sz w:val="28"/>
        </w:rPr>
        <w:t>№ 54</w:t>
      </w:r>
      <w:r>
        <w:rPr>
          <w:rFonts w:ascii="Times New Roman"/>
          <w:b w:val="false"/>
          <w:i w:val="false"/>
          <w:color w:val="ff0000"/>
          <w:sz w:val="28"/>
        </w:rPr>
        <w:t xml:space="preserve"> (вводится в действие с 01.06.2017).</w:t>
      </w:r>
      <w:r>
        <w:br/>
      </w:r>
      <w:r>
        <w:rPr>
          <w:rFonts w:ascii="Times New Roman"/>
          <w:b w:val="false"/>
          <w:i w:val="false"/>
          <w:color w:val="000000"/>
          <w:sz w:val="28"/>
        </w:rPr>
        <w:t>
</w:t>
      </w:r>
    </w:p>
    <w:bookmarkStart w:name="z55" w:id="56"/>
    <w:p>
      <w:pPr>
        <w:spacing w:after="0"/>
        <w:ind w:left="0"/>
        <w:jc w:val="both"/>
      </w:pPr>
      <w:r>
        <w:rPr>
          <w:rFonts w:ascii="Times New Roman"/>
          <w:b w:val="false"/>
          <w:i w:val="false"/>
          <w:color w:val="000000"/>
          <w:sz w:val="28"/>
        </w:rPr>
        <w:t>
      9. В расчет высоколиквидных активов включаются:</w:t>
      </w:r>
    </w:p>
    <w:bookmarkEnd w:id="56"/>
    <w:p>
      <w:pPr>
        <w:spacing w:after="0"/>
        <w:ind w:left="0"/>
        <w:jc w:val="both"/>
      </w:pPr>
      <w:r>
        <w:rPr>
          <w:rFonts w:ascii="Times New Roman"/>
          <w:b w:val="false"/>
          <w:i w:val="false"/>
          <w:color w:val="000000"/>
          <w:sz w:val="28"/>
        </w:rPr>
        <w:t>
      1) деньги в кассе, учитываемые в размере ста процентов;</w:t>
      </w:r>
    </w:p>
    <w:p>
      <w:pPr>
        <w:spacing w:after="0"/>
        <w:ind w:left="0"/>
        <w:jc w:val="both"/>
      </w:pPr>
      <w:r>
        <w:rPr>
          <w:rFonts w:ascii="Times New Roman"/>
          <w:b w:val="false"/>
          <w:i w:val="false"/>
          <w:color w:val="000000"/>
          <w:sz w:val="28"/>
        </w:rPr>
        <w:t>
      2) аффинированные драгоценные металлы, учитываемые в размере ста процентов;</w:t>
      </w:r>
    </w:p>
    <w:p>
      <w:pPr>
        <w:spacing w:after="0"/>
        <w:ind w:left="0"/>
        <w:jc w:val="both"/>
      </w:pPr>
      <w:r>
        <w:rPr>
          <w:rFonts w:ascii="Times New Roman"/>
          <w:b w:val="false"/>
          <w:i w:val="false"/>
          <w:color w:val="000000"/>
          <w:sz w:val="28"/>
        </w:rPr>
        <w:t>
      3) государственные ценные бумаги Республики Казахстан, выпущенные Правительством Республики Казахстан и (или) Национальным Банком Республики Казахстан, ценные бумаги, выпущенные Акционерным обществом "Фонд национального благосостояния "Самрук-Казына", учитываемые в размере ста процентов.</w:t>
      </w:r>
    </w:p>
    <w:p>
      <w:pPr>
        <w:spacing w:after="0"/>
        <w:ind w:left="0"/>
        <w:jc w:val="both"/>
      </w:pPr>
      <w:r>
        <w:rPr>
          <w:rFonts w:ascii="Times New Roman"/>
          <w:b w:val="false"/>
          <w:i w:val="false"/>
          <w:color w:val="000000"/>
          <w:sz w:val="28"/>
        </w:rPr>
        <w:t>
      Ценные бумаги, указанные в данном подпункте, включаются в расчет высоколиквидных активов, за исключением ценных бумаг, проданных организатором торгов на условиях их обратного выкупа или переданных в залог или обремененных иным образом в соответствии с законодательством Республики Казахстан;</w:t>
      </w:r>
    </w:p>
    <w:p>
      <w:pPr>
        <w:spacing w:after="0"/>
        <w:ind w:left="0"/>
        <w:jc w:val="both"/>
      </w:pPr>
      <w:r>
        <w:rPr>
          <w:rFonts w:ascii="Times New Roman"/>
          <w:b w:val="false"/>
          <w:i w:val="false"/>
          <w:color w:val="000000"/>
          <w:sz w:val="28"/>
        </w:rPr>
        <w:t>
      4) деньги на текущих и корреспондентских счетах и вклады в Национальном Банке Республики Казахстан, учитываемые в размере ста процентов, за исключением вознаграждения по указанным вкладам и денег, перечисленных участниками торгов на корреспондентский счет организатора торгов для участия в торгах и (или) во исполнение своих обязательств по заключенным на торгах сделкам;</w:t>
      </w:r>
    </w:p>
    <w:p>
      <w:pPr>
        <w:spacing w:after="0"/>
        <w:ind w:left="0"/>
        <w:jc w:val="both"/>
      </w:pPr>
      <w:r>
        <w:rPr>
          <w:rFonts w:ascii="Times New Roman"/>
          <w:b w:val="false"/>
          <w:i w:val="false"/>
          <w:color w:val="000000"/>
          <w:sz w:val="28"/>
        </w:rPr>
        <w:t>
      5) деньги на текущих и корреспондентских счетах, вклады до востребования и срочные вклады в банках второго уровня Республики Казахстан и банках-нерезидентах Республики Казахстан, имеющих долгосрочный долговой рейтинг не ниже "ВВВ-" по международной шкале агентства "Standard &amp; Poor's" или рейтинг аналогичного уровня одного из других рейтинговых агентств, учитываемые в размере ста процентов, за исключением вознаграждения по указанным вкладам и денег, перечисленных участниками торгов на корреспондентский счет организатора торгов для участия в торгах и (или) во исполнение своих обязательств по заключенным на торгах сделкам;</w:t>
      </w:r>
    </w:p>
    <w:p>
      <w:pPr>
        <w:spacing w:after="0"/>
        <w:ind w:left="0"/>
        <w:jc w:val="both"/>
      </w:pPr>
      <w:r>
        <w:rPr>
          <w:rFonts w:ascii="Times New Roman"/>
          <w:b w:val="false"/>
          <w:i w:val="false"/>
          <w:color w:val="000000"/>
          <w:sz w:val="28"/>
        </w:rPr>
        <w:t>
      6) деньги на текущих и корреспондентских счетах, вклады до востребования и срочные вклады в банках второго уровня Республики Казахстан, имеющих долгосрочный долговой рейтинг от "ВВ+" до "ВВ-" по международной шкале агентства "Standard &amp; Poor's" или рейтинг аналогичного уровня одного из других рейтинговых агентств, или рейтинговую оценку от "kzBBB-" до "kzBB" по национальной шкале агентства "Standard &amp; Poor's" или рейтинг аналогичного уровня по национальной шкале одного из других рейтинговых агентств, учитываемые в размере восьмидесяти процентов от суммы вкладов, за исключением вознаграждения по указанным вкладам и денег, перечисленных участниками торгов на корреспондентский счет организатора торгов для участия в торгах и (или) во исполнение своих обязательств по заключенным на торгах сделкам;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7) действует до 01.01.2012 (см. п. 2 постановления Правления АФН РК от 29.10.2010 </w:t>
      </w:r>
      <w:r>
        <w:rPr>
          <w:rFonts w:ascii="Times New Roman"/>
          <w:b w:val="false"/>
          <w:i w:val="false"/>
          <w:color w:val="000000"/>
          <w:sz w:val="28"/>
        </w:rPr>
        <w:t>№ 160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деньги на текущих и корреспондентских счетах, вклады до востребования и срочные вклады в банках второго уровня Республики Казахстан, имеющих долгосрочный долговой рейтинг от "В+" до "В" по международной шкале агентства "Standard&amp;Poor's" или рейтинг аналогичного уровня одного из других рейтинговых агентств, или рейтинговую оценку от "kzBB-" до "kzB+" по национальной шкале агентства "Standard &amp; Poor's" или рейтинг аналогичного уровня по национальной шкале одного из других рейтинговых агентств, учитываемые в размере шестидесяти процентов, за исключением вознаграждения по указанным вкладам и денег, перечисленных участниками торгов на корреспондентский счет организатора торгов для участия в торгах и (или) во исполнение своих обязательств по заключенным на торгах сделкам.;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АФН РК от 29.10.2010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p>
    <w:bookmarkStart w:name="z50" w:id="57"/>
    <w:p>
      <w:pPr>
        <w:spacing w:after="0"/>
        <w:ind w:left="0"/>
        <w:jc w:val="both"/>
      </w:pPr>
      <w:r>
        <w:rPr>
          <w:rFonts w:ascii="Times New Roman"/>
          <w:b w:val="false"/>
          <w:i w:val="false"/>
          <w:color w:val="000000"/>
          <w:sz w:val="28"/>
        </w:rPr>
        <w:t>
       9-1. Сумма нетто-требований участников торгов к организатору торгов (Т) рассчитывается по следующей формуле:</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 - количество членов организатора торгов по всем категориям членства;</w:t>
      </w:r>
    </w:p>
    <w:p>
      <w:pPr>
        <w:spacing w:after="0"/>
        <w:ind w:left="0"/>
        <w:jc w:val="both"/>
      </w:pPr>
      <w:r>
        <w:rPr>
          <w:rFonts w:ascii="Times New Roman"/>
          <w:b w:val="false"/>
          <w:i w:val="false"/>
          <w:color w:val="000000"/>
          <w:sz w:val="28"/>
        </w:rPr>
        <w:t>
      Ci - выраженные в тенге неурегулированные требования i-го члена каждой категории организатора торгов к организатору торгов по сделкам, которые заключены в соответствующем данной категории членства секторе торговой системы организатора торгов;</w:t>
      </w:r>
    </w:p>
    <w:p>
      <w:pPr>
        <w:spacing w:after="0"/>
        <w:ind w:left="0"/>
        <w:jc w:val="both"/>
      </w:pPr>
      <w:r>
        <w:rPr>
          <w:rFonts w:ascii="Times New Roman"/>
          <w:b w:val="false"/>
          <w:i w:val="false"/>
          <w:color w:val="000000"/>
          <w:sz w:val="28"/>
        </w:rPr>
        <w:t>
      Qi - выраженные в тенге неурегулированные обязательства i-гo члена каждой категории организатора торгов к организатору торгов по сделкам, который заключены в соответствующем данной категории членства секторе торговой системы организатора торгов.</w:t>
      </w:r>
    </w:p>
    <w:p>
      <w:pPr>
        <w:spacing w:after="0"/>
        <w:ind w:left="0"/>
        <w:jc w:val="both"/>
      </w:pPr>
      <w:r>
        <w:rPr>
          <w:rFonts w:ascii="Times New Roman"/>
          <w:b w:val="false"/>
          <w:i w:val="false"/>
          <w:color w:val="000000"/>
          <w:sz w:val="28"/>
        </w:rPr>
        <w:t>
      Если для i-гo члена одной категории организатора торгов разность между его неурегулированными требованиями (Ci) и обязательствами (Qi) составляет отрицательную величину, то нетто-требование этого члена по данной категории равно нулю.</w:t>
      </w:r>
    </w:p>
    <w:p>
      <w:pPr>
        <w:spacing w:after="0"/>
        <w:ind w:left="0"/>
        <w:jc w:val="both"/>
      </w:pPr>
      <w:r>
        <w:rPr>
          <w:rFonts w:ascii="Times New Roman"/>
          <w:b w:val="false"/>
          <w:i w:val="false"/>
          <w:color w:val="000000"/>
          <w:sz w:val="28"/>
        </w:rPr>
        <w:t>
      Если валютой исполнения обязательства (требования) не является тенге, эквивалент в тенге данного обязательства (требования) рассчитывается по средневзвешенному биржевому курсу данной валюты к тенге.</w:t>
      </w:r>
    </w:p>
    <w:p>
      <w:pPr>
        <w:spacing w:after="0"/>
        <w:ind w:left="0"/>
        <w:jc w:val="both"/>
      </w:pPr>
      <w:r>
        <w:rPr>
          <w:rFonts w:ascii="Times New Roman"/>
          <w:b w:val="false"/>
          <w:i w:val="false"/>
          <w:color w:val="000000"/>
          <w:sz w:val="28"/>
        </w:rPr>
        <w:t>
      Если рассчитанное значение Т больше размера сформированного из средств организатора торгов резервного фонда, Т приравнивается к размеру данного резервного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постановлением Правления АФН РК от 29.10.2010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четырнадцати календарных дней со дня гос. регистрации в МЮ РК).</w:t>
      </w:r>
      <w:r>
        <w:br/>
      </w:r>
      <w:r>
        <w:rPr>
          <w:rFonts w:ascii="Times New Roman"/>
          <w:b w:val="false"/>
          <w:i w:val="false"/>
          <w:color w:val="000000"/>
          <w:sz w:val="28"/>
        </w:rPr>
        <w:t>
</w:t>
      </w:r>
    </w:p>
    <w:bookmarkStart w:name="z63" w:id="58"/>
    <w:p>
      <w:pPr>
        <w:spacing w:after="0"/>
        <w:ind w:left="0"/>
        <w:jc w:val="left"/>
      </w:pPr>
      <w:r>
        <w:rPr>
          <w:rFonts w:ascii="Times New Roman"/>
          <w:b/>
          <w:i w:val="false"/>
          <w:color w:val="000000"/>
        </w:rPr>
        <w:t xml:space="preserve"> Глава 5. Порядок расчета пруденциальных нормативов и</w:t>
      </w:r>
      <w:r>
        <w:br/>
      </w:r>
      <w:r>
        <w:rPr>
          <w:rFonts w:ascii="Times New Roman"/>
          <w:b/>
          <w:i w:val="false"/>
          <w:color w:val="000000"/>
        </w:rPr>
        <w:t>дополнительных сведений для расчета пруденциальных нормативов</w:t>
      </w:r>
    </w:p>
    <w:bookmarkEnd w:id="58"/>
    <w:p>
      <w:pPr>
        <w:spacing w:after="0"/>
        <w:ind w:left="0"/>
        <w:jc w:val="both"/>
      </w:pPr>
      <w:r>
        <w:rPr>
          <w:rFonts w:ascii="Times New Roman"/>
          <w:b w:val="false"/>
          <w:i w:val="false"/>
          <w:color w:val="ff0000"/>
          <w:sz w:val="28"/>
        </w:rPr>
        <w:t xml:space="preserve">
      Сноска. Глава 5 исключена постановлением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методикам</w:t>
            </w:r>
            <w:r>
              <w:br/>
            </w:r>
            <w:r>
              <w:rPr>
                <w:rFonts w:ascii="Times New Roman"/>
                <w:b w:val="false"/>
                <w:i w:val="false"/>
                <w:color w:val="000000"/>
                <w:sz w:val="20"/>
              </w:rPr>
              <w:t>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для организатора торгов</w:t>
            </w:r>
          </w:p>
        </w:tc>
      </w:tr>
    </w:tbl>
    <w:bookmarkStart w:name="z254" w:id="59"/>
    <w:p>
      <w:pPr>
        <w:spacing w:after="0"/>
        <w:ind w:left="0"/>
        <w:jc w:val="left"/>
      </w:pPr>
      <w:r>
        <w:rPr>
          <w:rFonts w:ascii="Times New Roman"/>
          <w:b/>
          <w:i w:val="false"/>
          <w:color w:val="000000"/>
        </w:rPr>
        <w:t xml:space="preserve"> Таблица активов организатора торгов, взвешенных по степени кредитного риска вложений</w:t>
      </w:r>
    </w:p>
    <w:bookmarkEnd w:id="59"/>
    <w:p>
      <w:pPr>
        <w:spacing w:after="0"/>
        <w:ind w:left="0"/>
        <w:jc w:val="both"/>
      </w:pPr>
      <w:r>
        <w:rPr>
          <w:rFonts w:ascii="Times New Roman"/>
          <w:b w:val="false"/>
          <w:i w:val="false"/>
          <w:color w:val="ff0000"/>
          <w:sz w:val="28"/>
        </w:rPr>
        <w:t xml:space="preserve">
      Сноска. Таблица - в редакции постановления Правления Агентства РК по регулированию и развитию финансового рынка от 27.12.2024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"Фонд национального благосостояния "Самрук-Казына"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рейтинга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Республиканском государственном предприятии на праве хозяйственного ведения "Казахстанский центр межбанковских расчетов Национального Банка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 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 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резидентов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резидентами Республики Казахстан,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программное обеспечение, приобретенное для целей основной деятельности организатора торгов и соответствующее Международному стандарту финансовой отчетности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нерезидентам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 нерезидентам Республики Казахстан,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иностранных государств, указанных в примечании к настоящему приложению, или их гражданами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организациях-нерезидентах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 указанных в примечании к настоящему приложению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корреспондентских счетах в организациях-нерезидентах Республики Казахстан, зарегистрированных на территории иностранных государств, указанных в примечании к настоящему приложению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нерезидентов Республики Казахстан, зарегистрированных на территории иностранных государств, указанных в примечании к настоящему приложению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 - 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 указанных в примечании к настоящему приложению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 предусмотренной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зарегистрированным в Реестре государственной регистрации нормативных правовых актов под № 15175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инструменты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6" w:id="60"/>
    <w:p>
      <w:pPr>
        <w:spacing w:after="0"/>
        <w:ind w:left="0"/>
        <w:jc w:val="both"/>
      </w:pPr>
      <w:r>
        <w:rPr>
          <w:rFonts w:ascii="Times New Roman"/>
          <w:b w:val="false"/>
          <w:i w:val="false"/>
          <w:color w:val="000000"/>
          <w:sz w:val="28"/>
        </w:rPr>
        <w:t>
      Примечание:</w:t>
      </w:r>
    </w:p>
    <w:bookmarkEnd w:id="60"/>
    <w:bookmarkStart w:name="z727" w:id="61"/>
    <w:p>
      <w:pPr>
        <w:spacing w:after="0"/>
        <w:ind w:left="0"/>
        <w:jc w:val="both"/>
      </w:pPr>
      <w:r>
        <w:rPr>
          <w:rFonts w:ascii="Times New Roman"/>
          <w:b w:val="false"/>
          <w:i w:val="false"/>
          <w:color w:val="000000"/>
          <w:sz w:val="28"/>
        </w:rPr>
        <w:t>
      Перечень иностранных государств:</w:t>
      </w:r>
    </w:p>
    <w:bookmarkEnd w:id="61"/>
    <w:bookmarkStart w:name="z728" w:id="62"/>
    <w:p>
      <w:pPr>
        <w:spacing w:after="0"/>
        <w:ind w:left="0"/>
        <w:jc w:val="both"/>
      </w:pPr>
      <w:r>
        <w:rPr>
          <w:rFonts w:ascii="Times New Roman"/>
          <w:b w:val="false"/>
          <w:i w:val="false"/>
          <w:color w:val="000000"/>
          <w:sz w:val="28"/>
        </w:rPr>
        <w:t>
      1) Княжество Андорра;</w:t>
      </w:r>
    </w:p>
    <w:bookmarkEnd w:id="62"/>
    <w:bookmarkStart w:name="z729" w:id="63"/>
    <w:p>
      <w:pPr>
        <w:spacing w:after="0"/>
        <w:ind w:left="0"/>
        <w:jc w:val="both"/>
      </w:pPr>
      <w:r>
        <w:rPr>
          <w:rFonts w:ascii="Times New Roman"/>
          <w:b w:val="false"/>
          <w:i w:val="false"/>
          <w:color w:val="000000"/>
          <w:sz w:val="28"/>
        </w:rPr>
        <w:t>
      2) Государство Антигуа и Барбуда;</w:t>
      </w:r>
    </w:p>
    <w:bookmarkEnd w:id="63"/>
    <w:bookmarkStart w:name="z730" w:id="64"/>
    <w:p>
      <w:pPr>
        <w:spacing w:after="0"/>
        <w:ind w:left="0"/>
        <w:jc w:val="both"/>
      </w:pPr>
      <w:r>
        <w:rPr>
          <w:rFonts w:ascii="Times New Roman"/>
          <w:b w:val="false"/>
          <w:i w:val="false"/>
          <w:color w:val="000000"/>
          <w:sz w:val="28"/>
        </w:rPr>
        <w:t>
      3) Содружество Багамских островов;</w:t>
      </w:r>
    </w:p>
    <w:bookmarkEnd w:id="64"/>
    <w:bookmarkStart w:name="z731" w:id="65"/>
    <w:p>
      <w:pPr>
        <w:spacing w:after="0"/>
        <w:ind w:left="0"/>
        <w:jc w:val="both"/>
      </w:pPr>
      <w:r>
        <w:rPr>
          <w:rFonts w:ascii="Times New Roman"/>
          <w:b w:val="false"/>
          <w:i w:val="false"/>
          <w:color w:val="000000"/>
          <w:sz w:val="28"/>
        </w:rPr>
        <w:t>
      4) Государство Барбадос;</w:t>
      </w:r>
    </w:p>
    <w:bookmarkEnd w:id="65"/>
    <w:bookmarkStart w:name="z732" w:id="66"/>
    <w:p>
      <w:pPr>
        <w:spacing w:after="0"/>
        <w:ind w:left="0"/>
        <w:jc w:val="both"/>
      </w:pPr>
      <w:r>
        <w:rPr>
          <w:rFonts w:ascii="Times New Roman"/>
          <w:b w:val="false"/>
          <w:i w:val="false"/>
          <w:color w:val="000000"/>
          <w:sz w:val="28"/>
        </w:rPr>
        <w:t>
      5) Государство Бахрейн;</w:t>
      </w:r>
    </w:p>
    <w:bookmarkEnd w:id="66"/>
    <w:bookmarkStart w:name="z733" w:id="67"/>
    <w:p>
      <w:pPr>
        <w:spacing w:after="0"/>
        <w:ind w:left="0"/>
        <w:jc w:val="both"/>
      </w:pPr>
      <w:r>
        <w:rPr>
          <w:rFonts w:ascii="Times New Roman"/>
          <w:b w:val="false"/>
          <w:i w:val="false"/>
          <w:color w:val="000000"/>
          <w:sz w:val="28"/>
        </w:rPr>
        <w:t>
      6) Государство Белиз;</w:t>
      </w:r>
    </w:p>
    <w:bookmarkEnd w:id="67"/>
    <w:bookmarkStart w:name="z734" w:id="68"/>
    <w:p>
      <w:pPr>
        <w:spacing w:after="0"/>
        <w:ind w:left="0"/>
        <w:jc w:val="both"/>
      </w:pPr>
      <w:r>
        <w:rPr>
          <w:rFonts w:ascii="Times New Roman"/>
          <w:b w:val="false"/>
          <w:i w:val="false"/>
          <w:color w:val="000000"/>
          <w:sz w:val="28"/>
        </w:rPr>
        <w:t>
      7) Государство Бруней Даруссалам;</w:t>
      </w:r>
    </w:p>
    <w:bookmarkEnd w:id="68"/>
    <w:bookmarkStart w:name="z735" w:id="69"/>
    <w:p>
      <w:pPr>
        <w:spacing w:after="0"/>
        <w:ind w:left="0"/>
        <w:jc w:val="both"/>
      </w:pPr>
      <w:r>
        <w:rPr>
          <w:rFonts w:ascii="Times New Roman"/>
          <w:b w:val="false"/>
          <w:i w:val="false"/>
          <w:color w:val="000000"/>
          <w:sz w:val="28"/>
        </w:rPr>
        <w:t>
      8) Республика Вануату;</w:t>
      </w:r>
    </w:p>
    <w:bookmarkEnd w:id="69"/>
    <w:bookmarkStart w:name="z736" w:id="70"/>
    <w:p>
      <w:pPr>
        <w:spacing w:after="0"/>
        <w:ind w:left="0"/>
        <w:jc w:val="both"/>
      </w:pPr>
      <w:r>
        <w:rPr>
          <w:rFonts w:ascii="Times New Roman"/>
          <w:b w:val="false"/>
          <w:i w:val="false"/>
          <w:color w:val="000000"/>
          <w:sz w:val="28"/>
        </w:rPr>
        <w:t>
      9) Республика Гватемала;</w:t>
      </w:r>
    </w:p>
    <w:bookmarkEnd w:id="70"/>
    <w:bookmarkStart w:name="z737" w:id="71"/>
    <w:p>
      <w:pPr>
        <w:spacing w:after="0"/>
        <w:ind w:left="0"/>
        <w:jc w:val="both"/>
      </w:pPr>
      <w:r>
        <w:rPr>
          <w:rFonts w:ascii="Times New Roman"/>
          <w:b w:val="false"/>
          <w:i w:val="false"/>
          <w:color w:val="000000"/>
          <w:sz w:val="28"/>
        </w:rPr>
        <w:t>
      10) Государство Гренада;</w:t>
      </w:r>
    </w:p>
    <w:bookmarkEnd w:id="71"/>
    <w:bookmarkStart w:name="z738" w:id="72"/>
    <w:p>
      <w:pPr>
        <w:spacing w:after="0"/>
        <w:ind w:left="0"/>
        <w:jc w:val="both"/>
      </w:pPr>
      <w:r>
        <w:rPr>
          <w:rFonts w:ascii="Times New Roman"/>
          <w:b w:val="false"/>
          <w:i w:val="false"/>
          <w:color w:val="000000"/>
          <w:sz w:val="28"/>
        </w:rPr>
        <w:t>
      11) Республика Джибути;</w:t>
      </w:r>
    </w:p>
    <w:bookmarkEnd w:id="72"/>
    <w:bookmarkStart w:name="z739" w:id="73"/>
    <w:p>
      <w:pPr>
        <w:spacing w:after="0"/>
        <w:ind w:left="0"/>
        <w:jc w:val="both"/>
      </w:pPr>
      <w:r>
        <w:rPr>
          <w:rFonts w:ascii="Times New Roman"/>
          <w:b w:val="false"/>
          <w:i w:val="false"/>
          <w:color w:val="000000"/>
          <w:sz w:val="28"/>
        </w:rPr>
        <w:t>
      12) Доминиканская Республика;</w:t>
      </w:r>
    </w:p>
    <w:bookmarkEnd w:id="73"/>
    <w:bookmarkStart w:name="z740" w:id="74"/>
    <w:p>
      <w:pPr>
        <w:spacing w:after="0"/>
        <w:ind w:left="0"/>
        <w:jc w:val="both"/>
      </w:pPr>
      <w:r>
        <w:rPr>
          <w:rFonts w:ascii="Times New Roman"/>
          <w:b w:val="false"/>
          <w:i w:val="false"/>
          <w:color w:val="000000"/>
          <w:sz w:val="28"/>
        </w:rPr>
        <w:t>
      13) Республика Индонезия;</w:t>
      </w:r>
    </w:p>
    <w:bookmarkEnd w:id="74"/>
    <w:bookmarkStart w:name="z741" w:id="75"/>
    <w:p>
      <w:pPr>
        <w:spacing w:after="0"/>
        <w:ind w:left="0"/>
        <w:jc w:val="both"/>
      </w:pPr>
      <w:r>
        <w:rPr>
          <w:rFonts w:ascii="Times New Roman"/>
          <w:b w:val="false"/>
          <w:i w:val="false"/>
          <w:color w:val="000000"/>
          <w:sz w:val="28"/>
        </w:rPr>
        <w:t>
      14) Испания (только в части территории Канарских островов);</w:t>
      </w:r>
    </w:p>
    <w:bookmarkEnd w:id="75"/>
    <w:bookmarkStart w:name="z742" w:id="76"/>
    <w:p>
      <w:pPr>
        <w:spacing w:after="0"/>
        <w:ind w:left="0"/>
        <w:jc w:val="both"/>
      </w:pPr>
      <w:r>
        <w:rPr>
          <w:rFonts w:ascii="Times New Roman"/>
          <w:b w:val="false"/>
          <w:i w:val="false"/>
          <w:color w:val="000000"/>
          <w:sz w:val="28"/>
        </w:rPr>
        <w:t>
      15) Республика Кипр;</w:t>
      </w:r>
    </w:p>
    <w:bookmarkEnd w:id="76"/>
    <w:bookmarkStart w:name="z743" w:id="77"/>
    <w:p>
      <w:pPr>
        <w:spacing w:after="0"/>
        <w:ind w:left="0"/>
        <w:jc w:val="both"/>
      </w:pPr>
      <w:r>
        <w:rPr>
          <w:rFonts w:ascii="Times New Roman"/>
          <w:b w:val="false"/>
          <w:i w:val="false"/>
          <w:color w:val="000000"/>
          <w:sz w:val="28"/>
        </w:rPr>
        <w:t>
      16) Китайская Народная Республика (только в части территорий специальных административных районов Аомынь (Макао) и Сянган (Гонконг);</w:t>
      </w:r>
    </w:p>
    <w:bookmarkEnd w:id="77"/>
    <w:bookmarkStart w:name="z744" w:id="78"/>
    <w:p>
      <w:pPr>
        <w:spacing w:after="0"/>
        <w:ind w:left="0"/>
        <w:jc w:val="both"/>
      </w:pPr>
      <w:r>
        <w:rPr>
          <w:rFonts w:ascii="Times New Roman"/>
          <w:b w:val="false"/>
          <w:i w:val="false"/>
          <w:color w:val="000000"/>
          <w:sz w:val="28"/>
        </w:rPr>
        <w:t>
      17) Федеральная Исламская Республика Коморские Острова;</w:t>
      </w:r>
    </w:p>
    <w:bookmarkEnd w:id="78"/>
    <w:bookmarkStart w:name="z745" w:id="79"/>
    <w:p>
      <w:pPr>
        <w:spacing w:after="0"/>
        <w:ind w:left="0"/>
        <w:jc w:val="both"/>
      </w:pPr>
      <w:r>
        <w:rPr>
          <w:rFonts w:ascii="Times New Roman"/>
          <w:b w:val="false"/>
          <w:i w:val="false"/>
          <w:color w:val="000000"/>
          <w:sz w:val="28"/>
        </w:rPr>
        <w:t>
      18) Республика Коста-Рика;</w:t>
      </w:r>
    </w:p>
    <w:bookmarkEnd w:id="79"/>
    <w:bookmarkStart w:name="z746" w:id="80"/>
    <w:p>
      <w:pPr>
        <w:spacing w:after="0"/>
        <w:ind w:left="0"/>
        <w:jc w:val="both"/>
      </w:pPr>
      <w:r>
        <w:rPr>
          <w:rFonts w:ascii="Times New Roman"/>
          <w:b w:val="false"/>
          <w:i w:val="false"/>
          <w:color w:val="000000"/>
          <w:sz w:val="28"/>
        </w:rPr>
        <w:t>
      19) Малайзия (только в части территории анклава Лабуан);</w:t>
      </w:r>
    </w:p>
    <w:bookmarkEnd w:id="80"/>
    <w:bookmarkStart w:name="z747" w:id="81"/>
    <w:p>
      <w:pPr>
        <w:spacing w:after="0"/>
        <w:ind w:left="0"/>
        <w:jc w:val="both"/>
      </w:pPr>
      <w:r>
        <w:rPr>
          <w:rFonts w:ascii="Times New Roman"/>
          <w:b w:val="false"/>
          <w:i w:val="false"/>
          <w:color w:val="000000"/>
          <w:sz w:val="28"/>
        </w:rPr>
        <w:t>
      20) Республика Либерия;</w:t>
      </w:r>
    </w:p>
    <w:bookmarkEnd w:id="81"/>
    <w:bookmarkStart w:name="z748" w:id="82"/>
    <w:p>
      <w:pPr>
        <w:spacing w:after="0"/>
        <w:ind w:left="0"/>
        <w:jc w:val="both"/>
      </w:pPr>
      <w:r>
        <w:rPr>
          <w:rFonts w:ascii="Times New Roman"/>
          <w:b w:val="false"/>
          <w:i w:val="false"/>
          <w:color w:val="000000"/>
          <w:sz w:val="28"/>
        </w:rPr>
        <w:t>
      21) Княжество Лихтенштейн;</w:t>
      </w:r>
    </w:p>
    <w:bookmarkEnd w:id="82"/>
    <w:bookmarkStart w:name="z749" w:id="83"/>
    <w:p>
      <w:pPr>
        <w:spacing w:after="0"/>
        <w:ind w:left="0"/>
        <w:jc w:val="both"/>
      </w:pPr>
      <w:r>
        <w:rPr>
          <w:rFonts w:ascii="Times New Roman"/>
          <w:b w:val="false"/>
          <w:i w:val="false"/>
          <w:color w:val="000000"/>
          <w:sz w:val="28"/>
        </w:rPr>
        <w:t>
      22) Республика Маврикий;</w:t>
      </w:r>
    </w:p>
    <w:bookmarkEnd w:id="83"/>
    <w:bookmarkStart w:name="z750" w:id="84"/>
    <w:p>
      <w:pPr>
        <w:spacing w:after="0"/>
        <w:ind w:left="0"/>
        <w:jc w:val="both"/>
      </w:pPr>
      <w:r>
        <w:rPr>
          <w:rFonts w:ascii="Times New Roman"/>
          <w:b w:val="false"/>
          <w:i w:val="false"/>
          <w:color w:val="000000"/>
          <w:sz w:val="28"/>
        </w:rPr>
        <w:t>
      23) Португалия (только в части территории островов Мадейра);</w:t>
      </w:r>
    </w:p>
    <w:bookmarkEnd w:id="84"/>
    <w:bookmarkStart w:name="z751" w:id="85"/>
    <w:p>
      <w:pPr>
        <w:spacing w:after="0"/>
        <w:ind w:left="0"/>
        <w:jc w:val="both"/>
      </w:pPr>
      <w:r>
        <w:rPr>
          <w:rFonts w:ascii="Times New Roman"/>
          <w:b w:val="false"/>
          <w:i w:val="false"/>
          <w:color w:val="000000"/>
          <w:sz w:val="28"/>
        </w:rPr>
        <w:t>
      24) Мальдивская Республика;</w:t>
      </w:r>
    </w:p>
    <w:bookmarkEnd w:id="85"/>
    <w:bookmarkStart w:name="z752" w:id="86"/>
    <w:p>
      <w:pPr>
        <w:spacing w:after="0"/>
        <w:ind w:left="0"/>
        <w:jc w:val="both"/>
      </w:pPr>
      <w:r>
        <w:rPr>
          <w:rFonts w:ascii="Times New Roman"/>
          <w:b w:val="false"/>
          <w:i w:val="false"/>
          <w:color w:val="000000"/>
          <w:sz w:val="28"/>
        </w:rPr>
        <w:t>
      25) Республика Мальта;</w:t>
      </w:r>
    </w:p>
    <w:bookmarkEnd w:id="86"/>
    <w:bookmarkStart w:name="z753" w:id="87"/>
    <w:p>
      <w:pPr>
        <w:spacing w:after="0"/>
        <w:ind w:left="0"/>
        <w:jc w:val="both"/>
      </w:pPr>
      <w:r>
        <w:rPr>
          <w:rFonts w:ascii="Times New Roman"/>
          <w:b w:val="false"/>
          <w:i w:val="false"/>
          <w:color w:val="000000"/>
          <w:sz w:val="28"/>
        </w:rPr>
        <w:t>
      26) Республика Маршалловы острова;</w:t>
      </w:r>
    </w:p>
    <w:bookmarkEnd w:id="87"/>
    <w:bookmarkStart w:name="z754" w:id="88"/>
    <w:p>
      <w:pPr>
        <w:spacing w:after="0"/>
        <w:ind w:left="0"/>
        <w:jc w:val="both"/>
      </w:pPr>
      <w:r>
        <w:rPr>
          <w:rFonts w:ascii="Times New Roman"/>
          <w:b w:val="false"/>
          <w:i w:val="false"/>
          <w:color w:val="000000"/>
          <w:sz w:val="28"/>
        </w:rPr>
        <w:t>
      27) Княжество Монако;</w:t>
      </w:r>
    </w:p>
    <w:bookmarkEnd w:id="88"/>
    <w:bookmarkStart w:name="z755" w:id="89"/>
    <w:p>
      <w:pPr>
        <w:spacing w:after="0"/>
        <w:ind w:left="0"/>
        <w:jc w:val="both"/>
      </w:pPr>
      <w:r>
        <w:rPr>
          <w:rFonts w:ascii="Times New Roman"/>
          <w:b w:val="false"/>
          <w:i w:val="false"/>
          <w:color w:val="000000"/>
          <w:sz w:val="28"/>
        </w:rPr>
        <w:t>
      28) Союз Мьянма;</w:t>
      </w:r>
    </w:p>
    <w:bookmarkEnd w:id="89"/>
    <w:bookmarkStart w:name="z756" w:id="90"/>
    <w:p>
      <w:pPr>
        <w:spacing w:after="0"/>
        <w:ind w:left="0"/>
        <w:jc w:val="both"/>
      </w:pPr>
      <w:r>
        <w:rPr>
          <w:rFonts w:ascii="Times New Roman"/>
          <w:b w:val="false"/>
          <w:i w:val="false"/>
          <w:color w:val="000000"/>
          <w:sz w:val="28"/>
        </w:rPr>
        <w:t>
      29) Республика Науру;</w:t>
      </w:r>
    </w:p>
    <w:bookmarkEnd w:id="90"/>
    <w:bookmarkStart w:name="z757" w:id="91"/>
    <w:p>
      <w:pPr>
        <w:spacing w:after="0"/>
        <w:ind w:left="0"/>
        <w:jc w:val="both"/>
      </w:pPr>
      <w:r>
        <w:rPr>
          <w:rFonts w:ascii="Times New Roman"/>
          <w:b w:val="false"/>
          <w:i w:val="false"/>
          <w:color w:val="000000"/>
          <w:sz w:val="28"/>
        </w:rPr>
        <w:t>
      30) Нидерланды (только в части территории острова Аруба и зависимых территорий Антильских островов);</w:t>
      </w:r>
    </w:p>
    <w:bookmarkEnd w:id="91"/>
    <w:bookmarkStart w:name="z758" w:id="92"/>
    <w:p>
      <w:pPr>
        <w:spacing w:after="0"/>
        <w:ind w:left="0"/>
        <w:jc w:val="both"/>
      </w:pPr>
      <w:r>
        <w:rPr>
          <w:rFonts w:ascii="Times New Roman"/>
          <w:b w:val="false"/>
          <w:i w:val="false"/>
          <w:color w:val="000000"/>
          <w:sz w:val="28"/>
        </w:rPr>
        <w:t>
      31) Федеративная Республика Нигерия;</w:t>
      </w:r>
    </w:p>
    <w:bookmarkEnd w:id="92"/>
    <w:bookmarkStart w:name="z759" w:id="93"/>
    <w:p>
      <w:pPr>
        <w:spacing w:after="0"/>
        <w:ind w:left="0"/>
        <w:jc w:val="both"/>
      </w:pPr>
      <w:r>
        <w:rPr>
          <w:rFonts w:ascii="Times New Roman"/>
          <w:b w:val="false"/>
          <w:i w:val="false"/>
          <w:color w:val="000000"/>
          <w:sz w:val="28"/>
        </w:rPr>
        <w:t>
      32) Новая Зеландия (только в части территории островов Кука и Ниуэ);</w:t>
      </w:r>
    </w:p>
    <w:bookmarkEnd w:id="93"/>
    <w:bookmarkStart w:name="z760" w:id="94"/>
    <w:p>
      <w:pPr>
        <w:spacing w:after="0"/>
        <w:ind w:left="0"/>
        <w:jc w:val="both"/>
      </w:pPr>
      <w:r>
        <w:rPr>
          <w:rFonts w:ascii="Times New Roman"/>
          <w:b w:val="false"/>
          <w:i w:val="false"/>
          <w:color w:val="000000"/>
          <w:sz w:val="28"/>
        </w:rPr>
        <w:t>
      33) Объединенные Арабские Эмираты (только в части территории города Дубай);</w:t>
      </w:r>
    </w:p>
    <w:bookmarkEnd w:id="94"/>
    <w:bookmarkStart w:name="z761" w:id="95"/>
    <w:p>
      <w:pPr>
        <w:spacing w:after="0"/>
        <w:ind w:left="0"/>
        <w:jc w:val="both"/>
      </w:pPr>
      <w:r>
        <w:rPr>
          <w:rFonts w:ascii="Times New Roman"/>
          <w:b w:val="false"/>
          <w:i w:val="false"/>
          <w:color w:val="000000"/>
          <w:sz w:val="28"/>
        </w:rPr>
        <w:t>
      34) Республика Палау;</w:t>
      </w:r>
    </w:p>
    <w:bookmarkEnd w:id="95"/>
    <w:bookmarkStart w:name="z762" w:id="96"/>
    <w:p>
      <w:pPr>
        <w:spacing w:after="0"/>
        <w:ind w:left="0"/>
        <w:jc w:val="both"/>
      </w:pPr>
      <w:r>
        <w:rPr>
          <w:rFonts w:ascii="Times New Roman"/>
          <w:b w:val="false"/>
          <w:i w:val="false"/>
          <w:color w:val="000000"/>
          <w:sz w:val="28"/>
        </w:rPr>
        <w:t>
      35) Республика Панама;</w:t>
      </w:r>
    </w:p>
    <w:bookmarkEnd w:id="96"/>
    <w:bookmarkStart w:name="z763" w:id="97"/>
    <w:p>
      <w:pPr>
        <w:spacing w:after="0"/>
        <w:ind w:left="0"/>
        <w:jc w:val="both"/>
      </w:pPr>
      <w:r>
        <w:rPr>
          <w:rFonts w:ascii="Times New Roman"/>
          <w:b w:val="false"/>
          <w:i w:val="false"/>
          <w:color w:val="000000"/>
          <w:sz w:val="28"/>
        </w:rPr>
        <w:t>
      36) Независимое Государство Самоа;</w:t>
      </w:r>
    </w:p>
    <w:bookmarkEnd w:id="97"/>
    <w:bookmarkStart w:name="z764" w:id="98"/>
    <w:p>
      <w:pPr>
        <w:spacing w:after="0"/>
        <w:ind w:left="0"/>
        <w:jc w:val="both"/>
      </w:pPr>
      <w:r>
        <w:rPr>
          <w:rFonts w:ascii="Times New Roman"/>
          <w:b w:val="false"/>
          <w:i w:val="false"/>
          <w:color w:val="000000"/>
          <w:sz w:val="28"/>
        </w:rPr>
        <w:t>
      37) Республика Сейшельские острова;</w:t>
      </w:r>
    </w:p>
    <w:bookmarkEnd w:id="98"/>
    <w:bookmarkStart w:name="z765" w:id="99"/>
    <w:p>
      <w:pPr>
        <w:spacing w:after="0"/>
        <w:ind w:left="0"/>
        <w:jc w:val="both"/>
      </w:pPr>
      <w:r>
        <w:rPr>
          <w:rFonts w:ascii="Times New Roman"/>
          <w:b w:val="false"/>
          <w:i w:val="false"/>
          <w:color w:val="000000"/>
          <w:sz w:val="28"/>
        </w:rPr>
        <w:t>
      38) Государство Сент-Винсент и Гренадины;</w:t>
      </w:r>
    </w:p>
    <w:bookmarkEnd w:id="99"/>
    <w:bookmarkStart w:name="z766" w:id="100"/>
    <w:p>
      <w:pPr>
        <w:spacing w:after="0"/>
        <w:ind w:left="0"/>
        <w:jc w:val="both"/>
      </w:pPr>
      <w:r>
        <w:rPr>
          <w:rFonts w:ascii="Times New Roman"/>
          <w:b w:val="false"/>
          <w:i w:val="false"/>
          <w:color w:val="000000"/>
          <w:sz w:val="28"/>
        </w:rPr>
        <w:t>
      39) Федерация Сент-Китс и Невис;</w:t>
      </w:r>
    </w:p>
    <w:bookmarkEnd w:id="100"/>
    <w:bookmarkStart w:name="z767" w:id="101"/>
    <w:p>
      <w:pPr>
        <w:spacing w:after="0"/>
        <w:ind w:left="0"/>
        <w:jc w:val="both"/>
      </w:pPr>
      <w:r>
        <w:rPr>
          <w:rFonts w:ascii="Times New Roman"/>
          <w:b w:val="false"/>
          <w:i w:val="false"/>
          <w:color w:val="000000"/>
          <w:sz w:val="28"/>
        </w:rPr>
        <w:t>
      40) Государство Сент-Люсия;</w:t>
      </w:r>
    </w:p>
    <w:bookmarkEnd w:id="101"/>
    <w:bookmarkStart w:name="z768" w:id="102"/>
    <w:p>
      <w:pPr>
        <w:spacing w:after="0"/>
        <w:ind w:left="0"/>
        <w:jc w:val="both"/>
      </w:pPr>
      <w:r>
        <w:rPr>
          <w:rFonts w:ascii="Times New Roman"/>
          <w:b w:val="false"/>
          <w:i w:val="false"/>
          <w:color w:val="000000"/>
          <w:sz w:val="28"/>
        </w:rPr>
        <w:t>
      41) Соединенное Королевство Великобритании и Северной Ирландии (только в части следующих территорий):</w:t>
      </w:r>
    </w:p>
    <w:bookmarkEnd w:id="102"/>
    <w:bookmarkStart w:name="z769" w:id="103"/>
    <w:p>
      <w:pPr>
        <w:spacing w:after="0"/>
        <w:ind w:left="0"/>
        <w:jc w:val="both"/>
      </w:pPr>
      <w:r>
        <w:rPr>
          <w:rFonts w:ascii="Times New Roman"/>
          <w:b w:val="false"/>
          <w:i w:val="false"/>
          <w:color w:val="000000"/>
          <w:sz w:val="28"/>
        </w:rPr>
        <w:t>
      Острова Ангилья; Бермудские острова;</w:t>
      </w:r>
    </w:p>
    <w:bookmarkEnd w:id="103"/>
    <w:bookmarkStart w:name="z770" w:id="104"/>
    <w:p>
      <w:pPr>
        <w:spacing w:after="0"/>
        <w:ind w:left="0"/>
        <w:jc w:val="both"/>
      </w:pPr>
      <w:r>
        <w:rPr>
          <w:rFonts w:ascii="Times New Roman"/>
          <w:b w:val="false"/>
          <w:i w:val="false"/>
          <w:color w:val="000000"/>
          <w:sz w:val="28"/>
        </w:rPr>
        <w:t>
      Британские Виргинские острова;</w:t>
      </w:r>
    </w:p>
    <w:bookmarkEnd w:id="104"/>
    <w:bookmarkStart w:name="z771" w:id="105"/>
    <w:p>
      <w:pPr>
        <w:spacing w:after="0"/>
        <w:ind w:left="0"/>
        <w:jc w:val="both"/>
      </w:pPr>
      <w:r>
        <w:rPr>
          <w:rFonts w:ascii="Times New Roman"/>
          <w:b w:val="false"/>
          <w:i w:val="false"/>
          <w:color w:val="000000"/>
          <w:sz w:val="28"/>
        </w:rPr>
        <w:t>
      Гибралтар;</w:t>
      </w:r>
    </w:p>
    <w:bookmarkEnd w:id="105"/>
    <w:bookmarkStart w:name="z772" w:id="106"/>
    <w:p>
      <w:pPr>
        <w:spacing w:after="0"/>
        <w:ind w:left="0"/>
        <w:jc w:val="both"/>
      </w:pPr>
      <w:r>
        <w:rPr>
          <w:rFonts w:ascii="Times New Roman"/>
          <w:b w:val="false"/>
          <w:i w:val="false"/>
          <w:color w:val="000000"/>
          <w:sz w:val="28"/>
        </w:rPr>
        <w:t>
      Каймановы острова;</w:t>
      </w:r>
    </w:p>
    <w:bookmarkEnd w:id="106"/>
    <w:bookmarkStart w:name="z773" w:id="107"/>
    <w:p>
      <w:pPr>
        <w:spacing w:after="0"/>
        <w:ind w:left="0"/>
        <w:jc w:val="both"/>
      </w:pPr>
      <w:r>
        <w:rPr>
          <w:rFonts w:ascii="Times New Roman"/>
          <w:b w:val="false"/>
          <w:i w:val="false"/>
          <w:color w:val="000000"/>
          <w:sz w:val="28"/>
        </w:rPr>
        <w:t>
      Остров Монтсеррат;</w:t>
      </w:r>
    </w:p>
    <w:bookmarkEnd w:id="107"/>
    <w:bookmarkStart w:name="z774" w:id="108"/>
    <w:p>
      <w:pPr>
        <w:spacing w:after="0"/>
        <w:ind w:left="0"/>
        <w:jc w:val="both"/>
      </w:pPr>
      <w:r>
        <w:rPr>
          <w:rFonts w:ascii="Times New Roman"/>
          <w:b w:val="false"/>
          <w:i w:val="false"/>
          <w:color w:val="000000"/>
          <w:sz w:val="28"/>
        </w:rPr>
        <w:t>
      Острова Теркс и Кайкос;</w:t>
      </w:r>
    </w:p>
    <w:bookmarkEnd w:id="108"/>
    <w:bookmarkStart w:name="z775" w:id="109"/>
    <w:p>
      <w:pPr>
        <w:spacing w:after="0"/>
        <w:ind w:left="0"/>
        <w:jc w:val="both"/>
      </w:pPr>
      <w:r>
        <w:rPr>
          <w:rFonts w:ascii="Times New Roman"/>
          <w:b w:val="false"/>
          <w:i w:val="false"/>
          <w:color w:val="000000"/>
          <w:sz w:val="28"/>
        </w:rPr>
        <w:t>
      Остров Мэн;</w:t>
      </w:r>
    </w:p>
    <w:bookmarkEnd w:id="109"/>
    <w:bookmarkStart w:name="z776" w:id="110"/>
    <w:p>
      <w:pPr>
        <w:spacing w:after="0"/>
        <w:ind w:left="0"/>
        <w:jc w:val="both"/>
      </w:pPr>
      <w:r>
        <w:rPr>
          <w:rFonts w:ascii="Times New Roman"/>
          <w:b w:val="false"/>
          <w:i w:val="false"/>
          <w:color w:val="000000"/>
          <w:sz w:val="28"/>
        </w:rPr>
        <w:t>
      Нормандские острова (острова Гернси, Джерси, Сарк, Олдерни);</w:t>
      </w:r>
    </w:p>
    <w:bookmarkEnd w:id="110"/>
    <w:bookmarkStart w:name="z777" w:id="111"/>
    <w:p>
      <w:pPr>
        <w:spacing w:after="0"/>
        <w:ind w:left="0"/>
        <w:jc w:val="both"/>
      </w:pPr>
      <w:r>
        <w:rPr>
          <w:rFonts w:ascii="Times New Roman"/>
          <w:b w:val="false"/>
          <w:i w:val="false"/>
          <w:color w:val="000000"/>
          <w:sz w:val="28"/>
        </w:rPr>
        <w:t>
      42) Соединенные Штаты Америки (только в части территорий Американских Виргинских островов, острова Гуам и содружества Пуэрто-Рико);</w:t>
      </w:r>
    </w:p>
    <w:bookmarkEnd w:id="111"/>
    <w:bookmarkStart w:name="z778" w:id="112"/>
    <w:p>
      <w:pPr>
        <w:spacing w:after="0"/>
        <w:ind w:left="0"/>
        <w:jc w:val="both"/>
      </w:pPr>
      <w:r>
        <w:rPr>
          <w:rFonts w:ascii="Times New Roman"/>
          <w:b w:val="false"/>
          <w:i w:val="false"/>
          <w:color w:val="000000"/>
          <w:sz w:val="28"/>
        </w:rPr>
        <w:t>
      43) Королевство Тонга;</w:t>
      </w:r>
    </w:p>
    <w:bookmarkEnd w:id="112"/>
    <w:bookmarkStart w:name="z779" w:id="113"/>
    <w:p>
      <w:pPr>
        <w:spacing w:after="0"/>
        <w:ind w:left="0"/>
        <w:jc w:val="both"/>
      </w:pPr>
      <w:r>
        <w:rPr>
          <w:rFonts w:ascii="Times New Roman"/>
          <w:b w:val="false"/>
          <w:i w:val="false"/>
          <w:color w:val="000000"/>
          <w:sz w:val="28"/>
        </w:rPr>
        <w:t>
      44) Республика Филиппины;</w:t>
      </w:r>
    </w:p>
    <w:bookmarkEnd w:id="113"/>
    <w:bookmarkStart w:name="z780" w:id="114"/>
    <w:p>
      <w:pPr>
        <w:spacing w:after="0"/>
        <w:ind w:left="0"/>
        <w:jc w:val="both"/>
      </w:pPr>
      <w:r>
        <w:rPr>
          <w:rFonts w:ascii="Times New Roman"/>
          <w:b w:val="false"/>
          <w:i w:val="false"/>
          <w:color w:val="000000"/>
          <w:sz w:val="28"/>
        </w:rPr>
        <w:t>
      45) Демократическая Республика Шри-Ланка.</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и</w:t>
            </w:r>
            <w:r>
              <w:br/>
            </w:r>
            <w:r>
              <w:rPr>
                <w:rFonts w:ascii="Times New Roman"/>
                <w:b w:val="false"/>
                <w:i w:val="false"/>
                <w:color w:val="000000"/>
                <w:sz w:val="20"/>
              </w:rPr>
              <w:t>методикам расчета</w:t>
            </w:r>
            <w:r>
              <w:br/>
            </w:r>
            <w:r>
              <w:rPr>
                <w:rFonts w:ascii="Times New Roman"/>
                <w:b w:val="false"/>
                <w:i w:val="false"/>
                <w:color w:val="000000"/>
                <w:sz w:val="20"/>
              </w:rPr>
              <w:t>значений пруденциальных</w:t>
            </w:r>
            <w:r>
              <w:br/>
            </w:r>
            <w:r>
              <w:rPr>
                <w:rFonts w:ascii="Times New Roman"/>
                <w:b w:val="false"/>
                <w:i w:val="false"/>
                <w:color w:val="000000"/>
                <w:sz w:val="20"/>
              </w:rPr>
              <w:t>нормативов для организатора торгов</w:t>
            </w:r>
          </w:p>
        </w:tc>
      </w:tr>
    </w:tbl>
    <w:bookmarkStart w:name="z361" w:id="115"/>
    <w:p>
      <w:pPr>
        <w:spacing w:after="0"/>
        <w:ind w:left="0"/>
        <w:jc w:val="left"/>
      </w:pPr>
      <w:r>
        <w:rPr>
          <w:rFonts w:ascii="Times New Roman"/>
          <w:b/>
          <w:i w:val="false"/>
          <w:color w:val="000000"/>
        </w:rPr>
        <w:t xml:space="preserve"> Таблица условных и возможных обязательств организатора торгов, взвешенных по степени кредитного риска</w:t>
      </w:r>
    </w:p>
    <w:bookmarkEnd w:id="115"/>
    <w:p>
      <w:pPr>
        <w:spacing w:after="0"/>
        <w:ind w:left="0"/>
        <w:jc w:val="both"/>
      </w:pPr>
      <w:r>
        <w:rPr>
          <w:rFonts w:ascii="Times New Roman"/>
          <w:b w:val="false"/>
          <w:i w:val="false"/>
          <w:color w:val="ff0000"/>
          <w:sz w:val="28"/>
        </w:rPr>
        <w:t xml:space="preserve">
      Сноска. Таблица в редакции постановления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организатором торгов в будущем займов и вкладов, подлежащие отмене в любой момент по требованию организатора торгов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организатором торгов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организатором торгов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организатором торгов с обязательством обратного выкупа организатором торгов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организатора торгов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организатора торгов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организатором торгов на счетах условных обязательств и имеющие кредитный рейтинг от "ВВ+"до "ВВ"агентства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и</w:t>
            </w:r>
            <w:r>
              <w:br/>
            </w:r>
            <w:r>
              <w:rPr>
                <w:rFonts w:ascii="Times New Roman"/>
                <w:b w:val="false"/>
                <w:i w:val="false"/>
                <w:color w:val="000000"/>
                <w:sz w:val="20"/>
              </w:rPr>
              <w:t>методикам расчета</w:t>
            </w:r>
            <w:r>
              <w:br/>
            </w:r>
            <w:r>
              <w:rPr>
                <w:rFonts w:ascii="Times New Roman"/>
                <w:b w:val="false"/>
                <w:i w:val="false"/>
                <w:color w:val="000000"/>
                <w:sz w:val="20"/>
              </w:rPr>
              <w:t>значений пруденциальных нормативов</w:t>
            </w:r>
            <w:r>
              <w:br/>
            </w:r>
            <w:r>
              <w:rPr>
                <w:rFonts w:ascii="Times New Roman"/>
                <w:b w:val="false"/>
                <w:i w:val="false"/>
                <w:color w:val="000000"/>
                <w:sz w:val="20"/>
              </w:rPr>
              <w:t>для организатора торгов</w:t>
            </w:r>
          </w:p>
        </w:tc>
      </w:tr>
    </w:tbl>
    <w:bookmarkStart w:name="z391" w:id="116"/>
    <w:p>
      <w:pPr>
        <w:spacing w:after="0"/>
        <w:ind w:left="0"/>
        <w:jc w:val="left"/>
      </w:pPr>
      <w:r>
        <w:rPr>
          <w:rFonts w:ascii="Times New Roman"/>
          <w:b/>
          <w:i w:val="false"/>
          <w:color w:val="000000"/>
        </w:rPr>
        <w:t xml:space="preserve"> Таблица производных финансовых инструментов, взвешенных с учетом кредитного риска</w:t>
      </w:r>
    </w:p>
    <w:bookmarkEnd w:id="116"/>
    <w:p>
      <w:pPr>
        <w:spacing w:after="0"/>
        <w:ind w:left="0"/>
        <w:jc w:val="both"/>
      </w:pPr>
      <w:r>
        <w:rPr>
          <w:rFonts w:ascii="Times New Roman"/>
          <w:b w:val="false"/>
          <w:i w:val="false"/>
          <w:color w:val="ff0000"/>
          <w:sz w:val="28"/>
        </w:rPr>
        <w:t xml:space="preserve">
      Сноска. Расшифровка в редакции постановления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производных финансовых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производных финансовых инструментов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кредитного риска для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контрагента в процентах в соответствии с приложением 1 к настоящим Правилам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государственными ценными бумагами, со сроком погашения до 1 (одного)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государственными ценными бумагами, со сроком погашения от 1 (одного) года до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государственными ценными бумагами, со сроком погашения более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валютными сделками, со сроком погашения до 1 (одного)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валютными сделками, со сроком погашения от 1 (одного) года до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валютными сделками, со сроком погашения более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процентными сделками, со сроком погашения до 1 (одного)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процентными сделками, со сроком погашения от 1 (одного) года до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процентными сделками, со сроком погашения более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не государственными ценными бумагами, со сроком погашения до 1 (одного)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не государственными ценными бумагами, со сроком погашения от 1 (одного) года до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не государственными ценными бумагами, со сроком погашения более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со сроком погашения до 1 (одного)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со сроком погашения от 1 (одного) года до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драгоценными металлами, со сроком погашения более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прочими операциями, со сроком погашения до 1 (одного)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прочими операциями, со сроком погашения от 1 (одного) года до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связанные с прочими операциями, со сроком погашения более 5 (пяти)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и</w:t>
            </w:r>
            <w:r>
              <w:br/>
            </w:r>
            <w:r>
              <w:rPr>
                <w:rFonts w:ascii="Times New Roman"/>
                <w:b w:val="false"/>
                <w:i w:val="false"/>
                <w:color w:val="000000"/>
                <w:sz w:val="20"/>
              </w:rPr>
              <w:t>методикам расчета</w:t>
            </w:r>
            <w:r>
              <w:br/>
            </w:r>
            <w:r>
              <w:rPr>
                <w:rFonts w:ascii="Times New Roman"/>
                <w:b w:val="false"/>
                <w:i w:val="false"/>
                <w:color w:val="000000"/>
                <w:sz w:val="20"/>
              </w:rPr>
              <w:t>значений пруденциальных нормативов</w:t>
            </w:r>
            <w:r>
              <w:br/>
            </w:r>
            <w:r>
              <w:rPr>
                <w:rFonts w:ascii="Times New Roman"/>
                <w:b w:val="false"/>
                <w:i w:val="false"/>
                <w:color w:val="000000"/>
                <w:sz w:val="20"/>
              </w:rPr>
              <w:t>для организатора торгов</w:t>
            </w:r>
          </w:p>
        </w:tc>
      </w:tr>
    </w:tbl>
    <w:bookmarkStart w:name="z421" w:id="117"/>
    <w:p>
      <w:pPr>
        <w:spacing w:after="0"/>
        <w:ind w:left="0"/>
        <w:jc w:val="left"/>
      </w:pPr>
      <w:r>
        <w:rPr>
          <w:rFonts w:ascii="Times New Roman"/>
          <w:b/>
          <w:i w:val="false"/>
          <w:color w:val="000000"/>
        </w:rPr>
        <w:t xml:space="preserve"> Таблица коэффициента текущей ликвидности К2</w:t>
      </w:r>
    </w:p>
    <w:bookmarkEnd w:id="117"/>
    <w:p>
      <w:pPr>
        <w:spacing w:after="0"/>
        <w:ind w:left="0"/>
        <w:jc w:val="both"/>
      </w:pPr>
      <w:r>
        <w:rPr>
          <w:rFonts w:ascii="Times New Roman"/>
          <w:b w:val="false"/>
          <w:i w:val="false"/>
          <w:color w:val="ff0000"/>
          <w:sz w:val="28"/>
        </w:rPr>
        <w:t xml:space="preserve">
      Сноска. Расшифровка в редакции постановления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обязательств организатора торгов перед участниками торгов по деньгам участников торгов, которые находятся на корреспондентских счетах организатора торгов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нетто-требований участников торгов к организатору торгов, по которой организатор торгов несет ответственность собственными средствами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максимального ущерба членам организатора торгов по всем категориям членства, которая подлежит возмещению организатором торгов в результате наступления технического сбоя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методикам расчета</w:t>
            </w:r>
            <w:r>
              <w:br/>
            </w:r>
            <w:r>
              <w:rPr>
                <w:rFonts w:ascii="Times New Roman"/>
                <w:b w:val="false"/>
                <w:i w:val="false"/>
                <w:color w:val="000000"/>
                <w:sz w:val="20"/>
              </w:rPr>
              <w:t>значений пруденциальных</w:t>
            </w:r>
            <w:r>
              <w:br/>
            </w:r>
            <w:r>
              <w:rPr>
                <w:rFonts w:ascii="Times New Roman"/>
                <w:b w:val="false"/>
                <w:i w:val="false"/>
                <w:color w:val="000000"/>
                <w:sz w:val="20"/>
              </w:rPr>
              <w:t>нормативов для организатора торгов</w:t>
            </w:r>
          </w:p>
        </w:tc>
      </w:tr>
    </w:tbl>
    <w:bookmarkStart w:name="z453" w:id="118"/>
    <w:p>
      <w:pPr>
        <w:spacing w:after="0"/>
        <w:ind w:left="0"/>
        <w:jc w:val="left"/>
      </w:pPr>
      <w:r>
        <w:rPr>
          <w:rFonts w:ascii="Times New Roman"/>
          <w:b/>
          <w:i w:val="false"/>
          <w:color w:val="000000"/>
        </w:rPr>
        <w:t xml:space="preserve"> Отчет о выполнении пруденциальных нормативов</w:t>
      </w:r>
    </w:p>
    <w:bookmarkEnd w:id="118"/>
    <w:p>
      <w:pPr>
        <w:spacing w:after="0"/>
        <w:ind w:left="0"/>
        <w:jc w:val="both"/>
      </w:pPr>
      <w:r>
        <w:rPr>
          <w:rFonts w:ascii="Times New Roman"/>
          <w:b w:val="false"/>
          <w:i w:val="false"/>
          <w:color w:val="ff0000"/>
          <w:sz w:val="28"/>
        </w:rPr>
        <w:t xml:space="preserve">
      Сноска. Приложение 5 исключено постановлением Правления Национального Банка РК от 28.11.2019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01.01.2020).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