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e144" w14:textId="dc4e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марта 2010 года № 38. Зарегистрировано в Министерстве юстиции Республики Казахстан 22 апреля 2010 года № 6186. Утратило силу постановлением Правления Национального Банка Республики Казахстан от 29 октября 2018 года № 257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защиты прав и законных интересов потребителей финансовых услуг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23 февраля 2007 года № 49 "Об утверждении Правил ведения документации по кредитованию" (зарегистрированное в Реестре государственной регистрации нормативных правовых актов под № 4602, опубликованное в марте-апреле 2007 года в Собрании актов центральных исполнительных и иных государственных органов Республики Казахстан, 25 апреля 2007 года в газете "Юридическая газета" № 62 (1265))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документации по кредитованию,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общую сумму вознаграждения, подлежащего выплате за весь период кредитования, и суммарное значение кредита и вознаграждения - на дату заключения договора о предоставлении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даты заключения договора и выдачи кредита не совпадают, фактические сумма вознаграждения и суммарное значение кредита и вознаграждения по кредиту, рассчитанные в соответствии с условиями договора, уточняются в графике погашения кредита, который в обязательном порядке прилагается к договору о предоставлении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подпункта не распространяется на соглашение об открытии кредитной линии, для получения кредита в рамках которого должен быть заключен договор о предоставлении кредита, а также договор о выдаче платежной карточки с кредитным лимитом;";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"кредита" дополнить словами ", определяемый по выбору заемщика с учетом его платежеспособности";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погашения кредита также содержит общие суммы кредита и вознаграждения, подлежащие выплате за весь период кредитования, и их суммарное значение, подписи обеих сторон договора о предоставлении кредита, а также перечень иных предложенных банком методов погашения с отметкой заемщика об отказе в их применении. До заключения договора о предоставлении кредита для выбора метода погашения кредита на ознакомление заемщику предоставляются графики погашения кредита, рассчитанные различными методами.".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защиты прав потребителей финансовых услуг (Усенбекова Л.Е.):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