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f6c3" w14:textId="225f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марта 2010 года № 17. Зарегистрирован в Министерстве юстиции Республики Казахстан 19 апреля 2010 года № 6181. Утратил силу приказом Генерального прокурора Республики Казахстан от 12 ноября 2012 года № 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совершенствования единого статистического отчета об административных правонарушениях,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нормативные правовые акты Генерального Прокурора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сентября 2009 года № 53 "О создании централизованного банка данных об административных правонарушениях и лицах, их совершивших и утверждении Инструкции по его ведению" (зарегистрированный в Реестре государственной регистрации нормативных правовых актов за № 5854):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централизованного банка данных об административных правонарушениях и лицах, их совершивших (далее - Инструкция), утвержденной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"их совершивших" слова ", в отношении которых постановление по делу об административном правонарушении вступило в законную силу"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"Военном управлении" дополнить словом "Комитета";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частью третьей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"Административные правонарушения, совершенные гражданами Республики Казахстан, иностранцами, лицами без гражданства, выявленные сотрудниками Пограничной службы КНБ РК, учитываются в управлениях Комитета по месту совершения административного правонарушения.";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заменить предложением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органов внутренних дел необходимо также заполнение реквизитов 22-29.";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части второй дополнить частью третьей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"После вынесения постановления, указанные реквизиты заполняются судами и вышеуказанные ИУД направляются в субъекты административной практики для внесения в ИУД сведений о принятом судом решении.";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части 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"административной практики" дополнить словами "после направления соответствующего запроса в Комитет (Управление)";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"(до 30 числа месяца, отчетного квартала)" заменить словами "(до 10 числа месяца, следующего за отчетным кварталом)";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частях четвертой и пятой слова "Управление", "Управлениями" заменить словами "субъект административной практики", "Субъектом административной практики";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случае, если постановление не было приведено в исполнение в течение одного года со дня его вступления в законную силу, а по постановлению о наложении административного взыскания за правонарушения в области налогообложения - в течение пяти лет со дня вступления его в законную силу,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постановление о наложении административного взыскания подлежит снятию с активного учета.";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после цифр "3.1 -", "3.2 -" дополнить словом "дата";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реквизите 10" дополнить словами ", для судов дата поступления в судебные органы в реквизите 10.1";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29-1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"29-1. В реквизите 19 отражается дата вынесенных протестов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в пункте 20 - результат его рассмотрения. Реквизиты 19 и 20 заполняются судами первой инстанции при выгрузке данных из ЕАИАС судов.";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"30. О результатах рассмотрения судом апелляционной инстанции из ЕАИАС судов, в соответствии с пунктом 9 настоящей Инструкции, выгружаются ИУД формы № 2-АП.";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"17" заменить цифрами "21";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предложение "Аналогично в реквизите 17.1 - для сотрудников судов." исключить;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"18", "25" заменить цифрами "22", "29";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"33. Заполнение электронного ИУД формы № 1-АП начинается с реквизитов "Фамилия, имя, отчество, дата, место рождения, ИИН" для физических лиц либо с реквизитов "Наименование юридического лица", "Регистрационного номера налогоплательщика, БИН, организационно-правовой формы, юридического адреса" для юридических лиц. Для юридических лиц данные заполняются путем вызова на экран полного справочника видов форм юридического лица с их кодировкой. Заполнение ИУД на индивидуального предпринимателя производится по аналогии с заполнением формы на физическое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"Наименование юридического лица, юридический адрес, регистрационный номер налогоплательщика" заполняются без сокращений, с внесением данных, указанных в материале (протоколе, деле).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вводе данных на физическое или юридическое лицо, все реквизитные части, предназначенные для введения сведений в отношении физических или юридических лиц, скрываются.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заполнения установочных данных физических или юридических лиц программа предоставляет информацию о наличии сведений на вводимых лиц, с возможностью корректировки без удаления последних, при этом сохранение сведений производится в полном объеме. Введение новой информации предусматривается в окне "Новая карточка".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Первым реквизитом для заполнения в электронном формате является реквизит "орган, выявивший правонарушение". Данный реквизит заполняется путем выбора кода ведомства вызовом на экран полного справочника субъектов административной практики с их кодировкой, выполняется путем нажатия правой клавиши мыши.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Реквизитные части "В том числе по инициативе государственного органа", "Место совершения" и "Орган, рассмотревший материал" заполняются путем аналогичного проставления кода ведомства при помощи полного справочника регионов страны и субъектов административной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направлении административных материалов в судебные органы заполняется реквизит 3.2 с указанием оснований (протокол, квитанция, постановление, материал, дело, определение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"Номер материала и дата заведения", "Ф.И.О., рассмотревшего дело", "Дата и номер регистрации" и "Дата поступления в УКПСиСУ" заполняются с внесением данных, указанных в ИУД формы № 1-АП, либо материалах об административном правонарушении (протоколе, деле). Субъекты административной практики, имеющие ведомственные банки данных при заполнении реквизита "Дата поступления в УКПСиСУ", проставляют в нем фактическую дату ввода ИУД. При наличии в материалах сведений об отказе уголовного дела с возбуждением административного дела, заполняются реквизиты "Номер отказного материала и дата ОВУД".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Реквизиты "Субъект", "Род занятий", "Квалификация" и "Форма вины" заполняются с использованием справочников, содержащих кодификационный перечень субъектов административной практики, перечень статей 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разбивкой по пунктам и подпунктам, а также виды форм вины.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реквизита 8.1 "Род занятий" обязательно при выборе кода "01 - физическое лицо", "25 - должностное лицо, 26 - лицо, приравненное к должностному" в реквизите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необходимости указания в реквизите "квалификация правонарушения" пункта или подпункта, при вводе перед ними указывается цифра "0 (ноль)". Например, </w:t>
      </w:r>
      <w:r>
        <w:rPr>
          <w:rFonts w:ascii="Times New Roman"/>
          <w:b w:val="false"/>
          <w:i w:val="false"/>
          <w:color w:val="000000"/>
          <w:sz w:val="28"/>
        </w:rPr>
        <w:t>статья 79-5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обозначается как 079502, часть 1 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обозначается как 532001.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Фабула правонарушения заполняется полными законченными словами. При корректировке карточек прошлых лет, ввиду отсутствия в них фабулы правонарушения, пишется название статьи 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"Основная мера взыскания", "Дополнительные" и "Административно-правовые меры воздействия" заполняются также путем проставления кода соответствующего тому или иному виду взыскания нажатием правой клавиши мыши для вывода на экран полного справочника с перечислением видов взысканий, но применяемых только по отношению к статье, указываемой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Например, при указании </w:t>
      </w:r>
      <w:r>
        <w:rPr>
          <w:rFonts w:ascii="Times New Roman"/>
          <w:b w:val="false"/>
          <w:i w:val="false"/>
          <w:color w:val="000000"/>
          <w:sz w:val="28"/>
        </w:rPr>
        <w:t>статьи 423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справочник будет состоять из таких взысканий, как "штраф", "конфискация", "лишение/приостановление лицензии", так как диспозиция данной статьи предусматривает наложение только этих видов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"Сумма причиненного ущерба государству", "Взыскано в пользу государства", "Размер наложенного штрафа" и "Размер взысканного штрафа" заполняются с указанием сумм, указанных в материалах (протоколе, деле) в тенге без точек и запятых.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причиненного ущерба государству указывается при выявлении правонарушений в сфере торговли и финансов, налогообложения, таможенного дела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указании в ИУД одновременно сведений о наложенной сумме и полном взыскании, извещение об исполнении постановления о наложении административного взыскания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субъектом административной практики административное производство прекращается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641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производится отметка в реквизите 11.4 "Дата прекращения".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"Место работы, должность, место учебы" заполняются на основании данных, указанных в карточке, материале (протоколе, деле).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"Организационно-правовая форма юридического лица", "Наименование юридического лица/индивидуального предпринимателя", "юридический адрес", "регистрационный номер налогоплательщика" заполняются при вводе данных на юридическое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 "Ф.И.О. и должность сотрудника, заполнившего карточку" заполняется без сокращений фамилии, имени, отчества и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Страницы 6 и 7 электронной карточки 1-АП предназначены для заполнения органами внутренних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"35. В ИУД формы № 2-АП выгружаются сведения по административному делу, поступившему в суд по жалобе или протесту, предоставленные судами в цифровом формате из ЕАИАС.";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- Комитет):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государственную регистрацию настоящего приказа в Министерстве юстиции Республики Казахстан;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направить настоящий приказ субъектам правовой статистики и специальных учетов и территориальным органам Комитета для исполнения.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 настоящего приказа возложить на Председателя Комитета.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государственной регистрации в Министерстве юстиции Республики Казахстан.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2010 года №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 о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 банка данных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их совершивших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 1-АП Карточка по учету административных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и лиц, их совершивших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наименование органа, выявившего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в том числе по инициативе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место совершения правонарушения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уполномоченный орган, рассмотревший материал /протокол/,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поступления по подведомственности (подсудности)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направления в судебные органы для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Номер материала/протокола/ дела ______ дата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Номер отказного материала ___________ дата ОВУД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 ___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Ф.И.О. должностного лица, рассмотревшего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регистрации "___"_________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Регистр, номер субъекта административной практики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поступления в УКПСиСУ "__"__________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Дата корректировки "___" 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Субъект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физическое лицо "1", 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"2", юридическое лицо "3", иностранное юридическое лицо "4",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с иностранным участием "5", должностное лицо "25"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приравненное к должностному "26";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 сотрудники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КУИС МЮ "6", финансовой полиции "7",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"8", обороны "9", национальной безопасности "10",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 "11", пограничной службы "12", прокуратуры "13",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 "14", по чрезвычайным ситуациям "15",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МВД РК "16", Республиканской Гвардии "17", судьи "18",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"19", депутаты "20", кандидаты в Президенты "21",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"22", спецслужб "24",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сотрудники судов "55",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служба МО "56"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министерств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юстиции "51", финансов "27",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"28", сельского хозяйства "29", иностранных дел "30",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 "31", здравоохранения "32",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 "33", охраны окружающей среды "34",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"35", туризма и спорта "36",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"37", труда и социальной защиты населения "38",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"39";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агентств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по статистике "40", по управлению земельными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"41", по регулированию естественных монополий "42",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и регулированию финансовых рынков и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"43", по делам государственной службы "44", по информатизации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"45", по регулированию деятельности регионального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г. Алматы "46", Национального космического агентства "47";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"48", Счетного комитета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 бюджета "49", служащие акиматов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"50", служащие прочих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 "23", по защите конкуренции (антимонопольное агентство)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"52",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"53", не работающий "54"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Квалификация правонарушения ст. ____ ч. _____ п. _______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вины: умышленная (1), по неосторожности (2).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совершения (обнаружения) административного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Фабула правонарушения 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рассмотрения административного дела "___" 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 Дата поступления в судебные органы "___" 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Административные меры взыскания (ст.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 основные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предупреждение (01), штраф (02), арест (03), лишение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спец.права (04), лишение/приостановление лицензии (05),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приостановление/запрещение деятельности инд.предпринимателя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 (06), адм. выдворение иностранцев или лиц без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(07), применены меры воспитательного воздействия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несовершеннолетнему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срок до "___"___________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11.2 дополнительные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лишение спец.права (04);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лишение/приостановление лицензии (05), приостановление/запрещение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инд.предпринимателя или юр.лица (06), адм. выдворение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или лиц без гражданства (07), изъятие (08), конфискация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(09), принудительный снос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срок до "___"___________ 20__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Административно-правовые: проверка знаний 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(12), принудительные меры медицинского характера (13);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прекращения адм. производства "___" ___________ 20__ 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причиненного ущерба государству 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Взыскано в пользу государства 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наложенного штрафа 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взысканного штрафа 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передачи постановления для принудительного исполнения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 "___"__________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рассмотрения судом в принудительном порядке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 "___"___________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взысканного штрафа в принудительном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сумма в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 лица, совершившего административное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"______"__________ 19____ г.р., место рождения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Документ, удостоверяющий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(1), удостоверение личности (2), вид на жительство (3),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лица без гражданства (4), водительское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(5), военный билет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 выдан "____"__________ _______ г.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(кем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14.3 ИИН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 правонарушителя: "1" - мужской; "2" - женский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Правонарушение совершено: гражданин РК (1); гражданин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(2); иностранный гражданин (3); лицо без гражданства (4).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работы, должность, учебы 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состоянии: алкогольного (1), наркотического (2),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 опьянения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Организационно-правовая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ГП (01), хозяйственное 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(02), АО (03), ПК (04), иные (05).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учреждение (08), общественное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(09), государственное учреждение (10), иная форма (11).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юр.лица/инд.предпринимателя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юридический адрес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____________________________ БИН 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Постановление: опротестовано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 "___"________________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рассмотрения: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отменен; "2" - изменен; "3" - без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Ф.И.О., должность, подпись сотрудника и дата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"____"______________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строки 19 и 19.1 заполняются судами первой инстанции.</w:t>
            </w:r>
          </w:p>
        </w:tc>
      </w:tr>
    </w:tbl>
    <w:p>
      <w:pPr>
        <w:spacing w:after="0"/>
        <w:ind w:left="0"/>
        <w:jc w:val="left"/>
      </w:pPr>
    </w:p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ЗАПОЛНЯЕТСЯ ОРГАНОМ ВНУТРЕННИХ ДЕЛ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Выявлено сотрудниками ОВД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участковыми инспекторами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(01), инспекторами по делам несовершеннолетних (02),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патрульной полиции (03), сотрудниками лицензионно-разрешительной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(04), сотрудниками природоохранной и ветеринарной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(05), сотрудниками миграционной полиции (06),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учреждений (07), сотрудниками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(08), сотрудниками дорожной полиции (09), сотрудниками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ОВД (10).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Лицо состоит на учете в ОВД: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ранее судимое лицо (01),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надзором ОВД (02), признанный больным алкоголизмом,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в органах здравоохранения (03),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 освобожденное (04).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Вид транспортного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"01" - легковой, "02" - грузовой,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- автобус, "04" -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Марка транспортного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Государственный номер транспортного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Номер двигателя, кузова, шасси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Принадлежность транспортного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"01" - частный,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- государственный, "03" -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Номер и серия водительского удостоверения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2010 года №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 банка данных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их совершивших</w:t>
            </w:r>
          </w:p>
        </w:tc>
      </w:tr>
    </w:tbl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2-АП Карточка по учету административных дел,</w:t>
      </w:r>
      <w:r>
        <w:br/>
      </w:r>
      <w:r>
        <w:rPr>
          <w:rFonts w:ascii="Times New Roman"/>
          <w:b/>
          <w:i w:val="false"/>
          <w:color w:val="000000"/>
        </w:rPr>
        <w:t>рассмотренных в порядке пересмотра не вступивших в законную</w:t>
      </w:r>
      <w:r>
        <w:br/>
      </w:r>
      <w:r>
        <w:rPr>
          <w:rFonts w:ascii="Times New Roman"/>
          <w:b/>
          <w:i w:val="false"/>
          <w:color w:val="000000"/>
        </w:rPr>
        <w:t>силу постановлений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(для областных и приравненных к ним судов) Глава 39 </w:t>
      </w:r>
      <w:r>
        <w:rPr>
          <w:rFonts w:ascii="Times New Roman"/>
          <w:b w:val="false"/>
          <w:i w:val="false"/>
          <w:color w:val="000000"/>
          <w:sz w:val="28"/>
        </w:rPr>
        <w:t>ст.655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Поступило из (наименование суда)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"___" __________________ 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Поступило за №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вышестоящего суда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№ дела в суде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Ф.И.О. судьи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Квалификация правонарушения (статья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Фамилия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Имя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Отчество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Дата рождения "___" _____ ____ года Место рождения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Место работы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юридического лица 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Основания поступления дела: по протесту (1), по жалобе (2),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протесту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Отозвано "__" 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Отозвано: протест (1), жалоба (2), одновременно жалоба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возвращения без рассмотрения "__" 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Дело назначено к рассмотрению "____" 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рассмотрения "____" ______________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Рассмотрено на государственном языке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Результат рассмотрения: оставлено без изменения (01), изменено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(02), отменено и прекращено (ст.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и вынесено новое постановление (04), отменено и направлено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подведомственности (05)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 жалоба удовлетворена (1), жалоба удовлетворена в части (2),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 протест удовлетворен (1), протест удовлетворен в части (2),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оставлен без удовлетворения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Дело возвращено в суд 1 инстанции "__" 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Ф.И.О., сотрудника составившего ИУД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подпись 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2010 года №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о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 банка данных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правонарушениях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лицах, их совершивших" 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3-АП Карточка по учету административных дел,</w:t>
      </w:r>
      <w:r>
        <w:br/>
      </w:r>
      <w:r>
        <w:rPr>
          <w:rFonts w:ascii="Times New Roman"/>
          <w:b/>
          <w:i w:val="false"/>
          <w:color w:val="000000"/>
        </w:rPr>
        <w:t>рассмотренных в порядке пересмотра вступивших в законную силу</w:t>
      </w:r>
      <w:r>
        <w:br/>
      </w:r>
      <w:r>
        <w:rPr>
          <w:rFonts w:ascii="Times New Roman"/>
          <w:b/>
          <w:i w:val="false"/>
          <w:color w:val="000000"/>
        </w:rPr>
        <w:t>постановлений и определений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коллегий областных и приравненных к ним судов и Верховного Суда)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Откуда поступило дело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Дата поступления "___" 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1.2.Поступило за № 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суда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№ дела в суде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Коллегия суда 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Квалификация правонарушения (ст.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Фамилия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Имя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Отчество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Дата рождения "__" _____ ____ года Место рождения 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Место работы _____________ 5.1 Должность 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юридического лица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Основания поступления дела: по протесту на постановление (01),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протесту на определение (02), по протесту на постановление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(03)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Отозвано "__" 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протест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Дело назначено к рассмотрению "__" 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Рассмотрено "__" ____________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 результатам рассмотрения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протест на постановление удовлетворен (01), не удовлетворен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протест на определение удовлетворен (01), не удовлетворен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протест на постановление и определение удовлетворен (01),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 (02)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Дело возвращено в суд 1 инстанции "__" ___________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Ф.И.О., сотрудника составившего ИУД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подпись 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2010 года № 17</w:t>
            </w:r>
          </w:p>
        </w:tc>
      </w:tr>
    </w:tbl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формы № 1-АД "О результатах рассмотрения и возбуждения</w:t>
      </w:r>
      <w:r>
        <w:br/>
      </w:r>
      <w:r>
        <w:rPr>
          <w:rFonts w:ascii="Times New Roman"/>
          <w:b/>
          <w:i w:val="false"/>
          <w:color w:val="000000"/>
        </w:rPr>
        <w:t>уполномоченными органами дел об административных правонарушениях"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2010 года № 17</w:t>
            </w:r>
          </w:p>
        </w:tc>
      </w:tr>
    </w:tbl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формы № 1-АД "О результатах рассмотрения и возбуждения</w:t>
      </w:r>
      <w:r>
        <w:br/>
      </w:r>
      <w:r>
        <w:rPr>
          <w:rFonts w:ascii="Times New Roman"/>
          <w:b/>
          <w:i w:val="false"/>
          <w:color w:val="000000"/>
        </w:rPr>
        <w:t>уполномоченными органами дел об административных правонарушениях"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2010 года № 17</w:t>
            </w:r>
          </w:p>
        </w:tc>
      </w:tr>
    </w:tbl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формы № 1-АД "О результатах рассмотрения и возбуждения</w:t>
      </w:r>
      <w:r>
        <w:br/>
      </w:r>
      <w:r>
        <w:rPr>
          <w:rFonts w:ascii="Times New Roman"/>
          <w:b/>
          <w:i w:val="false"/>
          <w:color w:val="000000"/>
        </w:rPr>
        <w:t>уполномоченными органами дел об административных правонарушениях"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