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477d" w14:textId="3944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изменении в приказ и.о. Министра сельского хозяйства Республики Казахстан от 12 августа 2009 года № 454 "О введении ограничений и запретов на пользование рыбными ресурсами и другими водными животными"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марта 2010 года № 208. Зарегистрирован в Министерстве юстиции Республики Казахстан 16 апреля 2010 года № 6178. Утратил силу приказом и.о. Министра сельского хозяйства Республики Казахстан от 29 марта 2012 года № 31-2/140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сельского хозяйства РК от 29.03.2012 </w:t>
      </w:r>
      <w:r>
        <w:rPr>
          <w:rFonts w:ascii="Times New Roman"/>
          <w:b w:val="false"/>
          <w:i w:val="false"/>
          <w:color w:val="ff0000"/>
          <w:sz w:val="28"/>
        </w:rPr>
        <w:t>№ 31-2/140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9, статьями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12 августа 2009 года № 454 "О введении ограничений и запретов на пользование рыбными ресурсами и другими водными животными" (зарегистрированный в Реестре государственной регистрации нормативных правовых актов от 20 августа 2009 года № 5756, опубликованный в газете "Юридическая газета" от 25 сентября 2009 года, № 146 (1743),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ограничениях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запретах на пользование рыбными ресурсами и другими водными животными,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 пункта 2 после слова "февраля" дополнить словом "сетями";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"19-1. Максимально допустимый прилов рыбы непромысловый меры в сетях - 8 %, в неводах и ловушках 5 %.";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> пункта 20 слова "в мотне и приводах - 44 мм;" заменить словами "в мотне - 40 мм; в приводах - 44 мм;".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  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