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d8f4" w14:textId="737d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труда медицинских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апреля 2010 года № 249. Зарегистрирован в Министерстве юстиции Республики Казахстан 15 апреля 2010 года № 6176. Утратил силу приказом Министра здравоохранения Республики Казахстан от 20 мая 2011 года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20.05.2011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совершенствования системы оплаты труда медицинских работников в рамках Единой национальной системы здравоохранения и их стимулирования за конечный результат,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оплаты труда медицинских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управлений здравоохранения областей, городов Алматы и Астаны (по согласованию) обеспечить с 1 мая 2010 года оплату труда медицинских работников с использованием критериев оценки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(Нургазиев К.Ш.)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 - 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249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оплаты труда медицинских работников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осуществления оплаты труда медицинских работников в зависимости от объема и качества оказываемой медицинской помощи с использованием критериев оценки деятельности медицинских работников по результатам труда за счет средств государственного бюджета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стимулирующего характера производится в целях повышения качества оказания медицинской помощи и направлена на стимулирование медицинского работника к конечному результату труда.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оплаты труда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показателями, характеризующими результаты деятельности работника, дающими право ему на выплату, являются критерии оценки деятельности медицинских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 выплат стимулирующего характера определяется комиссией. Комиссия утверждается первым руководителем организаций здравоохранения из числа медицинских работников и представителей профсоюзного комитета данной организации (далее - Комиссия), с учетом достигнутых показателей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на доплаты стимулирующего характера производится при отсутствии кредиторской задолженности, ежемесячно в размере не менее 50 %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средств, сформированных за счет экономии расходования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перевыполнения объемов медицинской помощи за счет перераспределения объемов между медицинскими организациями, в целях реализации права граждан Республики Казахстан свободного выбора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заседает не реже одного раза в месяц. Заседания комиссии оформляются протоколом. Решение принимается простым большинством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работнику не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не снятого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проработавшего в организации здравоохранения менее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период прохождения испытательного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 целью упорядочения системы оплаты труда с использованием критериев оценки деятельности персонала определяется максимальный размер оценки деятельности в бальной системе, из расчета 100 % от должностного оклада: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организации - 65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заместителей руководителя - 60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заведующих отделениями - 55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врачей - 50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главных сестер - 45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старших медсестер - 40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воспитателей и немедицинского персонала с высшим образованием - 40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медицинских сестер - 35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немедицинского персонала со средним специальным образованием - 35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младшего медицинского персонала - 20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Размеры выплат стимулирующего характера и условия их предоставления утверждаются приказом первого руководителя организаций здравоохранения, согласно протоколу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установления выплат заполняется лист оценки работников по критериям оценки деятельности работника организаций здравоохранения (далее - Лист оценки). Листы оценки заполняются ответственными исполнителями (руководители управлений здравоохранения, организации здравоохранения, отделений)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Листы оценки представляются на рассмотрение Комиссии кадровой службой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Руководители организаций здравоохранения и отделений ознакамливают работника с заполненным Листом оценки.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врачей и фельдшеров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службы скорой </w:t>
      </w:r>
      <w:r>
        <w:rPr>
          <w:rFonts w:ascii="Times New Roman"/>
          <w:b/>
          <w:i w:val="false"/>
          <w:color w:val="000000"/>
          <w:sz w:val="28"/>
        </w:rPr>
        <w:t>медицинской помощи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349"/>
        <w:gridCol w:w="2715"/>
        <w:gridCol w:w="2065"/>
        <w:gridCol w:w="1882"/>
        <w:gridCol w:w="1049"/>
        <w:gridCol w:w="1314"/>
        <w:gridCol w:w="1985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СМП)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4 %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подстанцией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СМП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стационарами.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СМП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подстанцией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 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СМП,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1-3 %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подстанцией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проверок,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ухуд-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шающие,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утяжеляющие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</w:tbl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определяются руководителем организаций здравоохранения с учетом численности, плотности, возрастно-полового состава населения, уровня заболеваемости и иных особенностей.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врачей лечебных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отделений </w:t>
      </w:r>
      <w:r>
        <w:rPr>
          <w:rFonts w:ascii="Times New Roman"/>
          <w:b/>
          <w:i w:val="false"/>
          <w:color w:val="000000"/>
          <w:sz w:val="28"/>
        </w:rPr>
        <w:t>стационаров больниц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830"/>
        <w:gridCol w:w="2525"/>
        <w:gridCol w:w="2198"/>
        <w:gridCol w:w="1673"/>
        <w:gridCol w:w="800"/>
        <w:gridCol w:w="1521"/>
        <w:gridCol w:w="1872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9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медицин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которо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могла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полном объеме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случай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или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*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(предотвратимые)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морфологичес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нарного 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 прото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вскрытия)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повторного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календар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случай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пациен-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МЭПы)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7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пациен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анкет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22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 **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проопери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МО)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случай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полипрагмазия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случай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 ***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случай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</w:tbl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конкретные показатели критериев оценки эффективности деятельности определяются руководителем организаций здравоохранения с учетом численности, плотности, возрастно-полового состава населения, уровня заболеваемости и иных особенностей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** показатели только для врачей хирургического профиля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*** показатели только для врачей терапевтического профиля.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участковых врачей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терапевтов, врачей общей практики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547"/>
        <w:gridCol w:w="1958"/>
        <w:gridCol w:w="2198"/>
        <w:gridCol w:w="1456"/>
        <w:gridCol w:w="1106"/>
        <w:gridCol w:w="1543"/>
        <w:gridCol w:w="2550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вызовов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 СМП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*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СМП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вакцинацией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планом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флюо-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декретиро-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декре-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плана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больно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лет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врача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жизни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 МО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ролирую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</w:tbl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конкретные показатели критериев оценки эффективности деятельности определяются руководителем организаций здравоохранения с учетом численности, плотности, возрастно-полового состава населения, уровня заболеваемости и иных особенностей.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врачей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амбулаторно-поликлинического звена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762"/>
        <w:gridCol w:w="2108"/>
        <w:gridCol w:w="2130"/>
        <w:gridCol w:w="1541"/>
        <w:gridCol w:w="1039"/>
        <w:gridCol w:w="1323"/>
        <w:gridCol w:w="2349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амбулатор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амбу-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трудоспо-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возрас-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пациента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 МО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пациен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анкет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целью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посещений,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нозологиям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профиля) ***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*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</w:tbl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норматив определяется руководителем организаций здравоохранения с учетом численности, плотности, возрастно-полового состава населения, уровня заболеваемости и иных особенностей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** показатели только для врачей терапевтического профиля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*** показатели только для врачей хирургического профиля.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медицинских сестер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604"/>
        <w:gridCol w:w="2452"/>
        <w:gridCol w:w="1799"/>
        <w:gridCol w:w="1843"/>
        <w:gridCol w:w="950"/>
        <w:gridCol w:w="1342"/>
        <w:gridCol w:w="2432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деонтологии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замечаний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0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0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процессом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анкет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2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 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 Госсан-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нарушений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2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 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1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манипуляций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 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</w:tbl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параклинической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службы (физиотерапии, лаборатории,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функциональной диагностики и т.д.)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754"/>
        <w:gridCol w:w="2403"/>
        <w:gridCol w:w="2403"/>
        <w:gridCol w:w="1526"/>
        <w:gridCol w:w="978"/>
        <w:gridCol w:w="1088"/>
        <w:gridCol w:w="2033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3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 *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анализов,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5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Осложнения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5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пациента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5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1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ТД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23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деонтологии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</w:tbl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в зависимости от направления деятельности.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врачей-стоматологов,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медицинского персонала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353"/>
        <w:gridCol w:w="2473"/>
        <w:gridCol w:w="1753"/>
        <w:gridCol w:w="1433"/>
        <w:gridCol w:w="913"/>
        <w:gridCol w:w="1333"/>
        <w:gridCol w:w="21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(зубного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УЕТ)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5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5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(%)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лиц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5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 МО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жалоб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5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5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ТД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23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деонтологии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</w:tbl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амбулаторно-поликлинической организации(заведующего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отделением)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987"/>
        <w:gridCol w:w="2615"/>
        <w:gridCol w:w="2222"/>
        <w:gridCol w:w="1172"/>
        <w:gridCol w:w="954"/>
        <w:gridCol w:w="1238"/>
        <w:gridCol w:w="2311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циях,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15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 и 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16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15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прививок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планом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15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декретирован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декретиро-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плана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15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трудо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15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вновь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 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ваний, 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стадиях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стороны ТД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15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и др.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ТД 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12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 форма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ризацию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</w:tbl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норматив определяется руководителем организаций здравоохранения с учетом численности, плотности, возрастно-полового состава населения, уровня заболеваемости и иных особенностей.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руководителей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 и заведующих лечебными отделениями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стационаров больниц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263"/>
        <w:gridCol w:w="2263"/>
        <w:gridCol w:w="2001"/>
        <w:gridCol w:w="2110"/>
        <w:gridCol w:w="1128"/>
        <w:gridCol w:w="1368"/>
        <w:gridCol w:w="2178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с МЗ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врачом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6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(возникшая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лечения) 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больных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или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*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зав. 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диагнозах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осложнению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ЦРБ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замечания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устные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письмен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 МО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врачом МО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врачом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сумм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дуб-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применить)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сумм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препа-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прагмазия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заболе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</w:tbl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норматив определяется руководителем организации здравоохранения с учетом численности, плотности, возрастно-полового состава населения, уровня заболеваемости и иных особенностей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** показатели только для врачей терапевтического профиля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*** показатели только для врачей хирургического профиля.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персонала приемного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отделения стационара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973"/>
        <w:gridCol w:w="2233"/>
        <w:gridCol w:w="1853"/>
        <w:gridCol w:w="1653"/>
        <w:gridCol w:w="1093"/>
        <w:gridCol w:w="1333"/>
        <w:gridCol w:w="21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устные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письмен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ТД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замечаний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</w:tbl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заведующих родильных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отделений </w:t>
      </w:r>
      <w:r>
        <w:rPr>
          <w:rFonts w:ascii="Times New Roman"/>
          <w:b/>
          <w:i w:val="false"/>
          <w:color w:val="000000"/>
          <w:sz w:val="28"/>
        </w:rPr>
        <w:t>организации родовспоможения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377"/>
        <w:gridCol w:w="2159"/>
        <w:gridCol w:w="1874"/>
        <w:gridCol w:w="1699"/>
        <w:gridCol w:w="1108"/>
        <w:gridCol w:w="1437"/>
        <w:gridCol w:w="2773"/>
      </w:tblGrid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объемов)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койки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или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12–16 %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12 %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осложне-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ноуносяшими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последствиями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выворот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сочленения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100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Комиссия.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живыми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роди-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шихся живыми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мертвыми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гемотрансфузий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чаи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гемотрансфузии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управляе-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гестозы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72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до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суток.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инфекции 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инфекцией/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 по 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леванию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 1 случай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КИЛИ)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 *100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 ККМФД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</w:t>
            </w:r>
          </w:p>
        </w:tc>
      </w:tr>
      <w:tr>
        <w:trPr>
          <w:trHeight w:val="3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</w:p>
        </w:tc>
      </w:tr>
      <w:tr>
        <w:trPr>
          <w:trHeight w:val="64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заведующих отделениями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патологии </w:t>
      </w:r>
      <w:r>
        <w:rPr>
          <w:rFonts w:ascii="Times New Roman"/>
          <w:b/>
          <w:i w:val="false"/>
          <w:color w:val="000000"/>
          <w:sz w:val="28"/>
        </w:rPr>
        <w:t>беременности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2160"/>
        <w:gridCol w:w="2445"/>
        <w:gridCol w:w="2314"/>
        <w:gridCol w:w="2052"/>
        <w:gridCol w:w="978"/>
        <w:gridCol w:w="1570"/>
        <w:gridCol w:w="1965"/>
      </w:tblGrid>
      <w:tr>
        <w:trPr>
          <w:trHeight w:val="8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или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 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99–100 %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отказов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зации/число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фузий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фузии *100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журнал.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*100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потерь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 ККМФД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выборке,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дней**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того 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 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случай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*100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сравнению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1905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замечания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(зав. 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рены &lt; 80 %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врачей родильных отделений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организаций родовспоможения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162"/>
        <w:gridCol w:w="2423"/>
        <w:gridCol w:w="2271"/>
        <w:gridCol w:w="2054"/>
        <w:gridCol w:w="1034"/>
        <w:gridCol w:w="1534"/>
        <w:gridCol w:w="1947"/>
      </w:tblGrid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8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или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 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12%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соседних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осложне-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ноуносящими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последствиями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вмешательств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выворот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сочленения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ных)/общее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*100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 *100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*1000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69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фузий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фузии *100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фузии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гестозы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*100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заболеванию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*100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сравнению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 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24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врачей отделений патологии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беременности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191"/>
        <w:gridCol w:w="2561"/>
        <w:gridCol w:w="2234"/>
        <w:gridCol w:w="1973"/>
        <w:gridCol w:w="1015"/>
        <w:gridCol w:w="1517"/>
        <w:gridCol w:w="1975"/>
      </w:tblGrid>
      <w:tr>
        <w:trPr>
          <w:trHeight w:val="8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 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или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зав. отд.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97 %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97 %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и др.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100 %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99 %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беременных  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дотвратимых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дотвратимой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выборке,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 ККМФД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**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того 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случай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*100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и др.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анкет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врача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80 %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Средний медперсонал родильных отделений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родовспоможения и размеры надбавок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стимулирующего характера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2204"/>
        <w:gridCol w:w="2508"/>
        <w:gridCol w:w="2122"/>
        <w:gridCol w:w="2021"/>
        <w:gridCol w:w="1068"/>
        <w:gridCol w:w="1535"/>
        <w:gridCol w:w="1962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ТД КГСЭН,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деонтологии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устные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пациентов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(эффективно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конфликты)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назначений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осложнений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роженицы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разрывов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Женская консультация (заведующие)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508"/>
        <w:gridCol w:w="2610"/>
        <w:gridCol w:w="1859"/>
        <w:gridCol w:w="1189"/>
        <w:gridCol w:w="1332"/>
        <w:gridCol w:w="1636"/>
        <w:gridCol w:w="2145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 расчета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52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посещений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в срок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недель.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 учете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90 %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4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гестозов;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абортов.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Обменная карта.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плода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беременной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Обменная карта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гибелью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аудита)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ренгенологических,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компьютерно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-томографических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-скрининго-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Обменная карта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 &gt;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(клиническим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аудита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&gt;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мики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 заместители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 годовая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и &gt;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пато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логией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*100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Женская консультация (врачи)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543"/>
        <w:gridCol w:w="2013"/>
        <w:gridCol w:w="2421"/>
        <w:gridCol w:w="1156"/>
        <w:gridCol w:w="1053"/>
        <w:gridCol w:w="1993"/>
        <w:gridCol w:w="2075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ценки,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61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100 %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в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недель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родильницы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 учете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90 %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90 %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6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гестозов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абортов.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карта;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беременной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гибелью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учете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регулярно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90%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аудита)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родов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(преэклампсия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эклампсия)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(онко),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более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Средний медперсонал женской консультации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285"/>
        <w:gridCol w:w="2386"/>
        <w:gridCol w:w="2102"/>
        <w:gridCol w:w="1616"/>
        <w:gridCol w:w="1169"/>
        <w:gridCol w:w="1494"/>
        <w:gridCol w:w="2165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(балла)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72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ТД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деонтологии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устные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пациентов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конфликты)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назначений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осложнений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(динамическим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(динамическом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99 - 100 %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99 %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(динамическому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наблюдению).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– 100 %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заведующих детских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отделений и </w:t>
      </w:r>
      <w:r>
        <w:rPr>
          <w:rFonts w:ascii="Times New Roman"/>
          <w:b/>
          <w:i w:val="false"/>
          <w:color w:val="000000"/>
          <w:sz w:val="28"/>
        </w:rPr>
        <w:t>патологии новорожденных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739"/>
        <w:gridCol w:w="2480"/>
        <w:gridCol w:w="1853"/>
        <w:gridCol w:w="1312"/>
        <w:gridCol w:w="1225"/>
        <w:gridCol w:w="1637"/>
        <w:gridCol w:w="2071"/>
      </w:tblGrid>
      <w:tr>
        <w:trPr>
          <w:trHeight w:val="8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объемов)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в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99-100%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99 %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&gt;2,0%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 врача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99 %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санэпидрежима)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граждан.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жалоб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проверок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скринингом 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95 %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врачей отделений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патологии</w:t>
      </w:r>
      <w:r>
        <w:rPr>
          <w:rFonts w:ascii="Times New Roman"/>
          <w:b/>
          <w:i w:val="false"/>
          <w:color w:val="000000"/>
          <w:sz w:val="28"/>
        </w:rPr>
        <w:t xml:space="preserve"> новорожденных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853"/>
        <w:gridCol w:w="2242"/>
        <w:gridCol w:w="2132"/>
        <w:gridCol w:w="1608"/>
        <w:gridCol w:w="1019"/>
        <w:gridCol w:w="1500"/>
        <w:gridCol w:w="2090"/>
      </w:tblGrid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змерения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4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объемов)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99%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ворожденного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ворожденного,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развилось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&gt;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 врача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выборке,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граждан.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</w:tbl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заведующих детских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отделений стационаров (не хирургического профиля)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463"/>
        <w:gridCol w:w="2398"/>
        <w:gridCol w:w="1939"/>
        <w:gridCol w:w="1632"/>
        <w:gridCol w:w="867"/>
        <w:gridCol w:w="1764"/>
        <w:gridCol w:w="2378"/>
      </w:tblGrid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объемов)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(нагрузка)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или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94,9%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5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развилось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&gt;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0,2 %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&gt;0,2 %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заболеванию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99-100 %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99 %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&gt;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процессом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&lt; 70 %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&lt;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ворены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80 %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пациентов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родственников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больницы.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граждан.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жалоб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врачей детских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стационаров нехирургического профиля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423"/>
        <w:gridCol w:w="2446"/>
        <w:gridCol w:w="2007"/>
        <w:gridCol w:w="1657"/>
        <w:gridCol w:w="956"/>
        <w:gridCol w:w="1482"/>
        <w:gridCol w:w="2338"/>
      </w:tblGrid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1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или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&gt;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94,9 % и &gt;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94,9 %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пациентов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 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заболеванию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99-100 %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99 %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&gt;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случай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родственников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граждан.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жалоб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(зав. отделе-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</w:tbl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заведующих детских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отделений стационаров (хирургического профиля)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618"/>
        <w:gridCol w:w="2727"/>
        <w:gridCol w:w="2049"/>
        <w:gridCol w:w="1502"/>
        <w:gridCol w:w="955"/>
        <w:gridCol w:w="1436"/>
        <w:gridCol w:w="1963"/>
      </w:tblGrid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объемов)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стационару,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коек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(нагрузка)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к 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или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развилось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экспертизы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&gt;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опериро-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57 %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0,2 %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0,2 %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заболеванию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99 %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процессом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&lt; 70 %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&lt;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удов-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рены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80 %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пациентов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родственников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граждан.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жалоб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ролирую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и др.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3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врачей детских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стационаров хирургического профиля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609"/>
        <w:gridCol w:w="2610"/>
        <w:gridCol w:w="2195"/>
        <w:gridCol w:w="1454"/>
        <w:gridCol w:w="1104"/>
        <w:gridCol w:w="1258"/>
        <w:gridCol w:w="2022"/>
      </w:tblGrid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случаев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&gt;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94,9 %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оперирован-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57 %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случай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заболеванию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99 %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случай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процесс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внедрения,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пациентов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родственников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граждан.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и др.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</w:tbl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Заведующие детскими отделениями в поликлинике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763"/>
        <w:gridCol w:w="2702"/>
        <w:gridCol w:w="2295"/>
        <w:gridCol w:w="1378"/>
        <w:gridCol w:w="1052"/>
        <w:gridCol w:w="1338"/>
        <w:gridCol w:w="1890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52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скринингом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 90 %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100 %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Националь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95 %)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прививок;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95-96 %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жизни,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вскармливании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70 %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года)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УЗ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формы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&lt;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нозологи-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ГОБМП 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открытии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(&lt;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жалоб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 &gt;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детей. 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зафиксиро-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100 %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ГОБМП – гарантированный объем бесплатной медицинской помощи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Участковые педиатры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768"/>
        <w:gridCol w:w="2626"/>
        <w:gridCol w:w="2342"/>
        <w:gridCol w:w="1431"/>
        <w:gridCol w:w="1046"/>
        <w:gridCol w:w="1330"/>
        <w:gridCol w:w="1838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156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прививками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прививок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95 %)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прививок;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 КГСЭН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жизни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новорожденного 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жизни,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вскармливании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70 %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осмотрами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&lt; 95 %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новорожденного 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этапов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татки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раннего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зафиксиро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зафиксиро-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Средний медперсонал детской поликлиники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576"/>
        <w:gridCol w:w="2434"/>
        <w:gridCol w:w="2170"/>
        <w:gridCol w:w="1722"/>
        <w:gridCol w:w="1071"/>
        <w:gridCol w:w="1315"/>
        <w:gridCol w:w="1988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525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 норм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ТД КГСЭН,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этики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деонтологии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конфликты)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назначений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(динамическим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(патронажной)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(акушерки);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(динами-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патронажем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(патронажной)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(акушерки)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95 %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детей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(патронажной)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(акушерки)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90 %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более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Руководители домов ребенка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613"/>
        <w:gridCol w:w="2491"/>
        <w:gridCol w:w="2410"/>
        <w:gridCol w:w="1394"/>
        <w:gridCol w:w="1029"/>
        <w:gridCol w:w="1049"/>
        <w:gridCol w:w="2331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прививок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(показатель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профпрививок,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98-100 %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ребенка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гося в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&lt; 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карте ребенка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100 %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нормативами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гося в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осмотрам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гося в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&lt; 95 %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ребенка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проверок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</w:tr>
    </w:tbl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Врачи домов ребенка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641"/>
        <w:gridCol w:w="2845"/>
        <w:gridCol w:w="2723"/>
        <w:gridCol w:w="1194"/>
        <w:gridCol w:w="1011"/>
        <w:gridCol w:w="1134"/>
        <w:gridCol w:w="1767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доме ребенка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98-100 %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прививок,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профпрививок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98-100 %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доме ребенка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доме ребенка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филакти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доме ребенка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&lt;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детей,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доме ребенка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прикормов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нормативами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доме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для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ребенка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доме ребенка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эпикризов)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доме ребенка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тально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</w:tr>
    </w:tbl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Средний медперсонал домов ребенка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105"/>
        <w:gridCol w:w="2207"/>
        <w:gridCol w:w="2288"/>
        <w:gridCol w:w="1476"/>
        <w:gridCol w:w="1374"/>
        <w:gridCol w:w="1557"/>
        <w:gridCol w:w="2310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 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 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устные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 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осложнений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гося в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гося в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 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гося в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</w:tr>
    </w:tbl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59"/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персонала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пунктов и фельдшерско-акушерских пунктов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033"/>
        <w:gridCol w:w="1973"/>
        <w:gridCol w:w="2133"/>
        <w:gridCol w:w="1273"/>
        <w:gridCol w:w="1153"/>
        <w:gridCol w:w="1293"/>
        <w:gridCol w:w="21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планом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целью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зам.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деонтологии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жалоб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режима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(динамическим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(патронажной)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(акушерки)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(динамическом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амбулаторией</w:t>
            </w:r>
          </w:p>
        </w:tc>
      </w:tr>
    </w:tbl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оценки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673"/>
        <w:gridCol w:w="3173"/>
        <w:gridCol w:w="2213"/>
        <w:gridCol w:w="32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размеру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