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3b70" w14:textId="3c73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актов, регулирующих организацию и осуществление деятельности по обязательному страхованию гражданско-правовой ответственности владельцев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марта 2010 года № 27. Зарегистрировано в Министерстве юстиции Республики Казахстан 12 апреля 2010 года № 6159. Утратило силу постановлением Правления Национального Банка Республики Казахстан от 30 мая 2016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1) пункта 1 вводится в действие по истечении двадцати одного календарного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расчета класса по системе "бонус-малус", присваиваемого страхователю (застрахованному) по обязательному страхованию гражданско-правовой ответственности владельцев транспортных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на организацию оценки размера вреда, причиненного имуществу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2007 года № 176 "Об утверждении Правил аккредитации физического или юридического лица, имеющего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активов)" (зарегистрированное в Реестре государственной регистрации нормативных правовых актов под № 4861, опубликованное 29 августа 2007 года в газете "Юридическая газета", № 132 (1335), в июне-августе 2007 года в Собрании актов центральных исполнительных и иных центральных государственных органов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22 августа 2008 года № 114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июня 2007 года № 176 "Об утверждении Правил аккредитации физического или юридического лица, имеющего лицензию на осуществление оценочной деятельности" (зарегистрированное в Реестре государственной регистрации нормативных правовых актов под № 5327, опубликованное 23 октября 2008 года в газете "Юридическая газета" № 162 (1562), 15 ноября 2008 года в Собрании актов центральных исполнительных и иных центральных государственных органов Республики Казахстан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1) пункта 1 настоящего постановления, который вводится в действие по истечении двадцати одного календарного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(Сарсеновой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Е.Бахмутова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27     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оценщика (независимого эксперта), имеющего</w:t>
      </w:r>
      <w:r>
        <w:br/>
      </w:r>
      <w:r>
        <w:rPr>
          <w:rFonts w:ascii="Times New Roman"/>
          <w:b/>
          <w:i w:val="false"/>
          <w:color w:val="000000"/>
        </w:rPr>
        <w:t>
лицензию на осуществление оценочной деятельности по оценке</w:t>
      </w:r>
      <w:r>
        <w:br/>
      </w:r>
      <w:r>
        <w:rPr>
          <w:rFonts w:ascii="Times New Roman"/>
          <w:b/>
          <w:i w:val="false"/>
          <w:color w:val="000000"/>
        </w:rPr>
        <w:t>
имущества (за исключением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собственности, стоимости нематериальных активов)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27     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>Правила расчета класса по системе "бонус-малус",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>присваиваемого страхователю (застрахованному)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 </w:t>
      </w:r>
      <w:r>
        <w:rPr>
          <w:rFonts w:ascii="Times New Roman"/>
          <w:b/>
          <w:i w:val="false"/>
          <w:color w:val="000000"/>
          <w:sz w:val="28"/>
        </w:rPr>
        <w:t>по обязательному страхованию гражданско-правовой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ответственности владельцев транспортных средств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 июля 2003 года "Об обязательном страховании гражданско-правовой ответственности владельцев транспортных средств" (далее - Закон) и определяют порядок расчета класса по системе "бонус-малус", присваиваемого страхователю (застрахованному) по обязательному страхованию гражданско-правовой ответственности владельцев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Коэффициенты по системе "бонус-малус" с присвоением соответствующего класса по окончании срока страхования (далее - класс) устанавливаются согласно таблице,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присвоении класса страхователю (застрахованному) учету подлежит (подлежат) страховой случай (страховые случаи), произошедший (произошедшие) по его вине, а также дни, в течение которых гражданско-правовая ответственность страхователя (застрахованного) по 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гражданско-правовой ответственности владельцев транспортных средств (далее – договор обязательного страхования (страховой полис)) была застрахована, со дня предыдущего изменения класса, вне зависимости от количества заключенных договоров обязательного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страхового случая (страховых случаев), произошедшего (произошедших) по вине страхователя (застрахованного), изменяется класс на более низкий, до самого низкого –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класса на более высокий класс осуществляется при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в организации, осуществляющей формирование и ведение базы данных (далее - база данных), информации о страховом случае (страховых случаях), произошедшем (произошедших) по вине страхователя (застрахованного) и учтенном (учтенных) в базе данных с момента последнего изменения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информации в базе данных о не менее двухста семидесяти календарных днях со дня последнего изменения класса, в течение которых гражданско-правовая ответственность страхователя (застрахованного) по договору обязательного страхования (страховому полису) была застрахована, вне зависимости от количества заключенных договоров обязательного страхования (страховых полисов).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договора обязательного страхования с владельцами транспортных средств, временно въехавших (ввезенных) на территорию Республики Казахстан, присваивается класс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применения страховщиком коэффициентов по системе "бонус-малус" является страховой отчет, содержащий информацию о страховом случае (страховых случаях), произошедшем (произошедших) по вине страхователя (застрахованного), либо об отсутствии данной информации, с указанием присвоенного ему класса, полученного страховщиком из 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в базе данных информации о страхователе (застрахованном) страховщик при заключении договора обязательного страхования на новый срок самостоятельно применяет понижающий коэффициент согласно таблице,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Закона, при предоставлении страхователем оригинала предыдущего договора обязательного страхования (страхового полиса), свидетельствующего о возможности применения понижающего коэффициента, с уведомлением об этом базы данных и уполномоченного органа по регулированию и надзору финансового рынка и финансовых организаций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предыдущего договора обязательного страхования (страхового полиса) хранится с документами, представляемыми страхователем для заключения нового договора обязательного страхования.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27      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Требования к договору на проведение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независимым экспертом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27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наименование страховой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местожительство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юридического лица,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являющегося: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|__| страхователем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|__| застрахованным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|__| потерпевшим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|__| выгодоприобретателем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|__| представителем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(статус заявителя указать в одной,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 обращении представителя, двух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ячейках)</w:t>
      </w:r>
    </w:p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на организацию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размера вреда, причиненного имуществу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произошедшим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(дата, город, место дорожно-транспортного происшествия)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дорожно-транспортным происшествием между транспортным 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(марка и государственный регистрационный номерной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транспортного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управлением ______________________________________,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(при наличии))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(Фамилия, имя, отчество (при наличии)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транспортным средством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(марка и государственный регистрационный номерной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под управлением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средства)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наличии)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организовать оценку размера вреда, причиненного имуществу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(марка и государственный регистрационный номерной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транспортного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независимого эксперта,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наличии)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аккредитованного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независимого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Выбор независимого эксперта согласован со 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и подпись выгодоприобретателя)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Дата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об оценке размера вреда, причиненного имуществу, представлен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выгодоприобретателю: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 _______________________________________________________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(дата отправки и подпись страховщика)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вручен 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(дата вручения и подпись выгодоприобретателя)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суммой расходов на восстановление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согласен/не согласен (нужное подчеркнуть)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(дата и подпись выгодоприобретателя)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-----------------------------линия отрыва----------------------------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об оценке размера вреда, причиненного имуществу, представлен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выгодоприобретателю: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 ________________________________________________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(дата отправки и подпись страховщика)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вручен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(дата вручения и подпись выгодоприобретателя)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суммой расходов на восстановление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согласен/не согласен (нужное подчеркнуть)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(дата и подпись выгодоприобретателя)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