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bee16" w14:textId="f0bee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юстиции Республики Казахстан от 12 апреля 2007 года № 112 "Об утверждении Инструкции по государственной регистрации юридических лиц и учетной регистрации филиалов и представительств"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24 февраля 2010 года № 63. Зарегистрирован в Министерстве юстиции Республики Казахстан 26 марта 2010 года № 6141. Утратил силу приказом Министра юстиции Республики Казахстан от 11 апреля 2019 года № 184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юстиции РК от 11.04.2019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12 апреля 2007 года № 112 "Об утверждении Инструкции по государственной регистрации юридических лиц и учетной регистрации филиалов и представительств" (зарегистрированный в Реестре государственной регистрации нормативных правовых актов за № 4625, опубликованный в "Юридической газете" от 11 июля 2007 года, № 104 (1307)), следующие изменения и дополнения: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государственной регистрации юридических лиц и учетной регистрации филиалов и представительств, утвержденной указанным приказом: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абзаце пятом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слова "Заявление подписывается учредителем или уполномоченным учредителем лицом." заменить словами "Заявление о регистрации юридического лица подписывается и подается в регистрирующий орган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регистрации юридических лиц и учетной регистрации филиалов и представительств.";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 девятый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"Государственная регистрация субъектов рынка, занимающих доминирующее или монопольное положение на соответствующем товарном рынке, а также государственных предприятий, юридических лиц, более пятидесяти процентов акций (долей) которых принадлежат государству, и аффилиированных с ними лиц, которые будут осуществлять свою деятельность на территории Республики Казахстан, за исключением случаев, когда такое создание прямо предусмотрено законами Республики Казахстан, осуществляется регистрирующим органом с предварительного согласия антимонопольного органа. Антимонопольный орган представляет в регистрирующие органы реестр субъектов рынка, занимающих доминирующее или монопольное положение на соответствующем товарном рынке, и перечень государственных предприятий, юридических лиц, более пятидесяти процентов акций (долей) которых принадлежат государству, и аффилиированных с ними лиц, созданных с согласия антимонопольного органа. Государственная регистрация субъектов естественных монополий осуществляется регистрирующим органом с предварительного согласия уполномоченного органа, осуществляющего руководство в сферах естественных монополий и на регулируемых рынках.";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 шестой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абзаце одиннадцатом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слово "запрещается" заменить словами "не допускается";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слова "регистрационной службы" заменить словами "регистрирующего органа";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слова "регистрационной службы" заменить словами "регистрирующего органа";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 второй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28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"Для перерегистрации субъектов естественной монополии требуется согласие уполномоченного органа, осуществляющего руководство в сферах естественных монополий и на регулируемых рынках; для перерегистрации субъектов рынка, занимающих доминирующее или монопольное положение на соответствующем товарном рынке, а также государственных предприятий, юридических лиц, более пятидесяти процентов акций (долей) которых принадлежат государству, и аффилиированных с ними лиц, которые будут осуществлять свою деятельность на территории Республики Казахстан, за исключением случаев, когда такое создание прямо предусмотрено законами Республики Казахстан, требуется согласие антимонопольного органа.";</w:t>
      </w:r>
    </w:p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названии </w:t>
      </w:r>
      <w:r>
        <w:rPr>
          <w:rFonts w:ascii="Times New Roman"/>
          <w:b w:val="false"/>
          <w:i w:val="false"/>
          <w:color w:val="000000"/>
          <w:sz w:val="28"/>
        </w:rPr>
        <w:t>раздела 7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"(филиала и представительства)" исключить;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В случае внесения изменений и дополнений в учредительные документы, не влекущие государственную перерегистрацию юридическое лицо, филиал (представительство) извещает об этом регистрирующий орган в месячный срок.";</w:t>
      </w:r>
    </w:p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Для регистрации внесенных изменений и дополнений в учредительные документы, в связи с переменой местонахождения юридического лица из одной области в другую (городов Астана и Алматы), из района в район одной области, не влекущих перерегистрацию, в регистрирующий орган представляются:";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документ, подтверждающий новое местонахождение.";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"36. После получения указанных документов регистрирующий орган: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приказ о регистрации внесенных изменений в учредительные документы, выдаче переоформленного свидетельства о государственной регистрации (перерегистрации) и аннулировании прежнего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в Регистр, а также в единый электронный регистр юридических лиц, филиалов и представительств сведения о юридическом лице;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свидетельство о регистрации (перерегистрации) юридического лица с присвоенным БИН, а также статистическую карточку установленного образца, с указанием его нового местонахождения, регистрационного номера и даты регистрации (перерегистрации) юридического лица и первичной даты государственной регистрации и прежнего регистрационного номера с указанием даты внесения изменений в учредительные документы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запрашивает документы юридического лица из регистрирующего органа по прежнему месту нахождения;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подшивает в дело прежние подлинники свидетельства и копию прежней статистической карточки, свидетельство налогоплательщика, а также вновь представленные документы;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направляет копию приказа в регистрирующий орган по прежнему месту нахождения юридического лица. На основании полученной копии приказа регистрирующий орган исключает сведения о ранее зарегистрированном юридическом лице из Регистра, путем внесения в него записи о прекращении деятельности юридического лица и электронный регистр юридических лиц, филиалов и представительств.";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37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названии </w:t>
      </w:r>
      <w:r>
        <w:rPr>
          <w:rFonts w:ascii="Times New Roman"/>
          <w:b w:val="false"/>
          <w:i w:val="false"/>
          <w:color w:val="000000"/>
          <w:sz w:val="28"/>
        </w:rPr>
        <w:t>раздела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учредительных документов юридического лица (филиала и представительства)" исключить;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слова ", учредительных документов юридического лица (филиала и представительства)" исключить;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", учредительных документов юридического лица (филиала и представительства)" исключить;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квитанция или документ, подтверждающие уплату в бюджет сбора за выдачу юридическим лицам, их филиалам и представительствам дубликата свидетельства о государственной (учетной) регистрации (перерегистрации).";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абзаце шестом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"за государственную регистрацию юридических лиц и учетную регистрацию филиалов и представительств" заменить словами "за выдачу юридическим лицам, их филиалам и представительствам дубликата свидетельства о государственной (учетной) регистрации (перерегистрации)";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абзаце первом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"учредительных документов юридического лица (филиала и представительства)" исключить;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слова "и учредительных документов" исключить;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названии </w:t>
      </w:r>
      <w:r>
        <w:rPr>
          <w:rFonts w:ascii="Times New Roman"/>
          <w:b w:val="false"/>
          <w:i w:val="false"/>
          <w:color w:val="000000"/>
          <w:sz w:val="28"/>
        </w:rPr>
        <w:t>раздела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"и представительств" дополнить словами "и выдачи документов";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"51. Государственная регистрация юридических лиц, являющихся субъектами малого предпринимательства, а также юридических лиц, являющихся субъектами среднего и крупного предпринимательства и осуществляющих свою деятельность на основании типового устава, и учетная регистрация их филиалов и представительств производится не позднее одного рабочего дня, а государственная (учетная) перерегистрация - не позднее трех рабочих дней, следующих за днем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(перерегистрация) юридических лиц, являющихся субъектами среднего и крупного предпринимательства, осуществляющих свою деятельность на основании устава, не являющегося типовым, и учетная регистрация (перерегистрация) их филиалов и представительств производится не позднее семи рабочих дней, следующих за днем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(перерегистрация) организаций, не относящихся к субъектам частного предпринимательства, а также некоммерческих организаций, за исключением политических партий, и учетная регистрация (перерегистрация) их филиалов и представительств производится не позднее десяти рабочих дней, следующих за днем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указанные сроки государственной (учетной) регистрации (перерегистрации) юридических лиц, филиалов и представительств не входят сроки регистрации в органах государственной статистики и налоговых органах.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свидетельства о государственной (учетной) регистрации, свидетельства налогоплательщика, а также возврат устава (положения) либо заявления о государственной регистрации юридического лица, осуществляющего свою деятельность на основании типового устава: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юридических лиц, являющихся субъектами малого предпринимательства, а также юридических лиц, являющихся субъектами среднего и крупного предпринимательства и осуществляющих свою деятельность на основании типового устава, их филиалов и представительств производится единовременно не позднее пяти рабочих дней со дня подачи заявления с приложением необходимых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юридических лиц, являющихся субъектами среднего и крупного предпринимательства, осуществляющих свою деятельность на основании устава, не являющегося типовым, их филиалов и представительств производится не позднее одиннадцати рабочих дней со дня подачи заявления с приложением необходимых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организаций, не относящихся к субъектам частного предпринимательства, а также некоммерческих организаций, за исключением политических партий, их филиалов и представительств производится не позднее четырнадцати рабочих дней со дня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свидетельства о государственной (учетной) перерегистрации, свидетельства налогоплательщика, а также возврат устава (положения) либо заявления о государственной перерегистрации юридического лица, осуществляющего свою деятельность на основании типового устава: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юридических лиц, являющихся субъектами малого предпринимательства, а также юридических лиц, являющихся субъектами среднего и крупного предпринимательства и осуществляющих свою деятельность на основании типового устава, их филиалов и представительств производится единовременно не позднее семи рабочих дней со дня подачи заявления с приложением необходимых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юридических лиц, являющихся субъектами среднего и крупного предпринимательства, осуществляющих свою деятельность на основании устава, не являющегося типовым, их филиалов и представительств производится не позднее одиннадцати рабочих дней со дня подачи заявления с приложением необходимых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организаций, не относящихся к субъектам частного предпринимательства, а также некоммерческих организаций, за исключением политических партий, их филиалов и представительств производится не позднее четырнадцати рабочих дней со дня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(перерегистрация) политических партий и учетная регистрация (перерегистрация) их филиалов и представительств производится не позднее одного месяца со дня подачи заявления с приложением документов,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регистрация (перерегистрация) юридических лиц - участников регионального финансового центра города Алматы производится не позднее одного рабочего дня, следующего за днем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внесенных изменений и дополнений в учредительные документы, в связи с переменой местонахождения юридического лица из одной области в другую (городов Астана и Алматы), из района в район, не влекущих перерегистрацию, производится не позднее одного рабочего дня со дня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свидетельства о государственной регистрации (перерегистрации), свидетельства налогоплательщика, а также возврат устава (приложения к уставу) либо заявления о государственной регистрации (перерегистрации) юридического лица, осуществляющего свою деятельность на основании типового устава, при регистрации внесенных изменений и дополнений в учредительные документы, не влекущих перерегистрацию, в связи с переменой местонахождения юридического лица из одной области в другую (городов Астана и Алматы), из района в район, производится единовременно не позднее пяти рабочих дней со дня подачи заявления с приложением необходимых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неполного пакета документов, наличия в них недостатков, необходимости получения по учредительным документам заключения эксперта (специалиста), а также по иным основаниям, предусмотренным законодательными актами Республики Казахстан, срок государственной (учетной) регистрации и перерегистрации прерывается.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объявления перерыва срока регистрации (перерегистрации) не возвращаются документы, содержащие нарушение действующего законодательства, явившееся основанием для перерыва срока регистрации (перерегистрации). После перерыва течение срока начинается заново: время, истекшее до перерыва, не засчитывается в новый срок.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необходимых документов установлен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 и настоящей Инструкцией.";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"в нотариальном порядке" дополнить словами "за исключением заявления товарищества с ограниченной ответственностью, являющегося субъектом малого предпринимательства";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2), 3) и 4) пункта 3 исключить; 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"в нотариальном порядке" дополнить словами "за исключением заявления товарищества с ограниченной ответственностью, являющегося субъектом малого предпринимательства";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2), 3) и 4)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3 </w:t>
      </w:r>
      <w:r>
        <w:rPr>
          <w:rFonts w:ascii="Times New Roman"/>
          <w:b w:val="false"/>
          <w:i w:val="false"/>
          <w:color w:val="000000"/>
          <w:sz w:val="28"/>
        </w:rPr>
        <w:t>приложения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2 </w:t>
      </w:r>
      <w:r>
        <w:rPr>
          <w:rFonts w:ascii="Times New Roman"/>
          <w:b w:val="false"/>
          <w:i w:val="false"/>
          <w:color w:val="000000"/>
          <w:sz w:val="28"/>
        </w:rPr>
        <w:t>приложения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"в нотариальном порядке" дополнить словами "за исключением заявления товарищества с ограниченной ответственностью, являющегося субъектом малого предпринимательства";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35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2), 3) и 4) пункта 3 исключить;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"в нотариальном порядке" дополнить словами "за исключением заявления товарищества с ограниченной ответственностью, являющегося субъектом малого предпринимательства";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3 </w:t>
      </w:r>
      <w:r>
        <w:rPr>
          <w:rFonts w:ascii="Times New Roman"/>
          <w:b w:val="false"/>
          <w:i w:val="false"/>
          <w:color w:val="000000"/>
          <w:sz w:val="28"/>
        </w:rPr>
        <w:t>приложения 40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4 </w:t>
      </w:r>
      <w:r>
        <w:rPr>
          <w:rFonts w:ascii="Times New Roman"/>
          <w:b w:val="false"/>
          <w:i w:val="false"/>
          <w:color w:val="000000"/>
          <w:sz w:val="28"/>
        </w:rPr>
        <w:t>приложения 43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2) и 3) пункта 2 </w:t>
      </w:r>
      <w:r>
        <w:rPr>
          <w:rFonts w:ascii="Times New Roman"/>
          <w:b w:val="false"/>
          <w:i w:val="false"/>
          <w:color w:val="000000"/>
          <w:sz w:val="28"/>
        </w:rPr>
        <w:t>приложения 44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Территориальным органам Министерства юстиции Республики Казахстан руководствоваться в своей деятельности настоящим приказом.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90"/>
        <w:gridCol w:w="7210"/>
      </w:tblGrid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юстиции</w:t>
            </w:r>
          </w:p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Р. Тусупбеков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