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4b0" w14:textId="e6f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квалификаций технического и профессионального, послесреднего образования, получение которых допускается в формах заочного, вечернего обучения, онлайн-обучения, а также экстерната по специальностям культуры и искусства,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февраля 2010 года № 40. Зарегистрирован в Министерстве юстиции Республики Казахстан 5 марта 2010 года № 6111.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допускается в формах заочного, вечернего обучения, онлайн-обучения, а также экстерната по специальностям культуры и искусства, физической культуры и 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декабря 2007 года № 602 "Об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дающих высшее образование" (зарегистрированный в Реестре государственной регистрации нормативных правовых актов за № 5055, опубликованный в "Юридической газете" от 1 февраля 2008 года № 16);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июня 2008 года № 379 "О внесении изменений в приказ Министра образования и науки Республики Казахстан от 3 декабря 2007 года № 602 "Об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дающих высшее образование" (зарегистрированный в Реестре государственной регистрации нормативных правовых актов за № 5260, опубликованный в "Юридической газете" от 15 сентября 2008 года № 9).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Жакупова А.Б.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40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образования, получение которых допускается в формах заочного,</w:t>
      </w:r>
      <w:r>
        <w:br/>
      </w:r>
      <w:r>
        <w:rPr>
          <w:rFonts w:ascii="Times New Roman"/>
          <w:b/>
          <w:i w:val="false"/>
          <w:color w:val="000000"/>
        </w:rPr>
        <w:t>вечернего обучения, онлайн-обучения, а также экстерната по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культуры и искусства, физической культуры и спорта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заочного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 телекоммуникационных систем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вечернего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онлайн-обучения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4S06120102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4S06120103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3W06120201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3512 4132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3W06130101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3W06130102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4S06130104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экстерната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