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94b0" w14:textId="e6f9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и квалификаций технического и профессионального, послесреднего образования, получение которых допускается в формах заочного, вечернего обучения, онлайн-обучения, а также экстерната по специальностям культуры и искусства,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февраля 2010 года № 40. Зарегистрирован в Министерстве юстиции Республики Казахстан 5 марта 2010 года № 6111.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профессионального, послесреднего образования, получение которых допускается в формах заочного, вечернего обучения, онлайн-обучения, а также экстерната по специальностям культуры и искусства, физической культуры и спорта.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декабря 2007 года № 602 "Об утверждении Перечня профессий и специальностей, получение которых в заочной, вечерней формах и в форме экстерната не допускается и Правил выдачи разрешения на обучение в форме экстерната в организациях образования, дающих высшее образование" (зарегистрированный в Реестре государственной регистрации нормативных правовых актов за № 5055, опубликованный в "Юридической газете" от 1 февраля 2008 года № 16);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июня 2008 года № 379 "О внесении изменений в приказ Министра образования и науки Республики Казахстан от 3 декабря 2007 года № 602 "Об утверждении Перечня профессий и специальностей, получение которых в заочной, вечерней формах и в форме экстерната не допускается и Правил выдачи разрешения на обучение в форме экстерната в организациях образования, дающих высшее образование" (зарегистрированный в Реестре государственной регистрации нормативных правовых актов за № 5260, опубликованный в "Юридической газете" от 15 сентября 2008 года № 9).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(Омирбаев С.М.) представить настоящий приказ в установленном порядке на государственную регистрацию в Министерство юстиции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Жакупова А.Б.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Туймебаев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2010 года № 40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квалификаций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образования, получение которых допускается в формах заочного,</w:t>
      </w:r>
      <w:r>
        <w:br/>
      </w:r>
      <w:r>
        <w:rPr>
          <w:rFonts w:ascii="Times New Roman"/>
          <w:b/>
          <w:i w:val="false"/>
          <w:color w:val="000000"/>
        </w:rPr>
        <w:t>вечернего обучения, онлайн-обучения, а также экстерната по специальностям</w:t>
      </w:r>
      <w:r>
        <w:br/>
      </w:r>
      <w:r>
        <w:rPr>
          <w:rFonts w:ascii="Times New Roman"/>
          <w:b/>
          <w:i w:val="false"/>
          <w:color w:val="000000"/>
        </w:rPr>
        <w:t>культуры и искусства, физической культуры и спорта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Международной стандартной классификации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заочного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Техник-теплоэнергетик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Техник телекоммуникационных систем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 промышленности)*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Агроном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вечернего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 Медицина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онлайн-обучения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3W06120101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4S06120102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администрированию базы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4S06120103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программно-аппаратной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3W06120201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3512 4132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4S06120202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3W06130101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3W06130102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сопровождению и тестированию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4S06130104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экстерната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(2652-4)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преподаватель детской музыкальной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цирка, преподаватель цирковых жанров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специальность, по которой предусмотрена подготовка кадров из числа граждан с особыми образовательными потребностями.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