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9375" w14:textId="5989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оценок степеней рисков субъектов архитектурной, градостроительной и строительной деятельности и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18 февраля 2010 года № 60 и Министра экономики и бюджетного планирования Республики Казахстан от 19 февраля 2010 года № 82. Зарегистрирован в Министерстве юстиции Республики Казахстан 19 февраля 2010 года № 6075. Утратил силу приказом Председателя Агентства Республики Казахстан по делам строительства и жилищно-коммунального хозяйства от 17 февраля 2011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строительства и жилищно-коммунального хозяйства от 17.02.2011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критерии оценки степеней рисков субъектов архитектурной, градостроительной и строительной деятельности и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Агентства Республики Казахстан по делам строительства и жилищно-коммунального хозяйства.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05"/>
        <w:gridCol w:w="5995"/>
      </w:tblGrid>
      <w:tr>
        <w:trPr>
          <w:trHeight w:val="30" w:hRule="atLeast"/>
        </w:trPr>
        <w:tc>
          <w:tcPr>
            <w:tcW w:w="6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</w:t>
            </w:r>
          </w:p>
        </w:tc>
      </w:tr>
      <w:tr>
        <w:trPr>
          <w:trHeight w:val="30" w:hRule="atLeast"/>
        </w:trPr>
        <w:tc>
          <w:tcPr>
            <w:tcW w:w="6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6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С. Нокин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2010 года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2010 года № 82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субъектов архитектурной, градостроительной и строительной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строительства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строительной деятельности в Республике Казахстан" (далее - Закон) и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архитектурной, градостроительной и строительной деятельности к степеням риска.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следующее понятие: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потери конструкционной прочности несущих строительных конструкций, обеспечивающих жесткость и устойчивость зданий и сооружений, в результате деятельности субъекта архитектурной, градостроительной и строительной деятельности (далее - субъект) в сочетании тяжести последствий.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критериев оценки степени риска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рисков определяются с учетом объективных факторов, установленные с учетом уровней ответственности объектов архитектурной, градостроительной и строительной деятельности.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субъекты подразделяются по следующим степеням риска: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 с высокой степенью риска - объекты первого уровня ответственности;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со средней степенью риска - объекты второго уровня ответственности;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с незначительной степенью риска - объекты третьего уровня ответственности.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связи с установленным уровнем ответственности в процессе проектирования, объекты переводу в высокую, среднюю либо незначительную степень риска не подлежат.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Уровень ответственности объектов архитектурной, градостроительной и строительной деятельности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зданий и сооружений к технически сложным объектам, утвержденных постановлением Правительства Республики Казахстан от 23 октября 2009 года № 1656.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2010 года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2010 года № 82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в сфере архитектурной,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градостроительной и строительной деятельности,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архитектурно-строительного контроля и лицензирования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строительной деятельности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контроля к степеням рисков.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- нарушение субъектами контроля установленных требований в процессе исполнения административных процедур в сфере архитектурной, градостроительной и строительной деятельности, что может привести к причинению вреда государственным, общественным и частным интересам;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местные исполнительные органы по делам: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 контроля.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критериев оценки риска</w:t>
      </w:r>
      <w:r>
        <w:br/>
      </w:r>
      <w:r>
        <w:rPr>
          <w:rFonts w:ascii="Times New Roman"/>
          <w:b/>
          <w:i w:val="false"/>
          <w:color w:val="000000"/>
        </w:rPr>
        <w:t>для субъектов контроля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контроля распределены по следующим степеням риска: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- местные исполнительные органы областей, городов республиканского значения и столицы;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- местные исполнительные органы городов областного значения и районов.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контроля по результатам проведенных проверок уполномоченным органом по делам архитектуры, градостроительства и строительства переводу в высокую либо среднюю степень риска не подлежат.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