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0512" w14:textId="c470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и минеральных ресурсов Республики Казахстан от 6 марта 2006 года № 79
"Об утверждении Правил промышленной безопасности при разработке рудных месторождений способами подземного скважинного и кучного выщелачивания"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18 января 2010 года № 10. Зарегистрирован в Министерстве юстиции Республики Казахстан от 10 февраля 2010 года № 6044. Утратил силу приказом и.о. Министра по инвестициям и развитию Республики Казахстан от 28 мая 2015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безопасных условий труда при разработке рудных месторождений способами подземного скважинного и кучного выщелачивания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6 марта 2006 года № 79 "Об утверждении Правил промышленной безопасности при разработке рудных месторождений способами подземного скважинного и кучного выщелачивания" (зарегистрирован в Реестре государственной регистрации нормативных правовых актов за № 4170, опубликован в Бюллетене нормативных правовых актов Республики Казахстан, ноябрь 2006 года, № 16, ст. 79)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промышленной безопасности при разработке рудных месторождений способами подземного скважинного и кучного выщелачивания,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57 после слова "предприятия" дополнить словами "с проведением в установленном порядке целевого инструктажа на рабочем месте.";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"73. Вся запорная арматура, обратные и предохранительные клапаны должны подвергаться проверке на механическую прочность и гидравлическому испытанию на герметичность с регистрацией результатов в журнале испытаний запорной арматуры: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установкой на специальном стенде и присвоением номера, в соответствии с технологической схемой;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эксплуатации периодически, согласно утвержденному графику.";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84 слова ""Журнал состояния охраны труда"" заменить словами ""Ремонтно-эксплуатационный паспорт оборудования"";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"Ремонт оборудования должен проводиться в соответствии с графиками планово-предупредительного ремонта, по проектам производства работ или технологическим картам. Результаты ремонта заносятся в "Ремонтно-эксплуатационный паспорт оборудования."";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356 после слов "проливов агрессивных жидкостей" дополнить словами "и продуктивных растворов";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395 и подпункт 5) пункта 440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раствор инокаина (оксибупрокаин) 0,4 % концентрации в объеме 5 мл или раствор алкаина (проксиметакаин) 0,5 % концентрации в объеме 15 мл;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раствор инокаина (оксибупрокаин) 0,4 % концентрации в объеме 5 мл или раствор алкаина (проксиметакаин) 0,5 % концентрации в объеме 15 мл;";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707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складе кислот должны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 воды в объеме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емкости размером 1,2х1,0х1,0 м независимо от наличия водопровода;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3 % раствор двууглекислой соды в объеме не менее 1 литра;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разбавленный раствор борной кислоты в объеме 0,5 литра;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порошкообразная сода в количестве 0,5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раствор инокаина (оксибупрокаин) 0,4 % концентрации в объеме 5 мл или раствор алкаина (проксиметакаин) 0,5 % концентрации в объеме 15 мл;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вата или ватные тампоны.".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ядерной энергетики и атомной промышленности Министерства энергетики и минеральных ресурсов Республики Казахстан (Шарипов М.Б.)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                     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                      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Ж. Доскалиев                  _______ Н. Ашимов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2009 года                   21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                     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труда и социальной защиты населения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Г. Абдыкаликова               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2009 года                  31 декабря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