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5080" w14:textId="6bf5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налоговой отчетности и Правил их составления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декабря 2010 года № 644. Зарегистрирован в Министерстве юстиции Республики Казахстан 29 декабря 2010 года № 6709. Утратил силу приказом Министра финансов Республики Казахстан от 12 января 2012 года № 15</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12.01.2012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01.01.2012).</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формы налоговой отчетности и Правила их составления согласно приложениям 1-65.</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декабря 2009 года № 574 "Об утверждении форм налоговой отчетности и Правил их составления" (зарегистрирован в Реестре государственной регистрации нормативных правовых актов 10 января 2010 года под № 5997, опубликован в газете "Юридическая газета" от 2 марта 2010 г., № 31 (1827))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Настоящий приказ подлежит официальному опубликованию и распространяется на отношения, возникшие за период с 1 января 2010 года по 31 декабря 2010 года".</w:t>
      </w:r>
      <w:r>
        <w:br/>
      </w:r>
      <w:r>
        <w:rPr>
          <w:rFonts w:ascii="Times New Roman"/>
          <w:b w:val="false"/>
          <w:i w:val="false"/>
          <w:color w:val="000000"/>
          <w:sz w:val="28"/>
        </w:rPr>
        <w:t>
</w:t>
      </w:r>
      <w:r>
        <w:rPr>
          <w:rFonts w:ascii="Times New Roman"/>
          <w:b w:val="false"/>
          <w:i w:val="false"/>
          <w:color w:val="000000"/>
          <w:sz w:val="28"/>
        </w:rPr>
        <w:t>
      3. Налоговому комитету Министерства финансов Республики Казахстан (Ергожин Д. Е.)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первого официального опубликования и распространяется на отношения, возникающие с 1 января 2011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финансов</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Б. Жамишев</w:t>
      </w:r>
    </w:p>
    <w:bookmarkStart w:name="z7" w:id="2"/>
    <w:p>
      <w:pPr>
        <w:spacing w:after="0"/>
        <w:ind w:left="0"/>
        <w:jc w:val="both"/>
      </w:pPr>
      <w:r>
        <w:rPr>
          <w:rFonts w:ascii="Times New Roman"/>
          <w:b w:val="false"/>
          <w:i w:val="false"/>
          <w:color w:val="ff0000"/>
          <w:sz w:val="28"/>
        </w:rPr>
        <w:t>
Вниманию пользователей!</w:t>
      </w:r>
      <w:r>
        <w:br/>
      </w:r>
      <w:r>
        <w:rPr>
          <w:rFonts w:ascii="Times New Roman"/>
          <w:b w:val="false"/>
          <w:i w:val="false"/>
          <w:color w:val="ff0000"/>
          <w:sz w:val="28"/>
        </w:rPr>
        <w:t>
Графические формы к Правилам составления налоговой отчетности</w:t>
      </w:r>
      <w:r>
        <w:br/>
      </w:r>
      <w:r>
        <w:rPr>
          <w:rFonts w:ascii="Times New Roman"/>
          <w:b w:val="false"/>
          <w:i w:val="false"/>
          <w:color w:val="ff0000"/>
          <w:sz w:val="28"/>
        </w:rPr>
        <w:t>
в Базе данных не приводятся, при необходимости их можно получить</w:t>
      </w:r>
      <w:r>
        <w:br/>
      </w:r>
      <w:r>
        <w:rPr>
          <w:rFonts w:ascii="Times New Roman"/>
          <w:b w:val="false"/>
          <w:i w:val="false"/>
          <w:color w:val="ff0000"/>
          <w:sz w:val="28"/>
        </w:rPr>
        <w:t>
на электронном носителе в РЦПИ</w:t>
      </w:r>
    </w:p>
    <w:bookmarkEnd w:id="2"/>
    <w:bookmarkStart w:name="z8" w:id="3"/>
    <w:p>
      <w:pPr>
        <w:spacing w:after="0"/>
        <w:ind w:left="0"/>
        <w:jc w:val="both"/>
      </w:pPr>
      <w:r>
        <w:rPr>
          <w:rFonts w:ascii="Times New Roman"/>
          <w:b w:val="false"/>
          <w:i w:val="false"/>
          <w:color w:val="000000"/>
          <w:sz w:val="28"/>
        </w:rPr>
        <w:t xml:space="preserve">
Приложение к декларации  </w:t>
      </w:r>
      <w:r>
        <w:br/>
      </w:r>
      <w:r>
        <w:rPr>
          <w:rFonts w:ascii="Times New Roman"/>
          <w:b w:val="false"/>
          <w:i w:val="false"/>
          <w:color w:val="000000"/>
          <w:sz w:val="28"/>
        </w:rPr>
        <w:t>
по корпоративному подоходному</w:t>
      </w:r>
      <w:r>
        <w:br/>
      </w:r>
      <w:r>
        <w:rPr>
          <w:rFonts w:ascii="Times New Roman"/>
          <w:b w:val="false"/>
          <w:i w:val="false"/>
          <w:color w:val="000000"/>
          <w:sz w:val="28"/>
        </w:rPr>
        <w:t xml:space="preserve">
налогу (форма 100.00)   </w:t>
      </w:r>
    </w:p>
    <w:bookmarkEnd w:id="3"/>
    <w:bookmarkStart w:name="z9" w:id="4"/>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 по корпоративному</w:t>
      </w:r>
      <w:r>
        <w:br/>
      </w:r>
      <w:r>
        <w:rPr>
          <w:rFonts w:ascii="Times New Roman"/>
          <w:b/>
          <w:i w:val="false"/>
          <w:color w:val="000000"/>
        </w:rPr>
        <w:t>
подоходному налогу (Форма 100.00)</w:t>
      </w:r>
    </w:p>
    <w:bookmarkEnd w:id="4"/>
    <w:p>
      <w:pPr>
        <w:spacing w:after="0"/>
        <w:ind w:left="0"/>
        <w:jc w:val="both"/>
      </w:pPr>
      <w:r>
        <w:rPr>
          <w:rFonts w:ascii="Times New Roman"/>
          <w:b w:val="false"/>
          <w:i w:val="false"/>
          <w:color w:val="ff0000"/>
          <w:sz w:val="28"/>
        </w:rPr>
        <w:t xml:space="preserve">      Сноска. По всему тексту Правил слова "для юридических лиц–производителей сельскохозяйственной продукции" дополнены словами ", продукции аквакультуры (рыбоводства)" в соответствии с приказом Министра финансов РК от 14.04.2011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первого официального опубликования).</w:t>
      </w:r>
    </w:p>
    <w:bookmarkStart w:name="z10" w:id="5"/>
    <w:p>
      <w:pPr>
        <w:spacing w:after="0"/>
        <w:ind w:left="0"/>
        <w:jc w:val="left"/>
      </w:pPr>
      <w:r>
        <w:rPr>
          <w:rFonts w:ascii="Times New Roman"/>
          <w:b/>
          <w:i w:val="false"/>
          <w:color w:val="000000"/>
        </w:rPr>
        <w:t xml:space="preserve"> 
1. Общие положения </w:t>
      </w:r>
    </w:p>
    <w:bookmarkEnd w:id="5"/>
    <w:bookmarkStart w:name="z11" w:id="6"/>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 юридическими лицами-резидентами, юридическими лицами - нерезидентами, осуществляющими деятельность в Республике Казахстан через постоянное учреждение, за исключением:</w:t>
      </w:r>
      <w:r>
        <w:br/>
      </w:r>
      <w:r>
        <w:rPr>
          <w:rFonts w:ascii="Times New Roman"/>
          <w:b w:val="false"/>
          <w:i w:val="false"/>
          <w:color w:val="000000"/>
          <w:sz w:val="28"/>
        </w:rPr>
        <w:t>
</w:t>
      </w:r>
      <w:r>
        <w:rPr>
          <w:rFonts w:ascii="Times New Roman"/>
          <w:b w:val="false"/>
          <w:i w:val="false"/>
          <w:color w:val="000000"/>
          <w:sz w:val="28"/>
        </w:rPr>
        <w:t>
      государственных учреждений;</w:t>
      </w:r>
      <w:r>
        <w:br/>
      </w:r>
      <w:r>
        <w:rPr>
          <w:rFonts w:ascii="Times New Roman"/>
          <w:b w:val="false"/>
          <w:i w:val="false"/>
          <w:color w:val="000000"/>
          <w:sz w:val="28"/>
        </w:rPr>
        <w:t>
</w:t>
      </w:r>
      <w:r>
        <w:rPr>
          <w:rFonts w:ascii="Times New Roman"/>
          <w:b w:val="false"/>
          <w:i w:val="false"/>
          <w:color w:val="000000"/>
          <w:sz w:val="28"/>
        </w:rPr>
        <w:t>
      некоммерческих организаций, соответствующих условиям пункта 1 статьи 134 Налогового кодекса, по доходам, указанным в пункте 2 статьи 134 Налогового кодекса;</w:t>
      </w:r>
      <w:r>
        <w:br/>
      </w:r>
      <w:r>
        <w:rPr>
          <w:rFonts w:ascii="Times New Roman"/>
          <w:b w:val="false"/>
          <w:i w:val="false"/>
          <w:color w:val="000000"/>
          <w:sz w:val="28"/>
        </w:rPr>
        <w:t>
</w:t>
      </w:r>
      <w:r>
        <w:rPr>
          <w:rFonts w:ascii="Times New Roman"/>
          <w:b w:val="false"/>
          <w:i w:val="false"/>
          <w:color w:val="000000"/>
          <w:sz w:val="28"/>
        </w:rPr>
        <w:t>
      организаций, осуществляющих деятельность в социальной сфере, соответствующих условиям статьи 135 Налогового кодекса;</w:t>
      </w:r>
      <w:r>
        <w:br/>
      </w:r>
      <w:r>
        <w:rPr>
          <w:rFonts w:ascii="Times New Roman"/>
          <w:b w:val="false"/>
          <w:i w:val="false"/>
          <w:color w:val="000000"/>
          <w:sz w:val="28"/>
        </w:rPr>
        <w:t>
</w:t>
      </w:r>
      <w:r>
        <w:rPr>
          <w:rFonts w:ascii="Times New Roman"/>
          <w:b w:val="false"/>
          <w:i w:val="false"/>
          <w:color w:val="000000"/>
          <w:sz w:val="28"/>
        </w:rPr>
        <w:t>
      недропользователей, заполняющих налоговую отчетность (Декларацию) по корпоративному подоходному налогу по форме 110.00 или 150.00.</w:t>
      </w:r>
      <w:r>
        <w:br/>
      </w:r>
      <w:r>
        <w:rPr>
          <w:rFonts w:ascii="Times New Roman"/>
          <w:b w:val="false"/>
          <w:i w:val="false"/>
          <w:color w:val="000000"/>
          <w:sz w:val="28"/>
        </w:rPr>
        <w:t>
</w:t>
      </w:r>
      <w:r>
        <w:rPr>
          <w:rFonts w:ascii="Times New Roman"/>
          <w:b w:val="false"/>
          <w:i w:val="false"/>
          <w:color w:val="000000"/>
          <w:sz w:val="28"/>
        </w:rPr>
        <w:t>
      автономных организаций образования, указанных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135–1 Налогового кодекса и соответствующих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w:t>
      </w:r>
      <w:r>
        <w:br/>
      </w:r>
      <w:r>
        <w:rPr>
          <w:rFonts w:ascii="Times New Roman"/>
          <w:b w:val="false"/>
          <w:i w:val="false"/>
          <w:color w:val="000000"/>
          <w:sz w:val="28"/>
        </w:rPr>
        <w:t>
</w:t>
      </w:r>
      <w:r>
        <w:rPr>
          <w:rFonts w:ascii="Times New Roman"/>
          <w:b w:val="false"/>
          <w:i w:val="false"/>
          <w:color w:val="000000"/>
          <w:sz w:val="28"/>
        </w:rPr>
        <w:t>
      автономных организаций образования, указанных в подпунктах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Министра финансов РК от 14.04.2011 </w:t>
      </w:r>
      <w:r>
        <w:rPr>
          <w:rFonts w:ascii="Times New Roman"/>
          <w:b w:val="false"/>
          <w:i w:val="false"/>
          <w:color w:val="000000"/>
          <w:sz w:val="28"/>
        </w:rPr>
        <w:t>№ 188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100.00) и приложений к ней (формы с 100.01 по 100.19),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 с 1 января 2012 года.</w:t>
      </w:r>
    </w:p>
    <w:bookmarkEnd w:id="6"/>
    <w:bookmarkStart w:name="z37" w:id="7"/>
    <w:p>
      <w:pPr>
        <w:spacing w:after="0"/>
        <w:ind w:left="0"/>
        <w:jc w:val="left"/>
      </w:pPr>
      <w:r>
        <w:rPr>
          <w:rFonts w:ascii="Times New Roman"/>
          <w:b/>
          <w:i w:val="false"/>
          <w:color w:val="000000"/>
        </w:rPr>
        <w:t xml:space="preserve"> 
2. Составление Декларации (Форма 100.00)</w:t>
      </w:r>
    </w:p>
    <w:bookmarkEnd w:id="7"/>
    <w:bookmarkStart w:name="z38" w:id="8"/>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 E, F, G, H, I, J;</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9)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Отмечается номер представленного налогоплательщиком приложения к Декларации;</w:t>
      </w:r>
      <w:r>
        <w:br/>
      </w:r>
      <w:r>
        <w:rPr>
          <w:rFonts w:ascii="Times New Roman"/>
          <w:b w:val="false"/>
          <w:i w:val="false"/>
          <w:color w:val="000000"/>
          <w:sz w:val="28"/>
        </w:rPr>
        <w:t>
</w:t>
      </w:r>
      <w:r>
        <w:rPr>
          <w:rFonts w:ascii="Times New Roman"/>
          <w:b w:val="false"/>
          <w:i w:val="false"/>
          <w:color w:val="000000"/>
          <w:sz w:val="28"/>
        </w:rPr>
        <w:t>
      10)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11)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12) наличие постоянного учреждения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16.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100.00.001 указывается доход от реализации в соответствии со статьей 86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100.00.001 I указывается доход в виде вознаграждения по кредиту (займу, микрокредиту), операциям репо;</w:t>
      </w:r>
      <w:r>
        <w:br/>
      </w:r>
      <w:r>
        <w:rPr>
          <w:rFonts w:ascii="Times New Roman"/>
          <w:b w:val="false"/>
          <w:i w:val="false"/>
          <w:color w:val="000000"/>
          <w:sz w:val="28"/>
        </w:rPr>
        <w:t>
</w:t>
      </w:r>
      <w:r>
        <w:rPr>
          <w:rFonts w:ascii="Times New Roman"/>
          <w:b w:val="false"/>
          <w:i w:val="false"/>
          <w:color w:val="000000"/>
          <w:sz w:val="28"/>
        </w:rPr>
        <w:t>
      в строке 100.00.001 II указывается доход в виде вознаграждения по передаче имущества в финансовый лизинг;</w:t>
      </w:r>
      <w:r>
        <w:br/>
      </w:r>
      <w:r>
        <w:rPr>
          <w:rFonts w:ascii="Times New Roman"/>
          <w:b w:val="false"/>
          <w:i w:val="false"/>
          <w:color w:val="000000"/>
          <w:sz w:val="28"/>
        </w:rPr>
        <w:t>
</w:t>
      </w:r>
      <w:r>
        <w:rPr>
          <w:rFonts w:ascii="Times New Roman"/>
          <w:b w:val="false"/>
          <w:i w:val="false"/>
          <w:color w:val="000000"/>
          <w:sz w:val="28"/>
        </w:rPr>
        <w:t>
      в строке 100.00.001 III указывается доход в виде роялти;</w:t>
      </w:r>
      <w:r>
        <w:br/>
      </w:r>
      <w:r>
        <w:rPr>
          <w:rFonts w:ascii="Times New Roman"/>
          <w:b w:val="false"/>
          <w:i w:val="false"/>
          <w:color w:val="000000"/>
          <w:sz w:val="28"/>
        </w:rPr>
        <w:t>
</w:t>
      </w:r>
      <w:r>
        <w:rPr>
          <w:rFonts w:ascii="Times New Roman"/>
          <w:b w:val="false"/>
          <w:i w:val="false"/>
          <w:color w:val="000000"/>
          <w:sz w:val="28"/>
        </w:rPr>
        <w:t>
      в строке 100.00.001 IV указывается доход от сдачи в аренду имущества;</w:t>
      </w:r>
      <w:r>
        <w:br/>
      </w:r>
      <w:r>
        <w:rPr>
          <w:rFonts w:ascii="Times New Roman"/>
          <w:b w:val="false"/>
          <w:i w:val="false"/>
          <w:color w:val="000000"/>
          <w:sz w:val="28"/>
        </w:rPr>
        <w:t>
</w:t>
      </w:r>
      <w:r>
        <w:rPr>
          <w:rFonts w:ascii="Times New Roman"/>
          <w:b w:val="false"/>
          <w:i w:val="false"/>
          <w:color w:val="000000"/>
          <w:sz w:val="28"/>
        </w:rPr>
        <w:t>
      2) в строке 100.00.002 указывается доход от прироста стоимости в соответствии со статьей 87 Налогового кодекса. В данную строку переносится строка 100.01.029;</w:t>
      </w:r>
      <w:r>
        <w:br/>
      </w:r>
      <w:r>
        <w:rPr>
          <w:rFonts w:ascii="Times New Roman"/>
          <w:b w:val="false"/>
          <w:i w:val="false"/>
          <w:color w:val="000000"/>
          <w:sz w:val="28"/>
        </w:rPr>
        <w:t>
</w:t>
      </w:r>
      <w:r>
        <w:rPr>
          <w:rFonts w:ascii="Times New Roman"/>
          <w:b w:val="false"/>
          <w:i w:val="false"/>
          <w:color w:val="000000"/>
          <w:sz w:val="28"/>
        </w:rPr>
        <w:t>
      3) в строке 100.00.003 указывается доход по производным финансовым инструментам, в том числе свопу, с учетом убытков, перенесенных из предыдущих налоговых периодов. Определяется как сумма строк 100.02.005 и 100.03.005;</w:t>
      </w:r>
      <w:r>
        <w:br/>
      </w:r>
      <w:r>
        <w:rPr>
          <w:rFonts w:ascii="Times New Roman"/>
          <w:b w:val="false"/>
          <w:i w:val="false"/>
          <w:color w:val="000000"/>
          <w:sz w:val="28"/>
        </w:rPr>
        <w:t>
</w:t>
      </w:r>
      <w:r>
        <w:rPr>
          <w:rFonts w:ascii="Times New Roman"/>
          <w:b w:val="false"/>
          <w:i w:val="false"/>
          <w:color w:val="000000"/>
          <w:sz w:val="28"/>
        </w:rPr>
        <w:t>
      4) в строке 100.00.004 указывается доход от списания обязательств в соответствии со статьей 88 Налогового кодекса;</w:t>
      </w:r>
      <w:r>
        <w:br/>
      </w:r>
      <w:r>
        <w:rPr>
          <w:rFonts w:ascii="Times New Roman"/>
          <w:b w:val="false"/>
          <w:i w:val="false"/>
          <w:color w:val="000000"/>
          <w:sz w:val="28"/>
        </w:rPr>
        <w:t>
</w:t>
      </w:r>
      <w:r>
        <w:rPr>
          <w:rFonts w:ascii="Times New Roman"/>
          <w:b w:val="false"/>
          <w:i w:val="false"/>
          <w:color w:val="000000"/>
          <w:sz w:val="28"/>
        </w:rPr>
        <w:t>
      5) в строке 100.00.005 указывается доход по сомнительным обязательствам в соответствии со статьей 89 Налогового кодекса, определяемый как сумма строк 100.00.005 I и 100.00.005 II:</w:t>
      </w:r>
      <w:r>
        <w:br/>
      </w:r>
      <w:r>
        <w:rPr>
          <w:rFonts w:ascii="Times New Roman"/>
          <w:b w:val="false"/>
          <w:i w:val="false"/>
          <w:color w:val="000000"/>
          <w:sz w:val="28"/>
        </w:rPr>
        <w:t>
</w:t>
      </w:r>
      <w:r>
        <w:rPr>
          <w:rFonts w:ascii="Times New Roman"/>
          <w:b w:val="false"/>
          <w:i w:val="false"/>
          <w:color w:val="000000"/>
          <w:sz w:val="28"/>
        </w:rPr>
        <w:t>
      в строке 100.00.005 I указывается сумма обязательств по приобретенным товарам (работам, услугам), признанных сомнительными, включаемая в совокупный годовой доход;</w:t>
      </w:r>
      <w:r>
        <w:br/>
      </w:r>
      <w:r>
        <w:rPr>
          <w:rFonts w:ascii="Times New Roman"/>
          <w:b w:val="false"/>
          <w:i w:val="false"/>
          <w:color w:val="000000"/>
          <w:sz w:val="28"/>
        </w:rPr>
        <w:t>
</w:t>
      </w:r>
      <w:r>
        <w:rPr>
          <w:rFonts w:ascii="Times New Roman"/>
          <w:b w:val="false"/>
          <w:i w:val="false"/>
          <w:color w:val="000000"/>
          <w:sz w:val="28"/>
        </w:rPr>
        <w:t>
      в строке 100.00.005 II указывается сумма обязательств по начисленным работникам доходам и другим выплатам, определяемым в соответствии с пунктом 2 статьи 163 Налогового кодекса, признанных сомнительными, включаемая в совокупный годовой доход;</w:t>
      </w:r>
      <w:r>
        <w:br/>
      </w:r>
      <w:r>
        <w:rPr>
          <w:rFonts w:ascii="Times New Roman"/>
          <w:b w:val="false"/>
          <w:i w:val="false"/>
          <w:color w:val="000000"/>
          <w:sz w:val="28"/>
        </w:rPr>
        <w:t>
</w:t>
      </w:r>
      <w:r>
        <w:rPr>
          <w:rFonts w:ascii="Times New Roman"/>
          <w:b w:val="false"/>
          <w:i w:val="false"/>
          <w:color w:val="000000"/>
          <w:sz w:val="28"/>
        </w:rPr>
        <w:t>
      6) в строке 100.00.006 указывается доход от снижения размеров провизий (резервов), созданных банком или организацией, осуществляющей отдельные виды банковских операций на основании лицензии, а также национальным управляющим холдингом или юридическим лицом, основным видом деятельности которого является осуществление заемных операций или выкуп прав требования и сто процентов голосующих акций (долей участия) которого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7) в строке 100.00.007 указывается доход от уступки права требования в соответствии со статьей 91 Налогового кодекса, определяемый как сумма строк 100.00.007 I и 100.00.007 II;</w:t>
      </w:r>
      <w:r>
        <w:br/>
      </w:r>
      <w:r>
        <w:rPr>
          <w:rFonts w:ascii="Times New Roman"/>
          <w:b w:val="false"/>
          <w:i w:val="false"/>
          <w:color w:val="000000"/>
          <w:sz w:val="28"/>
        </w:rPr>
        <w:t>
</w:t>
      </w:r>
      <w:r>
        <w:rPr>
          <w:rFonts w:ascii="Times New Roman"/>
          <w:b w:val="false"/>
          <w:i w:val="false"/>
          <w:color w:val="000000"/>
          <w:sz w:val="28"/>
        </w:rPr>
        <w:t>
      в строке 100.00.007 I указывается доход от уступки права требования долга по приобретенному праву требования;</w:t>
      </w:r>
      <w:r>
        <w:br/>
      </w:r>
      <w:r>
        <w:rPr>
          <w:rFonts w:ascii="Times New Roman"/>
          <w:b w:val="false"/>
          <w:i w:val="false"/>
          <w:color w:val="000000"/>
          <w:sz w:val="28"/>
        </w:rPr>
        <w:t>
</w:t>
      </w:r>
      <w:r>
        <w:rPr>
          <w:rFonts w:ascii="Times New Roman"/>
          <w:b w:val="false"/>
          <w:i w:val="false"/>
          <w:color w:val="000000"/>
          <w:sz w:val="28"/>
        </w:rPr>
        <w:t>
      в строке 100.00.007 II указывается доход от уступки права требования долга по уступленному праву требования;</w:t>
      </w:r>
      <w:r>
        <w:br/>
      </w:r>
      <w:r>
        <w:rPr>
          <w:rFonts w:ascii="Times New Roman"/>
          <w:b w:val="false"/>
          <w:i w:val="false"/>
          <w:color w:val="000000"/>
          <w:sz w:val="28"/>
        </w:rPr>
        <w:t>
</w:t>
      </w:r>
      <w:r>
        <w:rPr>
          <w:rFonts w:ascii="Times New Roman"/>
          <w:b w:val="false"/>
          <w:i w:val="false"/>
          <w:color w:val="000000"/>
          <w:sz w:val="28"/>
        </w:rPr>
        <w:t>
      8) в строке 100.00.008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подпунктом 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9) в строке 100.00.009 указывается доход от выбытия фиксированных активов, определяемый в соответствии со статьей 92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100.00.010 указывается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статьей 93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100.00.011 указывается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статьей 94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100.00.012 указывается размер нецелевого использования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средств ликвидационного фонда, определяемый в соответствии со статьей 107 Налогового кодекса. В данную строку переносится итоговое значение графы J формы 100.05;</w:t>
      </w:r>
      <w:r>
        <w:br/>
      </w:r>
      <w:r>
        <w:rPr>
          <w:rFonts w:ascii="Times New Roman"/>
          <w:b w:val="false"/>
          <w:i w:val="false"/>
          <w:color w:val="000000"/>
          <w:sz w:val="28"/>
        </w:rPr>
        <w:t>
</w:t>
      </w:r>
      <w:r>
        <w:rPr>
          <w:rFonts w:ascii="Times New Roman"/>
          <w:b w:val="false"/>
          <w:i w:val="false"/>
          <w:color w:val="000000"/>
          <w:sz w:val="28"/>
        </w:rPr>
        <w:t>
      13) в строке 100.00.013 указывается доход от осуществления совместной деятельности, определяемый в соответствии со статьей 80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100.00.014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подпунктом 14)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100.00.015 указываются полученные компенсации по ранее произведенным вычетам, определяемые в соответствии со статьей 95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100.00.016 указывается доход в виде безвозмездно полученного имущества, определяемый в соответствии со статьей 96 Налогового кодекса;</w:t>
      </w:r>
      <w:r>
        <w:br/>
      </w:r>
      <w:r>
        <w:rPr>
          <w:rFonts w:ascii="Times New Roman"/>
          <w:b w:val="false"/>
          <w:i w:val="false"/>
          <w:color w:val="000000"/>
          <w:sz w:val="28"/>
        </w:rPr>
        <w:t>
</w:t>
      </w:r>
      <w:r>
        <w:rPr>
          <w:rFonts w:ascii="Times New Roman"/>
          <w:b w:val="false"/>
          <w:i w:val="false"/>
          <w:color w:val="000000"/>
          <w:sz w:val="28"/>
        </w:rPr>
        <w:t>
      17) в строке 100.00.017 указываются дивиденды, включаемые в совокупный годовой доход в соответствии с подпунктом 17)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18) в строке 100.00.018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подпунктом 18)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19) в строке 100.00.019 указывается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20) в строке 100.00.020 указывается общая сумма выигрышей, включаемая в совокупный годовой доход в соответствии с подпунктом 20)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21) в строке 100.00.021 указывается превышение подлежащих получению (полученных) доходов над фактически понесенными расходами при эксплуатации объектов социальной сферы, определяемое в соответствии с пунктом 2 статьи 97 Налогового кодекса;</w:t>
      </w:r>
      <w:r>
        <w:br/>
      </w:r>
      <w:r>
        <w:rPr>
          <w:rFonts w:ascii="Times New Roman"/>
          <w:b w:val="false"/>
          <w:i w:val="false"/>
          <w:color w:val="000000"/>
          <w:sz w:val="28"/>
        </w:rPr>
        <w:t>
</w:t>
      </w:r>
      <w:r>
        <w:rPr>
          <w:rFonts w:ascii="Times New Roman"/>
          <w:b w:val="false"/>
          <w:i w:val="false"/>
          <w:color w:val="000000"/>
          <w:sz w:val="28"/>
        </w:rPr>
        <w:t>
      22) в строке 100.00.022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пунктом 3 статьи 97 Налогового кодекса;</w:t>
      </w:r>
      <w:r>
        <w:br/>
      </w:r>
      <w:r>
        <w:rPr>
          <w:rFonts w:ascii="Times New Roman"/>
          <w:b w:val="false"/>
          <w:i w:val="false"/>
          <w:color w:val="000000"/>
          <w:sz w:val="28"/>
        </w:rPr>
        <w:t>
</w:t>
      </w:r>
      <w:r>
        <w:rPr>
          <w:rFonts w:ascii="Times New Roman"/>
          <w:b w:val="false"/>
          <w:i w:val="false"/>
          <w:color w:val="000000"/>
          <w:sz w:val="28"/>
        </w:rPr>
        <w:t>
      23) в строке 100.00.023 указывается доход от продажи предприятия как имущественного комплекса, определяемый в соответствии со статьей 98 Налогового кодекса;</w:t>
      </w:r>
      <w:r>
        <w:br/>
      </w:r>
      <w:r>
        <w:rPr>
          <w:rFonts w:ascii="Times New Roman"/>
          <w:b w:val="false"/>
          <w:i w:val="false"/>
          <w:color w:val="000000"/>
          <w:sz w:val="28"/>
        </w:rPr>
        <w:t>
</w:t>
      </w:r>
      <w:r>
        <w:rPr>
          <w:rFonts w:ascii="Times New Roman"/>
          <w:b w:val="false"/>
          <w:i w:val="false"/>
          <w:color w:val="000000"/>
          <w:sz w:val="28"/>
        </w:rPr>
        <w:t>
      24) в строке 100.00.024 указывается доход по инвестиционному депозиту, размещенному в исламском банке, определяемый в соответствии с подпунктом 22-1)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25) в строке 100.00.025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статьей 35 Налогового кодекса;</w:t>
      </w:r>
      <w:r>
        <w:br/>
      </w:r>
      <w:r>
        <w:rPr>
          <w:rFonts w:ascii="Times New Roman"/>
          <w:b w:val="false"/>
          <w:i w:val="false"/>
          <w:color w:val="000000"/>
          <w:sz w:val="28"/>
        </w:rPr>
        <w:t>
</w:t>
      </w:r>
      <w:r>
        <w:rPr>
          <w:rFonts w:ascii="Times New Roman"/>
          <w:b w:val="false"/>
          <w:i w:val="false"/>
          <w:color w:val="000000"/>
          <w:sz w:val="28"/>
        </w:rPr>
        <w:t>
      26) в строке 100.00.026 указываются доходы налогоплательщика, включаемые в совокупный годовой доход в соответствии с подпунктом 24)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27) в строке 100.00.027 указывается общая сумма совокупного годового дохода, определяемая сложением строк с 100.00.001 по 100.00.026;</w:t>
      </w:r>
      <w:r>
        <w:br/>
      </w:r>
      <w:r>
        <w:rPr>
          <w:rFonts w:ascii="Times New Roman"/>
          <w:b w:val="false"/>
          <w:i w:val="false"/>
          <w:color w:val="000000"/>
          <w:sz w:val="28"/>
        </w:rPr>
        <w:t>
</w:t>
      </w:r>
      <w:r>
        <w:rPr>
          <w:rFonts w:ascii="Times New Roman"/>
          <w:b w:val="false"/>
          <w:i w:val="false"/>
          <w:color w:val="000000"/>
          <w:sz w:val="28"/>
        </w:rPr>
        <w:t>
      28) в строке 100.00.028 указывается общая сумма корректировки совокупного годового дохода в соответствии со статьей 99 Налогового кодекса, которая определяется сложением строк с 100.00.028 I по 100.00.028 XIV (строка 100.00.028 XV не учитывается при определении значения строки 100.00.028):</w:t>
      </w:r>
      <w:r>
        <w:br/>
      </w:r>
      <w:r>
        <w:rPr>
          <w:rFonts w:ascii="Times New Roman"/>
          <w:b w:val="false"/>
          <w:i w:val="false"/>
          <w:color w:val="000000"/>
          <w:sz w:val="28"/>
        </w:rPr>
        <w:t>
</w:t>
      </w:r>
      <w:r>
        <w:rPr>
          <w:rFonts w:ascii="Times New Roman"/>
          <w:b w:val="false"/>
          <w:i w:val="false"/>
          <w:color w:val="000000"/>
          <w:sz w:val="28"/>
        </w:rPr>
        <w:t>
      в строке 100.00.028 I указываются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r>
        <w:br/>
      </w:r>
      <w:r>
        <w:rPr>
          <w:rFonts w:ascii="Times New Roman"/>
          <w:b w:val="false"/>
          <w:i w:val="false"/>
          <w:color w:val="000000"/>
          <w:sz w:val="28"/>
        </w:rPr>
        <w:t>
</w:t>
      </w:r>
      <w:r>
        <w:rPr>
          <w:rFonts w:ascii="Times New Roman"/>
          <w:b w:val="false"/>
          <w:i w:val="false"/>
          <w:color w:val="000000"/>
          <w:sz w:val="28"/>
        </w:rPr>
        <w:t>
      в строке 100.00.028 II указывается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r>
        <w:br/>
      </w:r>
      <w:r>
        <w:rPr>
          <w:rFonts w:ascii="Times New Roman"/>
          <w:b w:val="false"/>
          <w:i w:val="false"/>
          <w:color w:val="000000"/>
          <w:sz w:val="28"/>
        </w:rPr>
        <w:t>
</w:t>
      </w:r>
      <w:r>
        <w:rPr>
          <w:rFonts w:ascii="Times New Roman"/>
          <w:b w:val="false"/>
          <w:i w:val="false"/>
          <w:color w:val="000000"/>
          <w:sz w:val="28"/>
        </w:rPr>
        <w:t>
      в строке 100.00.028 III указывается сумма обязательных, дополнительных и чрезвычайных взносов страховых организаций, полученная Фондом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в строке 100.00.028 IV указывается сумма денег, полученная организацией, осуществляющей обязательное гарантирование депозитов физических лиц, и Фондом гарантирования страховых выплат, в порядке удовлетворения их требований по возмещенным депозитам и осуществленным гарантийным и компенсационным выплатам;</w:t>
      </w:r>
      <w:r>
        <w:br/>
      </w:r>
      <w:r>
        <w:rPr>
          <w:rFonts w:ascii="Times New Roman"/>
          <w:b w:val="false"/>
          <w:i w:val="false"/>
          <w:color w:val="000000"/>
          <w:sz w:val="28"/>
        </w:rPr>
        <w:t>
</w:t>
      </w:r>
      <w:r>
        <w:rPr>
          <w:rFonts w:ascii="Times New Roman"/>
          <w:b w:val="false"/>
          <w:i w:val="false"/>
          <w:color w:val="000000"/>
          <w:sz w:val="28"/>
        </w:rPr>
        <w:t>
      в строке 100.00.028 V указываются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r>
        <w:br/>
      </w:r>
      <w:r>
        <w:rPr>
          <w:rFonts w:ascii="Times New Roman"/>
          <w:b w:val="false"/>
          <w:i w:val="false"/>
          <w:color w:val="000000"/>
          <w:sz w:val="28"/>
        </w:rPr>
        <w:t>
</w:t>
      </w:r>
      <w:r>
        <w:rPr>
          <w:rFonts w:ascii="Times New Roman"/>
          <w:b w:val="false"/>
          <w:i w:val="false"/>
          <w:color w:val="000000"/>
          <w:sz w:val="28"/>
        </w:rPr>
        <w:t>
      в строке 100.00.028 VI указываются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в строке 100.00.028 VII указываются инвестиционные доходы, полученные паевыми и акционерными инвестиционными фондами в соответствии с законодательством Республики Казахстан об инвестиционных фондах на счета в кастодианах и находящиеся на них;</w:t>
      </w:r>
      <w:r>
        <w:br/>
      </w:r>
      <w:r>
        <w:rPr>
          <w:rFonts w:ascii="Times New Roman"/>
          <w:b w:val="false"/>
          <w:i w:val="false"/>
          <w:color w:val="000000"/>
          <w:sz w:val="28"/>
        </w:rPr>
        <w:t>
</w:t>
      </w:r>
      <w:r>
        <w:rPr>
          <w:rFonts w:ascii="Times New Roman"/>
          <w:b w:val="false"/>
          <w:i w:val="false"/>
          <w:color w:val="000000"/>
          <w:sz w:val="28"/>
        </w:rPr>
        <w:t>
      в строке 100.00.028 VIII указываются доходы от уступки прав требования долга, полученные специальной финансовой компанией по сделке секьюритизации в соответствии с законодательством Республики Казахстан о секьюритизации;</w:t>
      </w:r>
      <w:r>
        <w:br/>
      </w:r>
      <w:r>
        <w:rPr>
          <w:rFonts w:ascii="Times New Roman"/>
          <w:b w:val="false"/>
          <w:i w:val="false"/>
          <w:color w:val="000000"/>
          <w:sz w:val="28"/>
        </w:rPr>
        <w:t>
</w:t>
      </w:r>
      <w:r>
        <w:rPr>
          <w:rFonts w:ascii="Times New Roman"/>
          <w:b w:val="false"/>
          <w:i w:val="false"/>
          <w:color w:val="000000"/>
          <w:sz w:val="28"/>
        </w:rPr>
        <w:t>
      в строке 100.00.028 IX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в строке 100.00.028 X указывается сумма ежегодных обязательных взносов, полученных фондом гарантирования исполнения обязательств по хлопковым распискам от хлопкоперерабатывающих организаций;</w:t>
      </w:r>
      <w:r>
        <w:br/>
      </w:r>
      <w:r>
        <w:rPr>
          <w:rFonts w:ascii="Times New Roman"/>
          <w:b w:val="false"/>
          <w:i w:val="false"/>
          <w:color w:val="000000"/>
          <w:sz w:val="28"/>
        </w:rPr>
        <w:t>
</w:t>
      </w:r>
      <w:r>
        <w:rPr>
          <w:rFonts w:ascii="Times New Roman"/>
          <w:b w:val="false"/>
          <w:i w:val="false"/>
          <w:color w:val="000000"/>
          <w:sz w:val="28"/>
        </w:rPr>
        <w:t>
      в строке 100.00.028 XI указывается сумма ежегодных обязательных взносов, полученных фондом гарантирования исполнения обязательств по зерновым распискам от хлебоприемных предприятий;</w:t>
      </w:r>
      <w:r>
        <w:br/>
      </w:r>
      <w:r>
        <w:rPr>
          <w:rFonts w:ascii="Times New Roman"/>
          <w:b w:val="false"/>
          <w:i w:val="false"/>
          <w:color w:val="000000"/>
          <w:sz w:val="28"/>
        </w:rPr>
        <w:t>
</w:t>
      </w:r>
      <w:r>
        <w:rPr>
          <w:rFonts w:ascii="Times New Roman"/>
          <w:b w:val="false"/>
          <w:i w:val="false"/>
          <w:color w:val="000000"/>
          <w:sz w:val="28"/>
        </w:rPr>
        <w:t>
      в строке 100.00.028 XII указывается сумма денег, полученных фондом гарантирования исполнения обязательств по хлопковым (зерновым) распискам в порядке удовлетворения требований по осуществленным гарантийным выплатам;</w:t>
      </w:r>
      <w:r>
        <w:br/>
      </w:r>
      <w:r>
        <w:rPr>
          <w:rFonts w:ascii="Times New Roman"/>
          <w:b w:val="false"/>
          <w:i w:val="false"/>
          <w:color w:val="000000"/>
          <w:sz w:val="28"/>
        </w:rPr>
        <w:t>
</w:t>
      </w:r>
      <w:r>
        <w:rPr>
          <w:rFonts w:ascii="Times New Roman"/>
          <w:b w:val="false"/>
          <w:i w:val="false"/>
          <w:color w:val="000000"/>
          <w:sz w:val="28"/>
        </w:rPr>
        <w:t>
      в строке 100.00.028 XIII указываются не включающие вознаграждение исламского банка доходы, полученные таким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w:t>
      </w:r>
      <w:r>
        <w:br/>
      </w:r>
      <w:r>
        <w:rPr>
          <w:rFonts w:ascii="Times New Roman"/>
          <w:b w:val="false"/>
          <w:i w:val="false"/>
          <w:color w:val="000000"/>
          <w:sz w:val="28"/>
        </w:rPr>
        <w:t>
</w:t>
      </w:r>
      <w:r>
        <w:rPr>
          <w:rFonts w:ascii="Times New Roman"/>
          <w:b w:val="false"/>
          <w:i w:val="false"/>
          <w:color w:val="000000"/>
          <w:sz w:val="28"/>
        </w:rPr>
        <w:t>
      в строке 100.00.028 XIV указываются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r>
        <w:br/>
      </w:r>
      <w:r>
        <w:rPr>
          <w:rFonts w:ascii="Times New Roman"/>
          <w:b w:val="false"/>
          <w:i w:val="false"/>
          <w:color w:val="000000"/>
          <w:sz w:val="28"/>
        </w:rPr>
        <w:t>
</w:t>
      </w:r>
      <w:r>
        <w:rPr>
          <w:rFonts w:ascii="Times New Roman"/>
          <w:b w:val="false"/>
          <w:i w:val="false"/>
          <w:color w:val="000000"/>
          <w:sz w:val="28"/>
        </w:rPr>
        <w:t>
      в строке 100.00.028 XV указывается положительная или отрицательная разница, образовавшаяся при переходе на иной метод оценки товарно-материальных запасов;</w:t>
      </w:r>
      <w:r>
        <w:br/>
      </w:r>
      <w:r>
        <w:rPr>
          <w:rFonts w:ascii="Times New Roman"/>
          <w:b w:val="false"/>
          <w:i w:val="false"/>
          <w:color w:val="000000"/>
          <w:sz w:val="28"/>
        </w:rPr>
        <w:t>
</w:t>
      </w:r>
      <w:r>
        <w:rPr>
          <w:rFonts w:ascii="Times New Roman"/>
          <w:b w:val="false"/>
          <w:i w:val="false"/>
          <w:color w:val="000000"/>
          <w:sz w:val="28"/>
        </w:rPr>
        <w:t>
      29) в строке 100.00.029 указывается совокупный годовой доход с учетом корректировок, определяемый как разность строк 100.00.027 и 100.00.028, увеличенная на строку 100.00.028 XV (в случае если значение данной строки положительное) или уменьшенная на строку 100.00.028 XV (в случае если значение данной строки отрицательное) (100.00.027 - 100.00.028) + (-) 100.00.028 XV).</w:t>
      </w:r>
      <w:r>
        <w:br/>
      </w:r>
      <w:r>
        <w:rPr>
          <w:rFonts w:ascii="Times New Roman"/>
          <w:b w:val="false"/>
          <w:i w:val="false"/>
          <w:color w:val="000000"/>
          <w:sz w:val="28"/>
        </w:rPr>
        <w:t>
</w:t>
      </w:r>
      <w:r>
        <w:rPr>
          <w:rFonts w:ascii="Times New Roman"/>
          <w:b w:val="false"/>
          <w:i w:val="false"/>
          <w:color w:val="000000"/>
          <w:sz w:val="28"/>
        </w:rPr>
        <w:t>
      17. В разделе "Вычеты":</w:t>
      </w:r>
      <w:r>
        <w:br/>
      </w:r>
      <w:r>
        <w:rPr>
          <w:rFonts w:ascii="Times New Roman"/>
          <w:b w:val="false"/>
          <w:i w:val="false"/>
          <w:color w:val="000000"/>
          <w:sz w:val="28"/>
        </w:rPr>
        <w:t>
</w:t>
      </w:r>
      <w:r>
        <w:rPr>
          <w:rFonts w:ascii="Times New Roman"/>
          <w:b w:val="false"/>
          <w:i w:val="false"/>
          <w:color w:val="000000"/>
          <w:sz w:val="28"/>
        </w:rPr>
        <w:t>
      1) в строке 100.00.030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100 Налогового кодекса. Определяется как 100.00.030 I - 100.00.030 II + 100.00.030 III + 100.00.030 IV + 100.00.030 V - 100.00.030 VI - 100.00.030 VII - 100.00.030 VIII - 100.00.030 IX;</w:t>
      </w:r>
      <w:r>
        <w:br/>
      </w:r>
      <w:r>
        <w:rPr>
          <w:rFonts w:ascii="Times New Roman"/>
          <w:b w:val="false"/>
          <w:i w:val="false"/>
          <w:color w:val="000000"/>
          <w:sz w:val="28"/>
        </w:rPr>
        <w:t>
</w:t>
      </w:r>
      <w:r>
        <w:rPr>
          <w:rFonts w:ascii="Times New Roman"/>
          <w:b w:val="false"/>
          <w:i w:val="false"/>
          <w:color w:val="000000"/>
          <w:sz w:val="28"/>
        </w:rPr>
        <w:t>
      в строке 100.00.030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100.00.030 I А по 100.00.030 I С (100.00.030 I А + 100.00.030 I В + 100.00.030 I C):</w:t>
      </w:r>
      <w:r>
        <w:br/>
      </w:r>
      <w:r>
        <w:rPr>
          <w:rFonts w:ascii="Times New Roman"/>
          <w:b w:val="false"/>
          <w:i w:val="false"/>
          <w:color w:val="000000"/>
          <w:sz w:val="28"/>
        </w:rPr>
        <w:t>
</w:t>
      </w:r>
      <w:r>
        <w:rPr>
          <w:rFonts w:ascii="Times New Roman"/>
          <w:b w:val="false"/>
          <w:i w:val="false"/>
          <w:color w:val="000000"/>
          <w:sz w:val="28"/>
        </w:rPr>
        <w:t>
      в строке 100.00.030 I А указывается стоимость ТМЗ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100.00.030 I В указывается стоимость незавершенного производства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100.00.030 I С указывается стоимость готовой продукции, товаров на начало налогового периода;</w:t>
      </w:r>
      <w:r>
        <w:br/>
      </w:r>
      <w:r>
        <w:rPr>
          <w:rFonts w:ascii="Times New Roman"/>
          <w:b w:val="false"/>
          <w:i w:val="false"/>
          <w:color w:val="000000"/>
          <w:sz w:val="28"/>
        </w:rPr>
        <w:t>
</w:t>
      </w:r>
      <w:r>
        <w:rPr>
          <w:rFonts w:ascii="Times New Roman"/>
          <w:b w:val="false"/>
          <w:i w:val="false"/>
          <w:color w:val="000000"/>
          <w:sz w:val="28"/>
        </w:rPr>
        <w:t>
      строка 100.00.030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100.00.030 II заполняется на основании данных бухгалтерского учета на конец соответствующего налогового периода. Данная строка определяется как сумма строк с 100.00.030 II А по 100.00.030 II С (100.00.030 II А + 100.00.030 II В + 100.00.030 II C):</w:t>
      </w:r>
      <w:r>
        <w:br/>
      </w:r>
      <w:r>
        <w:rPr>
          <w:rFonts w:ascii="Times New Roman"/>
          <w:b w:val="false"/>
          <w:i w:val="false"/>
          <w:color w:val="000000"/>
          <w:sz w:val="28"/>
        </w:rPr>
        <w:t>
</w:t>
      </w:r>
      <w:r>
        <w:rPr>
          <w:rFonts w:ascii="Times New Roman"/>
          <w:b w:val="false"/>
          <w:i w:val="false"/>
          <w:color w:val="000000"/>
          <w:sz w:val="28"/>
        </w:rPr>
        <w:t>
      в строке 100.00.030 II А указывается стоимость ТМЗ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100.00.030 II В указывается стоимость незавершенного производства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100.00.030 II С указывается стоимость готовой продукции, товаров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100.00.030 III указывается стоимость:</w:t>
      </w:r>
      <w:r>
        <w:br/>
      </w:r>
      <w:r>
        <w:rPr>
          <w:rFonts w:ascii="Times New Roman"/>
          <w:b w:val="false"/>
          <w:i w:val="false"/>
          <w:color w:val="000000"/>
          <w:sz w:val="28"/>
        </w:rPr>
        <w:t>
</w:t>
      </w:r>
      <w:r>
        <w:rPr>
          <w:rFonts w:ascii="Times New Roman"/>
          <w:b w:val="false"/>
          <w:i w:val="false"/>
          <w:color w:val="000000"/>
          <w:sz w:val="28"/>
        </w:rPr>
        <w:t>
      поступивших в течение налогового периода ТМЗ, в том числе приобретенных, полученных безвозмездно, полученных в результате реорганизации путем присоединения, полученных в качестве вклада в уставный капитал, а также поступивших по иным основаниям;</w:t>
      </w:r>
      <w:r>
        <w:br/>
      </w:r>
      <w:r>
        <w:rPr>
          <w:rFonts w:ascii="Times New Roman"/>
          <w:b w:val="false"/>
          <w:i w:val="false"/>
          <w:color w:val="000000"/>
          <w:sz w:val="28"/>
        </w:rPr>
        <w:t>
</w:t>
      </w:r>
      <w:r>
        <w:rPr>
          <w:rFonts w:ascii="Times New Roman"/>
          <w:b w:val="false"/>
          <w:i w:val="false"/>
          <w:color w:val="000000"/>
          <w:sz w:val="28"/>
        </w:rPr>
        <w:t>
      выполненных работ и оказанных услуг сторонними организациями, индивидуальными предпринимателями, частными нотариусами, адвокатами.</w:t>
      </w:r>
      <w:r>
        <w:br/>
      </w:r>
      <w:r>
        <w:rPr>
          <w:rFonts w:ascii="Times New Roman"/>
          <w:b w:val="false"/>
          <w:i w:val="false"/>
          <w:color w:val="000000"/>
          <w:sz w:val="28"/>
        </w:rPr>
        <w:t>
</w:t>
      </w:r>
      <w:r>
        <w:rPr>
          <w:rFonts w:ascii="Times New Roman"/>
          <w:b w:val="false"/>
          <w:i w:val="false"/>
          <w:color w:val="000000"/>
          <w:sz w:val="28"/>
        </w:rPr>
        <w:t>
      Данные, приведенные в указанной строке, не должны включать расходы, относимые на вычеты по строкам с 100.00.031 по 100.00.057 Декларации. Определяется сложением значений строк с 100.00.030 III А по 100.00.030 III H (100.00.030 III А + 100.00.030 III B + 100.00.030 III C + 100.00.030 III D + 100.00.030 III E + 100.00.030 III F + 100.00.030 III G + 100.00.030 III H):</w:t>
      </w:r>
      <w:r>
        <w:br/>
      </w:r>
      <w:r>
        <w:rPr>
          <w:rFonts w:ascii="Times New Roman"/>
          <w:b w:val="false"/>
          <w:i w:val="false"/>
          <w:color w:val="000000"/>
          <w:sz w:val="28"/>
        </w:rPr>
        <w:t>
</w:t>
      </w:r>
      <w:r>
        <w:rPr>
          <w:rFonts w:ascii="Times New Roman"/>
          <w:b w:val="false"/>
          <w:i w:val="false"/>
          <w:color w:val="000000"/>
          <w:sz w:val="28"/>
        </w:rPr>
        <w:t>
      в строке 100.00.030 III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в строке 100.00.030 III B указывается стоимость финансовых услуг;</w:t>
      </w:r>
      <w:r>
        <w:br/>
      </w:r>
      <w:r>
        <w:rPr>
          <w:rFonts w:ascii="Times New Roman"/>
          <w:b w:val="false"/>
          <w:i w:val="false"/>
          <w:color w:val="000000"/>
          <w:sz w:val="28"/>
        </w:rPr>
        <w:t>
</w:t>
      </w:r>
      <w:r>
        <w:rPr>
          <w:rFonts w:ascii="Times New Roman"/>
          <w:b w:val="false"/>
          <w:i w:val="false"/>
          <w:color w:val="000000"/>
          <w:sz w:val="28"/>
        </w:rPr>
        <w:t>
      в строке 100.00.030 III С указывается стоимость рекламных услуг;</w:t>
      </w:r>
      <w:r>
        <w:br/>
      </w:r>
      <w:r>
        <w:rPr>
          <w:rFonts w:ascii="Times New Roman"/>
          <w:b w:val="false"/>
          <w:i w:val="false"/>
          <w:color w:val="000000"/>
          <w:sz w:val="28"/>
        </w:rPr>
        <w:t>
</w:t>
      </w:r>
      <w:r>
        <w:rPr>
          <w:rFonts w:ascii="Times New Roman"/>
          <w:b w:val="false"/>
          <w:i w:val="false"/>
          <w:color w:val="000000"/>
          <w:sz w:val="28"/>
        </w:rPr>
        <w:t>
      в строке 100.00.030 III D указывается стоимость консультационных услуг; в строке 100.00.030 III E указывается стоимость маркетинговых услуг;</w:t>
      </w:r>
      <w:r>
        <w:br/>
      </w:r>
      <w:r>
        <w:rPr>
          <w:rFonts w:ascii="Times New Roman"/>
          <w:b w:val="false"/>
          <w:i w:val="false"/>
          <w:color w:val="000000"/>
          <w:sz w:val="28"/>
        </w:rPr>
        <w:t>
</w:t>
      </w:r>
      <w:r>
        <w:rPr>
          <w:rFonts w:ascii="Times New Roman"/>
          <w:b w:val="false"/>
          <w:i w:val="false"/>
          <w:color w:val="000000"/>
          <w:sz w:val="28"/>
        </w:rPr>
        <w:t>
      в строке 100.00.030 III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в строке 100.00.030 III G указывается стоимость инжиниринговых услуг;</w:t>
      </w:r>
      <w:r>
        <w:br/>
      </w:r>
      <w:r>
        <w:rPr>
          <w:rFonts w:ascii="Times New Roman"/>
          <w:b w:val="false"/>
          <w:i w:val="false"/>
          <w:color w:val="000000"/>
          <w:sz w:val="28"/>
        </w:rPr>
        <w:t>
</w:t>
      </w:r>
      <w:r>
        <w:rPr>
          <w:rFonts w:ascii="Times New Roman"/>
          <w:b w:val="false"/>
          <w:i w:val="false"/>
          <w:color w:val="000000"/>
          <w:sz w:val="28"/>
        </w:rPr>
        <w:t>
      в строке 100.00.030 III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100.00.030 IV указываются расходы по начисленным доходам работников и иным выплатам физическим лицам, относимые на вычет в соответствии со статьей 110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100.00.041 и представляющих собой превышение размеров суточных, установленных подпунктом 4)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фиксированных активов, объектов преференций;</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статьей 87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100.00.030 V указывается стоимость работ и услуг, себестоимость ТМЗ, признанные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100.00.030 VI указывается фактическая стоимость работ и услуг, себестоимость ТМЗ, признаваемые последующими расходами по фиксированным активам и арендуемым основным средствам;</w:t>
      </w:r>
      <w:r>
        <w:br/>
      </w:r>
      <w:r>
        <w:rPr>
          <w:rFonts w:ascii="Times New Roman"/>
          <w:b w:val="false"/>
          <w:i w:val="false"/>
          <w:color w:val="000000"/>
          <w:sz w:val="28"/>
        </w:rPr>
        <w:t>
</w:t>
      </w:r>
      <w:r>
        <w:rPr>
          <w:rFonts w:ascii="Times New Roman"/>
          <w:b w:val="false"/>
          <w:i w:val="false"/>
          <w:color w:val="000000"/>
          <w:sz w:val="28"/>
        </w:rPr>
        <w:t>
      в строке 100.00.030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в строке 100.00.030 VIII указывается стоимость работ и услуг, себестоимость ТМЗ, не относимые на вычеты на основании статьи 115 Налогового кодекса, за исключением стоимости, отражаемой по строке 100.00.030 VII;</w:t>
      </w:r>
      <w:r>
        <w:br/>
      </w:r>
      <w:r>
        <w:rPr>
          <w:rFonts w:ascii="Times New Roman"/>
          <w:b w:val="false"/>
          <w:i w:val="false"/>
          <w:color w:val="000000"/>
          <w:sz w:val="28"/>
        </w:rPr>
        <w:t>
</w:t>
      </w:r>
      <w:r>
        <w:rPr>
          <w:rFonts w:ascii="Times New Roman"/>
          <w:b w:val="false"/>
          <w:i w:val="false"/>
          <w:color w:val="000000"/>
          <w:sz w:val="28"/>
        </w:rPr>
        <w:t>
      в строке 100.00.030 IX указывается стоимость работ и услуг, себестоимость ТМЗ, признанные расходами будущих периодов в отчетном налоговом периоде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2) в строке 100.00.031 указывается общая сумма штрафов, пени, неустоек, относимая на вычеты в соответствии с пунктом 6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100.00.032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пунктом 8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100.00.033 указываются расходы, понесенные при эксплуатации объектов социальной сферы, указанных в пункте 3 статьи 97 Налогового кодекса, относимые на вычеты в соответствии с пунктом 10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100.00.034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пунктом 11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100.00.035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пункта 12 статьи 100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100.00.036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пунктом 13 статьи 100 Налогового кодекса;</w:t>
      </w:r>
      <w:r>
        <w:br/>
      </w:r>
      <w:r>
        <w:rPr>
          <w:rFonts w:ascii="Times New Roman"/>
          <w:b w:val="false"/>
          <w:i w:val="false"/>
          <w:color w:val="000000"/>
          <w:sz w:val="28"/>
        </w:rPr>
        <w:t>
</w:t>
      </w:r>
      <w:r>
        <w:rPr>
          <w:rFonts w:ascii="Times New Roman"/>
          <w:b w:val="false"/>
          <w:i w:val="false"/>
          <w:color w:val="000000"/>
          <w:sz w:val="28"/>
        </w:rPr>
        <w:t>
      8) в строке 100.00.037 указываются членские взносы, относимые на вычеты в соответствии с пунктом 14 статьи 100 Налогового кодекса;</w:t>
      </w:r>
      <w:r>
        <w:br/>
      </w:r>
      <w:r>
        <w:rPr>
          <w:rFonts w:ascii="Times New Roman"/>
          <w:b w:val="false"/>
          <w:i w:val="false"/>
          <w:color w:val="000000"/>
          <w:sz w:val="28"/>
        </w:rPr>
        <w:t>
</w:t>
      </w:r>
      <w:r>
        <w:rPr>
          <w:rFonts w:ascii="Times New Roman"/>
          <w:b w:val="false"/>
          <w:i w:val="false"/>
          <w:color w:val="000000"/>
          <w:sz w:val="28"/>
        </w:rPr>
        <w:t>
      9) в строке 100.00.038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пунктом 14-1 статьи 100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100.00.039 указывается стоимость безвозмездно переданного в рекламных целях товара, относимая на вычеты в соответствии с пунктом 16-1 статьи 100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100.00.040 указывается общая сумма вознаграждений, относимая на вычеты в соответствии со статьей 103 Налогового кодекса и статьей 14 Закона о введении. В данную строку переносится строка 100.14.004;</w:t>
      </w:r>
      <w:r>
        <w:br/>
      </w:r>
      <w:r>
        <w:rPr>
          <w:rFonts w:ascii="Times New Roman"/>
          <w:b w:val="false"/>
          <w:i w:val="false"/>
          <w:color w:val="000000"/>
          <w:sz w:val="28"/>
        </w:rPr>
        <w:t>
</w:t>
      </w:r>
      <w:r>
        <w:rPr>
          <w:rFonts w:ascii="Times New Roman"/>
          <w:b w:val="false"/>
          <w:i w:val="false"/>
          <w:color w:val="000000"/>
          <w:sz w:val="28"/>
        </w:rPr>
        <w:t>
      12) в строке 100.00.041 указываются суммы компенсаций при служебных командировках, относимые на вычет в соответствии со статьей 101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100.00.042 указываются суммы представительских расходов, относимые на вычет в соответствии со статьей 102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100.00.043 указываются выплаченные сомнительные обязательства, относимые на вычет в соответствии со статьей 104 Налогового кодекса. Строка включает в себя сумму строк 100.00.043 I и 100.00.043 II:</w:t>
      </w:r>
      <w:r>
        <w:br/>
      </w:r>
      <w:r>
        <w:rPr>
          <w:rFonts w:ascii="Times New Roman"/>
          <w:b w:val="false"/>
          <w:i w:val="false"/>
          <w:color w:val="000000"/>
          <w:sz w:val="28"/>
        </w:rPr>
        <w:t>
</w:t>
      </w:r>
      <w:r>
        <w:rPr>
          <w:rFonts w:ascii="Times New Roman"/>
          <w:b w:val="false"/>
          <w:i w:val="false"/>
          <w:color w:val="000000"/>
          <w:sz w:val="28"/>
        </w:rPr>
        <w:t>
      в строке 100.00.043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100.00.043 II указывается сумма выплаченных обязательств, ранее признанных доходом в соответствии со статьей 88 Налогового кодекса, относимая на вычет в соответствии с частью второй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100.00.044 указываются сомнительные требования, относимые на вычет в соответствии со статьей 105 Налогового кодекса. Строка включает в себя сумму строк 100.00.044 I и 100.00.044 II:</w:t>
      </w:r>
      <w:r>
        <w:br/>
      </w:r>
      <w:r>
        <w:rPr>
          <w:rFonts w:ascii="Times New Roman"/>
          <w:b w:val="false"/>
          <w:i w:val="false"/>
          <w:color w:val="000000"/>
          <w:sz w:val="28"/>
        </w:rPr>
        <w:t>
</w:t>
      </w:r>
      <w:r>
        <w:rPr>
          <w:rFonts w:ascii="Times New Roman"/>
          <w:b w:val="false"/>
          <w:i w:val="false"/>
          <w:color w:val="000000"/>
          <w:sz w:val="28"/>
        </w:rPr>
        <w:t>
      в строке 100.00.044 I указывается сумма сомнительных требований, не удовлетворенных в течение трех лет с момента возникновения требования;</w:t>
      </w:r>
      <w:r>
        <w:br/>
      </w:r>
      <w:r>
        <w:rPr>
          <w:rFonts w:ascii="Times New Roman"/>
          <w:b w:val="false"/>
          <w:i w:val="false"/>
          <w:color w:val="000000"/>
          <w:sz w:val="28"/>
        </w:rPr>
        <w:t>
</w:t>
      </w:r>
      <w:r>
        <w:rPr>
          <w:rFonts w:ascii="Times New Roman"/>
          <w:b w:val="false"/>
          <w:i w:val="false"/>
          <w:color w:val="000000"/>
          <w:sz w:val="28"/>
        </w:rPr>
        <w:t>
      в строке 100.00.044 II указывается сумма сомнительных требований, не удовлетворенных в связи с признанием налогоплательщика - дебитора банкротом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в строке 100.00.045 указываются отчисления в резервные фонды, относимые на вычет в соответствии со статьей 106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100.00.045 I указывается сумма расходов по провизиям (резервам), создаваемым банками и организациями, осуществляющими отдельные виды банковских операций на основании лицензии, относимая на вычет в соответствии с пунктом 1 статьи 106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100.00.045 II указывается сумма расходов по резервам, создаваемым микрокредитными организациями, относимая на вычет в соответствии с пунктом 3 статьи 106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100.00.045 III указывается сумма расходов по провизиям (резервам), создаваемым национальным управляющим холдингом, а также юридическим лицом, основным видом деятельности которого является осуществление заемных операций или выкуп прав требования и сто процентов голосующих акций (долей участия) которого принадлежат национальному управляющему холдингу, относимая на вычет в соответствии с пунктом 4 статьи 106 Налогового кодекса;</w:t>
      </w:r>
      <w:r>
        <w:br/>
      </w:r>
      <w:r>
        <w:rPr>
          <w:rFonts w:ascii="Times New Roman"/>
          <w:b w:val="false"/>
          <w:i w:val="false"/>
          <w:color w:val="000000"/>
          <w:sz w:val="28"/>
        </w:rPr>
        <w:t>
</w:t>
      </w:r>
      <w:r>
        <w:rPr>
          <w:rFonts w:ascii="Times New Roman"/>
          <w:b w:val="false"/>
          <w:i w:val="false"/>
          <w:color w:val="000000"/>
          <w:sz w:val="28"/>
        </w:rPr>
        <w:t>
      17) в строке 100.00.046 указываются расходы на ликвидацию последствий разработки месторождений и суммы отчислений в ликвидационные фонды, относимые на вычет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в соответствии со статьей 107 Налогового кодекса. В данную строку переносится итоговое значение графы G формы 100.05;</w:t>
      </w:r>
      <w:r>
        <w:br/>
      </w:r>
      <w:r>
        <w:rPr>
          <w:rFonts w:ascii="Times New Roman"/>
          <w:b w:val="false"/>
          <w:i w:val="false"/>
          <w:color w:val="000000"/>
          <w:sz w:val="28"/>
        </w:rPr>
        <w:t>
</w:t>
      </w:r>
      <w:r>
        <w:rPr>
          <w:rFonts w:ascii="Times New Roman"/>
          <w:b w:val="false"/>
          <w:i w:val="false"/>
          <w:color w:val="000000"/>
          <w:sz w:val="28"/>
        </w:rPr>
        <w:t>
      18) в строке 100.00.047 указываются расходы на научно-исследовательские и научно-технические работы, относимые на вычет в соответствии со статьей 108 Налогового кодекса;</w:t>
      </w:r>
      <w:r>
        <w:br/>
      </w:r>
      <w:r>
        <w:rPr>
          <w:rFonts w:ascii="Times New Roman"/>
          <w:b w:val="false"/>
          <w:i w:val="false"/>
          <w:color w:val="000000"/>
          <w:sz w:val="28"/>
        </w:rPr>
        <w:t>
</w:t>
      </w:r>
      <w:r>
        <w:rPr>
          <w:rFonts w:ascii="Times New Roman"/>
          <w:b w:val="false"/>
          <w:i w:val="false"/>
          <w:color w:val="000000"/>
          <w:sz w:val="28"/>
        </w:rPr>
        <w:t>
      19) в строке 100.00.048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пунктом 1 статьи 109 Налогового кодекса;</w:t>
      </w:r>
      <w:r>
        <w:br/>
      </w:r>
      <w:r>
        <w:rPr>
          <w:rFonts w:ascii="Times New Roman"/>
          <w:b w:val="false"/>
          <w:i w:val="false"/>
          <w:color w:val="000000"/>
          <w:sz w:val="28"/>
        </w:rPr>
        <w:t>
</w:t>
      </w:r>
      <w:r>
        <w:rPr>
          <w:rFonts w:ascii="Times New Roman"/>
          <w:b w:val="false"/>
          <w:i w:val="false"/>
          <w:color w:val="000000"/>
          <w:sz w:val="28"/>
        </w:rPr>
        <w:t>
      20) в строке 100.00.049 указываются взносы участника системы гарантирования, относимые на вычет в соответствии со статьей 109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100.00.049 I указываются суммы обязательных календарных, дополнительных и чрезвычайных взносов, перечисленных в связи с гарантированием депозитов физических лиц, относимые на вычет банком - участником системы обязательного гарантирования депозитов физических лиц в соответствии с пунктом 2 статьи 109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100.00.049 II указываются суммы ежегодных обязательных взносов, перечисленных в связи с гарантированием исполнения обязательств по хлопковым распискам, относимые на вычет хлопкоперерабатывающей организацией - участницей системы гарантирования исполнения обязательств по хлопковым распискам в соответствии с пунктом 4 статьи 109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100.00.049 III указываются суммы ежегодных обязательных взносов, перечисленных в связи с гарантированием исполнения обязательств по зерновым распискам, относимые на вычет хлебоприемным предприятием - участником системы гарантирования исполнения обязательств по зерновым распискам в соответствии с пунктом 5 статьи 109 Налогового кодекса;</w:t>
      </w:r>
      <w:r>
        <w:br/>
      </w:r>
      <w:r>
        <w:rPr>
          <w:rFonts w:ascii="Times New Roman"/>
          <w:b w:val="false"/>
          <w:i w:val="false"/>
          <w:color w:val="000000"/>
          <w:sz w:val="28"/>
        </w:rPr>
        <w:t>
</w:t>
      </w:r>
      <w:r>
        <w:rPr>
          <w:rFonts w:ascii="Times New Roman"/>
          <w:b w:val="false"/>
          <w:i w:val="false"/>
          <w:color w:val="000000"/>
          <w:sz w:val="28"/>
        </w:rPr>
        <w:t>
      21) в строке 100.00.050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в соответствии со статьей 111 Налогового кодекса. В данную строку переносится сумма итоговых значений граф АА и АС формы 100.06;</w:t>
      </w:r>
      <w:r>
        <w:br/>
      </w:r>
      <w:r>
        <w:rPr>
          <w:rFonts w:ascii="Times New Roman"/>
          <w:b w:val="false"/>
          <w:i w:val="false"/>
          <w:color w:val="000000"/>
          <w:sz w:val="28"/>
        </w:rPr>
        <w:t>
</w:t>
      </w:r>
      <w:r>
        <w:rPr>
          <w:rFonts w:ascii="Times New Roman"/>
          <w:b w:val="false"/>
          <w:i w:val="false"/>
          <w:color w:val="000000"/>
          <w:sz w:val="28"/>
        </w:rPr>
        <w:t>
      22) в строке 100.00.051 указываются расходы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на обучение казахстанских кадров и развитие социальной сферы регионов, относимые на вычет в соответствии с пунктом 1 статьи 112 Налогового кодекса;</w:t>
      </w:r>
      <w:r>
        <w:br/>
      </w:r>
      <w:r>
        <w:rPr>
          <w:rFonts w:ascii="Times New Roman"/>
          <w:b w:val="false"/>
          <w:i w:val="false"/>
          <w:color w:val="000000"/>
          <w:sz w:val="28"/>
        </w:rPr>
        <w:t>
</w:t>
      </w:r>
      <w:r>
        <w:rPr>
          <w:rFonts w:ascii="Times New Roman"/>
          <w:b w:val="false"/>
          <w:i w:val="false"/>
          <w:color w:val="000000"/>
          <w:sz w:val="28"/>
        </w:rPr>
        <w:t>
      23) в строке 100.00.052 указывается превышение суммы отрицательной курсовой разницы над суммой положительной курсовой разницы, относимое на вычет в соответствии со статьей 113 Налогового кодекса;</w:t>
      </w:r>
      <w:r>
        <w:br/>
      </w:r>
      <w:r>
        <w:rPr>
          <w:rFonts w:ascii="Times New Roman"/>
          <w:b w:val="false"/>
          <w:i w:val="false"/>
          <w:color w:val="000000"/>
          <w:sz w:val="28"/>
        </w:rPr>
        <w:t>
</w:t>
      </w:r>
      <w:r>
        <w:rPr>
          <w:rFonts w:ascii="Times New Roman"/>
          <w:b w:val="false"/>
          <w:i w:val="false"/>
          <w:color w:val="000000"/>
          <w:sz w:val="28"/>
        </w:rPr>
        <w:t>
      24) в строке 100.00.053 указываются налоги и другие обязательные платежи в бюджет, относимые на вычет в соответствии со статьей 114 Налогового кодекса;</w:t>
      </w:r>
      <w:r>
        <w:br/>
      </w:r>
      <w:r>
        <w:rPr>
          <w:rFonts w:ascii="Times New Roman"/>
          <w:b w:val="false"/>
          <w:i w:val="false"/>
          <w:color w:val="000000"/>
          <w:sz w:val="28"/>
        </w:rPr>
        <w:t>
</w:t>
      </w:r>
      <w:r>
        <w:rPr>
          <w:rFonts w:ascii="Times New Roman"/>
          <w:b w:val="false"/>
          <w:i w:val="false"/>
          <w:color w:val="000000"/>
          <w:sz w:val="28"/>
        </w:rPr>
        <w:t>
      25) в строке 100.00.054 указываются вычеты по фиксированным активам, производимые в соответствии со статьями 116 - 122 Налогового кодекса. В данную строку переносится сумма строк 100.07.011, 100.07.012;</w:t>
      </w:r>
      <w:r>
        <w:br/>
      </w:r>
      <w:r>
        <w:rPr>
          <w:rFonts w:ascii="Times New Roman"/>
          <w:b w:val="false"/>
          <w:i w:val="false"/>
          <w:color w:val="000000"/>
          <w:sz w:val="28"/>
        </w:rPr>
        <w:t>
</w:t>
      </w:r>
      <w:r>
        <w:rPr>
          <w:rFonts w:ascii="Times New Roman"/>
          <w:b w:val="false"/>
          <w:i w:val="false"/>
          <w:color w:val="000000"/>
          <w:sz w:val="28"/>
        </w:rPr>
        <w:t>
      в строке 100.00.054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налоговый учет которых осуществляется согласно пункту 10 статьи 117 и пункту 2 - 1 статьи 120 Налогового кодекса;</w:t>
      </w:r>
      <w:r>
        <w:br/>
      </w:r>
      <w:r>
        <w:rPr>
          <w:rFonts w:ascii="Times New Roman"/>
          <w:b w:val="false"/>
          <w:i w:val="false"/>
          <w:color w:val="000000"/>
          <w:sz w:val="28"/>
        </w:rPr>
        <w:t>
</w:t>
      </w:r>
      <w:r>
        <w:rPr>
          <w:rFonts w:ascii="Times New Roman"/>
          <w:b w:val="false"/>
          <w:i w:val="false"/>
          <w:color w:val="000000"/>
          <w:sz w:val="28"/>
        </w:rPr>
        <w:t xml:space="preserve">
      26) в строке 100.00.055 указываются вычеты по инвестиционным налоговым преференциям в соответствии со статьями 123 - 125 Налогового кодекса, а также статьей 15 Закона о введении. В данную строку переносится строка 100.08.008. Если налогоплательщик применяет инвестиционные налоговые преференции по контрактам, заключенным с уполномоченным государственным органом по инвестициям до 1 января 2009 года в соответствии с Законом Республики Казахстан об инвестициях, в виде отнесения на вычеты из совокупного годового дохода стоимости введенных в эксплуатацию в рамках инвестиционного проекта фиксированных активов, в данную строку также переносится строка 100.08.002; </w:t>
      </w:r>
      <w:r>
        <w:br/>
      </w:r>
      <w:r>
        <w:rPr>
          <w:rFonts w:ascii="Times New Roman"/>
          <w:b w:val="false"/>
          <w:i w:val="false"/>
          <w:color w:val="000000"/>
          <w:sz w:val="28"/>
        </w:rPr>
        <w:t>
</w:t>
      </w:r>
      <w:r>
        <w:rPr>
          <w:rFonts w:ascii="Times New Roman"/>
          <w:b w:val="false"/>
          <w:i w:val="false"/>
          <w:color w:val="000000"/>
          <w:sz w:val="28"/>
        </w:rPr>
        <w:t>
      27) в строке 100.00.056 указываются расходы по приобретению разового талона, относимые на вычет в соответствии со статьей 39 Закона о введении, при условии, что налогооблагаемый доход после вычета таких расходов больше нуля;</w:t>
      </w:r>
      <w:r>
        <w:br/>
      </w:r>
      <w:r>
        <w:rPr>
          <w:rFonts w:ascii="Times New Roman"/>
          <w:b w:val="false"/>
          <w:i w:val="false"/>
          <w:color w:val="000000"/>
          <w:sz w:val="28"/>
        </w:rPr>
        <w:t>
</w:t>
      </w:r>
      <w:r>
        <w:rPr>
          <w:rFonts w:ascii="Times New Roman"/>
          <w:b w:val="false"/>
          <w:i w:val="false"/>
          <w:color w:val="000000"/>
          <w:sz w:val="28"/>
        </w:rPr>
        <w:t>
      28) в строке 100.00.057 указываются прочие расходы, относимые на вычет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строке 100.00.057 I указывается управленческие и общеадминистративные расходы нерезидента;</w:t>
      </w:r>
      <w:r>
        <w:br/>
      </w:r>
      <w:r>
        <w:rPr>
          <w:rFonts w:ascii="Times New Roman"/>
          <w:b w:val="false"/>
          <w:i w:val="false"/>
          <w:color w:val="000000"/>
          <w:sz w:val="28"/>
        </w:rPr>
        <w:t>
</w:t>
      </w:r>
      <w:r>
        <w:rPr>
          <w:rFonts w:ascii="Times New Roman"/>
          <w:b w:val="false"/>
          <w:i w:val="false"/>
          <w:color w:val="000000"/>
          <w:sz w:val="28"/>
        </w:rPr>
        <w:t>
      29) в строке 100.00.058 указывается сумма, подлежащая отнесению на вычеты. В данную строку переносится строка 100.00.058 I, или строка 100.00.058 II, или строка 100.00.058 III:</w:t>
      </w:r>
      <w:r>
        <w:br/>
      </w:r>
      <w:r>
        <w:rPr>
          <w:rFonts w:ascii="Times New Roman"/>
          <w:b w:val="false"/>
          <w:i w:val="false"/>
          <w:color w:val="000000"/>
          <w:sz w:val="28"/>
        </w:rPr>
        <w:t>
</w:t>
      </w:r>
      <w:r>
        <w:rPr>
          <w:rFonts w:ascii="Times New Roman"/>
          <w:b w:val="false"/>
          <w:i w:val="false"/>
          <w:color w:val="000000"/>
          <w:sz w:val="28"/>
        </w:rPr>
        <w:t>
      в строке 100.00.058 I указывается общая сумма расходов, относимая на вычет. Определяется как сумма строк с 100.00.030 по 100.00.057. При заполнении Декларации некоммерческими организациями при получении доходов, подлежащих налогообложению в общеустановленном порядке, в строках с 100.00.030 по 100.00.057 указывается сумма расходов в целом по некоммерческой организации;</w:t>
      </w:r>
      <w:r>
        <w:br/>
      </w:r>
      <w:r>
        <w:rPr>
          <w:rFonts w:ascii="Times New Roman"/>
          <w:b w:val="false"/>
          <w:i w:val="false"/>
          <w:color w:val="000000"/>
          <w:sz w:val="28"/>
        </w:rPr>
        <w:t>
</w:t>
      </w:r>
      <w:r>
        <w:rPr>
          <w:rFonts w:ascii="Times New Roman"/>
          <w:b w:val="false"/>
          <w:i w:val="false"/>
          <w:color w:val="000000"/>
          <w:sz w:val="28"/>
        </w:rPr>
        <w:t>
      в строке 100.00.058 II указывается относимая на вычет в соответствии со статьей 134 Налогового кодекса сумма расходов некоммерческой организации, которая представляет одновременно Декларацию по корпоративному подоходному налогу по форме 130.00 и Декларацию по корпоративному подоходному налогу по форме 100.00. В данную строку переносится строка 130.00.029;</w:t>
      </w:r>
      <w:r>
        <w:br/>
      </w:r>
      <w:r>
        <w:rPr>
          <w:rFonts w:ascii="Times New Roman"/>
          <w:b w:val="false"/>
          <w:i w:val="false"/>
          <w:color w:val="000000"/>
          <w:sz w:val="28"/>
        </w:rPr>
        <w:t>
</w:t>
      </w:r>
      <w:r>
        <w:rPr>
          <w:rFonts w:ascii="Times New Roman"/>
          <w:b w:val="false"/>
          <w:i w:val="false"/>
          <w:color w:val="000000"/>
          <w:sz w:val="28"/>
        </w:rPr>
        <w:t>
      в строке 100.00.058 III указывается сумма расходов, подлежащая отнесению на вычеты резидентами, имеющими постоянное (- ые) учреждение (-я) за пределами Республики Казахстан. Определяется как разность строк 100.00.058 I и 100.09.002.</w:t>
      </w:r>
      <w:r>
        <w:br/>
      </w:r>
      <w:r>
        <w:rPr>
          <w:rFonts w:ascii="Times New Roman"/>
          <w:b w:val="false"/>
          <w:i w:val="false"/>
          <w:color w:val="000000"/>
          <w:sz w:val="28"/>
        </w:rPr>
        <w:t>
</w:t>
      </w:r>
      <w:r>
        <w:rPr>
          <w:rFonts w:ascii="Times New Roman"/>
          <w:b w:val="false"/>
          <w:i w:val="false"/>
          <w:color w:val="000000"/>
          <w:sz w:val="28"/>
        </w:rPr>
        <w:t>
      18. В разделе "Корректировка доходов и вычетов":</w:t>
      </w:r>
      <w:r>
        <w:br/>
      </w:r>
      <w:r>
        <w:rPr>
          <w:rFonts w:ascii="Times New Roman"/>
          <w:b w:val="false"/>
          <w:i w:val="false"/>
          <w:color w:val="000000"/>
          <w:sz w:val="28"/>
        </w:rPr>
        <w:t>
</w:t>
      </w:r>
      <w:r>
        <w:rPr>
          <w:rFonts w:ascii="Times New Roman"/>
          <w:b w:val="false"/>
          <w:i w:val="false"/>
          <w:color w:val="000000"/>
          <w:sz w:val="28"/>
        </w:rPr>
        <w:t>
      1) в строке 100.00.059 указывается общая сумма корректировок доходов и вычетов, производимых в соответствии со статьями 131, 132 Налогового кодекса. Определяется как разность строк 100.00.059 I и 100.00.059 II:</w:t>
      </w:r>
      <w:r>
        <w:br/>
      </w:r>
      <w:r>
        <w:rPr>
          <w:rFonts w:ascii="Times New Roman"/>
          <w:b w:val="false"/>
          <w:i w:val="false"/>
          <w:color w:val="000000"/>
          <w:sz w:val="28"/>
        </w:rPr>
        <w:t>
</w:t>
      </w:r>
      <w:r>
        <w:rPr>
          <w:rFonts w:ascii="Times New Roman"/>
          <w:b w:val="false"/>
          <w:i w:val="false"/>
          <w:color w:val="000000"/>
          <w:sz w:val="28"/>
        </w:rPr>
        <w:t>
      в строке 100.00.059 I указывается сумма корректировки доходов,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100.00.059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19.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100.00.060 указывается налогооблагаемый доход (убыток). Определяется как разность строк 100.00.029 и 100.00.058 с учетом положительного или отрицательного значения строки 100.00.059 (100.00.029 - 100.00.058 + 100.00.059);</w:t>
      </w:r>
      <w:r>
        <w:br/>
      </w:r>
      <w:r>
        <w:rPr>
          <w:rFonts w:ascii="Times New Roman"/>
          <w:b w:val="false"/>
          <w:i w:val="false"/>
          <w:color w:val="000000"/>
          <w:sz w:val="28"/>
        </w:rPr>
        <w:t>
</w:t>
      </w:r>
      <w:r>
        <w:rPr>
          <w:rFonts w:ascii="Times New Roman"/>
          <w:b w:val="false"/>
          <w:i w:val="false"/>
          <w:color w:val="000000"/>
          <w:sz w:val="28"/>
        </w:rPr>
        <w:t>
      2) в строке 100.00.061 указывается сумма доходов, полученных налогоплательщиком - резидентом из источников за пределами Республики Казахстан. Строка 100.00.061 носит справочный характер. Данная строка включает в себя также строку 100.00.061 I:</w:t>
      </w:r>
      <w:r>
        <w:br/>
      </w:r>
      <w:r>
        <w:rPr>
          <w:rFonts w:ascii="Times New Roman"/>
          <w:b w:val="false"/>
          <w:i w:val="false"/>
          <w:color w:val="000000"/>
          <w:sz w:val="28"/>
        </w:rPr>
        <w:t>
</w:t>
      </w:r>
      <w:r>
        <w:rPr>
          <w:rFonts w:ascii="Times New Roman"/>
          <w:b w:val="false"/>
          <w:i w:val="false"/>
          <w:color w:val="000000"/>
          <w:sz w:val="28"/>
        </w:rPr>
        <w:t>
      в строке 100.00.061 I указываются доходы, полученные в стране с льготным налогообложением, определяемые в соответствии со статьей 224 Налогового кодекса. В данную строку переносится итоговое значение графы I формы 100.13;</w:t>
      </w:r>
      <w:r>
        <w:br/>
      </w:r>
      <w:r>
        <w:rPr>
          <w:rFonts w:ascii="Times New Roman"/>
          <w:b w:val="false"/>
          <w:i w:val="false"/>
          <w:color w:val="000000"/>
          <w:sz w:val="28"/>
        </w:rPr>
        <w:t>
</w:t>
      </w:r>
      <w:r>
        <w:rPr>
          <w:rFonts w:ascii="Times New Roman"/>
          <w:b w:val="false"/>
          <w:i w:val="false"/>
          <w:color w:val="000000"/>
          <w:sz w:val="28"/>
        </w:rPr>
        <w:t>
      3) в строке 100.00.062 указывается сумма дохода, подлежащего освобождению от налогообложения в соответствии с международными договорами согласно пункту 5 статьи 2, статьям 212, 213 Налогового кодекса. В данную строку переносится итоговое значение графы Е формы 100.12;</w:t>
      </w:r>
      <w:r>
        <w:br/>
      </w:r>
      <w:r>
        <w:rPr>
          <w:rFonts w:ascii="Times New Roman"/>
          <w:b w:val="false"/>
          <w:i w:val="false"/>
          <w:color w:val="000000"/>
          <w:sz w:val="28"/>
        </w:rPr>
        <w:t>
</w:t>
      </w:r>
      <w:r>
        <w:rPr>
          <w:rFonts w:ascii="Times New Roman"/>
          <w:b w:val="false"/>
          <w:i w:val="false"/>
          <w:color w:val="000000"/>
          <w:sz w:val="28"/>
        </w:rPr>
        <w:t>
      4) в строке 100.00.063 указывается сумма налогооблагаемого дохода (убытка) с учетом особенностей международного налогообложения. Определяется как сумма строк 100.00.060 и 100.00.061 I за минусом строки 100.00.062 (100.00.060 + 100.00.061 I - 100.00.062);</w:t>
      </w:r>
      <w:r>
        <w:br/>
      </w:r>
      <w:r>
        <w:rPr>
          <w:rFonts w:ascii="Times New Roman"/>
          <w:b w:val="false"/>
          <w:i w:val="false"/>
          <w:color w:val="000000"/>
          <w:sz w:val="28"/>
        </w:rPr>
        <w:t>
</w:t>
      </w:r>
      <w:r>
        <w:rPr>
          <w:rFonts w:ascii="Times New Roman"/>
          <w:b w:val="false"/>
          <w:i w:val="false"/>
          <w:color w:val="000000"/>
          <w:sz w:val="28"/>
        </w:rPr>
        <w:t>
      5) в строке 100.00.064 указывается убыток, подлежащий переносу в соответствии с пунктом 1 статьи 137 Налогового кодекса. Если строка 100.00.063 имеет отрицательное значение, строка 100.00.064 определяется как сумма модуля строки 100.00.063 и строки 100.07.008 I. Если строка 100.00.063 имеет положительное значение, в строку 100.00.064 переносится строка 100.07.008 I;</w:t>
      </w:r>
      <w:r>
        <w:br/>
      </w:r>
      <w:r>
        <w:rPr>
          <w:rFonts w:ascii="Times New Roman"/>
          <w:b w:val="false"/>
          <w:i w:val="false"/>
          <w:color w:val="000000"/>
          <w:sz w:val="28"/>
        </w:rPr>
        <w:t>
</w:t>
      </w:r>
      <w:r>
        <w:rPr>
          <w:rFonts w:ascii="Times New Roman"/>
          <w:b w:val="false"/>
          <w:i w:val="false"/>
          <w:color w:val="000000"/>
          <w:sz w:val="28"/>
        </w:rPr>
        <w:t>
      6) в строке 100.00.065 указывается сумма уменьшения налогооблагаемого дохода в соответствии со статьей 133 Налогового кодекса или статьей 3 - 2 Закона о введении. Определяется как сумма строк 100.00.065 А и 100.00.065 В;</w:t>
      </w:r>
      <w:r>
        <w:br/>
      </w:r>
      <w:r>
        <w:rPr>
          <w:rFonts w:ascii="Times New Roman"/>
          <w:b w:val="false"/>
          <w:i w:val="false"/>
          <w:color w:val="000000"/>
          <w:sz w:val="28"/>
        </w:rPr>
        <w:t>
</w:t>
      </w:r>
      <w:r>
        <w:rPr>
          <w:rFonts w:ascii="Times New Roman"/>
          <w:b w:val="false"/>
          <w:i w:val="false"/>
          <w:color w:val="000000"/>
          <w:sz w:val="28"/>
        </w:rPr>
        <w:t>
      в строке 100.00.065 А указываются расходы, на которые налогоплательщик может уменьшить налогооблагаемый доход в соответствии с пунктом 1 статьи 133 Налогового кодекса. Определяется как сумма строк с 100.00.065 А I по 100.00.065 А III в пределах 3 процентов от строки 100.00.063 плюс сумма строк 100.00.065 А IV и 100.00.065 А V (((100.00.065 А I+100.00.065 А II+100.00.065 А III) в пределах 3 % от 100.00.063) + (100.00.065 А IV + 100.00.065 А V)). При этом если фактическая сумма расходов, отраженная в строках с 100.00.065 A I по 100.00.065 А III, составляет сумму меньшую, чем три процента от налогооблагаемого дохода (100.00.063),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r>
        <w:br/>
      </w:r>
      <w:r>
        <w:rPr>
          <w:rFonts w:ascii="Times New Roman"/>
          <w:b w:val="false"/>
          <w:i w:val="false"/>
          <w:color w:val="000000"/>
          <w:sz w:val="28"/>
        </w:rPr>
        <w:t>
</w:t>
      </w:r>
      <w:r>
        <w:rPr>
          <w:rFonts w:ascii="Times New Roman"/>
          <w:b w:val="false"/>
          <w:i w:val="false"/>
          <w:color w:val="000000"/>
          <w:sz w:val="28"/>
        </w:rPr>
        <w:t>
      в строке 100.00.065 A I указывается сумма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пунктом 2 статьи 97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100.00.065 A II указывается стоимость имущества, переданного некоммерческим организациям и организациям, осуществляющим деятельность в социальной сфере, на безвозмездной основе.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Данная строка включает в себя также значения графы G формы 100.11 по признаку вида расходов "1";</w:t>
      </w:r>
      <w:r>
        <w:br/>
      </w:r>
      <w:r>
        <w:rPr>
          <w:rFonts w:ascii="Times New Roman"/>
          <w:b w:val="false"/>
          <w:i w:val="false"/>
          <w:color w:val="000000"/>
          <w:sz w:val="28"/>
        </w:rPr>
        <w:t>
</w:t>
      </w:r>
      <w:r>
        <w:rPr>
          <w:rFonts w:ascii="Times New Roman"/>
          <w:b w:val="false"/>
          <w:i w:val="false"/>
          <w:color w:val="000000"/>
          <w:sz w:val="28"/>
        </w:rPr>
        <w:t>
      в строке 100.00.065 A III указывается спонсорская и благотворительная помощь при наличии решения налогоплательщика на основании обращения со стороны лица, получающего помощь. Данная строка включает в себя также значения графы G формы 100.11 по признаку вида расходов "2";</w:t>
      </w:r>
      <w:r>
        <w:br/>
      </w:r>
      <w:r>
        <w:rPr>
          <w:rFonts w:ascii="Times New Roman"/>
          <w:b w:val="false"/>
          <w:i w:val="false"/>
          <w:color w:val="000000"/>
          <w:sz w:val="28"/>
        </w:rPr>
        <w:t>
</w:t>
      </w:r>
      <w:r>
        <w:rPr>
          <w:rFonts w:ascii="Times New Roman"/>
          <w:b w:val="false"/>
          <w:i w:val="false"/>
          <w:color w:val="000000"/>
          <w:sz w:val="28"/>
        </w:rPr>
        <w:t>
      в строке 100.00.065 A IV указывается 2-кратный размер произведенных расходов на оплату труда инвалидов и 50 процентов от суммы исчисленного социального налога от заработной платы и других выплат инвалидам;</w:t>
      </w:r>
      <w:r>
        <w:br/>
      </w:r>
      <w:r>
        <w:rPr>
          <w:rFonts w:ascii="Times New Roman"/>
          <w:b w:val="false"/>
          <w:i w:val="false"/>
          <w:color w:val="000000"/>
          <w:sz w:val="28"/>
        </w:rPr>
        <w:t>
</w:t>
      </w:r>
      <w:r>
        <w:rPr>
          <w:rFonts w:ascii="Times New Roman"/>
          <w:b w:val="false"/>
          <w:i w:val="false"/>
          <w:color w:val="000000"/>
          <w:sz w:val="28"/>
        </w:rPr>
        <w:t>
      в строке 100.00.065 A V указываются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r>
        <w:br/>
      </w:r>
      <w:r>
        <w:rPr>
          <w:rFonts w:ascii="Times New Roman"/>
          <w:b w:val="false"/>
          <w:i w:val="false"/>
          <w:color w:val="000000"/>
          <w:sz w:val="28"/>
        </w:rPr>
        <w:t>
</w:t>
      </w:r>
      <w:r>
        <w:rPr>
          <w:rFonts w:ascii="Times New Roman"/>
          <w:b w:val="false"/>
          <w:i w:val="false"/>
          <w:color w:val="000000"/>
          <w:sz w:val="28"/>
        </w:rPr>
        <w:t>
      в строке 100.00.065 В указываются доходы, на которые налогоплательщик может уменьшить налогооблагаемый доход в соответствии с пунктом 2 статьи 133 Налогового кодекса. Определяется как сумма строк с 100.00.065 В I по 100.00.065 В IX:</w:t>
      </w:r>
      <w:r>
        <w:br/>
      </w:r>
      <w:r>
        <w:rPr>
          <w:rFonts w:ascii="Times New Roman"/>
          <w:b w:val="false"/>
          <w:i w:val="false"/>
          <w:color w:val="000000"/>
          <w:sz w:val="28"/>
        </w:rPr>
        <w:t>
</w:t>
      </w:r>
      <w:r>
        <w:rPr>
          <w:rFonts w:ascii="Times New Roman"/>
          <w:b w:val="false"/>
          <w:i w:val="false"/>
          <w:color w:val="000000"/>
          <w:sz w:val="28"/>
        </w:rPr>
        <w:t>
      в строке 100.00.065 В I указывается вознаграждение по финансовому лизингу основных средств, инвестиций в недвижимость, биологических активов;</w:t>
      </w:r>
      <w:r>
        <w:br/>
      </w:r>
      <w:r>
        <w:rPr>
          <w:rFonts w:ascii="Times New Roman"/>
          <w:b w:val="false"/>
          <w:i w:val="false"/>
          <w:color w:val="000000"/>
          <w:sz w:val="28"/>
        </w:rPr>
        <w:t>
</w:t>
      </w:r>
      <w:r>
        <w:rPr>
          <w:rFonts w:ascii="Times New Roman"/>
          <w:b w:val="false"/>
          <w:i w:val="false"/>
          <w:color w:val="000000"/>
          <w:sz w:val="28"/>
        </w:rPr>
        <w:t>
      в строке 100.00.065 В II указывается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строке 100.00.065 В III указываются доходы от прироста стоимости при реализации государственных эмиссионных ценных бумаг. В данную строку переносится строка 100.01.011 II;</w:t>
      </w:r>
      <w:r>
        <w:br/>
      </w:r>
      <w:r>
        <w:rPr>
          <w:rFonts w:ascii="Times New Roman"/>
          <w:b w:val="false"/>
          <w:i w:val="false"/>
          <w:color w:val="000000"/>
          <w:sz w:val="28"/>
        </w:rPr>
        <w:t>
</w:t>
      </w:r>
      <w:r>
        <w:rPr>
          <w:rFonts w:ascii="Times New Roman"/>
          <w:b w:val="false"/>
          <w:i w:val="false"/>
          <w:color w:val="000000"/>
          <w:sz w:val="28"/>
        </w:rPr>
        <w:t xml:space="preserve">
      в строке 100.00.065 В IV указываются доходы от прироста стоимости при реализации агентских облигаций. В данную строку переносится строка 100.01.011 III; </w:t>
      </w:r>
      <w:r>
        <w:br/>
      </w:r>
      <w:r>
        <w:rPr>
          <w:rFonts w:ascii="Times New Roman"/>
          <w:b w:val="false"/>
          <w:i w:val="false"/>
          <w:color w:val="000000"/>
          <w:sz w:val="28"/>
        </w:rPr>
        <w:t>
</w:t>
      </w:r>
      <w:r>
        <w:rPr>
          <w:rFonts w:ascii="Times New Roman"/>
          <w:b w:val="false"/>
          <w:i w:val="false"/>
          <w:color w:val="000000"/>
          <w:sz w:val="28"/>
        </w:rPr>
        <w:t>
      в строке 100.00.065 В V указывается вознаграждение по государственным эмиссионным ценным бумагам, агентским облигациям;</w:t>
      </w:r>
      <w:r>
        <w:br/>
      </w:r>
      <w:r>
        <w:rPr>
          <w:rFonts w:ascii="Times New Roman"/>
          <w:b w:val="false"/>
          <w:i w:val="false"/>
          <w:color w:val="000000"/>
          <w:sz w:val="28"/>
        </w:rPr>
        <w:t>
</w:t>
      </w:r>
      <w:r>
        <w:rPr>
          <w:rFonts w:ascii="Times New Roman"/>
          <w:b w:val="false"/>
          <w:i w:val="false"/>
          <w:color w:val="000000"/>
          <w:sz w:val="28"/>
        </w:rPr>
        <w:t>
      в строке 100.00.065 В VI указывается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r>
        <w:br/>
      </w:r>
      <w:r>
        <w:rPr>
          <w:rFonts w:ascii="Times New Roman"/>
          <w:b w:val="false"/>
          <w:i w:val="false"/>
          <w:color w:val="000000"/>
          <w:sz w:val="28"/>
        </w:rPr>
        <w:t>
</w:t>
      </w:r>
      <w:r>
        <w:rPr>
          <w:rFonts w:ascii="Times New Roman"/>
          <w:b w:val="false"/>
          <w:i w:val="false"/>
          <w:color w:val="000000"/>
          <w:sz w:val="28"/>
        </w:rPr>
        <w:t>
      в строке 100.00.065 В VII указывается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строке 100.00.065 В VIII указываются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Данная строка заполняется в случае, если 50 и более процентов стоимости уставного (акционерного)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 В данную строку переносится строка 100.01.003 I;</w:t>
      </w:r>
      <w:r>
        <w:br/>
      </w:r>
      <w:r>
        <w:rPr>
          <w:rFonts w:ascii="Times New Roman"/>
          <w:b w:val="false"/>
          <w:i w:val="false"/>
          <w:color w:val="000000"/>
          <w:sz w:val="28"/>
        </w:rPr>
        <w:t>
</w:t>
      </w:r>
      <w:r>
        <w:rPr>
          <w:rFonts w:ascii="Times New Roman"/>
          <w:b w:val="false"/>
          <w:i w:val="false"/>
          <w:color w:val="000000"/>
          <w:sz w:val="28"/>
        </w:rPr>
        <w:t>
      в строке 100.00.065 В IX указываются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В данную строку переносится сумма строк 100.01.003 II и 100.01.011 I;</w:t>
      </w:r>
      <w:r>
        <w:br/>
      </w:r>
      <w:r>
        <w:rPr>
          <w:rFonts w:ascii="Times New Roman"/>
          <w:b w:val="false"/>
          <w:i w:val="false"/>
          <w:color w:val="000000"/>
          <w:sz w:val="28"/>
        </w:rPr>
        <w:t>
</w:t>
      </w:r>
      <w:r>
        <w:rPr>
          <w:rFonts w:ascii="Times New Roman"/>
          <w:b w:val="false"/>
          <w:i w:val="false"/>
          <w:color w:val="000000"/>
          <w:sz w:val="28"/>
        </w:rPr>
        <w:t>
      7) в строке 100.00.066 указывается налогооблагаемый доход с учетом уменьшения, производимого в соответствии со статьей 133 Налогового кодекса, а также пунктом 3 - 2 Закона о введении. Определяется как разность строк 100.00.063 и 100.00.065 (100.00.063 - 100.00.065). В случае если строка 100.00.065 больше строки 100.00.063, в строке 100.00.066 указывается ноль;</w:t>
      </w:r>
      <w:r>
        <w:br/>
      </w:r>
      <w:r>
        <w:rPr>
          <w:rFonts w:ascii="Times New Roman"/>
          <w:b w:val="false"/>
          <w:i w:val="false"/>
          <w:color w:val="000000"/>
          <w:sz w:val="28"/>
        </w:rPr>
        <w:t>
</w:t>
      </w:r>
      <w:r>
        <w:rPr>
          <w:rFonts w:ascii="Times New Roman"/>
          <w:b w:val="false"/>
          <w:i w:val="false"/>
          <w:color w:val="000000"/>
          <w:sz w:val="28"/>
        </w:rPr>
        <w:t>
      8) в строке 100.00.067 указываются убытки, перенесенные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9) в строке 100.00.068 указывается налогооблагаемый доход с учетом перенесенных убытков. Заполняется в случае, если в строке 100.00.066 отражено положительное значение. Определяется как разность строк 100.00.066 и 100.00.067 (100.00.066 - 100.00.067). Если строка 100.00.067 больше строки 100.00.066, в строке 100.00.068 указывается ноль.</w:t>
      </w:r>
      <w:r>
        <w:br/>
      </w:r>
      <w:r>
        <w:rPr>
          <w:rFonts w:ascii="Times New Roman"/>
          <w:b w:val="false"/>
          <w:i w:val="false"/>
          <w:color w:val="000000"/>
          <w:sz w:val="28"/>
        </w:rPr>
        <w:t>
</w:t>
      </w:r>
      <w:r>
        <w:rPr>
          <w:rFonts w:ascii="Times New Roman"/>
          <w:b w:val="false"/>
          <w:i w:val="false"/>
          <w:color w:val="000000"/>
          <w:sz w:val="28"/>
        </w:rPr>
        <w:t>
      20.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100.00.069 указывается ставка корпоративного подоходного налога в соответствии со статьей 4 Закона о введении или в соответствии с пунктом 2 статьи 147 Налогового кодекса, в процентах. Данная строка заполняется в случае, если налогоплательщик не осуществляет ведение раздельного учета, предусмотренного статьей 58 и пунктом 4 статьи 448 Налогового кодекса;</w:t>
      </w:r>
      <w:r>
        <w:br/>
      </w:r>
      <w:r>
        <w:rPr>
          <w:rFonts w:ascii="Times New Roman"/>
          <w:b w:val="false"/>
          <w:i w:val="false"/>
          <w:color w:val="000000"/>
          <w:sz w:val="28"/>
        </w:rPr>
        <w:t>
</w:t>
      </w:r>
      <w:r>
        <w:rPr>
          <w:rFonts w:ascii="Times New Roman"/>
          <w:b w:val="false"/>
          <w:i w:val="false"/>
          <w:color w:val="000000"/>
          <w:sz w:val="28"/>
        </w:rPr>
        <w:t>
      2) в строке 100.00.070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статьей 223 Налогового кодекса. В данную строку переносится итоговое значение графы Т формы 100.13;</w:t>
      </w:r>
      <w:r>
        <w:br/>
      </w:r>
      <w:r>
        <w:rPr>
          <w:rFonts w:ascii="Times New Roman"/>
          <w:b w:val="false"/>
          <w:i w:val="false"/>
          <w:color w:val="000000"/>
          <w:sz w:val="28"/>
        </w:rPr>
        <w:t>
</w:t>
      </w:r>
      <w:r>
        <w:rPr>
          <w:rFonts w:ascii="Times New Roman"/>
          <w:b w:val="false"/>
          <w:i w:val="false"/>
          <w:color w:val="000000"/>
          <w:sz w:val="28"/>
        </w:rPr>
        <w:t>
      3) в строке 100.00.071 указывается сумма корпоративного подоходного налога с учетом зачета иностранного налога. Определяется как разность произведения строк 100.00.068 и 100.00.069 и строки 100.00.70 (100.00.068 х 100.00.069 - 100.00.070). Если строка 100.00.070 превышает произведение строк 100.00.068 и 100.00.069, то в строке 100.00.071 указывается ноль;</w:t>
      </w:r>
      <w:r>
        <w:br/>
      </w:r>
      <w:r>
        <w:rPr>
          <w:rFonts w:ascii="Times New Roman"/>
          <w:b w:val="false"/>
          <w:i w:val="false"/>
          <w:color w:val="000000"/>
          <w:sz w:val="28"/>
        </w:rPr>
        <w:t>
</w:t>
      </w:r>
      <w:r>
        <w:rPr>
          <w:rFonts w:ascii="Times New Roman"/>
          <w:b w:val="false"/>
          <w:i w:val="false"/>
          <w:color w:val="000000"/>
          <w:sz w:val="28"/>
        </w:rPr>
        <w:t>
      4) в строке 100.00.072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5) в строке 100.00.073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пунктом 3 статьи 139 Налогового кодекса;</w:t>
      </w:r>
      <w:r>
        <w:br/>
      </w:r>
      <w:r>
        <w:rPr>
          <w:rFonts w:ascii="Times New Roman"/>
          <w:b w:val="false"/>
          <w:i w:val="false"/>
          <w:color w:val="000000"/>
          <w:sz w:val="28"/>
        </w:rPr>
        <w:t>
</w:t>
      </w:r>
      <w:r>
        <w:rPr>
          <w:rFonts w:ascii="Times New Roman"/>
          <w:b w:val="false"/>
          <w:i w:val="false"/>
          <w:color w:val="000000"/>
          <w:sz w:val="28"/>
        </w:rPr>
        <w:t>
      6) в строке 100.00.073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7) в строке 100.00.074 указывается сумма исчисленного корпоративного подоходного налога за налоговый период, определяемая как разность строк 100.00.074 I и 100.00.074 II и 100.00.074 III и 100.00.074 IV (100.00.074 I - 100.00.074 II - 100.00.074 III - 100.00.074 IV - 100.00.074 V):</w:t>
      </w:r>
      <w:r>
        <w:br/>
      </w:r>
      <w:r>
        <w:rPr>
          <w:rFonts w:ascii="Times New Roman"/>
          <w:b w:val="false"/>
          <w:i w:val="false"/>
          <w:color w:val="000000"/>
          <w:sz w:val="28"/>
        </w:rPr>
        <w:t>
</w:t>
      </w:r>
      <w:r>
        <w:rPr>
          <w:rFonts w:ascii="Times New Roman"/>
          <w:b w:val="false"/>
          <w:i w:val="false"/>
          <w:color w:val="000000"/>
          <w:sz w:val="28"/>
        </w:rPr>
        <w:t>
      в строке 100.00.074 I указывается сумма исчисленного корпоративного подоходного налога за налоговый период в соответствии со статьей 139 Налогового кодекса. Определяется как разность строк 100.00.071, 100.00.072, 100.00.073 I, 100.00.073 II (100.00.071 - 100.00.072 - 100.00.073 I - 100.00.073 II). Если полученная разность меньше ноля, то в строке 100.00.074 I указывается ноль;</w:t>
      </w:r>
      <w:r>
        <w:br/>
      </w:r>
      <w:r>
        <w:rPr>
          <w:rFonts w:ascii="Times New Roman"/>
          <w:b w:val="false"/>
          <w:i w:val="false"/>
          <w:color w:val="000000"/>
          <w:sz w:val="28"/>
        </w:rPr>
        <w:t>
</w:t>
      </w:r>
      <w:r>
        <w:rPr>
          <w:rFonts w:ascii="Times New Roman"/>
          <w:b w:val="false"/>
          <w:i w:val="false"/>
          <w:color w:val="000000"/>
          <w:sz w:val="28"/>
        </w:rPr>
        <w:t>
      в строке 100.00.074 II указывается сумма уменьшения исчисленного корпоративного подоходного налога за налоговый период в соответствии со статьей 451 Налогового кодекса. Заполняется налогоплательщиками, осуществляющими деятельность в рамках специального налогового режима, предусмотренного статьями 448 - 452 Налогового кодекса. Определяется как 70 процентов от строки 100.00.074 I (100.00.074 I х 70 %);</w:t>
      </w:r>
      <w:r>
        <w:br/>
      </w:r>
      <w:r>
        <w:rPr>
          <w:rFonts w:ascii="Times New Roman"/>
          <w:b w:val="false"/>
          <w:i w:val="false"/>
          <w:color w:val="000000"/>
          <w:sz w:val="28"/>
        </w:rPr>
        <w:t>
</w:t>
      </w:r>
      <w:r>
        <w:rPr>
          <w:rFonts w:ascii="Times New Roman"/>
          <w:b w:val="false"/>
          <w:i w:val="false"/>
          <w:color w:val="000000"/>
          <w:sz w:val="28"/>
        </w:rPr>
        <w:t>
      в строке 100.00.074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 В данную строку переносится строка 100.18.010;</w:t>
      </w:r>
      <w:r>
        <w:br/>
      </w:r>
      <w:r>
        <w:rPr>
          <w:rFonts w:ascii="Times New Roman"/>
          <w:b w:val="false"/>
          <w:i w:val="false"/>
          <w:color w:val="000000"/>
          <w:sz w:val="28"/>
        </w:rPr>
        <w:t>
</w:t>
      </w:r>
      <w:r>
        <w:rPr>
          <w:rFonts w:ascii="Times New Roman"/>
          <w:b w:val="false"/>
          <w:i w:val="false"/>
          <w:color w:val="000000"/>
          <w:sz w:val="28"/>
        </w:rPr>
        <w:t>
      в строке 100.00.074 IV указывается сумма, на которую налогоплательщик может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Законом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в строке 100.00.074 V указывается сумма уменьшения исчисленного корпоративного подоходного налога за налоговый период в соответствии со статьей 151 Налогового кодекса. Заполняется налогоплательщиками, осуществляющими деятельность на территориях специальных экономических зон и соответствующими условиям, установленным статьей 150 Налогового кодекса. Определяется как 100 процентов от строки 100.00.074 I (100.00.074 I х 100 %);</w:t>
      </w:r>
      <w:r>
        <w:br/>
      </w:r>
      <w:r>
        <w:rPr>
          <w:rFonts w:ascii="Times New Roman"/>
          <w:b w:val="false"/>
          <w:i w:val="false"/>
          <w:color w:val="000000"/>
          <w:sz w:val="28"/>
        </w:rPr>
        <w:t>
</w:t>
      </w:r>
      <w:r>
        <w:rPr>
          <w:rFonts w:ascii="Times New Roman"/>
          <w:b w:val="false"/>
          <w:i w:val="false"/>
          <w:color w:val="000000"/>
          <w:sz w:val="28"/>
        </w:rPr>
        <w:t>
      8) в строке 100.00.075 указывается чистый доход юридического лица - нерезидента от деятельности в Республике Казахстан через постоянное учреждение в соответствии с пунктом 1 статьи 199 Налогового кодекса. Определяется как разность строк 100.00.068 и 100.00.074;</w:t>
      </w:r>
      <w:r>
        <w:br/>
      </w:r>
      <w:r>
        <w:rPr>
          <w:rFonts w:ascii="Times New Roman"/>
          <w:b w:val="false"/>
          <w:i w:val="false"/>
          <w:color w:val="000000"/>
          <w:sz w:val="28"/>
        </w:rPr>
        <w:t>
</w:t>
      </w:r>
      <w:r>
        <w:rPr>
          <w:rFonts w:ascii="Times New Roman"/>
          <w:b w:val="false"/>
          <w:i w:val="false"/>
          <w:color w:val="000000"/>
          <w:sz w:val="28"/>
        </w:rPr>
        <w:t>
      9) в строке 100.00.076 указывается сумма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в строке 100.00.076 I указывается сумма корпоративного подоходного налога на чистый доход, исчисленного в соответствии с пунктом 1 статьи 199 Налогового кодекса по ставке 15 процентов (100.00.075 х 15 %);</w:t>
      </w:r>
      <w:r>
        <w:br/>
      </w:r>
      <w:r>
        <w:rPr>
          <w:rFonts w:ascii="Times New Roman"/>
          <w:b w:val="false"/>
          <w:i w:val="false"/>
          <w:color w:val="000000"/>
          <w:sz w:val="28"/>
        </w:rPr>
        <w:t>
</w:t>
      </w:r>
      <w:r>
        <w:rPr>
          <w:rFonts w:ascii="Times New Roman"/>
          <w:b w:val="false"/>
          <w:i w:val="false"/>
          <w:color w:val="000000"/>
          <w:sz w:val="28"/>
        </w:rPr>
        <w:t xml:space="preserve">
      в строке 100.00.076 II указывается сумма корпоративного подоходного налога на чистый доход, исчисленный в соответствии со статьей 212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 </w:t>
      </w:r>
      <w:r>
        <w:br/>
      </w:r>
      <w:r>
        <w:rPr>
          <w:rFonts w:ascii="Times New Roman"/>
          <w:b w:val="false"/>
          <w:i w:val="false"/>
          <w:color w:val="000000"/>
          <w:sz w:val="28"/>
        </w:rPr>
        <w:t>
</w:t>
      </w:r>
      <w:r>
        <w:rPr>
          <w:rFonts w:ascii="Times New Roman"/>
          <w:b w:val="false"/>
          <w:i w:val="false"/>
          <w:color w:val="000000"/>
          <w:sz w:val="28"/>
        </w:rPr>
        <w:t>
      строка 100.00.076 III заполняется в случае, если заполнена строка 100.00.076 II. В данной строке указывается код страны согласно пункту 78 настоящих Правил, с которой Республикой Казахстан заключен указанный международный договор;</w:t>
      </w:r>
      <w:r>
        <w:br/>
      </w:r>
      <w:r>
        <w:rPr>
          <w:rFonts w:ascii="Times New Roman"/>
          <w:b w:val="false"/>
          <w:i w:val="false"/>
          <w:color w:val="000000"/>
          <w:sz w:val="28"/>
        </w:rPr>
        <w:t>
</w:t>
      </w:r>
      <w:r>
        <w:rPr>
          <w:rFonts w:ascii="Times New Roman"/>
          <w:b w:val="false"/>
          <w:i w:val="false"/>
          <w:color w:val="000000"/>
          <w:sz w:val="28"/>
        </w:rPr>
        <w:t>
      строка 100.00.076 IV заполняется в случае, если заполнена строка 100.00.076 II. В данной строке указывается наименование указанного международного договора;</w:t>
      </w:r>
      <w:r>
        <w:br/>
      </w:r>
      <w:r>
        <w:rPr>
          <w:rFonts w:ascii="Times New Roman"/>
          <w:b w:val="false"/>
          <w:i w:val="false"/>
          <w:color w:val="000000"/>
          <w:sz w:val="28"/>
        </w:rPr>
        <w:t>
</w:t>
      </w:r>
      <w:r>
        <w:rPr>
          <w:rFonts w:ascii="Times New Roman"/>
          <w:b w:val="false"/>
          <w:i w:val="false"/>
          <w:color w:val="000000"/>
          <w:sz w:val="28"/>
        </w:rPr>
        <w:t>
      10) в строке 100.00.077 указывается итоговая сумма исчисленного корпоративного подоходного налога. Определяется как сумма строк 100.00.074 и 100.00.076.</w:t>
      </w:r>
      <w:r>
        <w:br/>
      </w:r>
      <w:r>
        <w:rPr>
          <w:rFonts w:ascii="Times New Roman"/>
          <w:b w:val="false"/>
          <w:i w:val="false"/>
          <w:color w:val="000000"/>
          <w:sz w:val="28"/>
        </w:rPr>
        <w:t>
</w:t>
      </w:r>
      <w:r>
        <w:rPr>
          <w:rFonts w:ascii="Times New Roman"/>
          <w:b w:val="false"/>
          <w:i w:val="false"/>
          <w:color w:val="000000"/>
          <w:sz w:val="28"/>
        </w:rPr>
        <w:t>
      21. В разделе "Другая информация":</w:t>
      </w:r>
      <w:r>
        <w:br/>
      </w:r>
      <w:r>
        <w:rPr>
          <w:rFonts w:ascii="Times New Roman"/>
          <w:b w:val="false"/>
          <w:i w:val="false"/>
          <w:color w:val="000000"/>
          <w:sz w:val="28"/>
        </w:rPr>
        <w:t>
</w:t>
      </w:r>
      <w:r>
        <w:rPr>
          <w:rFonts w:ascii="Times New Roman"/>
          <w:b w:val="false"/>
          <w:i w:val="false"/>
          <w:color w:val="000000"/>
          <w:sz w:val="28"/>
        </w:rPr>
        <w:t>
      1) в строке 100.00.078 указывается стоимость имущества, полученного в качестве вклада в уставный капитал, определяемая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в строке 100.00.079 указывается сумма денег, полученных эмитентом от размещения выпущенных им акций;</w:t>
      </w:r>
      <w:r>
        <w:br/>
      </w:r>
      <w:r>
        <w:rPr>
          <w:rFonts w:ascii="Times New Roman"/>
          <w:b w:val="false"/>
          <w:i w:val="false"/>
          <w:color w:val="000000"/>
          <w:sz w:val="28"/>
        </w:rPr>
        <w:t>
</w:t>
      </w:r>
      <w:r>
        <w:rPr>
          <w:rFonts w:ascii="Times New Roman"/>
          <w:b w:val="false"/>
          <w:i w:val="false"/>
          <w:color w:val="000000"/>
          <w:sz w:val="28"/>
        </w:rPr>
        <w:t>
      3) в строке 100.00.080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r>
        <w:br/>
      </w:r>
      <w:r>
        <w:rPr>
          <w:rFonts w:ascii="Times New Roman"/>
          <w:b w:val="false"/>
          <w:i w:val="false"/>
          <w:color w:val="000000"/>
          <w:sz w:val="28"/>
        </w:rPr>
        <w:t>
</w:t>
      </w:r>
      <w:r>
        <w:rPr>
          <w:rFonts w:ascii="Times New Roman"/>
          <w:b w:val="false"/>
          <w:i w:val="false"/>
          <w:color w:val="000000"/>
          <w:sz w:val="28"/>
        </w:rPr>
        <w:t>
      4) в строке 100.00.081 указывается сумма уменьшения размера налогового обязательства в случаях, предусмотренных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 строке 100.00.082 указывается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r>
        <w:br/>
      </w:r>
      <w:r>
        <w:rPr>
          <w:rFonts w:ascii="Times New Roman"/>
          <w:b w:val="false"/>
          <w:i w:val="false"/>
          <w:color w:val="000000"/>
          <w:sz w:val="28"/>
        </w:rPr>
        <w:t>
</w:t>
      </w:r>
      <w:r>
        <w:rPr>
          <w:rFonts w:ascii="Times New Roman"/>
          <w:b w:val="false"/>
          <w:i w:val="false"/>
          <w:color w:val="000000"/>
          <w:sz w:val="28"/>
        </w:rPr>
        <w:t>
      6) в строке 100.00.083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7) в строке 100.00.084 указывается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r>
        <w:br/>
      </w:r>
      <w:r>
        <w:rPr>
          <w:rFonts w:ascii="Times New Roman"/>
          <w:b w:val="false"/>
          <w:i w:val="false"/>
          <w:color w:val="000000"/>
          <w:sz w:val="28"/>
        </w:rPr>
        <w:t>
</w:t>
      </w:r>
      <w:r>
        <w:rPr>
          <w:rFonts w:ascii="Times New Roman"/>
          <w:b w:val="false"/>
          <w:i w:val="false"/>
          <w:color w:val="000000"/>
          <w:sz w:val="28"/>
        </w:rPr>
        <w:t>
      8) в строке 100.00.085 указывается расход, возникающий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w:t>
      </w:r>
      <w:r>
        <w:br/>
      </w:r>
      <w:r>
        <w:rPr>
          <w:rFonts w:ascii="Times New Roman"/>
          <w:b w:val="false"/>
          <w:i w:val="false"/>
          <w:color w:val="000000"/>
          <w:sz w:val="28"/>
        </w:rPr>
        <w:t>
</w:t>
      </w:r>
      <w:r>
        <w:rPr>
          <w:rFonts w:ascii="Times New Roman"/>
          <w:b w:val="false"/>
          <w:i w:val="false"/>
          <w:color w:val="000000"/>
          <w:sz w:val="28"/>
        </w:rPr>
        <w:t>
      9) в строке 100.00.086 указывается общая сумма затрат, не подлежащих вычету в соответствии со статьей 115 Налогового кодекса.</w:t>
      </w:r>
      <w:r>
        <w:br/>
      </w:r>
      <w:r>
        <w:rPr>
          <w:rFonts w:ascii="Times New Roman"/>
          <w:b w:val="false"/>
          <w:i w:val="false"/>
          <w:color w:val="000000"/>
          <w:sz w:val="28"/>
        </w:rPr>
        <w:t>
</w:t>
      </w:r>
      <w:r>
        <w:rPr>
          <w:rFonts w:ascii="Times New Roman"/>
          <w:b w:val="false"/>
          <w:i w:val="false"/>
          <w:color w:val="000000"/>
          <w:sz w:val="28"/>
        </w:rPr>
        <w:t>
      22.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статьей 58 и (или) статьей 448 Налогового кодекса, составляют Декларацию (форма 100.00) и приложения к ней (формы 100.01 - 100.19) в целом по всем видам деятельности (включая контрактную и внеконтрактную деятельность) на основе данных налогового учета и не применяют формулы, предусмотренные в Декларации (форма 100.00) и приложениях к ней (формы 100.01 - 100.19), если применение таких формул приведет к искажению значений, подлежащих отражению в данной Декларации и приложениях к ней.</w:t>
      </w:r>
      <w:r>
        <w:br/>
      </w:r>
      <w:r>
        <w:rPr>
          <w:rFonts w:ascii="Times New Roman"/>
          <w:b w:val="false"/>
          <w:i w:val="false"/>
          <w:color w:val="000000"/>
          <w:sz w:val="28"/>
        </w:rPr>
        <w:t>
</w:t>
      </w:r>
      <w:r>
        <w:rPr>
          <w:rFonts w:ascii="Times New Roman"/>
          <w:b w:val="false"/>
          <w:i w:val="false"/>
          <w:color w:val="000000"/>
          <w:sz w:val="28"/>
        </w:rPr>
        <w:t>
      23.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w:t>
      </w:r>
      <w:r>
        <w:br/>
      </w:r>
      <w:r>
        <w:rPr>
          <w:rFonts w:ascii="Times New Roman"/>
          <w:b w:val="false"/>
          <w:i w:val="false"/>
          <w:color w:val="000000"/>
          <w:sz w:val="28"/>
        </w:rPr>
        <w:t>
</w:t>
      </w:r>
      <w:r>
        <w:rPr>
          <w:rFonts w:ascii="Times New Roman"/>
          <w:b w:val="false"/>
          <w:i w:val="false"/>
          <w:color w:val="000000"/>
          <w:sz w:val="28"/>
        </w:rPr>
        <w:t>
      2) дата подачи Декларации.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8"/>
    <w:bookmarkStart w:name="z264" w:id="9"/>
    <w:p>
      <w:pPr>
        <w:spacing w:after="0"/>
        <w:ind w:left="0"/>
        <w:jc w:val="left"/>
      </w:pPr>
      <w:r>
        <w:rPr>
          <w:rFonts w:ascii="Times New Roman"/>
          <w:b/>
          <w:i w:val="false"/>
          <w:color w:val="000000"/>
        </w:rPr>
        <w:t xml:space="preserve"> 
3. Составление формы 100.01 - Доход (убыток)</w:t>
      </w:r>
      <w:r>
        <w:br/>
      </w:r>
      <w:r>
        <w:rPr>
          <w:rFonts w:ascii="Times New Roman"/>
          <w:b/>
          <w:i w:val="false"/>
          <w:color w:val="000000"/>
        </w:rPr>
        <w:t>
от прироста стоимости</w:t>
      </w:r>
    </w:p>
    <w:bookmarkEnd w:id="9"/>
    <w:bookmarkStart w:name="z265" w:id="10"/>
    <w:p>
      <w:pPr>
        <w:spacing w:after="0"/>
        <w:ind w:left="0"/>
        <w:jc w:val="both"/>
      </w:pPr>
      <w:r>
        <w:rPr>
          <w:rFonts w:ascii="Times New Roman"/>
          <w:b w:val="false"/>
          <w:i w:val="false"/>
          <w:color w:val="000000"/>
          <w:sz w:val="28"/>
        </w:rPr>
        <w:t>
      24. Данная форма предназначена для определения дохода от прироста стоимости (убытка) в соответствии со статьей 87 Налогового кодекса при:</w:t>
      </w:r>
      <w:r>
        <w:br/>
      </w:r>
      <w:r>
        <w:rPr>
          <w:rFonts w:ascii="Times New Roman"/>
          <w:b w:val="false"/>
          <w:i w:val="false"/>
          <w:color w:val="000000"/>
          <w:sz w:val="28"/>
        </w:rPr>
        <w:t>
</w:t>
      </w:r>
      <w:r>
        <w:rPr>
          <w:rFonts w:ascii="Times New Roman"/>
          <w:b w:val="false"/>
          <w:i w:val="false"/>
          <w:color w:val="000000"/>
          <w:sz w:val="28"/>
        </w:rPr>
        <w:t>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передаче активов, не подлежащих амортизации,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выбытии активов, не подлежащих амортизации,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25. В разделе "Доход (убыток) при реализации ценных бумаг, за исключением долговых ценных бумаг, и доли участия":</w:t>
      </w:r>
      <w:r>
        <w:br/>
      </w:r>
      <w:r>
        <w:rPr>
          <w:rFonts w:ascii="Times New Roman"/>
          <w:b w:val="false"/>
          <w:i w:val="false"/>
          <w:color w:val="000000"/>
          <w:sz w:val="28"/>
        </w:rPr>
        <w:t>
</w:t>
      </w:r>
      <w:r>
        <w:rPr>
          <w:rFonts w:ascii="Times New Roman"/>
          <w:b w:val="false"/>
          <w:i w:val="false"/>
          <w:color w:val="000000"/>
          <w:sz w:val="28"/>
        </w:rPr>
        <w:t>
      1) в строке 100.01.001 указывается стоимость реализации ценных бумаг, за исключением долговых ценных бумаг, и долей участия. Определяется как сумма строк с 100.01.001 I по 100.01.001 III:</w:t>
      </w:r>
      <w:r>
        <w:br/>
      </w:r>
      <w:r>
        <w:rPr>
          <w:rFonts w:ascii="Times New Roman"/>
          <w:b w:val="false"/>
          <w:i w:val="false"/>
          <w:color w:val="000000"/>
          <w:sz w:val="28"/>
        </w:rPr>
        <w:t>
</w:t>
      </w:r>
      <w:r>
        <w:rPr>
          <w:rFonts w:ascii="Times New Roman"/>
          <w:b w:val="false"/>
          <w:i w:val="false"/>
          <w:color w:val="000000"/>
          <w:sz w:val="28"/>
        </w:rPr>
        <w:t>
      в строке 100.01.001 I указывается стоимость реализации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в строке 100.01.001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в строке 100.01.001 III указывается стоимость реализации прочих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2) в строке 100.01.002 указывается первоначальная стоимость реализуемых ценных бумаг, за исключением долговых ценных бумаг, и долей участия. Определяется как сумма строк с 100.01.002 I по 100.01.002 III:</w:t>
      </w:r>
      <w:r>
        <w:br/>
      </w:r>
      <w:r>
        <w:rPr>
          <w:rFonts w:ascii="Times New Roman"/>
          <w:b w:val="false"/>
          <w:i w:val="false"/>
          <w:color w:val="000000"/>
          <w:sz w:val="28"/>
        </w:rPr>
        <w:t>
</w:t>
      </w:r>
      <w:r>
        <w:rPr>
          <w:rFonts w:ascii="Times New Roman"/>
          <w:b w:val="false"/>
          <w:i w:val="false"/>
          <w:color w:val="000000"/>
          <w:sz w:val="28"/>
        </w:rPr>
        <w:t>
      в строке 100.01.002 I указывается первоначальная стоимость реализуемых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в строке 100.01.002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100.01.002 III указывается первоначальная стоимость прочих реализуемых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3) в строке 100.01.003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100.01.003 I по 100.01.003 III:</w:t>
      </w:r>
      <w:r>
        <w:br/>
      </w:r>
      <w:r>
        <w:rPr>
          <w:rFonts w:ascii="Times New Roman"/>
          <w:b w:val="false"/>
          <w:i w:val="false"/>
          <w:color w:val="000000"/>
          <w:sz w:val="28"/>
        </w:rPr>
        <w:t>
</w:t>
      </w:r>
      <w:r>
        <w:rPr>
          <w:rFonts w:ascii="Times New Roman"/>
          <w:b w:val="false"/>
          <w:i w:val="false"/>
          <w:color w:val="000000"/>
          <w:sz w:val="28"/>
        </w:rPr>
        <w:t>
      в строке 100.01.003 I указывается доход от прироста стоимости при реализации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100.01.001 I больше, чем строка 100.01.002 I. Определяется как разность строк 100.01.001 I и 100.01.002 I. Данная строка переносится в строку 100.00.065 В VIII;</w:t>
      </w:r>
      <w:r>
        <w:br/>
      </w:r>
      <w:r>
        <w:rPr>
          <w:rFonts w:ascii="Times New Roman"/>
          <w:b w:val="false"/>
          <w:i w:val="false"/>
          <w:color w:val="000000"/>
          <w:sz w:val="28"/>
        </w:rPr>
        <w:t>
</w:t>
      </w:r>
      <w:r>
        <w:rPr>
          <w:rFonts w:ascii="Times New Roman"/>
          <w:b w:val="false"/>
          <w:i w:val="false"/>
          <w:color w:val="000000"/>
          <w:sz w:val="28"/>
        </w:rPr>
        <w:t>
      в строке 100.01.003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100.01.001 II больше, чем строка 100.01.002 II. Определяется как разность строк 100.01.001 II и 100.01.002 II. Данная строка переносится в строку 100.00.065 В IX;</w:t>
      </w:r>
      <w:r>
        <w:br/>
      </w:r>
      <w:r>
        <w:rPr>
          <w:rFonts w:ascii="Times New Roman"/>
          <w:b w:val="false"/>
          <w:i w:val="false"/>
          <w:color w:val="000000"/>
          <w:sz w:val="28"/>
        </w:rPr>
        <w:t>
</w:t>
      </w:r>
      <w:r>
        <w:rPr>
          <w:rFonts w:ascii="Times New Roman"/>
          <w:b w:val="false"/>
          <w:i w:val="false"/>
          <w:color w:val="000000"/>
          <w:sz w:val="28"/>
        </w:rPr>
        <w:t>
      в строке 100.01.003 III указывается доход от прироста стоимости при реализации прочих ценных бумаг, за исключением долговых ценных бумаг. Заполняется, если строка 100.01.001 III больше, чем строка 100.01.002 III. Определяется как разность строк 100.01.001 III и 100.01.002 III;</w:t>
      </w:r>
      <w:r>
        <w:br/>
      </w:r>
      <w:r>
        <w:rPr>
          <w:rFonts w:ascii="Times New Roman"/>
          <w:b w:val="false"/>
          <w:i w:val="false"/>
          <w:color w:val="000000"/>
          <w:sz w:val="28"/>
        </w:rPr>
        <w:t>
</w:t>
      </w:r>
      <w:r>
        <w:rPr>
          <w:rFonts w:ascii="Times New Roman"/>
          <w:b w:val="false"/>
          <w:i w:val="false"/>
          <w:color w:val="000000"/>
          <w:sz w:val="28"/>
        </w:rPr>
        <w:t>
      4) в строке 100.01.004 указывается убыток от реализации ценных бумаг, за исключением долговых ценных бумаг, и долей участия. Определяется как сумма строк с 100.01.004 I по 100.01.004 III:</w:t>
      </w:r>
      <w:r>
        <w:br/>
      </w:r>
      <w:r>
        <w:rPr>
          <w:rFonts w:ascii="Times New Roman"/>
          <w:b w:val="false"/>
          <w:i w:val="false"/>
          <w:color w:val="000000"/>
          <w:sz w:val="28"/>
        </w:rPr>
        <w:t>
</w:t>
      </w:r>
      <w:r>
        <w:rPr>
          <w:rFonts w:ascii="Times New Roman"/>
          <w:b w:val="false"/>
          <w:i w:val="false"/>
          <w:color w:val="000000"/>
          <w:sz w:val="28"/>
        </w:rPr>
        <w:t>
      в строке 100.01.004 I указывается убыток от реализации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100.01.002 I больше, чем строка 100.01.001 I. Определяется как разность строк 100.01.002 I и 100.01.001 I;</w:t>
      </w:r>
      <w:r>
        <w:br/>
      </w:r>
      <w:r>
        <w:rPr>
          <w:rFonts w:ascii="Times New Roman"/>
          <w:b w:val="false"/>
          <w:i w:val="false"/>
          <w:color w:val="000000"/>
          <w:sz w:val="28"/>
        </w:rPr>
        <w:t>
</w:t>
      </w:r>
      <w:r>
        <w:rPr>
          <w:rFonts w:ascii="Times New Roman"/>
          <w:b w:val="false"/>
          <w:i w:val="false"/>
          <w:color w:val="000000"/>
          <w:sz w:val="28"/>
        </w:rPr>
        <w:t>
      в строке 100.01.004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100.01.002 II больше, чем строка 100.01.001 II. Определяется как разность строк 100.01.002 II и 100.01.001 II;</w:t>
      </w:r>
      <w:r>
        <w:br/>
      </w:r>
      <w:r>
        <w:rPr>
          <w:rFonts w:ascii="Times New Roman"/>
          <w:b w:val="false"/>
          <w:i w:val="false"/>
          <w:color w:val="000000"/>
          <w:sz w:val="28"/>
        </w:rPr>
        <w:t>
</w:t>
      </w:r>
      <w:r>
        <w:rPr>
          <w:rFonts w:ascii="Times New Roman"/>
          <w:b w:val="false"/>
          <w:i w:val="false"/>
          <w:color w:val="000000"/>
          <w:sz w:val="28"/>
        </w:rPr>
        <w:t>
      в строке 100.01.004 III указывается убыток от реализации прочих ценных бумаг, за исключением долговых ценных бумаг. Заполняется, если строка 100.01.002 III больше, чем строка 100.01.001 III. Определяется как разность строк 100.01.002 III и 100.01.001 III;</w:t>
      </w:r>
      <w:r>
        <w:br/>
      </w:r>
      <w:r>
        <w:rPr>
          <w:rFonts w:ascii="Times New Roman"/>
          <w:b w:val="false"/>
          <w:i w:val="false"/>
          <w:color w:val="000000"/>
          <w:sz w:val="28"/>
        </w:rPr>
        <w:t>
</w:t>
      </w:r>
      <w:r>
        <w:rPr>
          <w:rFonts w:ascii="Times New Roman"/>
          <w:b w:val="false"/>
          <w:i w:val="false"/>
          <w:color w:val="000000"/>
          <w:sz w:val="28"/>
        </w:rPr>
        <w:t>
      5) в строке 100.01.005 указывается доход от прироста стоимости при реализации долей участия, за исключением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26.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xml:space="preserve">
      1) в строке 100.01.006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 </w:t>
      </w:r>
      <w:r>
        <w:br/>
      </w:r>
      <w:r>
        <w:rPr>
          <w:rFonts w:ascii="Times New Roman"/>
          <w:b w:val="false"/>
          <w:i w:val="false"/>
          <w:color w:val="000000"/>
          <w:sz w:val="28"/>
        </w:rPr>
        <w:t>
</w:t>
      </w:r>
      <w:r>
        <w:rPr>
          <w:rFonts w:ascii="Times New Roman"/>
          <w:b w:val="false"/>
          <w:i w:val="false"/>
          <w:color w:val="000000"/>
          <w:sz w:val="28"/>
        </w:rPr>
        <w:t>
      2) в строке 100.01.007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27. В разделе "Доход (убыток) при реализации долговых ценных бумаг":</w:t>
      </w:r>
      <w:r>
        <w:br/>
      </w:r>
      <w:r>
        <w:rPr>
          <w:rFonts w:ascii="Times New Roman"/>
          <w:b w:val="false"/>
          <w:i w:val="false"/>
          <w:color w:val="000000"/>
          <w:sz w:val="28"/>
        </w:rPr>
        <w:t>
</w:t>
      </w:r>
      <w:r>
        <w:rPr>
          <w:rFonts w:ascii="Times New Roman"/>
          <w:b w:val="false"/>
          <w:i w:val="false"/>
          <w:color w:val="000000"/>
          <w:sz w:val="28"/>
        </w:rPr>
        <w:t>
      1) в строке 100.01.008 указывается стоимость реализации долговых ценных бумаг. Определяется как сумма строк с 100.01.008 I по 100.01.008 IV:</w:t>
      </w:r>
      <w:r>
        <w:br/>
      </w:r>
      <w:r>
        <w:rPr>
          <w:rFonts w:ascii="Times New Roman"/>
          <w:b w:val="false"/>
          <w:i w:val="false"/>
          <w:color w:val="000000"/>
          <w:sz w:val="28"/>
        </w:rPr>
        <w:t>
</w:t>
      </w:r>
      <w:r>
        <w:rPr>
          <w:rFonts w:ascii="Times New Roman"/>
          <w:b w:val="false"/>
          <w:i w:val="false"/>
          <w:color w:val="000000"/>
          <w:sz w:val="28"/>
        </w:rPr>
        <w:t>
      в строке 100.01.008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100.01.008 II указывается стоимость реализации государственных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в строке 100.01.008 III указывается стоимость реализации агентских облигаций;</w:t>
      </w:r>
      <w:r>
        <w:br/>
      </w:r>
      <w:r>
        <w:rPr>
          <w:rFonts w:ascii="Times New Roman"/>
          <w:b w:val="false"/>
          <w:i w:val="false"/>
          <w:color w:val="000000"/>
          <w:sz w:val="28"/>
        </w:rPr>
        <w:t>
</w:t>
      </w:r>
      <w:r>
        <w:rPr>
          <w:rFonts w:ascii="Times New Roman"/>
          <w:b w:val="false"/>
          <w:i w:val="false"/>
          <w:color w:val="000000"/>
          <w:sz w:val="28"/>
        </w:rPr>
        <w:t>
      в строке 100.01.008 IV указывается стоимость реализации прочих долговых ценных бумаг;</w:t>
      </w:r>
      <w:r>
        <w:br/>
      </w:r>
      <w:r>
        <w:rPr>
          <w:rFonts w:ascii="Times New Roman"/>
          <w:b w:val="false"/>
          <w:i w:val="false"/>
          <w:color w:val="000000"/>
          <w:sz w:val="28"/>
        </w:rPr>
        <w:t>
</w:t>
      </w:r>
      <w:r>
        <w:rPr>
          <w:rFonts w:ascii="Times New Roman"/>
          <w:b w:val="false"/>
          <w:i w:val="false"/>
          <w:color w:val="000000"/>
          <w:sz w:val="28"/>
        </w:rPr>
        <w:t>
      2) в строке 100.01.009 указывается первоначальная стоимость реализуемых долговых ценных бумаг. Определяется как сумма строк с 100.01.009 I по 100.01.009 IV:</w:t>
      </w:r>
      <w:r>
        <w:br/>
      </w:r>
      <w:r>
        <w:rPr>
          <w:rFonts w:ascii="Times New Roman"/>
          <w:b w:val="false"/>
          <w:i w:val="false"/>
          <w:color w:val="000000"/>
          <w:sz w:val="28"/>
        </w:rPr>
        <w:t>
</w:t>
      </w:r>
      <w:r>
        <w:rPr>
          <w:rFonts w:ascii="Times New Roman"/>
          <w:b w:val="false"/>
          <w:i w:val="false"/>
          <w:color w:val="000000"/>
          <w:sz w:val="28"/>
        </w:rPr>
        <w:t>
      в строке 100.01.009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100.01.009 II указывается первоначальная стоимость реализуемых государственных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в строке 100.01.009 III указывается первоначальная стоимость реализуемых агентских облигаций;</w:t>
      </w:r>
      <w:r>
        <w:br/>
      </w:r>
      <w:r>
        <w:rPr>
          <w:rFonts w:ascii="Times New Roman"/>
          <w:b w:val="false"/>
          <w:i w:val="false"/>
          <w:color w:val="000000"/>
          <w:sz w:val="28"/>
        </w:rPr>
        <w:t>
</w:t>
      </w:r>
      <w:r>
        <w:rPr>
          <w:rFonts w:ascii="Times New Roman"/>
          <w:b w:val="false"/>
          <w:i w:val="false"/>
          <w:color w:val="000000"/>
          <w:sz w:val="28"/>
        </w:rPr>
        <w:t>
      в строке 100.01.009 IV указывается первоначальная стоимость реализуемых прочих долговых ценных бумаг;</w:t>
      </w:r>
      <w:r>
        <w:br/>
      </w:r>
      <w:r>
        <w:rPr>
          <w:rFonts w:ascii="Times New Roman"/>
          <w:b w:val="false"/>
          <w:i w:val="false"/>
          <w:color w:val="000000"/>
          <w:sz w:val="28"/>
        </w:rPr>
        <w:t>
</w:t>
      </w:r>
      <w:r>
        <w:rPr>
          <w:rFonts w:ascii="Times New Roman"/>
          <w:b w:val="false"/>
          <w:i w:val="false"/>
          <w:color w:val="000000"/>
          <w:sz w:val="28"/>
        </w:rPr>
        <w:t>
      3) в строке 100.01.010 указывается амортизация дисконта либо премии за период владения реализуемыми долговыми ценными бумагами. Определяется как сумма строк с 100.01.010 I по 100.01.010 IV:</w:t>
      </w:r>
      <w:r>
        <w:br/>
      </w:r>
      <w:r>
        <w:rPr>
          <w:rFonts w:ascii="Times New Roman"/>
          <w:b w:val="false"/>
          <w:i w:val="false"/>
          <w:color w:val="000000"/>
          <w:sz w:val="28"/>
        </w:rPr>
        <w:t>
</w:t>
      </w:r>
      <w:r>
        <w:rPr>
          <w:rFonts w:ascii="Times New Roman"/>
          <w:b w:val="false"/>
          <w:i w:val="false"/>
          <w:color w:val="000000"/>
          <w:sz w:val="28"/>
        </w:rPr>
        <w:t>
      в строке 100.01.010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100.01.010 II указывается амортизация дисконта либо премии за период владения реализуемыми государственными эмиссионными ценными бумагами;</w:t>
      </w:r>
      <w:r>
        <w:br/>
      </w:r>
      <w:r>
        <w:rPr>
          <w:rFonts w:ascii="Times New Roman"/>
          <w:b w:val="false"/>
          <w:i w:val="false"/>
          <w:color w:val="000000"/>
          <w:sz w:val="28"/>
        </w:rPr>
        <w:t>
</w:t>
      </w:r>
      <w:r>
        <w:rPr>
          <w:rFonts w:ascii="Times New Roman"/>
          <w:b w:val="false"/>
          <w:i w:val="false"/>
          <w:color w:val="000000"/>
          <w:sz w:val="28"/>
        </w:rPr>
        <w:t>
      в строке 100.01.010 III указывается амортизация дисконта либо премии за период владения реализуемыми агентскими облигациями;</w:t>
      </w:r>
      <w:r>
        <w:br/>
      </w:r>
      <w:r>
        <w:rPr>
          <w:rFonts w:ascii="Times New Roman"/>
          <w:b w:val="false"/>
          <w:i w:val="false"/>
          <w:color w:val="000000"/>
          <w:sz w:val="28"/>
        </w:rPr>
        <w:t>
</w:t>
      </w:r>
      <w:r>
        <w:rPr>
          <w:rFonts w:ascii="Times New Roman"/>
          <w:b w:val="false"/>
          <w:i w:val="false"/>
          <w:color w:val="000000"/>
          <w:sz w:val="28"/>
        </w:rPr>
        <w:t>
      в строке 100.01.010 IV указывается амортизация дисконта либо премии за период владения прочими долговыми ценными бумагами;</w:t>
      </w:r>
      <w:r>
        <w:br/>
      </w:r>
      <w:r>
        <w:rPr>
          <w:rFonts w:ascii="Times New Roman"/>
          <w:b w:val="false"/>
          <w:i w:val="false"/>
          <w:color w:val="000000"/>
          <w:sz w:val="28"/>
        </w:rPr>
        <w:t>
</w:t>
      </w:r>
      <w:r>
        <w:rPr>
          <w:rFonts w:ascii="Times New Roman"/>
          <w:b w:val="false"/>
          <w:i w:val="false"/>
          <w:color w:val="000000"/>
          <w:sz w:val="28"/>
        </w:rPr>
        <w:t>
      4) в строке 100.01.011 указывается доход от прироста стоимости при реализации долговых ценных бумаг. Определяется как сумма строк с 100.01.011 I по 100.01.011 IV:</w:t>
      </w:r>
      <w:r>
        <w:br/>
      </w:r>
      <w:r>
        <w:rPr>
          <w:rFonts w:ascii="Times New Roman"/>
          <w:b w:val="false"/>
          <w:i w:val="false"/>
          <w:color w:val="000000"/>
          <w:sz w:val="28"/>
        </w:rPr>
        <w:t>
</w:t>
      </w:r>
      <w:r>
        <w:rPr>
          <w:rFonts w:ascii="Times New Roman"/>
          <w:b w:val="false"/>
          <w:i w:val="false"/>
          <w:color w:val="000000"/>
          <w:sz w:val="28"/>
        </w:rPr>
        <w:t>
      в строке 100.01.011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100.01.008 I больше, чем сумма строк 100.01.009 I и 100.01.010 I. Определяется как разность строки 100.01.008 I и суммы строк 100.01.009 I и 100.01.010 I (100.01.008 I - (100.01.009 I + 100.01.010 I)). Данная строка переносится в строку 100.00.065 В VIII;</w:t>
      </w:r>
      <w:r>
        <w:br/>
      </w:r>
      <w:r>
        <w:rPr>
          <w:rFonts w:ascii="Times New Roman"/>
          <w:b w:val="false"/>
          <w:i w:val="false"/>
          <w:color w:val="000000"/>
          <w:sz w:val="28"/>
        </w:rPr>
        <w:t>
</w:t>
      </w:r>
      <w:r>
        <w:rPr>
          <w:rFonts w:ascii="Times New Roman"/>
          <w:b w:val="false"/>
          <w:i w:val="false"/>
          <w:color w:val="000000"/>
          <w:sz w:val="28"/>
        </w:rPr>
        <w:t>
      в строке 100.01.011 II указывается доход от прироста стоимости при реализации государственных эмиссионных ценных бумаг. Заполняется, если строка 100.01.008 II больше, чем сумма строк 100.01.009 II и 100.01.010 II. Определяется как разность строки 100.01.008 II и суммы строк 100.01.009 II и 100.01.010 II (100.01.008 II - (100.01.009 II + 100.01.010 II)). Данная строка переносится в строку 100.00.065 B III;</w:t>
      </w:r>
      <w:r>
        <w:br/>
      </w:r>
      <w:r>
        <w:rPr>
          <w:rFonts w:ascii="Times New Roman"/>
          <w:b w:val="false"/>
          <w:i w:val="false"/>
          <w:color w:val="000000"/>
          <w:sz w:val="28"/>
        </w:rPr>
        <w:t>
</w:t>
      </w:r>
      <w:r>
        <w:rPr>
          <w:rFonts w:ascii="Times New Roman"/>
          <w:b w:val="false"/>
          <w:i w:val="false"/>
          <w:color w:val="000000"/>
          <w:sz w:val="28"/>
        </w:rPr>
        <w:t>
      в строке 100.01.011 III указывается доход от прироста стоимости при реализации агентских облигаций. Заполняется, если строка 100.01.008 III больше, чем сумма строка 100.01.009 III и 100.01.10 III. Определяется как разность строки 100.01.008 III и суммы строк 100.01.009 III и 100.01.010 III (100.01.008 III - (100.01.009 III + 100.01.010 III)) Данная строка переносится в строку 100.00.065 В IV;</w:t>
      </w:r>
      <w:r>
        <w:br/>
      </w:r>
      <w:r>
        <w:rPr>
          <w:rFonts w:ascii="Times New Roman"/>
          <w:b w:val="false"/>
          <w:i w:val="false"/>
          <w:color w:val="000000"/>
          <w:sz w:val="28"/>
        </w:rPr>
        <w:t>
</w:t>
      </w:r>
      <w:r>
        <w:rPr>
          <w:rFonts w:ascii="Times New Roman"/>
          <w:b w:val="false"/>
          <w:i w:val="false"/>
          <w:color w:val="000000"/>
          <w:sz w:val="28"/>
        </w:rPr>
        <w:t>
      в строке 100.01.011 IV указывается доход от прироста стоимости при реализации прочих долговых ценных бумаг. Заполняется, если строка 100.01.008 IV больше, чем сумма строк 100.01.009 IV и 100.01.010 IV. Определяется как разность строки 100.01.008 IV и суммы строк 100.01.009 IV и 100.01.010 IV (100.01.008 IV - (100.01.009 IV + 100.01.010 IV));</w:t>
      </w:r>
      <w:r>
        <w:br/>
      </w:r>
      <w:r>
        <w:rPr>
          <w:rFonts w:ascii="Times New Roman"/>
          <w:b w:val="false"/>
          <w:i w:val="false"/>
          <w:color w:val="000000"/>
          <w:sz w:val="28"/>
        </w:rPr>
        <w:t>
</w:t>
      </w:r>
      <w:r>
        <w:rPr>
          <w:rFonts w:ascii="Times New Roman"/>
          <w:b w:val="false"/>
          <w:i w:val="false"/>
          <w:color w:val="000000"/>
          <w:sz w:val="28"/>
        </w:rPr>
        <w:t>
      5) в строке 100.01.012 указывается убыток от реализации долговых ценных бумаг. Определяется как сумма строк с 100.01.012 I по 100.01.012 IV:</w:t>
      </w:r>
      <w:r>
        <w:br/>
      </w:r>
      <w:r>
        <w:rPr>
          <w:rFonts w:ascii="Times New Roman"/>
          <w:b w:val="false"/>
          <w:i w:val="false"/>
          <w:color w:val="000000"/>
          <w:sz w:val="28"/>
        </w:rPr>
        <w:t>
</w:t>
      </w:r>
      <w:r>
        <w:rPr>
          <w:rFonts w:ascii="Times New Roman"/>
          <w:b w:val="false"/>
          <w:i w:val="false"/>
          <w:color w:val="000000"/>
          <w:sz w:val="28"/>
        </w:rPr>
        <w:t>
      в строке 100.01.012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100.01.009 I и 100.01.010 I больше, чем строка 100.01.008 I. Определяется как разность суммы строк 100.01.009 I и 100.01.010 I и строки 100.01.008 I ((100.01.009 I + 100.01.010 I) - 100.01.008 I);</w:t>
      </w:r>
      <w:r>
        <w:br/>
      </w:r>
      <w:r>
        <w:rPr>
          <w:rFonts w:ascii="Times New Roman"/>
          <w:b w:val="false"/>
          <w:i w:val="false"/>
          <w:color w:val="000000"/>
          <w:sz w:val="28"/>
        </w:rPr>
        <w:t>
      в строке 100.01.012 II указывается убыток от реализации государственных эмиссионных ценных бумаг. Заполняется, если сумма строк 100.01.009 II и 100.01.010 II больше, чем строка 100.01.008 II. Определяется как разность суммы строк 100.01.009 II и 100.01.010 II и строки 100.01.008 II ((100.01.009 II + 100.01.010 II) - 100.01.008 II);</w:t>
      </w:r>
      <w:r>
        <w:br/>
      </w:r>
      <w:r>
        <w:rPr>
          <w:rFonts w:ascii="Times New Roman"/>
          <w:b w:val="false"/>
          <w:i w:val="false"/>
          <w:color w:val="000000"/>
          <w:sz w:val="28"/>
        </w:rPr>
        <w:t>
</w:t>
      </w:r>
      <w:r>
        <w:rPr>
          <w:rFonts w:ascii="Times New Roman"/>
          <w:b w:val="false"/>
          <w:i w:val="false"/>
          <w:color w:val="000000"/>
          <w:sz w:val="28"/>
        </w:rPr>
        <w:t>
      в строке 100.01.012 III указывается убыток от реализации агентских облигаций. Заполняется, если сумма строк 100.01.009 III и 100.01.010 III больше, чем строка 100.01.008 III. Определяется как разность суммы строк 100.01.009 III и 100.01.010 III и строки 100.01.008 III ((100.01.009 III + 100.01.010 III) - 100.01.008 III);</w:t>
      </w:r>
      <w:r>
        <w:br/>
      </w:r>
      <w:r>
        <w:rPr>
          <w:rFonts w:ascii="Times New Roman"/>
          <w:b w:val="false"/>
          <w:i w:val="false"/>
          <w:color w:val="000000"/>
          <w:sz w:val="28"/>
        </w:rPr>
        <w:t>
</w:t>
      </w:r>
      <w:r>
        <w:rPr>
          <w:rFonts w:ascii="Times New Roman"/>
          <w:b w:val="false"/>
          <w:i w:val="false"/>
          <w:color w:val="000000"/>
          <w:sz w:val="28"/>
        </w:rPr>
        <w:t>
      в строке 100.01.012 IV указывается убыток от реализации прочих долговых ценных бумаг. Заполняется, если сумма строк 100.01.009 IV и 100.01.010 IV больше, чем строка 100.01.008 IV. Определяется как разность суммы строк 100.01.009 IV и 100.01.010 IV и строки 100.01.008 IV ((100.01.009 IV + 100.01.010 IV) - 100.01.008 IV).</w:t>
      </w:r>
      <w:r>
        <w:br/>
      </w:r>
      <w:r>
        <w:rPr>
          <w:rFonts w:ascii="Times New Roman"/>
          <w:b w:val="false"/>
          <w:i w:val="false"/>
          <w:color w:val="000000"/>
          <w:sz w:val="28"/>
        </w:rPr>
        <w:t>
</w:t>
      </w:r>
      <w:r>
        <w:rPr>
          <w:rFonts w:ascii="Times New Roman"/>
          <w:b w:val="false"/>
          <w:i w:val="false"/>
          <w:color w:val="000000"/>
          <w:sz w:val="28"/>
        </w:rPr>
        <w:t>
      28.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1) в строке 100.01.013 указывается доход от прироста стоимости при передаче долговых ценных бумаг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2) в строке 100.01.014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29. В разделе "Доход (убыток) при реализации активов, указанных в подпунктах 1) - 3)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1) в строке 100.01.015 указывается стоимость реализации активов, указанных в подпунктах 1) - 3)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2) в строке 100.01.016 указывается первоначальная стоимость реализованных активов, указанных в подпунктах 1) - 3)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100.01.017 указывается доход от прироста стоимости при реализации активов, указанных в подпунктах 1) - 3) пункта 2 статьи 87 Налогового кодекса. Заполняется, если строка 100.01.015 больше, чем строка 100.01.016. Определяется как разность строк 100.01.015 и 100.01.016 (100.01.015 - 100.01.016);</w:t>
      </w:r>
      <w:r>
        <w:br/>
      </w:r>
      <w:r>
        <w:rPr>
          <w:rFonts w:ascii="Times New Roman"/>
          <w:b w:val="false"/>
          <w:i w:val="false"/>
          <w:color w:val="000000"/>
          <w:sz w:val="28"/>
        </w:rPr>
        <w:t>
</w:t>
      </w:r>
      <w:r>
        <w:rPr>
          <w:rFonts w:ascii="Times New Roman"/>
          <w:b w:val="false"/>
          <w:i w:val="false"/>
          <w:color w:val="000000"/>
          <w:sz w:val="28"/>
        </w:rPr>
        <w:t>
      4) в строке 100.01.018 указывается убыток от реализации активов, указанных в подпунктах 1) - 3) пункта 2 статьи 87 Налогового кодекса. Заполняется, если строка 100.01.016 больше, чем строка 100.01.015. Определяется как разность строк 100.01.016 и 100.01.015 (100.01.016 - 100.01.015).</w:t>
      </w:r>
      <w:r>
        <w:br/>
      </w:r>
      <w:r>
        <w:rPr>
          <w:rFonts w:ascii="Times New Roman"/>
          <w:b w:val="false"/>
          <w:i w:val="false"/>
          <w:color w:val="000000"/>
          <w:sz w:val="28"/>
        </w:rPr>
        <w:t>
</w:t>
      </w:r>
      <w:r>
        <w:rPr>
          <w:rFonts w:ascii="Times New Roman"/>
          <w:b w:val="false"/>
          <w:i w:val="false"/>
          <w:color w:val="000000"/>
          <w:sz w:val="28"/>
        </w:rPr>
        <w:t>
      30. В разделе "Доход при передаче активов, указанных в подпунктах 1) - 3) пункта 2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1) в строке 100.01.019 указывается доход от прироста стоимости при передаче активов, указанных в подпунктах 1) - 3) пункта 2 статьи 87 Налогового кодекса,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2) в строке 100.01.020 указывается доход от прироста стоимости при выбытии активов, указанных в подпунктах 1) - 3) пункта 2 статьи 87 Налогового кодекса,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31. В разделе "Доход по прочим активам, не подлежащим амортизации":</w:t>
      </w:r>
      <w:r>
        <w:br/>
      </w:r>
      <w:r>
        <w:rPr>
          <w:rFonts w:ascii="Times New Roman"/>
          <w:b w:val="false"/>
          <w:i w:val="false"/>
          <w:color w:val="000000"/>
          <w:sz w:val="28"/>
        </w:rPr>
        <w:t>
</w:t>
      </w:r>
      <w:r>
        <w:rPr>
          <w:rFonts w:ascii="Times New Roman"/>
          <w:b w:val="false"/>
          <w:i w:val="false"/>
          <w:color w:val="000000"/>
          <w:sz w:val="28"/>
        </w:rPr>
        <w:t>
      1) в строке 100.01.021 указывается доход от прироста стоимости по активам, указанным в подпунктах 7) и 8) пункта 2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 в строке 100.01.022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32. В разделе "Расчет":</w:t>
      </w:r>
      <w:r>
        <w:br/>
      </w:r>
      <w:r>
        <w:rPr>
          <w:rFonts w:ascii="Times New Roman"/>
          <w:b w:val="false"/>
          <w:i w:val="false"/>
          <w:color w:val="000000"/>
          <w:sz w:val="28"/>
        </w:rPr>
        <w:t>
</w:t>
      </w:r>
      <w:r>
        <w:rPr>
          <w:rFonts w:ascii="Times New Roman"/>
          <w:b w:val="false"/>
          <w:i w:val="false"/>
          <w:color w:val="000000"/>
          <w:sz w:val="28"/>
        </w:rPr>
        <w:t>
      1) в строке 100.01.023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100.01.003 III, 100.01.011 IV (100.01.003 III + 100.01.011 IV);</w:t>
      </w:r>
      <w:r>
        <w:br/>
      </w:r>
      <w:r>
        <w:rPr>
          <w:rFonts w:ascii="Times New Roman"/>
          <w:b w:val="false"/>
          <w:i w:val="false"/>
          <w:color w:val="000000"/>
          <w:sz w:val="28"/>
        </w:rPr>
        <w:t>
</w:t>
      </w:r>
      <w:r>
        <w:rPr>
          <w:rFonts w:ascii="Times New Roman"/>
          <w:b w:val="false"/>
          <w:i w:val="false"/>
          <w:color w:val="000000"/>
          <w:sz w:val="28"/>
        </w:rPr>
        <w:t>
      2) в строке 100.01.024 указывается убыток от реализации ценных бумаг, переносимый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3) в строке 100.01.025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100.01.004 III, 100.01.012 IV (100.01.004 III + 100.01.012 IV);</w:t>
      </w:r>
      <w:r>
        <w:br/>
      </w:r>
      <w:r>
        <w:rPr>
          <w:rFonts w:ascii="Times New Roman"/>
          <w:b w:val="false"/>
          <w:i w:val="false"/>
          <w:color w:val="000000"/>
          <w:sz w:val="28"/>
        </w:rPr>
        <w:t>
</w:t>
      </w:r>
      <w:r>
        <w:rPr>
          <w:rFonts w:ascii="Times New Roman"/>
          <w:b w:val="false"/>
          <w:i w:val="false"/>
          <w:color w:val="000000"/>
          <w:sz w:val="28"/>
        </w:rPr>
        <w:t>
      4) в строке 100.01.026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100.01.023, уменьшенная на сумму строк 100.01.024 и 100.01.025. В случае если строка 100.01.023 меньше или равна сумме строк 100.01.024 и 100.01.025, в строке 100.01.026 указывается ноль;</w:t>
      </w:r>
      <w:r>
        <w:br/>
      </w:r>
      <w:r>
        <w:rPr>
          <w:rFonts w:ascii="Times New Roman"/>
          <w:b w:val="false"/>
          <w:i w:val="false"/>
          <w:color w:val="000000"/>
          <w:sz w:val="28"/>
        </w:rPr>
        <w:t>
</w:t>
      </w:r>
      <w:r>
        <w:rPr>
          <w:rFonts w:ascii="Times New Roman"/>
          <w:b w:val="false"/>
          <w:i w:val="false"/>
          <w:color w:val="000000"/>
          <w:sz w:val="28"/>
        </w:rPr>
        <w:t>
      5) в строке 100.01.027 указывается убыток от реализации активов, указанных в подпунктах 1) - 3) пункта 2 статьи 87 Налогового кодекса, переносимый из предыдущих налоговых периодов в соответствии с пунктом 1-1 статьи 137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100.01.028 указывается доход от прироста стоимости при реализации активов, указанных в подпунктах 1) - 3) пункта 2 статьи 87 Налогового кодекса, с учетом убытка, перенесенного из предыдущих налоговых периодов. Определяется как разность строк 100.01.017 и 100.01.027 (100.01.017 - 100.01.027). В случае если строка 100.01.017 меньше или равна строке 100.01.027, в строке 100.01.028 указывается ноль;</w:t>
      </w:r>
      <w:r>
        <w:br/>
      </w:r>
      <w:r>
        <w:rPr>
          <w:rFonts w:ascii="Times New Roman"/>
          <w:b w:val="false"/>
          <w:i w:val="false"/>
          <w:color w:val="000000"/>
          <w:sz w:val="28"/>
        </w:rPr>
        <w:t>
</w:t>
      </w:r>
      <w:r>
        <w:rPr>
          <w:rFonts w:ascii="Times New Roman"/>
          <w:b w:val="false"/>
          <w:i w:val="false"/>
          <w:color w:val="000000"/>
          <w:sz w:val="28"/>
        </w:rPr>
        <w:t>
      7) в строке 100.01.029 указываются общая сумма дохода от прироста стоимости. Определяется как сумма строк 100.01.026, 100.01.028, 100.01.003 I, 100.01.003 II, 100.01.005, 100.01.006, 100.01.007, 100.01.011 I, 100.01.011 II, 100.01.011 III, 100.01.013, 100.01.014, 100.01.019, 100.01.020, 100.01.021, 100.01.022 (100.01.026 + 100.01.028 + 100.01.003 I + 100.01.003 II + 100.01.005 + 100.01.006 + 100.01.007 + 100.01.011 I + 100.01.011 II + 100.01.011 III + 100.01.013 + 100.01.014 + 100.01.019 + 100.01.020 + 100.01.021 + 100.01.022). Данная строка переносится в строку 100.00.002;</w:t>
      </w:r>
      <w:r>
        <w:br/>
      </w:r>
      <w:r>
        <w:rPr>
          <w:rFonts w:ascii="Times New Roman"/>
          <w:b w:val="false"/>
          <w:i w:val="false"/>
          <w:color w:val="000000"/>
          <w:sz w:val="28"/>
        </w:rPr>
        <w:t>
</w:t>
      </w:r>
      <w:r>
        <w:rPr>
          <w:rFonts w:ascii="Times New Roman"/>
          <w:b w:val="false"/>
          <w:i w:val="false"/>
          <w:color w:val="000000"/>
          <w:sz w:val="28"/>
        </w:rPr>
        <w:t>
      8) в строке 100.01.030 указывается убыток от реализации прочих ценных бумаг, определяемый и переносимый на последующие налоговые периоды в соответствии с налоговым законодательством Республики Казахстан. Данная строка заполняется в случае, если сумма строк 100.01.024 и 100.01.025 больше строки 100.01.023;</w:t>
      </w:r>
      <w:r>
        <w:br/>
      </w:r>
      <w:r>
        <w:rPr>
          <w:rFonts w:ascii="Times New Roman"/>
          <w:b w:val="false"/>
          <w:i w:val="false"/>
          <w:color w:val="000000"/>
          <w:sz w:val="28"/>
        </w:rPr>
        <w:t>
</w:t>
      </w:r>
      <w:r>
        <w:rPr>
          <w:rFonts w:ascii="Times New Roman"/>
          <w:b w:val="false"/>
          <w:i w:val="false"/>
          <w:color w:val="000000"/>
          <w:sz w:val="28"/>
        </w:rPr>
        <w:t>
      9) в строке 100.01.031 указывается убыток от реализации активов, указанных в подпунктах 1) - 3) пункта 2 статьи 87 Налогового кодекса, переносимый на последующие налоговые периоды. Данная строка заполняется в случае, если строка 100.01.027 больше строки 100.01.017;</w:t>
      </w:r>
      <w:r>
        <w:br/>
      </w:r>
      <w:r>
        <w:rPr>
          <w:rFonts w:ascii="Times New Roman"/>
          <w:b w:val="false"/>
          <w:i w:val="false"/>
          <w:color w:val="000000"/>
          <w:sz w:val="28"/>
        </w:rPr>
        <w:t>
</w:t>
      </w:r>
      <w:r>
        <w:rPr>
          <w:rFonts w:ascii="Times New Roman"/>
          <w:b w:val="false"/>
          <w:i w:val="false"/>
          <w:color w:val="000000"/>
          <w:sz w:val="28"/>
        </w:rPr>
        <w:t>
      10) в строке 100.01.032 указываются убытки, не подлежащие переносу на последующие налоговые периоды.</w:t>
      </w:r>
    </w:p>
    <w:bookmarkEnd w:id="10"/>
    <w:bookmarkStart w:name="z340" w:id="11"/>
    <w:p>
      <w:pPr>
        <w:spacing w:after="0"/>
        <w:ind w:left="0"/>
        <w:jc w:val="left"/>
      </w:pPr>
      <w:r>
        <w:rPr>
          <w:rFonts w:ascii="Times New Roman"/>
          <w:b/>
          <w:i w:val="false"/>
          <w:color w:val="000000"/>
        </w:rPr>
        <w:t xml:space="preserve"> 
4. Составление формы 100.02 - Доход по производным финансовым</w:t>
      </w:r>
      <w:r>
        <w:br/>
      </w:r>
      <w:r>
        <w:rPr>
          <w:rFonts w:ascii="Times New Roman"/>
          <w:b/>
          <w:i w:val="false"/>
          <w:color w:val="000000"/>
        </w:rPr>
        <w:t>
инструментам, за исключением свопа</w:t>
      </w:r>
    </w:p>
    <w:bookmarkEnd w:id="11"/>
    <w:bookmarkStart w:name="z341" w:id="12"/>
    <w:p>
      <w:pPr>
        <w:spacing w:after="0"/>
        <w:ind w:left="0"/>
        <w:jc w:val="both"/>
      </w:pPr>
      <w:r>
        <w:rPr>
          <w:rFonts w:ascii="Times New Roman"/>
          <w:b w:val="false"/>
          <w:i w:val="false"/>
          <w:color w:val="000000"/>
          <w:sz w:val="28"/>
        </w:rPr>
        <w:t>
      33. Данная форма предназначена для определения дохода по производным финансовым инструментам, за исключением свопа, в соответствии со статьями 127, 129, 130 Налогового кодекса.</w:t>
      </w:r>
      <w:r>
        <w:br/>
      </w:r>
      <w:r>
        <w:rPr>
          <w:rFonts w:ascii="Times New Roman"/>
          <w:b w:val="false"/>
          <w:i w:val="false"/>
          <w:color w:val="000000"/>
          <w:sz w:val="28"/>
        </w:rPr>
        <w:t>
</w:t>
      </w:r>
      <w:r>
        <w:rPr>
          <w:rFonts w:ascii="Times New Roman"/>
          <w:b w:val="false"/>
          <w:i w:val="false"/>
          <w:color w:val="000000"/>
          <w:sz w:val="28"/>
        </w:rPr>
        <w:t>
      34. В разделе "Расчет":</w:t>
      </w:r>
      <w:r>
        <w:br/>
      </w:r>
      <w:r>
        <w:rPr>
          <w:rFonts w:ascii="Times New Roman"/>
          <w:b w:val="false"/>
          <w:i w:val="false"/>
          <w:color w:val="000000"/>
          <w:sz w:val="28"/>
        </w:rPr>
        <w:t>
</w:t>
      </w:r>
      <w:r>
        <w:rPr>
          <w:rFonts w:ascii="Times New Roman"/>
          <w:b w:val="false"/>
          <w:i w:val="false"/>
          <w:color w:val="000000"/>
          <w:sz w:val="28"/>
        </w:rPr>
        <w:t>
      1) в строке 100.02.001 указывается итоговый доход (убыток) по производным финансовым инструментам, за исключением свопов, по признаку "1" - хеджирование. Определяется как сумма строк по графе I по признаку "1",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2) в строке 100.02.002 указывается итоговый доход (убыток) по производным финансовым инструментам, за исключением свопов, по признаку "2" - поставка базового актива. Определяется как сумма строк по графе I по признаку "2",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3) в строке 100.02.003 указывается итоговый доход (убыток) по производным финансовым инструментам, за исключением свопов, по признаку "3" - прочее. Определяется как сумма строк по графе I по признаку "3",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4) в строке 100.02.004 указывается убыток предыдущих налоговых периодов, подлежащий переносу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5) в строке 100.02.005 указывается доход по производным финансовым инструментам, за исключением свопов, по признаку "3", с учетом перенесенного убытка. Если строка 100.02.003 больше строки 100.02.004, строка 100.02.005 определяется как разность строк 100.02.003 и 100.02.004. Если строка 100.02.003 меньше или равна строке 100.02.004, в строке 100.02.005 указывается ноль;</w:t>
      </w:r>
      <w:r>
        <w:br/>
      </w:r>
      <w:r>
        <w:rPr>
          <w:rFonts w:ascii="Times New Roman"/>
          <w:b w:val="false"/>
          <w:i w:val="false"/>
          <w:color w:val="000000"/>
          <w:sz w:val="28"/>
        </w:rPr>
        <w:t>
</w:t>
      </w:r>
      <w:r>
        <w:rPr>
          <w:rFonts w:ascii="Times New Roman"/>
          <w:b w:val="false"/>
          <w:i w:val="false"/>
          <w:color w:val="000000"/>
          <w:sz w:val="28"/>
        </w:rPr>
        <w:t>
      6) в строке 100.02.006 указывается убыток,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7) в строке 100.02.007 указывается убыток, не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Строка 100.02.005 переносится в строку 100.00.003.</w:t>
      </w:r>
      <w:r>
        <w:br/>
      </w:r>
      <w:r>
        <w:rPr>
          <w:rFonts w:ascii="Times New Roman"/>
          <w:b w:val="false"/>
          <w:i w:val="false"/>
          <w:color w:val="000000"/>
          <w:sz w:val="28"/>
        </w:rPr>
        <w:t>
</w:t>
      </w:r>
      <w:r>
        <w:rPr>
          <w:rFonts w:ascii="Times New Roman"/>
          <w:b w:val="false"/>
          <w:i w:val="false"/>
          <w:color w:val="000000"/>
          <w:sz w:val="28"/>
        </w:rPr>
        <w:t>
      35. В разделе "Операции с производными финансовыми инструментами, за исключением свопа":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78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признак производного финансового инструмента. При этом отмечается "1", если признаком является хеджирование; "2" - поставка базового актива; "3" - прочее;</w:t>
      </w:r>
      <w:r>
        <w:br/>
      </w:r>
      <w:r>
        <w:rPr>
          <w:rFonts w:ascii="Times New Roman"/>
          <w:b w:val="false"/>
          <w:i w:val="false"/>
          <w:color w:val="000000"/>
          <w:sz w:val="28"/>
        </w:rPr>
        <w:t>
</w:t>
      </w:r>
      <w:r>
        <w:rPr>
          <w:rFonts w:ascii="Times New Roman"/>
          <w:b w:val="false"/>
          <w:i w:val="false"/>
          <w:color w:val="000000"/>
          <w:sz w:val="28"/>
        </w:rPr>
        <w:t>
      7) в графе G указываются поступления по производному финансовому инструменту, за исключением свопа;</w:t>
      </w:r>
      <w:r>
        <w:br/>
      </w:r>
      <w:r>
        <w:rPr>
          <w:rFonts w:ascii="Times New Roman"/>
          <w:b w:val="false"/>
          <w:i w:val="false"/>
          <w:color w:val="000000"/>
          <w:sz w:val="28"/>
        </w:rPr>
        <w:t>
</w:t>
      </w:r>
      <w:r>
        <w:rPr>
          <w:rFonts w:ascii="Times New Roman"/>
          <w:b w:val="false"/>
          <w:i w:val="false"/>
          <w:color w:val="000000"/>
          <w:sz w:val="28"/>
        </w:rPr>
        <w:t>
      8) в графе H указываются расходы по производному финансовому инструменту, за исключением свопа;</w:t>
      </w:r>
      <w:r>
        <w:br/>
      </w:r>
      <w:r>
        <w:rPr>
          <w:rFonts w:ascii="Times New Roman"/>
          <w:b w:val="false"/>
          <w:i w:val="false"/>
          <w:color w:val="000000"/>
          <w:sz w:val="28"/>
        </w:rPr>
        <w:t>
</w:t>
      </w:r>
      <w:r>
        <w:rPr>
          <w:rFonts w:ascii="Times New Roman"/>
          <w:b w:val="false"/>
          <w:i w:val="false"/>
          <w:color w:val="000000"/>
          <w:sz w:val="28"/>
        </w:rPr>
        <w:t>
      9) в графе I указывается доход (убыток) по производному финансовому инструменту, за исключением свопа. Определяется как разность значений граф G и H.</w:t>
      </w:r>
    </w:p>
    <w:bookmarkEnd w:id="12"/>
    <w:bookmarkStart w:name="z361" w:id="13"/>
    <w:p>
      <w:pPr>
        <w:spacing w:after="0"/>
        <w:ind w:left="0"/>
        <w:jc w:val="left"/>
      </w:pPr>
      <w:r>
        <w:rPr>
          <w:rFonts w:ascii="Times New Roman"/>
          <w:b/>
          <w:i w:val="false"/>
          <w:color w:val="000000"/>
        </w:rPr>
        <w:t xml:space="preserve"> 
5. Составление формы 100.03 - Доход по свопу</w:t>
      </w:r>
    </w:p>
    <w:bookmarkEnd w:id="13"/>
    <w:bookmarkStart w:name="z362" w:id="14"/>
    <w:p>
      <w:pPr>
        <w:spacing w:after="0"/>
        <w:ind w:left="0"/>
        <w:jc w:val="both"/>
      </w:pPr>
      <w:r>
        <w:rPr>
          <w:rFonts w:ascii="Times New Roman"/>
          <w:b w:val="false"/>
          <w:i w:val="false"/>
          <w:color w:val="000000"/>
          <w:sz w:val="28"/>
        </w:rPr>
        <w:t>
      36. Данная форма предназначена для определения дохода по свопу в соответствии со статьями 128, 129, 130 Налогового кодекса.</w:t>
      </w:r>
      <w:r>
        <w:br/>
      </w:r>
      <w:r>
        <w:rPr>
          <w:rFonts w:ascii="Times New Roman"/>
          <w:b w:val="false"/>
          <w:i w:val="false"/>
          <w:color w:val="000000"/>
          <w:sz w:val="28"/>
        </w:rPr>
        <w:t>
</w:t>
      </w:r>
      <w:r>
        <w:rPr>
          <w:rFonts w:ascii="Times New Roman"/>
          <w:b w:val="false"/>
          <w:i w:val="false"/>
          <w:color w:val="000000"/>
          <w:sz w:val="28"/>
        </w:rPr>
        <w:t>
      37. В разделе "Расчет":</w:t>
      </w:r>
      <w:r>
        <w:br/>
      </w:r>
      <w:r>
        <w:rPr>
          <w:rFonts w:ascii="Times New Roman"/>
          <w:b w:val="false"/>
          <w:i w:val="false"/>
          <w:color w:val="000000"/>
          <w:sz w:val="28"/>
        </w:rPr>
        <w:t>
</w:t>
      </w:r>
      <w:r>
        <w:rPr>
          <w:rFonts w:ascii="Times New Roman"/>
          <w:b w:val="false"/>
          <w:i w:val="false"/>
          <w:color w:val="000000"/>
          <w:sz w:val="28"/>
        </w:rPr>
        <w:t>
      1) в строке 100.03.001 указывается итоговый доход (убыток) по свопам, по признаку "1" - хеджирование. Определяется как сумма строк по графе I по признаку "1",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2) в строке 100.03.002 указывается итоговый доход (убыток) по свопам, по признаку "2" - поставка базового актива. Определяется как сумма строк по графе I по признаку "2",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3) в строке 100.03.003 указывается итоговый доход (убыток) по свопам по признаку "3" - прочее. Определяется как сумма строк по графе I по признаку "3",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4) в строке 100.03.004 указывается убыток предыдущих налоговых периодов, подлежащий переносу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5) в строке 100.03.005 указывается доход по свопам по признаку "3", с учетом перенесенного убытка. Если строка 100.03.003 больше строки 100.03.004, строка 100.03.005 определяется как разность строк 100.03.003 и 100.03.004. Если строка 100.03.003 меньше или равна строке 100.03.004, в строке 100.03.005 указывается ноль;</w:t>
      </w:r>
      <w:r>
        <w:br/>
      </w:r>
      <w:r>
        <w:rPr>
          <w:rFonts w:ascii="Times New Roman"/>
          <w:b w:val="false"/>
          <w:i w:val="false"/>
          <w:color w:val="000000"/>
          <w:sz w:val="28"/>
        </w:rPr>
        <w:t>
</w:t>
      </w:r>
      <w:r>
        <w:rPr>
          <w:rFonts w:ascii="Times New Roman"/>
          <w:b w:val="false"/>
          <w:i w:val="false"/>
          <w:color w:val="000000"/>
          <w:sz w:val="28"/>
        </w:rPr>
        <w:t>
      6) в строке 100.03.006 указывается убыток,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7) в строке 100.03.007 указывается убыток, не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Строка 100.03.005 переносится в строку 100.00.003.</w:t>
      </w:r>
      <w:r>
        <w:br/>
      </w:r>
      <w:r>
        <w:rPr>
          <w:rFonts w:ascii="Times New Roman"/>
          <w:b w:val="false"/>
          <w:i w:val="false"/>
          <w:color w:val="000000"/>
          <w:sz w:val="28"/>
        </w:rPr>
        <w:t>
</w:t>
      </w:r>
      <w:r>
        <w:rPr>
          <w:rFonts w:ascii="Times New Roman"/>
          <w:b w:val="false"/>
          <w:i w:val="false"/>
          <w:color w:val="000000"/>
          <w:sz w:val="28"/>
        </w:rPr>
        <w:t>
      38. В разделе "Операции по свопу":</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78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признак свопа. При этом отмечается "1", если признаком является хеджирование; "2" - поставка базового актива; "3" - прочее;</w:t>
      </w:r>
      <w:r>
        <w:br/>
      </w:r>
      <w:r>
        <w:rPr>
          <w:rFonts w:ascii="Times New Roman"/>
          <w:b w:val="false"/>
          <w:i w:val="false"/>
          <w:color w:val="000000"/>
          <w:sz w:val="28"/>
        </w:rPr>
        <w:t>
</w:t>
      </w:r>
      <w:r>
        <w:rPr>
          <w:rFonts w:ascii="Times New Roman"/>
          <w:b w:val="false"/>
          <w:i w:val="false"/>
          <w:color w:val="000000"/>
          <w:sz w:val="28"/>
        </w:rPr>
        <w:t>
      7) в графе G указываются поступления по свопу;</w:t>
      </w:r>
      <w:r>
        <w:br/>
      </w:r>
      <w:r>
        <w:rPr>
          <w:rFonts w:ascii="Times New Roman"/>
          <w:b w:val="false"/>
          <w:i w:val="false"/>
          <w:color w:val="000000"/>
          <w:sz w:val="28"/>
        </w:rPr>
        <w:t>
</w:t>
      </w:r>
      <w:r>
        <w:rPr>
          <w:rFonts w:ascii="Times New Roman"/>
          <w:b w:val="false"/>
          <w:i w:val="false"/>
          <w:color w:val="000000"/>
          <w:sz w:val="28"/>
        </w:rPr>
        <w:t>
      8) в графе H указываются расходы по свопу;</w:t>
      </w:r>
      <w:r>
        <w:br/>
      </w:r>
      <w:r>
        <w:rPr>
          <w:rFonts w:ascii="Times New Roman"/>
          <w:b w:val="false"/>
          <w:i w:val="false"/>
          <w:color w:val="000000"/>
          <w:sz w:val="28"/>
        </w:rPr>
        <w:t>
</w:t>
      </w:r>
      <w:r>
        <w:rPr>
          <w:rFonts w:ascii="Times New Roman"/>
          <w:b w:val="false"/>
          <w:i w:val="false"/>
          <w:color w:val="000000"/>
          <w:sz w:val="28"/>
        </w:rPr>
        <w:t>
      9) в графе I указывается доход (убыток) по свопу. Определяется как разность значений граф G и H.</w:t>
      </w:r>
    </w:p>
    <w:bookmarkEnd w:id="14"/>
    <w:bookmarkStart w:name="z382" w:id="15"/>
    <w:p>
      <w:pPr>
        <w:spacing w:after="0"/>
        <w:ind w:left="0"/>
        <w:jc w:val="left"/>
      </w:pPr>
      <w:r>
        <w:rPr>
          <w:rFonts w:ascii="Times New Roman"/>
          <w:b/>
          <w:i w:val="false"/>
          <w:color w:val="000000"/>
        </w:rPr>
        <w:t xml:space="preserve"> 
6. Составление формы 100.04 - Расходы налогоплательщиков, не</w:t>
      </w:r>
      <w:r>
        <w:br/>
      </w:r>
      <w:r>
        <w:rPr>
          <w:rFonts w:ascii="Times New Roman"/>
          <w:b/>
          <w:i w:val="false"/>
          <w:color w:val="000000"/>
        </w:rPr>
        <w:t>
являющихся плательщиками НДС, по реализованным товарам,</w:t>
      </w:r>
      <w:r>
        <w:br/>
      </w:r>
      <w:r>
        <w:rPr>
          <w:rFonts w:ascii="Times New Roman"/>
          <w:b/>
          <w:i w:val="false"/>
          <w:color w:val="000000"/>
        </w:rPr>
        <w:t>
выполненным работам, оказанным услугам</w:t>
      </w:r>
    </w:p>
    <w:bookmarkEnd w:id="15"/>
    <w:bookmarkStart w:name="z383" w:id="16"/>
    <w:p>
      <w:pPr>
        <w:spacing w:after="0"/>
        <w:ind w:left="0"/>
        <w:jc w:val="both"/>
      </w:pPr>
      <w:r>
        <w:rPr>
          <w:rFonts w:ascii="Times New Roman"/>
          <w:b w:val="false"/>
          <w:i w:val="false"/>
          <w:color w:val="000000"/>
          <w:sz w:val="28"/>
        </w:rPr>
        <w:t>
      39. Данная форма заполняется лицами, не являющимися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r>
        <w:br/>
      </w:r>
      <w:r>
        <w:rPr>
          <w:rFonts w:ascii="Times New Roman"/>
          <w:b w:val="false"/>
          <w:i w:val="false"/>
          <w:color w:val="000000"/>
          <w:sz w:val="28"/>
        </w:rPr>
        <w:t>
</w:t>
      </w:r>
      <w:r>
        <w:rPr>
          <w:rFonts w:ascii="Times New Roman"/>
          <w:b w:val="false"/>
          <w:i w:val="false"/>
          <w:color w:val="000000"/>
          <w:sz w:val="28"/>
        </w:rPr>
        <w:t>
      40. В разделе "Расходы":</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контрагента;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 контрагента согласно пункту 78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 контрагента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код вида расходов:</w:t>
      </w:r>
      <w:r>
        <w:br/>
      </w:r>
      <w:r>
        <w:rPr>
          <w:rFonts w:ascii="Times New Roman"/>
          <w:b w:val="false"/>
          <w:i w:val="false"/>
          <w:color w:val="000000"/>
          <w:sz w:val="28"/>
        </w:rPr>
        <w:t>
</w:t>
      </w:r>
      <w:r>
        <w:rPr>
          <w:rFonts w:ascii="Times New Roman"/>
          <w:b w:val="false"/>
          <w:i w:val="false"/>
          <w:color w:val="000000"/>
          <w:sz w:val="28"/>
        </w:rPr>
        <w:t>
      1 - финансовые услуги;</w:t>
      </w:r>
      <w:r>
        <w:br/>
      </w:r>
      <w:r>
        <w:rPr>
          <w:rFonts w:ascii="Times New Roman"/>
          <w:b w:val="false"/>
          <w:i w:val="false"/>
          <w:color w:val="000000"/>
          <w:sz w:val="28"/>
        </w:rPr>
        <w:t>
</w:t>
      </w:r>
      <w:r>
        <w:rPr>
          <w:rFonts w:ascii="Times New Roman"/>
          <w:b w:val="false"/>
          <w:i w:val="false"/>
          <w:color w:val="000000"/>
          <w:sz w:val="28"/>
        </w:rPr>
        <w:t>
      2 - рекламные услуги;</w:t>
      </w:r>
      <w:r>
        <w:br/>
      </w:r>
      <w:r>
        <w:rPr>
          <w:rFonts w:ascii="Times New Roman"/>
          <w:b w:val="false"/>
          <w:i w:val="false"/>
          <w:color w:val="000000"/>
          <w:sz w:val="28"/>
        </w:rPr>
        <w:t>
</w:t>
      </w:r>
      <w:r>
        <w:rPr>
          <w:rFonts w:ascii="Times New Roman"/>
          <w:b w:val="false"/>
          <w:i w:val="false"/>
          <w:color w:val="000000"/>
          <w:sz w:val="28"/>
        </w:rPr>
        <w:t>
      3 - консультационные услуги;</w:t>
      </w:r>
      <w:r>
        <w:br/>
      </w:r>
      <w:r>
        <w:rPr>
          <w:rFonts w:ascii="Times New Roman"/>
          <w:b w:val="false"/>
          <w:i w:val="false"/>
          <w:color w:val="000000"/>
          <w:sz w:val="28"/>
        </w:rPr>
        <w:t>
</w:t>
      </w:r>
      <w:r>
        <w:rPr>
          <w:rFonts w:ascii="Times New Roman"/>
          <w:b w:val="false"/>
          <w:i w:val="false"/>
          <w:color w:val="000000"/>
          <w:sz w:val="28"/>
        </w:rPr>
        <w:t>
      4 - маркетинговые услуги;</w:t>
      </w:r>
      <w:r>
        <w:br/>
      </w:r>
      <w:r>
        <w:rPr>
          <w:rFonts w:ascii="Times New Roman"/>
          <w:b w:val="false"/>
          <w:i w:val="false"/>
          <w:color w:val="000000"/>
          <w:sz w:val="28"/>
        </w:rPr>
        <w:t>
</w:t>
      </w:r>
      <w:r>
        <w:rPr>
          <w:rFonts w:ascii="Times New Roman"/>
          <w:b w:val="false"/>
          <w:i w:val="false"/>
          <w:color w:val="000000"/>
          <w:sz w:val="28"/>
        </w:rPr>
        <w:t>
      5 - дизайнерские услуги;</w:t>
      </w:r>
      <w:r>
        <w:br/>
      </w:r>
      <w:r>
        <w:rPr>
          <w:rFonts w:ascii="Times New Roman"/>
          <w:b w:val="false"/>
          <w:i w:val="false"/>
          <w:color w:val="000000"/>
          <w:sz w:val="28"/>
        </w:rPr>
        <w:t>
</w:t>
      </w:r>
      <w:r>
        <w:rPr>
          <w:rFonts w:ascii="Times New Roman"/>
          <w:b w:val="false"/>
          <w:i w:val="false"/>
          <w:color w:val="000000"/>
          <w:sz w:val="28"/>
        </w:rPr>
        <w:t>
      6 - инжиниринговые услуги;</w:t>
      </w:r>
      <w:r>
        <w:br/>
      </w:r>
      <w:r>
        <w:rPr>
          <w:rFonts w:ascii="Times New Roman"/>
          <w:b w:val="false"/>
          <w:i w:val="false"/>
          <w:color w:val="000000"/>
          <w:sz w:val="28"/>
        </w:rPr>
        <w:t>
</w:t>
      </w:r>
      <w:r>
        <w:rPr>
          <w:rFonts w:ascii="Times New Roman"/>
          <w:b w:val="false"/>
          <w:i w:val="false"/>
          <w:color w:val="000000"/>
          <w:sz w:val="28"/>
        </w:rPr>
        <w:t>
      7 - прочие;</w:t>
      </w:r>
      <w:r>
        <w:br/>
      </w:r>
      <w:r>
        <w:rPr>
          <w:rFonts w:ascii="Times New Roman"/>
          <w:b w:val="false"/>
          <w:i w:val="false"/>
          <w:color w:val="000000"/>
          <w:sz w:val="28"/>
        </w:rPr>
        <w:t>
</w:t>
      </w:r>
      <w:r>
        <w:rPr>
          <w:rFonts w:ascii="Times New Roman"/>
          <w:b w:val="false"/>
          <w:i w:val="false"/>
          <w:color w:val="000000"/>
          <w:sz w:val="28"/>
        </w:rPr>
        <w:t>
      7) в графе G указывается стоимость приобретенных товаров (работ, услуг).</w:t>
      </w:r>
    </w:p>
    <w:bookmarkEnd w:id="16"/>
    <w:bookmarkStart w:name="z399" w:id="17"/>
    <w:p>
      <w:pPr>
        <w:spacing w:after="0"/>
        <w:ind w:left="0"/>
        <w:jc w:val="left"/>
      </w:pPr>
      <w:r>
        <w:rPr>
          <w:rFonts w:ascii="Times New Roman"/>
          <w:b/>
          <w:i w:val="false"/>
          <w:color w:val="000000"/>
        </w:rPr>
        <w:t xml:space="preserve"> 
7. Составление формы 100.05 - Отчисления в фонд ликвидации</w:t>
      </w:r>
      <w:r>
        <w:br/>
      </w:r>
      <w:r>
        <w:rPr>
          <w:rFonts w:ascii="Times New Roman"/>
          <w:b/>
          <w:i w:val="false"/>
          <w:color w:val="000000"/>
        </w:rPr>
        <w:t>
последствий разработки месторождений</w:t>
      </w:r>
    </w:p>
    <w:bookmarkEnd w:id="17"/>
    <w:bookmarkStart w:name="z400" w:id="18"/>
    <w:p>
      <w:pPr>
        <w:spacing w:after="0"/>
        <w:ind w:left="0"/>
        <w:jc w:val="both"/>
      </w:pPr>
      <w:r>
        <w:rPr>
          <w:rFonts w:ascii="Times New Roman"/>
          <w:b w:val="false"/>
          <w:i w:val="false"/>
          <w:color w:val="000000"/>
          <w:sz w:val="28"/>
        </w:rPr>
        <w:t>
      41.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в соответствии со статьей 107 Налогового кодекса.</w:t>
      </w:r>
      <w:r>
        <w:br/>
      </w:r>
      <w:r>
        <w:rPr>
          <w:rFonts w:ascii="Times New Roman"/>
          <w:b w:val="false"/>
          <w:i w:val="false"/>
          <w:color w:val="000000"/>
          <w:sz w:val="28"/>
        </w:rPr>
        <w:t>
</w:t>
      </w:r>
      <w:r>
        <w:rPr>
          <w:rFonts w:ascii="Times New Roman"/>
          <w:b w:val="false"/>
          <w:i w:val="false"/>
          <w:color w:val="000000"/>
          <w:sz w:val="28"/>
        </w:rPr>
        <w:t>
      42.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указываются номер и дата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месторождения;</w:t>
      </w:r>
      <w:r>
        <w:br/>
      </w:r>
      <w:r>
        <w:rPr>
          <w:rFonts w:ascii="Times New Roman"/>
          <w:b w:val="false"/>
          <w:i w:val="false"/>
          <w:color w:val="000000"/>
          <w:sz w:val="28"/>
        </w:rPr>
        <w:t>
</w:t>
      </w:r>
      <w:r>
        <w:rPr>
          <w:rFonts w:ascii="Times New Roman"/>
          <w:b w:val="false"/>
          <w:i w:val="false"/>
          <w:color w:val="000000"/>
          <w:sz w:val="28"/>
        </w:rPr>
        <w:t>
      4) в графе D указываются суммы отчислений в ликвидационный фонд, относимые на вычет в соответствии с пунктом 1 статьи 107 Налогового кодекса;</w:t>
      </w:r>
      <w:r>
        <w:br/>
      </w:r>
      <w:r>
        <w:rPr>
          <w:rFonts w:ascii="Times New Roman"/>
          <w:b w:val="false"/>
          <w:i w:val="false"/>
          <w:color w:val="000000"/>
          <w:sz w:val="28"/>
        </w:rPr>
        <w:t>
</w:t>
      </w:r>
      <w:r>
        <w:rPr>
          <w:rFonts w:ascii="Times New Roman"/>
          <w:b w:val="false"/>
          <w:i w:val="false"/>
          <w:color w:val="000000"/>
          <w:sz w:val="28"/>
        </w:rPr>
        <w:t>
      5) в графе Е указываются расходы, фактически понесенные в течение налогового периода на ликвидацию последствий разработки месторождений, относимые на вычет в соответствии с пунктом 2 статьи 107 Налогового кодекса;</w:t>
      </w:r>
      <w:r>
        <w:br/>
      </w:r>
      <w:r>
        <w:rPr>
          <w:rFonts w:ascii="Times New Roman"/>
          <w:b w:val="false"/>
          <w:i w:val="false"/>
          <w:color w:val="000000"/>
          <w:sz w:val="28"/>
        </w:rPr>
        <w:t>
</w:t>
      </w:r>
      <w:r>
        <w:rPr>
          <w:rFonts w:ascii="Times New Roman"/>
          <w:b w:val="false"/>
          <w:i w:val="false"/>
          <w:color w:val="000000"/>
          <w:sz w:val="28"/>
        </w:rPr>
        <w:t>
      6) в графе F указываются суммы отчислений в ликвидационный фонд полигонов размещения отходов, относимые на вычет в соответствии с пунктом 3 статьи 107 Налогового кодекса;</w:t>
      </w:r>
      <w:r>
        <w:br/>
      </w:r>
      <w:r>
        <w:rPr>
          <w:rFonts w:ascii="Times New Roman"/>
          <w:b w:val="false"/>
          <w:i w:val="false"/>
          <w:color w:val="000000"/>
          <w:sz w:val="28"/>
        </w:rPr>
        <w:t>
</w:t>
      </w:r>
      <w:r>
        <w:rPr>
          <w:rFonts w:ascii="Times New Roman"/>
          <w:b w:val="false"/>
          <w:i w:val="false"/>
          <w:color w:val="000000"/>
          <w:sz w:val="28"/>
        </w:rPr>
        <w:t>
      7) в графе G указывается общая сумма расходов, относимых на вычеты недропользователем в соответствии со статьей 107 Налогового кодекса. Определяется как сумма граф D и F. Графа G переносится в строку 100.00.046;</w:t>
      </w:r>
      <w:r>
        <w:br/>
      </w:r>
      <w:r>
        <w:rPr>
          <w:rFonts w:ascii="Times New Roman"/>
          <w:b w:val="false"/>
          <w:i w:val="false"/>
          <w:color w:val="000000"/>
          <w:sz w:val="28"/>
        </w:rPr>
        <w:t>
</w:t>
      </w:r>
      <w:r>
        <w:rPr>
          <w:rFonts w:ascii="Times New Roman"/>
          <w:b w:val="false"/>
          <w:i w:val="false"/>
          <w:color w:val="000000"/>
          <w:sz w:val="28"/>
        </w:rPr>
        <w:t>
      8) в графе Н указывается сумма средств нецелевого использования недропользователем средств ликвидационного фонда, включаемая в совокупный годовой доход в соответствии с пунктом 1 статьи 107 Налогового кодекса;</w:t>
      </w:r>
      <w:r>
        <w:br/>
      </w:r>
      <w:r>
        <w:rPr>
          <w:rFonts w:ascii="Times New Roman"/>
          <w:b w:val="false"/>
          <w:i w:val="false"/>
          <w:color w:val="000000"/>
          <w:sz w:val="28"/>
        </w:rPr>
        <w:t>
</w:t>
      </w:r>
      <w:r>
        <w:rPr>
          <w:rFonts w:ascii="Times New Roman"/>
          <w:b w:val="false"/>
          <w:i w:val="false"/>
          <w:color w:val="000000"/>
          <w:sz w:val="28"/>
        </w:rPr>
        <w:t>
      9) в графе I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 в соответствии с пунктом 3 статьи 107 Налогового кодекса;</w:t>
      </w:r>
      <w:r>
        <w:br/>
      </w:r>
      <w:r>
        <w:rPr>
          <w:rFonts w:ascii="Times New Roman"/>
          <w:b w:val="false"/>
          <w:i w:val="false"/>
          <w:color w:val="000000"/>
          <w:sz w:val="28"/>
        </w:rPr>
        <w:t>
</w:t>
      </w:r>
      <w:r>
        <w:rPr>
          <w:rFonts w:ascii="Times New Roman"/>
          <w:b w:val="false"/>
          <w:i w:val="false"/>
          <w:color w:val="000000"/>
          <w:sz w:val="28"/>
        </w:rPr>
        <w:t>
      10) в графе J указывается общая сумма доходов недропользователя по статье 107 Налогового кодекса. Определяется как сумма граф Н и I.</w:t>
      </w:r>
      <w:r>
        <w:br/>
      </w:r>
      <w:r>
        <w:rPr>
          <w:rFonts w:ascii="Times New Roman"/>
          <w:b w:val="false"/>
          <w:i w:val="false"/>
          <w:color w:val="000000"/>
          <w:sz w:val="28"/>
        </w:rPr>
        <w:t>
</w:t>
      </w:r>
      <w:r>
        <w:rPr>
          <w:rFonts w:ascii="Times New Roman"/>
          <w:b w:val="false"/>
          <w:i w:val="false"/>
          <w:color w:val="000000"/>
          <w:sz w:val="28"/>
        </w:rPr>
        <w:t>
      Графа J переносится в строку 100.00.012. </w:t>
      </w:r>
    </w:p>
    <w:bookmarkEnd w:id="18"/>
    <w:bookmarkStart w:name="z413" w:id="19"/>
    <w:p>
      <w:pPr>
        <w:spacing w:after="0"/>
        <w:ind w:left="0"/>
        <w:jc w:val="left"/>
      </w:pPr>
      <w:r>
        <w:rPr>
          <w:rFonts w:ascii="Times New Roman"/>
          <w:b/>
          <w:i w:val="false"/>
          <w:color w:val="000000"/>
        </w:rPr>
        <w:t xml:space="preserve"> 
8. Составление формы 100.06 - Расходы на геологическое</w:t>
      </w:r>
      <w:r>
        <w:br/>
      </w:r>
      <w:r>
        <w:rPr>
          <w:rFonts w:ascii="Times New Roman"/>
          <w:b/>
          <w:i w:val="false"/>
          <w:color w:val="000000"/>
        </w:rPr>
        <w:t>
изучение, разведку и подготовительные работы к добыче природных</w:t>
      </w:r>
      <w:r>
        <w:br/>
      </w:r>
      <w:r>
        <w:rPr>
          <w:rFonts w:ascii="Times New Roman"/>
          <w:b/>
          <w:i w:val="false"/>
          <w:color w:val="000000"/>
        </w:rPr>
        <w:t>
ресурсов и другие расходы недропользователей</w:t>
      </w:r>
    </w:p>
    <w:bookmarkEnd w:id="19"/>
    <w:bookmarkStart w:name="z414" w:id="20"/>
    <w:p>
      <w:pPr>
        <w:spacing w:after="0"/>
        <w:ind w:left="0"/>
        <w:jc w:val="both"/>
      </w:pPr>
      <w:r>
        <w:rPr>
          <w:rFonts w:ascii="Times New Roman"/>
          <w:b w:val="false"/>
          <w:i w:val="false"/>
          <w:color w:val="000000"/>
          <w:sz w:val="28"/>
        </w:rPr>
        <w:t>
      43. Данная форма предназначена для определения суммы расходов, произведенных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статьей 111 Налогового кодекса.</w:t>
      </w:r>
      <w:r>
        <w:br/>
      </w:r>
      <w:r>
        <w:rPr>
          <w:rFonts w:ascii="Times New Roman"/>
          <w:b w:val="false"/>
          <w:i w:val="false"/>
          <w:color w:val="000000"/>
          <w:sz w:val="28"/>
        </w:rPr>
        <w:t>
</w:t>
      </w:r>
      <w:r>
        <w:rPr>
          <w:rFonts w:ascii="Times New Roman"/>
          <w:b w:val="false"/>
          <w:i w:val="false"/>
          <w:color w:val="000000"/>
          <w:sz w:val="28"/>
        </w:rPr>
        <w:t>
      44.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номер и дата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3) в графе С указываются расходы на геологическое изучение;</w:t>
      </w:r>
      <w:r>
        <w:br/>
      </w:r>
      <w:r>
        <w:rPr>
          <w:rFonts w:ascii="Times New Roman"/>
          <w:b w:val="false"/>
          <w:i w:val="false"/>
          <w:color w:val="000000"/>
          <w:sz w:val="28"/>
        </w:rPr>
        <w:t>
</w:t>
      </w: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r>
        <w:br/>
      </w:r>
      <w:r>
        <w:rPr>
          <w:rFonts w:ascii="Times New Roman"/>
          <w:b w:val="false"/>
          <w:i w:val="false"/>
          <w:color w:val="000000"/>
          <w:sz w:val="28"/>
        </w:rPr>
        <w:t>
</w:t>
      </w:r>
      <w:r>
        <w:rPr>
          <w:rFonts w:ascii="Times New Roman"/>
          <w:b w:val="false"/>
          <w:i w:val="false"/>
          <w:color w:val="000000"/>
          <w:sz w:val="28"/>
        </w:rPr>
        <w:t>
      5) в графе E указываются общие административные расходы;</w:t>
      </w:r>
      <w:r>
        <w:br/>
      </w:r>
      <w:r>
        <w:rPr>
          <w:rFonts w:ascii="Times New Roman"/>
          <w:b w:val="false"/>
          <w:i w:val="false"/>
          <w:color w:val="000000"/>
          <w:sz w:val="28"/>
        </w:rPr>
        <w:t>
</w:t>
      </w:r>
      <w:r>
        <w:rPr>
          <w:rFonts w:ascii="Times New Roman"/>
          <w:b w:val="false"/>
          <w:i w:val="false"/>
          <w:color w:val="000000"/>
          <w:sz w:val="28"/>
        </w:rPr>
        <w:t>
      6) в графе F указывается сумма выплаченного подписного бонуса;</w:t>
      </w:r>
      <w:r>
        <w:br/>
      </w:r>
      <w:r>
        <w:rPr>
          <w:rFonts w:ascii="Times New Roman"/>
          <w:b w:val="false"/>
          <w:i w:val="false"/>
          <w:color w:val="000000"/>
          <w:sz w:val="28"/>
        </w:rPr>
        <w:t>
</w:t>
      </w:r>
      <w:r>
        <w:rPr>
          <w:rFonts w:ascii="Times New Roman"/>
          <w:b w:val="false"/>
          <w:i w:val="false"/>
          <w:color w:val="000000"/>
          <w:sz w:val="28"/>
        </w:rPr>
        <w:t>
      7) в графе G указывается сумма выплаченного бонуса коммерческого обнаружения;</w:t>
      </w:r>
      <w:r>
        <w:br/>
      </w:r>
      <w:r>
        <w:rPr>
          <w:rFonts w:ascii="Times New Roman"/>
          <w:b w:val="false"/>
          <w:i w:val="false"/>
          <w:color w:val="000000"/>
          <w:sz w:val="28"/>
        </w:rPr>
        <w:t>
</w:t>
      </w: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r>
        <w:br/>
      </w:r>
      <w:r>
        <w:rPr>
          <w:rFonts w:ascii="Times New Roman"/>
          <w:b w:val="false"/>
          <w:i w:val="false"/>
          <w:color w:val="000000"/>
          <w:sz w:val="28"/>
        </w:rPr>
        <w:t>
</w:t>
      </w: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r>
        <w:br/>
      </w:r>
      <w:r>
        <w:rPr>
          <w:rFonts w:ascii="Times New Roman"/>
          <w:b w:val="false"/>
          <w:i w:val="false"/>
          <w:color w:val="000000"/>
          <w:sz w:val="28"/>
        </w:rPr>
        <w:t>
</w:t>
      </w: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r>
        <w:br/>
      </w:r>
      <w:r>
        <w:rPr>
          <w:rFonts w:ascii="Times New Roman"/>
          <w:b w:val="false"/>
          <w:i w:val="false"/>
          <w:color w:val="000000"/>
          <w:sz w:val="28"/>
        </w:rPr>
        <w:t>
</w:t>
      </w:r>
      <w:r>
        <w:rPr>
          <w:rFonts w:ascii="Times New Roman"/>
          <w:b w:val="false"/>
          <w:i w:val="false"/>
          <w:color w:val="000000"/>
          <w:sz w:val="28"/>
        </w:rPr>
        <w:t>
      11) в графе K указываются расходы по приобретению основных средств;</w:t>
      </w:r>
      <w:r>
        <w:br/>
      </w:r>
      <w:r>
        <w:rPr>
          <w:rFonts w:ascii="Times New Roman"/>
          <w:b w:val="false"/>
          <w:i w:val="false"/>
          <w:color w:val="000000"/>
          <w:sz w:val="28"/>
        </w:rPr>
        <w:t>
</w:t>
      </w: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r>
        <w:br/>
      </w:r>
      <w:r>
        <w:rPr>
          <w:rFonts w:ascii="Times New Roman"/>
          <w:b w:val="false"/>
          <w:i w:val="false"/>
          <w:color w:val="000000"/>
          <w:sz w:val="28"/>
        </w:rPr>
        <w:t>
</w:t>
      </w:r>
      <w:r>
        <w:rPr>
          <w:rFonts w:ascii="Times New Roman"/>
          <w:b w:val="false"/>
          <w:i w:val="false"/>
          <w:color w:val="000000"/>
          <w:sz w:val="28"/>
        </w:rPr>
        <w:t>
      13) в графе M указываются расходы по приобретению прочих нематериальных активов;</w:t>
      </w:r>
      <w:r>
        <w:br/>
      </w:r>
      <w:r>
        <w:rPr>
          <w:rFonts w:ascii="Times New Roman"/>
          <w:b w:val="false"/>
          <w:i w:val="false"/>
          <w:color w:val="000000"/>
          <w:sz w:val="28"/>
        </w:rPr>
        <w:t>
</w:t>
      </w:r>
      <w:r>
        <w:rPr>
          <w:rFonts w:ascii="Times New Roman"/>
          <w:b w:val="false"/>
          <w:i w:val="false"/>
          <w:color w:val="000000"/>
          <w:sz w:val="28"/>
        </w:rPr>
        <w:t>
      14) в графе N указываются иные расходы, подлежащие вычету в соответствии со статьей 111 Налогового кодекса;</w:t>
      </w:r>
      <w:r>
        <w:br/>
      </w:r>
      <w:r>
        <w:rPr>
          <w:rFonts w:ascii="Times New Roman"/>
          <w:b w:val="false"/>
          <w:i w:val="false"/>
          <w:color w:val="000000"/>
          <w:sz w:val="28"/>
        </w:rPr>
        <w:t>
</w:t>
      </w: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 (сумма с J по N));</w:t>
      </w:r>
      <w:r>
        <w:br/>
      </w:r>
      <w:r>
        <w:rPr>
          <w:rFonts w:ascii="Times New Roman"/>
          <w:b w:val="false"/>
          <w:i w:val="false"/>
          <w:color w:val="000000"/>
          <w:sz w:val="28"/>
        </w:rPr>
        <w:t>
</w:t>
      </w:r>
      <w:r>
        <w:rPr>
          <w:rFonts w:ascii="Times New Roman"/>
          <w:b w:val="false"/>
          <w:i w:val="false"/>
          <w:color w:val="000000"/>
          <w:sz w:val="28"/>
        </w:rPr>
        <w:t>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статьей 99 Налогового кодекса или статьей 3 - 1 Закона о введении;</w:t>
      </w:r>
      <w:r>
        <w:br/>
      </w:r>
      <w:r>
        <w:rPr>
          <w:rFonts w:ascii="Times New Roman"/>
          <w:b w:val="false"/>
          <w:i w:val="false"/>
          <w:color w:val="000000"/>
          <w:sz w:val="28"/>
        </w:rPr>
        <w:t>
</w:t>
      </w: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r>
        <w:br/>
      </w:r>
      <w:r>
        <w:rPr>
          <w:rFonts w:ascii="Times New Roman"/>
          <w:b w:val="false"/>
          <w:i w:val="false"/>
          <w:color w:val="000000"/>
          <w:sz w:val="28"/>
        </w:rPr>
        <w:t>
</w:t>
      </w:r>
      <w:r>
        <w:rPr>
          <w:rFonts w:ascii="Times New Roman"/>
          <w:b w:val="false"/>
          <w:i w:val="false"/>
          <w:color w:val="000000"/>
          <w:sz w:val="28"/>
        </w:rPr>
        <w:t>
      18) в графе R указываются доходы от реализации части права недропользования;</w:t>
      </w:r>
      <w:r>
        <w:br/>
      </w:r>
      <w:r>
        <w:rPr>
          <w:rFonts w:ascii="Times New Roman"/>
          <w:b w:val="false"/>
          <w:i w:val="false"/>
          <w:color w:val="000000"/>
          <w:sz w:val="28"/>
        </w:rPr>
        <w:t>
</w:t>
      </w:r>
      <w:r>
        <w:rPr>
          <w:rFonts w:ascii="Times New Roman"/>
          <w:b w:val="false"/>
          <w:i w:val="false"/>
          <w:color w:val="000000"/>
          <w:sz w:val="28"/>
        </w:rPr>
        <w:t>
      19) в графе S указывается общая сумма доходов. Определяется как сумма граф с P по R;</w:t>
      </w:r>
      <w:r>
        <w:br/>
      </w:r>
      <w:r>
        <w:rPr>
          <w:rFonts w:ascii="Times New Roman"/>
          <w:b w:val="false"/>
          <w:i w:val="false"/>
          <w:color w:val="000000"/>
          <w:sz w:val="28"/>
        </w:rPr>
        <w:t>
</w:t>
      </w:r>
      <w:r>
        <w:rPr>
          <w:rFonts w:ascii="Times New Roman"/>
          <w:b w:val="false"/>
          <w:i w:val="false"/>
          <w:color w:val="000000"/>
          <w:sz w:val="28"/>
        </w:rPr>
        <w:t>
      20) в графе Т указывается сумма накопленных за налоговый период расходов, произведенных до момента начала добычи после коммерческого обнаружения. Определяется как разность граф O и S;</w:t>
      </w:r>
      <w:r>
        <w:br/>
      </w:r>
      <w:r>
        <w:rPr>
          <w:rFonts w:ascii="Times New Roman"/>
          <w:b w:val="false"/>
          <w:i w:val="false"/>
          <w:color w:val="000000"/>
          <w:sz w:val="28"/>
        </w:rPr>
        <w:t>
</w:t>
      </w:r>
      <w:r>
        <w:rPr>
          <w:rFonts w:ascii="Times New Roman"/>
          <w:b w:val="false"/>
          <w:i w:val="false"/>
          <w:color w:val="000000"/>
          <w:sz w:val="28"/>
        </w:rPr>
        <w:t xml:space="preserve">
      21) в графе U указывается стоимостный баланс группы накопленных расходов на начало налогового периода; </w:t>
      </w:r>
      <w:r>
        <w:br/>
      </w:r>
      <w:r>
        <w:rPr>
          <w:rFonts w:ascii="Times New Roman"/>
          <w:b w:val="false"/>
          <w:i w:val="false"/>
          <w:color w:val="000000"/>
          <w:sz w:val="28"/>
        </w:rPr>
        <w:t>
</w:t>
      </w:r>
      <w:r>
        <w:rPr>
          <w:rFonts w:ascii="Times New Roman"/>
          <w:b w:val="false"/>
          <w:i w:val="false"/>
          <w:color w:val="000000"/>
          <w:sz w:val="28"/>
        </w:rPr>
        <w:t>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подпункте 1) пункта 2 статьи 116 Налогового кодекса;</w:t>
      </w:r>
      <w:r>
        <w:br/>
      </w:r>
      <w:r>
        <w:rPr>
          <w:rFonts w:ascii="Times New Roman"/>
          <w:b w:val="false"/>
          <w:i w:val="false"/>
          <w:color w:val="000000"/>
          <w:sz w:val="28"/>
        </w:rPr>
        <w:t>
</w:t>
      </w:r>
      <w:r>
        <w:rPr>
          <w:rFonts w:ascii="Times New Roman"/>
          <w:b w:val="false"/>
          <w:i w:val="false"/>
          <w:color w:val="000000"/>
          <w:sz w:val="28"/>
        </w:rPr>
        <w:t>
      23) в графе W указывается стоимость выбывших активов из группы накопленных расходов, в течение налогового периода. Определяется в соответствии с пунктом 5 статьи 111 Налогового кодекса;</w:t>
      </w:r>
      <w:r>
        <w:br/>
      </w:r>
      <w:r>
        <w:rPr>
          <w:rFonts w:ascii="Times New Roman"/>
          <w:b w:val="false"/>
          <w:i w:val="false"/>
          <w:color w:val="000000"/>
          <w:sz w:val="28"/>
        </w:rPr>
        <w:t>
</w:t>
      </w:r>
      <w:r>
        <w:rPr>
          <w:rFonts w:ascii="Times New Roman"/>
          <w:b w:val="false"/>
          <w:i w:val="false"/>
          <w:color w:val="000000"/>
          <w:sz w:val="28"/>
        </w:rPr>
        <w:t>
      24) в графе Х указывается стоимостный баланс группы накопленных расходов на конец налогового периода. Определяется как сумма граф U, T и V за минусом графы W ((U + T + V) - W). При этом если сумма строк имеет отрицательное значение, дальнейший расчет по форме 100.06 прекращается;</w:t>
      </w:r>
      <w:r>
        <w:br/>
      </w:r>
      <w:r>
        <w:rPr>
          <w:rFonts w:ascii="Times New Roman"/>
          <w:b w:val="false"/>
          <w:i w:val="false"/>
          <w:color w:val="000000"/>
          <w:sz w:val="28"/>
        </w:rPr>
        <w:t>
</w:t>
      </w:r>
      <w:r>
        <w:rPr>
          <w:rFonts w:ascii="Times New Roman"/>
          <w:b w:val="false"/>
          <w:i w:val="false"/>
          <w:color w:val="000000"/>
          <w:sz w:val="28"/>
        </w:rPr>
        <w:t>
      25) в графе Y указана предельная норма амортизации, определенная пунктом 1 статьи 111 Налогового кодекса в размере 25 процентов;</w:t>
      </w:r>
      <w:r>
        <w:br/>
      </w:r>
      <w:r>
        <w:rPr>
          <w:rFonts w:ascii="Times New Roman"/>
          <w:b w:val="false"/>
          <w:i w:val="false"/>
          <w:color w:val="000000"/>
          <w:sz w:val="28"/>
        </w:rPr>
        <w:t>
</w:t>
      </w:r>
      <w:r>
        <w:rPr>
          <w:rFonts w:ascii="Times New Roman"/>
          <w:b w:val="false"/>
          <w:i w:val="false"/>
          <w:color w:val="000000"/>
          <w:sz w:val="28"/>
        </w:rPr>
        <w:t>
      26) в графе Z указывается применяемая норма амортизации, которая не должна быть больше предельной нормы амортизации, указанной в графе Y;</w:t>
      </w:r>
      <w:r>
        <w:br/>
      </w:r>
      <w:r>
        <w:rPr>
          <w:rFonts w:ascii="Times New Roman"/>
          <w:b w:val="false"/>
          <w:i w:val="false"/>
          <w:color w:val="000000"/>
          <w:sz w:val="28"/>
        </w:rPr>
        <w:t>
</w:t>
      </w:r>
      <w:r>
        <w:rPr>
          <w:rFonts w:ascii="Times New Roman"/>
          <w:b w:val="false"/>
          <w:i w:val="false"/>
          <w:color w:val="000000"/>
          <w:sz w:val="28"/>
        </w:rPr>
        <w:t>
      27) в графе АА указывается сумма, относимая на вычет. Определяется как умножение граф Y и XZ;</w:t>
      </w:r>
      <w:r>
        <w:br/>
      </w:r>
      <w:r>
        <w:rPr>
          <w:rFonts w:ascii="Times New Roman"/>
          <w:b w:val="false"/>
          <w:i w:val="false"/>
          <w:color w:val="000000"/>
          <w:sz w:val="28"/>
        </w:rPr>
        <w:t>
</w:t>
      </w:r>
      <w:r>
        <w:rPr>
          <w:rFonts w:ascii="Times New Roman"/>
          <w:b w:val="false"/>
          <w:i w:val="false"/>
          <w:color w:val="000000"/>
          <w:sz w:val="28"/>
        </w:rPr>
        <w:t>
      28) в графе AB указывается сумма расходов, переносимая на последующие налоговые периоды. Определяется как разность строк X и AA;</w:t>
      </w:r>
      <w:r>
        <w:br/>
      </w:r>
      <w:r>
        <w:rPr>
          <w:rFonts w:ascii="Times New Roman"/>
          <w:b w:val="false"/>
          <w:i w:val="false"/>
          <w:color w:val="000000"/>
          <w:sz w:val="28"/>
        </w:rPr>
        <w:t>
</w:t>
      </w:r>
      <w:r>
        <w:rPr>
          <w:rFonts w:ascii="Times New Roman"/>
          <w:b w:val="false"/>
          <w:i w:val="false"/>
          <w:color w:val="000000"/>
          <w:sz w:val="28"/>
        </w:rPr>
        <w:t>
      29) в графе AC указывается стоимостный баланс группы амортизируемых активов, сложившийся на конец последнего налогового периода, относимый на вычет в соответствии с частью 2 пункта 1 статьи 111 Налогового кодекса.</w:t>
      </w:r>
      <w:r>
        <w:br/>
      </w:r>
      <w:r>
        <w:rPr>
          <w:rFonts w:ascii="Times New Roman"/>
          <w:b w:val="false"/>
          <w:i w:val="false"/>
          <w:color w:val="000000"/>
          <w:sz w:val="28"/>
        </w:rPr>
        <w:t>
</w:t>
      </w:r>
      <w:r>
        <w:rPr>
          <w:rFonts w:ascii="Times New Roman"/>
          <w:b w:val="false"/>
          <w:i w:val="false"/>
          <w:color w:val="000000"/>
          <w:sz w:val="28"/>
        </w:rPr>
        <w:t>
      Сумма итоговых значений граф АА и AС переносится в строку 100.00.050.</w:t>
      </w:r>
    </w:p>
    <w:bookmarkEnd w:id="20"/>
    <w:bookmarkStart w:name="z446" w:id="21"/>
    <w:p>
      <w:pPr>
        <w:spacing w:after="0"/>
        <w:ind w:left="0"/>
        <w:jc w:val="left"/>
      </w:pPr>
      <w:r>
        <w:rPr>
          <w:rFonts w:ascii="Times New Roman"/>
          <w:b/>
          <w:i w:val="false"/>
          <w:color w:val="000000"/>
        </w:rPr>
        <w:t xml:space="preserve"> 
9. Составление формы 100.07 - Вычеты по фиксированным активам</w:t>
      </w:r>
    </w:p>
    <w:bookmarkEnd w:id="21"/>
    <w:bookmarkStart w:name="z447" w:id="22"/>
    <w:p>
      <w:pPr>
        <w:spacing w:after="0"/>
        <w:ind w:left="0"/>
        <w:jc w:val="both"/>
      </w:pPr>
      <w:r>
        <w:rPr>
          <w:rFonts w:ascii="Times New Roman"/>
          <w:b w:val="false"/>
          <w:i w:val="false"/>
          <w:color w:val="000000"/>
          <w:sz w:val="28"/>
        </w:rPr>
        <w:t>
      45. Данная форма предназначена для определения вычетов по фиксированным активам в соответствии со статьями 116 - 122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пунктом 1 статьи 137 Налогового кодекса.</w:t>
      </w:r>
      <w:r>
        <w:br/>
      </w:r>
      <w:r>
        <w:rPr>
          <w:rFonts w:ascii="Times New Roman"/>
          <w:b w:val="false"/>
          <w:i w:val="false"/>
          <w:color w:val="000000"/>
          <w:sz w:val="28"/>
        </w:rPr>
        <w:t>
</w:t>
      </w:r>
      <w:r>
        <w:rPr>
          <w:rFonts w:ascii="Times New Roman"/>
          <w:b w:val="false"/>
          <w:i w:val="false"/>
          <w:color w:val="000000"/>
          <w:sz w:val="28"/>
        </w:rPr>
        <w:t>
      46. В разделе "Вычеты по фиксированным активам:</w:t>
      </w:r>
      <w:r>
        <w:br/>
      </w:r>
      <w:r>
        <w:rPr>
          <w:rFonts w:ascii="Times New Roman"/>
          <w:b w:val="false"/>
          <w:i w:val="false"/>
          <w:color w:val="000000"/>
          <w:sz w:val="28"/>
        </w:rPr>
        <w:t>
</w:t>
      </w:r>
      <w:r>
        <w:rPr>
          <w:rFonts w:ascii="Times New Roman"/>
          <w:b w:val="false"/>
          <w:i w:val="false"/>
          <w:color w:val="000000"/>
          <w:sz w:val="28"/>
        </w:rPr>
        <w:t>
      1) в строке 100.07.001 указывается общая сумма стоимостных балансов групп на начало налогового периода. Определяется как сумма строк с 100.07.001 I по 100.07.001 IV:</w:t>
      </w:r>
      <w:r>
        <w:br/>
      </w:r>
      <w:r>
        <w:rPr>
          <w:rFonts w:ascii="Times New Roman"/>
          <w:b w:val="false"/>
          <w:i w:val="false"/>
          <w:color w:val="000000"/>
          <w:sz w:val="28"/>
        </w:rPr>
        <w:t>
</w:t>
      </w:r>
      <w:r>
        <w:rPr>
          <w:rFonts w:ascii="Times New Roman"/>
          <w:b w:val="false"/>
          <w:i w:val="false"/>
          <w:color w:val="000000"/>
          <w:sz w:val="28"/>
        </w:rPr>
        <w:t>
      в строке 100.07.001 I указывается сумма стоимостных балансов подгрупп фиксированных активов I группы на начало налогового периода, определенных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100.07.001 II указывается стоимостный баланс фиксированных активов 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100.07.001 III указывается стоимостный баланс фиксированных активов III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100.07.001 IV указывается стоимостный баланс фиксированных активов IV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2) в строке 100.07.002 указывается общая стоимость поступивших в налоговом периоде фиксированных активов. Определяется как сумма строк с 100.07.002 I по 100.07.002 IV:</w:t>
      </w:r>
      <w:r>
        <w:br/>
      </w:r>
      <w:r>
        <w:rPr>
          <w:rFonts w:ascii="Times New Roman"/>
          <w:b w:val="false"/>
          <w:i w:val="false"/>
          <w:color w:val="000000"/>
          <w:sz w:val="28"/>
        </w:rPr>
        <w:t>
</w:t>
      </w:r>
      <w:r>
        <w:rPr>
          <w:rFonts w:ascii="Times New Roman"/>
          <w:b w:val="false"/>
          <w:i w:val="false"/>
          <w:color w:val="000000"/>
          <w:sz w:val="28"/>
        </w:rPr>
        <w:t>
      в строке 100.07.002 I указывается стоимость поступивших фиксированных активов 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100.07.002 II указывается стоимость поступивших фиксированных активов 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100.07.002 III указывается стоимость поступивших фиксированных активов III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100.07.002 IV указывается общая стоимость поступивших фиксированных активов IV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100.07.003 указывается общая стоимость выбывших фиксированных активов. Определяется как сумма строк с 100.07.003 I по 100.07.003 IV:</w:t>
      </w:r>
      <w:r>
        <w:br/>
      </w:r>
      <w:r>
        <w:rPr>
          <w:rFonts w:ascii="Times New Roman"/>
          <w:b w:val="false"/>
          <w:i w:val="false"/>
          <w:color w:val="000000"/>
          <w:sz w:val="28"/>
        </w:rPr>
        <w:t>
</w:t>
      </w:r>
      <w:r>
        <w:rPr>
          <w:rFonts w:ascii="Times New Roman"/>
          <w:b w:val="false"/>
          <w:i w:val="false"/>
          <w:color w:val="000000"/>
          <w:sz w:val="28"/>
        </w:rPr>
        <w:t>
      в строке 100.07.003 I указывается стоимость выбывших фиксированных активов 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100.07.003 II указывается стоимость выбывших фиксированных активов 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100.07.003 III указывается стоимость выбывших фиксированных активов III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100.07.003 IV указывается стоимость выбывших фиксированных активов IV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4) в строке 100.07.004 указывается общая сумма последующих расходов, относимых на увеличение стоимостных балансов групп (подгрупп) в соответствии с пунктом 3 статьи 122 Налогового кодекса. Определяется как сумма строк с 100.07.004 I по 100.07.004 IV:</w:t>
      </w:r>
      <w:r>
        <w:br/>
      </w:r>
      <w:r>
        <w:rPr>
          <w:rFonts w:ascii="Times New Roman"/>
          <w:b w:val="false"/>
          <w:i w:val="false"/>
          <w:color w:val="000000"/>
          <w:sz w:val="28"/>
        </w:rPr>
        <w:t>
</w:t>
      </w:r>
      <w:r>
        <w:rPr>
          <w:rFonts w:ascii="Times New Roman"/>
          <w:b w:val="false"/>
          <w:i w:val="false"/>
          <w:color w:val="000000"/>
          <w:sz w:val="28"/>
        </w:rPr>
        <w:t>
      в строке 100.07.004 I указываются последующие расходы по фиксированным активам I группы, относимые на увеличение стоимостных балансов подгрупп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100.07.004 II указываются последующие расходы по фиксированным активам 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100.07.004 III указываются последующие расходы по фиксированным активам III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100.07.004 IV указываются последующие расходы по фиксированным активам IV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5) в строке 100.07.005 указывается общая сумма стоимостных балансов групп на конец налогового периода, определяется как сумма строк с 100.07.005 I по 100.07.005 IV:</w:t>
      </w:r>
      <w:r>
        <w:br/>
      </w:r>
      <w:r>
        <w:rPr>
          <w:rFonts w:ascii="Times New Roman"/>
          <w:b w:val="false"/>
          <w:i w:val="false"/>
          <w:color w:val="000000"/>
          <w:sz w:val="28"/>
        </w:rPr>
        <w:t>
</w:t>
      </w:r>
      <w:r>
        <w:rPr>
          <w:rFonts w:ascii="Times New Roman"/>
          <w:b w:val="false"/>
          <w:i w:val="false"/>
          <w:color w:val="000000"/>
          <w:sz w:val="28"/>
        </w:rPr>
        <w:t>
      в строке 100.07.005 I указывается общая сумма стоимостных балансов подгрупп фиксированных активов I группы на конец налогового периода, определенных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100.07.005 II указывается стоимостный баланс фиксированных активов 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100.07.005 III указывается стоимостный баланс фиксированных активов III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100.07.005 IV указывается стоимостный баланс фиксированных активов IV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100.07.006 указывается общая сумма амортизационных отчислений по фиксированным активам, исчисленных по итогам налогового периода в соответствии с пунктами 2, 2 - 1 статьи 120 Налогового кодекса. Определяется как сумма строк с 100.07.006 I по 100.07.006 IV:</w:t>
      </w:r>
      <w:r>
        <w:br/>
      </w:r>
      <w:r>
        <w:rPr>
          <w:rFonts w:ascii="Times New Roman"/>
          <w:b w:val="false"/>
          <w:i w:val="false"/>
          <w:color w:val="000000"/>
          <w:sz w:val="28"/>
        </w:rPr>
        <w:t>
</w:t>
      </w:r>
      <w:r>
        <w:rPr>
          <w:rFonts w:ascii="Times New Roman"/>
          <w:b w:val="false"/>
          <w:i w:val="false"/>
          <w:color w:val="000000"/>
          <w:sz w:val="28"/>
        </w:rPr>
        <w:t>
      в строке 100.07.006 I указываются амортизационные отчисления по фиксированным активам 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100.07.006 II указываются амортизационные отчисления по фиксированным активам 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100.07.006 III указываются амортизационные отчисления по фиксированным активам III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100.07.006 IV указываются амортизационные отчисления по фиксированным активам IV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100.07.007 указывается общая сумма амортизационных отчислений, исчисленных по двойной норме амортизации в соответствии с пунктом 6 статьи 120 Налогового кодекса. Определяется как сумма строк с 100.07.007 I по 100.07.007 IV:</w:t>
      </w:r>
      <w:r>
        <w:br/>
      </w:r>
      <w:r>
        <w:rPr>
          <w:rFonts w:ascii="Times New Roman"/>
          <w:b w:val="false"/>
          <w:i w:val="false"/>
          <w:color w:val="000000"/>
          <w:sz w:val="28"/>
        </w:rPr>
        <w:t>
</w:t>
      </w:r>
      <w:r>
        <w:rPr>
          <w:rFonts w:ascii="Times New Roman"/>
          <w:b w:val="false"/>
          <w:i w:val="false"/>
          <w:color w:val="000000"/>
          <w:sz w:val="28"/>
        </w:rPr>
        <w:t>
      в строке 100.07.007 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100.07.007 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100.07.007 III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100.07.007 IV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8) в строке 100.07.008 указывается общая сумма стоимостных балансов групп (подгрупп) при выбытии всех фиксированных активов, относимых на вычеты (II, III, IV группы) или признаваемых убытком (I группа) в соответствии с пунктами 1 и 2 статьи 121 Налогового кодекса с учетом пункта 3 статьи 121 Налогового кодекса. Определяется как сумма строк с 100.07.008 I по 100.07.008 IV:</w:t>
      </w:r>
      <w:r>
        <w:br/>
      </w:r>
      <w:r>
        <w:rPr>
          <w:rFonts w:ascii="Times New Roman"/>
          <w:b w:val="false"/>
          <w:i w:val="false"/>
          <w:color w:val="000000"/>
          <w:sz w:val="28"/>
        </w:rPr>
        <w:t>
</w:t>
      </w:r>
      <w:r>
        <w:rPr>
          <w:rFonts w:ascii="Times New Roman"/>
          <w:b w:val="false"/>
          <w:i w:val="false"/>
          <w:color w:val="000000"/>
          <w:sz w:val="28"/>
        </w:rPr>
        <w:t>
      в строке 100.07.008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пунктом 1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9) в строке 100.07.009 указывается общая сумма стоимостных балансов групп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пунктом 4 статьи 121 Налогового кодекса. Определяется как сумма строк с 100.07.009 I по 100.07.009 IV:</w:t>
      </w:r>
      <w:r>
        <w:br/>
      </w:r>
      <w:r>
        <w:rPr>
          <w:rFonts w:ascii="Times New Roman"/>
          <w:b w:val="false"/>
          <w:i w:val="false"/>
          <w:color w:val="000000"/>
          <w:sz w:val="28"/>
        </w:rPr>
        <w:t>
</w:t>
      </w:r>
      <w:r>
        <w:rPr>
          <w:rFonts w:ascii="Times New Roman"/>
          <w:b w:val="false"/>
          <w:i w:val="false"/>
          <w:color w:val="000000"/>
          <w:sz w:val="28"/>
        </w:rPr>
        <w:t>
      в строке 100.07.009 I указывается сумма стоимостных балансов подгрупп на конец налогового периода, которые составляют сумму меньшую, чем 300 -кратный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пунктом 4 статьи 121 Налогового кодекса,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100.07.009 II указывается стоимостный баланс группы на конец налогового периода, который составляет сумму меньшую, чем 300 - 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100.07.009 III указывается стоимостный баланс группы на конец налогового периода, который составляет сумму меньшую, чем 300 - 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100.07.009 IV указывается стоимостный баланс группы на конец налогового периода, который составляет сумму меньшую, чем 300 - 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10) в строке 100.07.010 указывается общая сумма последующих расходов, относимых на вычеты в соответствии с пунктом 2 статьи 122 Налогового кодекса, за исключением расходов по начисленным доходам работников. Определяется как сумма строк с 100. 07.010 I по 100.07.010 IV:</w:t>
      </w:r>
      <w:r>
        <w:br/>
      </w:r>
      <w:r>
        <w:rPr>
          <w:rFonts w:ascii="Times New Roman"/>
          <w:b w:val="false"/>
          <w:i w:val="false"/>
          <w:color w:val="000000"/>
          <w:sz w:val="28"/>
        </w:rPr>
        <w:t>
</w:t>
      </w:r>
      <w:r>
        <w:rPr>
          <w:rFonts w:ascii="Times New Roman"/>
          <w:b w:val="false"/>
          <w:i w:val="false"/>
          <w:color w:val="000000"/>
          <w:sz w:val="28"/>
        </w:rPr>
        <w:t>
      в строке 100.07.010 I указываются последующие расходы по фиксированным активам 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100.07.010 II указываются последующие расходы по фиксированным активам 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100.07.010 III указываются последующие расходы по фиксированным активам III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100.07.010 IV указываются последующие расходы по фиксированным активам IV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100.07.011 указывается общая сумма вычетов налогового периода по фиксированным активам. Определяется как сумма строк с 100.07.011 I по 100.07.011 IV:</w:t>
      </w:r>
      <w:r>
        <w:br/>
      </w:r>
      <w:r>
        <w:rPr>
          <w:rFonts w:ascii="Times New Roman"/>
          <w:b w:val="false"/>
          <w:i w:val="false"/>
          <w:color w:val="000000"/>
          <w:sz w:val="28"/>
        </w:rPr>
        <w:t>
</w:t>
      </w:r>
      <w:r>
        <w:rPr>
          <w:rFonts w:ascii="Times New Roman"/>
          <w:b w:val="false"/>
          <w:i w:val="false"/>
          <w:color w:val="000000"/>
          <w:sz w:val="28"/>
        </w:rPr>
        <w:t>
      в строке 100.07.011 I указываются вычеты по фиксированным активам I группы. Определяется как сумма строк 100.07.006 I, 100.07.007 I, 100.07.009 I, 100.07.010 I (100.07.006 I + 100.07.007 I + 100.07.009 I + 100.07.010 I);</w:t>
      </w:r>
      <w:r>
        <w:br/>
      </w:r>
      <w:r>
        <w:rPr>
          <w:rFonts w:ascii="Times New Roman"/>
          <w:b w:val="false"/>
          <w:i w:val="false"/>
          <w:color w:val="000000"/>
          <w:sz w:val="28"/>
        </w:rPr>
        <w:t>
</w:t>
      </w:r>
      <w:r>
        <w:rPr>
          <w:rFonts w:ascii="Times New Roman"/>
          <w:b w:val="false"/>
          <w:i w:val="false"/>
          <w:color w:val="000000"/>
          <w:sz w:val="28"/>
        </w:rPr>
        <w:t>
      в строке 100.07.0011 II указываются вычеты по фиксированным активам II группы. Определяется как сумма строк 100.07.006 II, 100.07.007 II, 100.07.008 II, 100.07.009 II, 100.07.010 II (100.07.006 II + 100.07.007 II + 100.07.008 II + 100.07.009 II + 100.07.010 II);</w:t>
      </w:r>
      <w:r>
        <w:br/>
      </w:r>
      <w:r>
        <w:rPr>
          <w:rFonts w:ascii="Times New Roman"/>
          <w:b w:val="false"/>
          <w:i w:val="false"/>
          <w:color w:val="000000"/>
          <w:sz w:val="28"/>
        </w:rPr>
        <w:t>
</w:t>
      </w:r>
      <w:r>
        <w:rPr>
          <w:rFonts w:ascii="Times New Roman"/>
          <w:b w:val="false"/>
          <w:i w:val="false"/>
          <w:color w:val="000000"/>
          <w:sz w:val="28"/>
        </w:rPr>
        <w:t>
      в строке 100.07.011 III указываются вычеты по фиксированным активам III группы. Определяется как сумма строк 100.07.006 III, 100.07.007 III, 100.07.008 III, 100.07.009 III, 100.07.010 III (100.07.006 III + 100.07.007 III + 100.07.008 III + 100.07.009 III + 100.07.010 III);</w:t>
      </w:r>
      <w:r>
        <w:br/>
      </w:r>
      <w:r>
        <w:rPr>
          <w:rFonts w:ascii="Times New Roman"/>
          <w:b w:val="false"/>
          <w:i w:val="false"/>
          <w:color w:val="000000"/>
          <w:sz w:val="28"/>
        </w:rPr>
        <w:t>
</w:t>
      </w:r>
      <w:r>
        <w:rPr>
          <w:rFonts w:ascii="Times New Roman"/>
          <w:b w:val="false"/>
          <w:i w:val="false"/>
          <w:color w:val="000000"/>
          <w:sz w:val="28"/>
        </w:rPr>
        <w:t>
      в строке 100.07.011 IV указываются вычеты по фиксированным активам IV группы. Определяется как сумма строк 100.07.006 IV, 100.07.007 IV, 100.07.008 IV, 100.07.009 IV, 100.07.010 IV (100.07.006 IV + 100.07.007 IV + 100.07.008 IV + 100.07.009 IV + 100.07.010 IV);</w:t>
      </w:r>
      <w:r>
        <w:br/>
      </w:r>
      <w:r>
        <w:rPr>
          <w:rFonts w:ascii="Times New Roman"/>
          <w:b w:val="false"/>
          <w:i w:val="false"/>
          <w:color w:val="000000"/>
          <w:sz w:val="28"/>
        </w:rPr>
        <w:t>
</w:t>
      </w:r>
      <w:r>
        <w:rPr>
          <w:rFonts w:ascii="Times New Roman"/>
          <w:b w:val="false"/>
          <w:i w:val="false"/>
          <w:color w:val="000000"/>
          <w:sz w:val="28"/>
        </w:rPr>
        <w:t>
      12) в строке 100.07.012 указываются последующие расходы по арендуемым основным средствам, относимые на вычет в соответствии с пунктом 4 статьи 122 Налогового кодекса.</w:t>
      </w:r>
      <w:r>
        <w:br/>
      </w:r>
      <w:r>
        <w:rPr>
          <w:rFonts w:ascii="Times New Roman"/>
          <w:b w:val="false"/>
          <w:i w:val="false"/>
          <w:color w:val="000000"/>
          <w:sz w:val="28"/>
        </w:rPr>
        <w:t>
</w:t>
      </w:r>
      <w:r>
        <w:rPr>
          <w:rFonts w:ascii="Times New Roman"/>
          <w:b w:val="false"/>
          <w:i w:val="false"/>
          <w:color w:val="000000"/>
          <w:sz w:val="28"/>
        </w:rPr>
        <w:t>
      Строка 100.07.008 I учитывается при определении строки 100.00.064.</w:t>
      </w:r>
      <w:r>
        <w:br/>
      </w:r>
      <w:r>
        <w:rPr>
          <w:rFonts w:ascii="Times New Roman"/>
          <w:b w:val="false"/>
          <w:i w:val="false"/>
          <w:color w:val="000000"/>
          <w:sz w:val="28"/>
        </w:rPr>
        <w:t>
</w:t>
      </w:r>
      <w:r>
        <w:rPr>
          <w:rFonts w:ascii="Times New Roman"/>
          <w:b w:val="false"/>
          <w:i w:val="false"/>
          <w:color w:val="000000"/>
          <w:sz w:val="28"/>
        </w:rPr>
        <w:t>
      Сумма строк 100.07.011 и 100.07.012 переносится в строку 100.00.054.</w:t>
      </w:r>
    </w:p>
    <w:bookmarkEnd w:id="22"/>
    <w:bookmarkStart w:name="z507" w:id="23"/>
    <w:p>
      <w:pPr>
        <w:spacing w:after="0"/>
        <w:ind w:left="0"/>
        <w:jc w:val="left"/>
      </w:pPr>
      <w:r>
        <w:rPr>
          <w:rFonts w:ascii="Times New Roman"/>
          <w:b/>
          <w:i w:val="false"/>
          <w:color w:val="000000"/>
        </w:rPr>
        <w:t xml:space="preserve"> 
10. Составление формы 100.08 - Инвестиционные налоговые</w:t>
      </w:r>
      <w:r>
        <w:br/>
      </w:r>
      <w:r>
        <w:rPr>
          <w:rFonts w:ascii="Times New Roman"/>
          <w:b/>
          <w:i w:val="false"/>
          <w:color w:val="000000"/>
        </w:rPr>
        <w:t>
преференции</w:t>
      </w:r>
    </w:p>
    <w:bookmarkEnd w:id="23"/>
    <w:bookmarkStart w:name="z508" w:id="24"/>
    <w:p>
      <w:pPr>
        <w:spacing w:after="0"/>
        <w:ind w:left="0"/>
        <w:jc w:val="both"/>
      </w:pPr>
      <w:r>
        <w:rPr>
          <w:rFonts w:ascii="Times New Roman"/>
          <w:b w:val="false"/>
          <w:i w:val="false"/>
          <w:color w:val="000000"/>
          <w:sz w:val="28"/>
        </w:rPr>
        <w:t>
      47. Данная форма предназначена для определения вычетов по инвестиционным налоговым преференциям. Раздел "Инвестиционные налоговые преференции" заполняется в соответствии со статьями 123 - 125 Налогового кодекса, а также статьей 15 Закона о введении. Раздел "Инвестиционные налоговые преференции по контрактам, заключенным до 01.01.2009 года" заполняется в соответствии со статьей 26 Закона о введении.</w:t>
      </w:r>
      <w:r>
        <w:br/>
      </w:r>
      <w:r>
        <w:rPr>
          <w:rFonts w:ascii="Times New Roman"/>
          <w:b w:val="false"/>
          <w:i w:val="false"/>
          <w:color w:val="000000"/>
          <w:sz w:val="28"/>
        </w:rPr>
        <w:t>
</w:t>
      </w:r>
      <w:r>
        <w:rPr>
          <w:rFonts w:ascii="Times New Roman"/>
          <w:b w:val="false"/>
          <w:i w:val="false"/>
          <w:color w:val="000000"/>
          <w:sz w:val="28"/>
        </w:rPr>
        <w:t>
      48. В разделе "Инвестиционные налоговые преференции по контрактам, заключенным до 01.01.2009 года":</w:t>
      </w:r>
      <w:r>
        <w:br/>
      </w:r>
      <w:r>
        <w:rPr>
          <w:rFonts w:ascii="Times New Roman"/>
          <w:b w:val="false"/>
          <w:i w:val="false"/>
          <w:color w:val="000000"/>
          <w:sz w:val="28"/>
        </w:rPr>
        <w:t>
</w:t>
      </w:r>
      <w:r>
        <w:rPr>
          <w:rFonts w:ascii="Times New Roman"/>
          <w:b w:val="false"/>
          <w:i w:val="false"/>
          <w:color w:val="000000"/>
          <w:sz w:val="28"/>
        </w:rPr>
        <w:t>
      1) в строке 100.08.001 указывается остаточная стоимость введенных в эксплуатацию фиксированных активов, по которым налогоплательщику - юридическому лицу предоставлены инвестиционные налоговые преференции в соответствии с контрактом, заключенным с уполномоченным государственным органом по инвестициям до 01.01.2009 года в соответствии с законодательством Республики Казахстан об инвестициях, в виде отнесения на вычеты из совокупного годового дохода стоимости вводимых в эксплуатацию в рамках инвестиционного проекта фиксированных активов;</w:t>
      </w:r>
      <w:r>
        <w:br/>
      </w:r>
      <w:r>
        <w:rPr>
          <w:rFonts w:ascii="Times New Roman"/>
          <w:b w:val="false"/>
          <w:i w:val="false"/>
          <w:color w:val="000000"/>
          <w:sz w:val="28"/>
        </w:rPr>
        <w:t>
</w:t>
      </w:r>
      <w:r>
        <w:rPr>
          <w:rFonts w:ascii="Times New Roman"/>
          <w:b w:val="false"/>
          <w:i w:val="false"/>
          <w:color w:val="000000"/>
          <w:sz w:val="28"/>
        </w:rPr>
        <w:t>
      2) в строке 100.08.002 указывается стоимость фиксированных активов, подлежащая отнесению на вычеты в налоговом периоде;</w:t>
      </w:r>
      <w:r>
        <w:br/>
      </w:r>
      <w:r>
        <w:rPr>
          <w:rFonts w:ascii="Times New Roman"/>
          <w:b w:val="false"/>
          <w:i w:val="false"/>
          <w:color w:val="000000"/>
          <w:sz w:val="28"/>
        </w:rPr>
        <w:t>
</w:t>
      </w:r>
      <w:r>
        <w:rPr>
          <w:rFonts w:ascii="Times New Roman"/>
          <w:b w:val="false"/>
          <w:i w:val="false"/>
          <w:color w:val="000000"/>
          <w:sz w:val="28"/>
        </w:rPr>
        <w:t>
      3) в строке 100.08.003 указывается остаточная стоимость фиксированных активов, которая подлежит переносу в строку 100.08.001 следующего налогового периода.</w:t>
      </w:r>
      <w:r>
        <w:br/>
      </w:r>
      <w:r>
        <w:rPr>
          <w:rFonts w:ascii="Times New Roman"/>
          <w:b w:val="false"/>
          <w:i w:val="false"/>
          <w:color w:val="000000"/>
          <w:sz w:val="28"/>
        </w:rPr>
        <w:t>
</w:t>
      </w:r>
      <w:r>
        <w:rPr>
          <w:rFonts w:ascii="Times New Roman"/>
          <w:b w:val="false"/>
          <w:i w:val="false"/>
          <w:color w:val="000000"/>
          <w:sz w:val="28"/>
        </w:rPr>
        <w:t>
      49. В разделе "Инвестиционные налоговые преференции":</w:t>
      </w:r>
      <w:r>
        <w:br/>
      </w:r>
      <w:r>
        <w:rPr>
          <w:rFonts w:ascii="Times New Roman"/>
          <w:b w:val="false"/>
          <w:i w:val="false"/>
          <w:color w:val="000000"/>
          <w:sz w:val="28"/>
        </w:rPr>
        <w:t>
</w:t>
      </w:r>
      <w:r>
        <w:rPr>
          <w:rFonts w:ascii="Times New Roman"/>
          <w:b w:val="false"/>
          <w:i w:val="false"/>
          <w:color w:val="000000"/>
          <w:sz w:val="28"/>
        </w:rPr>
        <w:t>
      1) в строке 100.08.004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равными долями в течение первых трех налоговых периодов эксплуатации;</w:t>
      </w:r>
      <w:r>
        <w:br/>
      </w:r>
      <w:r>
        <w:rPr>
          <w:rFonts w:ascii="Times New Roman"/>
          <w:b w:val="false"/>
          <w:i w:val="false"/>
          <w:color w:val="000000"/>
          <w:sz w:val="28"/>
        </w:rPr>
        <w:t>
</w:t>
      </w:r>
      <w:r>
        <w:rPr>
          <w:rFonts w:ascii="Times New Roman"/>
          <w:b w:val="false"/>
          <w:i w:val="false"/>
          <w:color w:val="000000"/>
          <w:sz w:val="28"/>
        </w:rPr>
        <w:t>
      2) в строке 100.08.005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единовременно в налоговом периоде, в котором осуществлен ввод в эксплуатацию;</w:t>
      </w:r>
      <w:r>
        <w:br/>
      </w:r>
      <w:r>
        <w:rPr>
          <w:rFonts w:ascii="Times New Roman"/>
          <w:b w:val="false"/>
          <w:i w:val="false"/>
          <w:color w:val="000000"/>
          <w:sz w:val="28"/>
        </w:rPr>
        <w:t>
</w:t>
      </w:r>
      <w:r>
        <w:rPr>
          <w:rFonts w:ascii="Times New Roman"/>
          <w:b w:val="false"/>
          <w:i w:val="false"/>
          <w:color w:val="000000"/>
          <w:sz w:val="28"/>
        </w:rPr>
        <w:t>
      3) в строке 100.08.006 указывается сумма затрат на строительство, производство, приобретение, монтаж и установку объектов преференций,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r>
        <w:br/>
      </w:r>
      <w:r>
        <w:rPr>
          <w:rFonts w:ascii="Times New Roman"/>
          <w:b w:val="false"/>
          <w:i w:val="false"/>
          <w:color w:val="000000"/>
          <w:sz w:val="28"/>
        </w:rPr>
        <w:t>
</w:t>
      </w:r>
      <w:r>
        <w:rPr>
          <w:rFonts w:ascii="Times New Roman"/>
          <w:b w:val="false"/>
          <w:i w:val="false"/>
          <w:color w:val="000000"/>
          <w:sz w:val="28"/>
        </w:rPr>
        <w:t>
      4) в строке 100.08.007 указывается сумма последующих расходов на реконструкцию, модернизацию зданий и сооружений производственного назначения, машин и оборудования,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r>
        <w:br/>
      </w:r>
      <w:r>
        <w:rPr>
          <w:rFonts w:ascii="Times New Roman"/>
          <w:b w:val="false"/>
          <w:i w:val="false"/>
          <w:color w:val="000000"/>
          <w:sz w:val="28"/>
        </w:rPr>
        <w:t>
</w:t>
      </w:r>
      <w:r>
        <w:rPr>
          <w:rFonts w:ascii="Times New Roman"/>
          <w:b w:val="false"/>
          <w:i w:val="false"/>
          <w:color w:val="000000"/>
          <w:sz w:val="28"/>
        </w:rPr>
        <w:t>
      5) в строке 100.08.008 указывается общая сумма вычета по инвестиционным налоговым преференциям. Определяется как сумма строк с 100.08.004 по 100.08.007;</w:t>
      </w:r>
      <w:r>
        <w:br/>
      </w:r>
      <w:r>
        <w:rPr>
          <w:rFonts w:ascii="Times New Roman"/>
          <w:b w:val="false"/>
          <w:i w:val="false"/>
          <w:color w:val="000000"/>
          <w:sz w:val="28"/>
        </w:rPr>
        <w:t>
</w:t>
      </w:r>
      <w:r>
        <w:rPr>
          <w:rFonts w:ascii="Times New Roman"/>
          <w:b w:val="false"/>
          <w:i w:val="false"/>
          <w:color w:val="000000"/>
          <w:sz w:val="28"/>
        </w:rPr>
        <w:t>
      6) Сумма строк 100.08.002 и 100.08.008 переносится в строку 100.00.055.</w:t>
      </w:r>
    </w:p>
    <w:bookmarkEnd w:id="24"/>
    <w:bookmarkStart w:name="z520" w:id="25"/>
    <w:p>
      <w:pPr>
        <w:spacing w:after="0"/>
        <w:ind w:left="0"/>
        <w:jc w:val="left"/>
      </w:pPr>
      <w:r>
        <w:rPr>
          <w:rFonts w:ascii="Times New Roman"/>
          <w:b/>
          <w:i w:val="false"/>
          <w:color w:val="000000"/>
        </w:rPr>
        <w:t xml:space="preserve"> 
11. Составление формы 100.09 - Управленческие и</w:t>
      </w:r>
      <w:r>
        <w:br/>
      </w:r>
      <w:r>
        <w:rPr>
          <w:rFonts w:ascii="Times New Roman"/>
          <w:b/>
          <w:i w:val="false"/>
          <w:color w:val="000000"/>
        </w:rPr>
        <w:t>
общеадминистративные расходы резидента</w:t>
      </w:r>
    </w:p>
    <w:bookmarkEnd w:id="25"/>
    <w:bookmarkStart w:name="z521" w:id="26"/>
    <w:p>
      <w:pPr>
        <w:spacing w:after="0"/>
        <w:ind w:left="0"/>
        <w:jc w:val="both"/>
      </w:pPr>
      <w:r>
        <w:rPr>
          <w:rFonts w:ascii="Times New Roman"/>
          <w:b w:val="false"/>
          <w:i w:val="false"/>
          <w:color w:val="000000"/>
          <w:sz w:val="28"/>
        </w:rPr>
        <w:t>
      50.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в соответствии со статьей 222 Налогового кодекса.</w:t>
      </w:r>
      <w:r>
        <w:br/>
      </w:r>
      <w:r>
        <w:rPr>
          <w:rFonts w:ascii="Times New Roman"/>
          <w:b w:val="false"/>
          <w:i w:val="false"/>
          <w:color w:val="000000"/>
          <w:sz w:val="28"/>
        </w:rPr>
        <w:t>
</w:t>
      </w:r>
      <w:r>
        <w:rPr>
          <w:rFonts w:ascii="Times New Roman"/>
          <w:b w:val="false"/>
          <w:i w:val="false"/>
          <w:color w:val="000000"/>
          <w:sz w:val="28"/>
        </w:rPr>
        <w:t>
      51. В разделе "Дополнительная информация":</w:t>
      </w:r>
      <w:r>
        <w:br/>
      </w:r>
      <w:r>
        <w:rPr>
          <w:rFonts w:ascii="Times New Roman"/>
          <w:b w:val="false"/>
          <w:i w:val="false"/>
          <w:color w:val="000000"/>
          <w:sz w:val="28"/>
        </w:rPr>
        <w:t>
</w:t>
      </w:r>
      <w:r>
        <w:rPr>
          <w:rFonts w:ascii="Times New Roman"/>
          <w:b w:val="false"/>
          <w:i w:val="false"/>
          <w:color w:val="000000"/>
          <w:sz w:val="28"/>
        </w:rPr>
        <w:t>
      1) применяемый метод отнесения расходов на вычеты. Отмечается метод, применяемый при отнесении расходов на вычеты в соответствии со статьей 208 Налогового кодекса:</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метод пропорционального распределения;</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метод непосредственного (прямого) отнесения;</w:t>
      </w:r>
      <w:r>
        <w:br/>
      </w:r>
      <w:r>
        <w:rPr>
          <w:rFonts w:ascii="Times New Roman"/>
          <w:b w:val="false"/>
          <w:i w:val="false"/>
          <w:color w:val="000000"/>
          <w:sz w:val="28"/>
        </w:rPr>
        <w:t>
</w:t>
      </w:r>
      <w:r>
        <w:rPr>
          <w:rFonts w:ascii="Times New Roman"/>
          <w:b w:val="false"/>
          <w:i w:val="false"/>
          <w:color w:val="000000"/>
          <w:sz w:val="28"/>
        </w:rPr>
        <w:t>
      ячейка С отмечается, если применяется иной метод отнесения расходов на вычеты, предусмотренный в иностранном государстве;</w:t>
      </w:r>
      <w:r>
        <w:br/>
      </w:r>
      <w:r>
        <w:rPr>
          <w:rFonts w:ascii="Times New Roman"/>
          <w:b w:val="false"/>
          <w:i w:val="false"/>
          <w:color w:val="000000"/>
          <w:sz w:val="28"/>
        </w:rPr>
        <w:t>
</w:t>
      </w: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способ исчисления расчетного показателя, определяемый в соответствии с подпунктом 1)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способ исчисления расчетного показателя, определяемый в соответствии с подпунктом 2)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52. В разделе "Расходы":</w:t>
      </w:r>
      <w:r>
        <w:br/>
      </w:r>
      <w:r>
        <w:rPr>
          <w:rFonts w:ascii="Times New Roman"/>
          <w:b w:val="false"/>
          <w:i w:val="false"/>
          <w:color w:val="000000"/>
          <w:sz w:val="28"/>
        </w:rPr>
        <w:t>
</w:t>
      </w:r>
      <w:r>
        <w:rPr>
          <w:rFonts w:ascii="Times New Roman"/>
          <w:b w:val="false"/>
          <w:i w:val="false"/>
          <w:color w:val="000000"/>
          <w:sz w:val="28"/>
        </w:rPr>
        <w:t>
      1) в строке 100.09.001 указываются управленческие и общеадминистративные расходы юридического лица - резидента, понесенные в налоговом периоде;</w:t>
      </w:r>
      <w:r>
        <w:br/>
      </w:r>
      <w:r>
        <w:rPr>
          <w:rFonts w:ascii="Times New Roman"/>
          <w:b w:val="false"/>
          <w:i w:val="false"/>
          <w:color w:val="000000"/>
          <w:sz w:val="28"/>
        </w:rPr>
        <w:t>
</w:t>
      </w:r>
      <w:r>
        <w:rPr>
          <w:rFonts w:ascii="Times New Roman"/>
          <w:b w:val="false"/>
          <w:i w:val="false"/>
          <w:color w:val="000000"/>
          <w:sz w:val="28"/>
        </w:rPr>
        <w:t>
      2) в строке 100.09.002 указываются управленческие и общие административные расходы юридического лица - резидента, относимые на вычет в соответствии со статьей 222 Налогового кодекса. В данную строку переносится итоговое значение графы L формы 100.13.</w:t>
      </w:r>
      <w:r>
        <w:br/>
      </w:r>
      <w:r>
        <w:rPr>
          <w:rFonts w:ascii="Times New Roman"/>
          <w:b w:val="false"/>
          <w:i w:val="false"/>
          <w:color w:val="000000"/>
          <w:sz w:val="28"/>
        </w:rPr>
        <w:t>
</w:t>
      </w:r>
      <w:r>
        <w:rPr>
          <w:rFonts w:ascii="Times New Roman"/>
          <w:b w:val="false"/>
          <w:i w:val="false"/>
          <w:color w:val="000000"/>
          <w:sz w:val="28"/>
        </w:rPr>
        <w:t>
      Строка 100.09.002 учитывается при расчете строки 100.00.058 III.</w:t>
      </w:r>
    </w:p>
    <w:bookmarkEnd w:id="26"/>
    <w:bookmarkStart w:name="z534" w:id="27"/>
    <w:p>
      <w:pPr>
        <w:spacing w:after="0"/>
        <w:ind w:left="0"/>
        <w:jc w:val="left"/>
      </w:pPr>
      <w:r>
        <w:rPr>
          <w:rFonts w:ascii="Times New Roman"/>
          <w:b/>
          <w:i w:val="false"/>
          <w:color w:val="000000"/>
        </w:rPr>
        <w:t xml:space="preserve"> 
12. Составление формы 100.10 - Управленческие и</w:t>
      </w:r>
      <w:r>
        <w:br/>
      </w:r>
      <w:r>
        <w:rPr>
          <w:rFonts w:ascii="Times New Roman"/>
          <w:b/>
          <w:i w:val="false"/>
          <w:color w:val="000000"/>
        </w:rPr>
        <w:t>
общеадминистративные расходы нерезидента</w:t>
      </w:r>
    </w:p>
    <w:bookmarkEnd w:id="27"/>
    <w:bookmarkStart w:name="z535" w:id="28"/>
    <w:p>
      <w:pPr>
        <w:spacing w:after="0"/>
        <w:ind w:left="0"/>
        <w:jc w:val="both"/>
      </w:pPr>
      <w:r>
        <w:rPr>
          <w:rFonts w:ascii="Times New Roman"/>
          <w:b w:val="false"/>
          <w:i w:val="false"/>
          <w:color w:val="000000"/>
          <w:sz w:val="28"/>
        </w:rPr>
        <w:t>
      53. Данная форма предназначена для определения суммы управленческих и общеадминистративных расходов, относимых на вычеты в соответствии со статьями 208 - 211 Налогового кодекса, и заполняется нерезидентом, осуществляющим деятельность в Республике Казахстан через постоянное учреждение, применяющие положения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r>
        <w:br/>
      </w:r>
      <w:r>
        <w:rPr>
          <w:rFonts w:ascii="Times New Roman"/>
          <w:b w:val="false"/>
          <w:i w:val="false"/>
          <w:color w:val="000000"/>
          <w:sz w:val="28"/>
        </w:rPr>
        <w:t>
</w:t>
      </w:r>
      <w:r>
        <w:rPr>
          <w:rFonts w:ascii="Times New Roman"/>
          <w:b w:val="false"/>
          <w:i w:val="false"/>
          <w:color w:val="000000"/>
          <w:sz w:val="28"/>
        </w:rPr>
        <w:t>
      54. В разделе "Дополнительная информация":</w:t>
      </w:r>
      <w:r>
        <w:br/>
      </w:r>
      <w:r>
        <w:rPr>
          <w:rFonts w:ascii="Times New Roman"/>
          <w:b w:val="false"/>
          <w:i w:val="false"/>
          <w:color w:val="000000"/>
          <w:sz w:val="28"/>
        </w:rPr>
        <w:t>
</w:t>
      </w:r>
      <w:r>
        <w:rPr>
          <w:rFonts w:ascii="Times New Roman"/>
          <w:b w:val="false"/>
          <w:i w:val="false"/>
          <w:color w:val="000000"/>
          <w:sz w:val="28"/>
        </w:rPr>
        <w:t>
      1) применяемый метод отнесения расходов на вычеты. Отмечается метод, применяемый при отнесении расходов на вычеты в соответствии со статьей 208 Налогового кодекса:</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метод пропорционального распределения;</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метод непосредственного (прямого) отнесения;</w:t>
      </w:r>
      <w:r>
        <w:br/>
      </w:r>
      <w:r>
        <w:rPr>
          <w:rFonts w:ascii="Times New Roman"/>
          <w:b w:val="false"/>
          <w:i w:val="false"/>
          <w:color w:val="000000"/>
          <w:sz w:val="28"/>
        </w:rPr>
        <w:t>
</w:t>
      </w: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способ исчисления расчетного показателя, определяемый в соответствии с подпунктом 1)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способ исчисления расчетного показателя, определяемый в соответствии с подпунктом 2)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3) код страны резидентства, с которой заключен международный договор. Указывается код страны резидентства согласно пункту 81 настоящих Правил, с которой Республикой Казахстан заключен применяемый международный договор;</w:t>
      </w:r>
      <w:r>
        <w:br/>
      </w:r>
      <w:r>
        <w:rPr>
          <w:rFonts w:ascii="Times New Roman"/>
          <w:b w:val="false"/>
          <w:i w:val="false"/>
          <w:color w:val="000000"/>
          <w:sz w:val="28"/>
        </w:rPr>
        <w:t>
</w:t>
      </w:r>
      <w:r>
        <w:rPr>
          <w:rFonts w:ascii="Times New Roman"/>
          <w:b w:val="false"/>
          <w:i w:val="false"/>
          <w:color w:val="000000"/>
          <w:sz w:val="28"/>
        </w:rPr>
        <w:t>
      4) налоговый период. Отмечается дата начала и конца налогового периода в стране, с которой заключен международный договор;</w:t>
      </w:r>
      <w:r>
        <w:br/>
      </w:r>
      <w:r>
        <w:rPr>
          <w:rFonts w:ascii="Times New Roman"/>
          <w:b w:val="false"/>
          <w:i w:val="false"/>
          <w:color w:val="000000"/>
          <w:sz w:val="28"/>
        </w:rPr>
        <w:t>
</w:t>
      </w:r>
      <w:r>
        <w:rPr>
          <w:rFonts w:ascii="Times New Roman"/>
          <w:b w:val="false"/>
          <w:i w:val="false"/>
          <w:color w:val="000000"/>
          <w:sz w:val="28"/>
        </w:rPr>
        <w:t>
      5) поправочный (- ые) коэффициент (- ы) налогового периода (далее - ПКНП). Отмечается размер поправочного (- ых) коэффициента (- ов) К (К1 и К2), в случае его (их) применения в соответствии со статьей 210 Налогового кодекса.</w:t>
      </w:r>
      <w:r>
        <w:br/>
      </w:r>
      <w:r>
        <w:rPr>
          <w:rFonts w:ascii="Times New Roman"/>
          <w:b w:val="false"/>
          <w:i w:val="false"/>
          <w:color w:val="000000"/>
          <w:sz w:val="28"/>
        </w:rPr>
        <w:t>
</w:t>
      </w:r>
      <w:r>
        <w:rPr>
          <w:rFonts w:ascii="Times New Roman"/>
          <w:b w:val="false"/>
          <w:i w:val="false"/>
          <w:color w:val="000000"/>
          <w:sz w:val="28"/>
        </w:rPr>
        <w:t>
      55. В разделе "Расходы":</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определены соответствующие показатели;</w:t>
      </w:r>
      <w:r>
        <w:br/>
      </w:r>
      <w:r>
        <w:rPr>
          <w:rFonts w:ascii="Times New Roman"/>
          <w:b w:val="false"/>
          <w:i w:val="false"/>
          <w:color w:val="000000"/>
          <w:sz w:val="28"/>
        </w:rPr>
        <w:t>
</w:t>
      </w: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ПКНП (при его использовании);</w:t>
      </w:r>
      <w:r>
        <w:br/>
      </w:r>
      <w:r>
        <w:rPr>
          <w:rFonts w:ascii="Times New Roman"/>
          <w:b w:val="false"/>
          <w:i w:val="false"/>
          <w:color w:val="000000"/>
          <w:sz w:val="28"/>
        </w:rPr>
        <w:t>
</w:t>
      </w: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ПКНП (при его использовании);</w:t>
      </w:r>
      <w:r>
        <w:br/>
      </w:r>
      <w:r>
        <w:rPr>
          <w:rFonts w:ascii="Times New Roman"/>
          <w:b w:val="false"/>
          <w:i w:val="false"/>
          <w:color w:val="000000"/>
          <w:sz w:val="28"/>
        </w:rPr>
        <w:t>
</w:t>
      </w: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ПКНП (при его использовании);</w:t>
      </w:r>
      <w:r>
        <w:br/>
      </w:r>
      <w:r>
        <w:rPr>
          <w:rFonts w:ascii="Times New Roman"/>
          <w:b w:val="false"/>
          <w:i w:val="false"/>
          <w:color w:val="000000"/>
          <w:sz w:val="28"/>
        </w:rPr>
        <w:t>
</w:t>
      </w: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4С или как отношение суммы строк 4С, 4D, 4Е к 3 ((4С+4D+4Е)/3), в зависимости от применяемого способа исчисления расчетного показателя при применении метода пропорционального распределения. При определении расчетного показателя указываются тысячные доли;</w:t>
      </w:r>
      <w:r>
        <w:br/>
      </w:r>
      <w:r>
        <w:rPr>
          <w:rFonts w:ascii="Times New Roman"/>
          <w:b w:val="false"/>
          <w:i w:val="false"/>
          <w:color w:val="000000"/>
          <w:sz w:val="28"/>
        </w:rPr>
        <w:t>
</w:t>
      </w:r>
      <w:r>
        <w:rPr>
          <w:rFonts w:ascii="Times New Roman"/>
          <w:b w:val="false"/>
          <w:i w:val="false"/>
          <w:color w:val="000000"/>
          <w:sz w:val="28"/>
        </w:rPr>
        <w:t>
      7) в графе G указывается сумма управленческих и общеадминистративных расходов нерезидента;</w:t>
      </w:r>
      <w:r>
        <w:br/>
      </w:r>
      <w:r>
        <w:rPr>
          <w:rFonts w:ascii="Times New Roman"/>
          <w:b w:val="false"/>
          <w:i w:val="false"/>
          <w:color w:val="000000"/>
          <w:sz w:val="28"/>
        </w:rPr>
        <w:t>
</w:t>
      </w:r>
      <w:r>
        <w:rPr>
          <w:rFonts w:ascii="Times New Roman"/>
          <w:b w:val="false"/>
          <w:i w:val="false"/>
          <w:color w:val="000000"/>
          <w:sz w:val="28"/>
        </w:rPr>
        <w:t>
      8) в графе H указывается общая сумма затрат налогоплательщика с учетом затрат, отраженных в графе G.</w:t>
      </w:r>
    </w:p>
    <w:bookmarkEnd w:id="28"/>
    <w:bookmarkStart w:name="z555" w:id="29"/>
    <w:p>
      <w:pPr>
        <w:spacing w:after="0"/>
        <w:ind w:left="0"/>
        <w:jc w:val="left"/>
      </w:pPr>
      <w:r>
        <w:rPr>
          <w:rFonts w:ascii="Times New Roman"/>
          <w:b/>
          <w:i w:val="false"/>
          <w:color w:val="000000"/>
        </w:rPr>
        <w:t xml:space="preserve"> 
13. Составление формы 100.11 - Безвозмездно переданное</w:t>
      </w:r>
      <w:r>
        <w:br/>
      </w:r>
      <w:r>
        <w:rPr>
          <w:rFonts w:ascii="Times New Roman"/>
          <w:b/>
          <w:i w:val="false"/>
          <w:color w:val="000000"/>
        </w:rPr>
        <w:t>
имущество некоммерческим организациям. Спонсорская помощь</w:t>
      </w:r>
    </w:p>
    <w:bookmarkEnd w:id="29"/>
    <w:bookmarkStart w:name="z556" w:id="30"/>
    <w:p>
      <w:pPr>
        <w:spacing w:after="0"/>
        <w:ind w:left="0"/>
        <w:jc w:val="both"/>
      </w:pPr>
      <w:r>
        <w:rPr>
          <w:rFonts w:ascii="Times New Roman"/>
          <w:b w:val="false"/>
          <w:i w:val="false"/>
          <w:color w:val="000000"/>
          <w:sz w:val="28"/>
        </w:rPr>
        <w:t>
      56.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 относимых на уменьшение налогооблагаемого дохода в соответствии с подпунктом 1) пункта 1 статьи 133 Налогового кодекса.</w:t>
      </w:r>
      <w:r>
        <w:br/>
      </w:r>
      <w:r>
        <w:rPr>
          <w:rFonts w:ascii="Times New Roman"/>
          <w:b w:val="false"/>
          <w:i w:val="false"/>
          <w:color w:val="000000"/>
          <w:sz w:val="28"/>
        </w:rPr>
        <w:t>
</w:t>
      </w:r>
      <w:r>
        <w:rPr>
          <w:rFonts w:ascii="Times New Roman"/>
          <w:b w:val="false"/>
          <w:i w:val="false"/>
          <w:color w:val="000000"/>
          <w:sz w:val="28"/>
        </w:rPr>
        <w:t>
      57. В разделе "Расчет":</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-контрагента согласно пункту 78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признак вида расхода:</w:t>
      </w:r>
      <w:r>
        <w:br/>
      </w:r>
      <w:r>
        <w:rPr>
          <w:rFonts w:ascii="Times New Roman"/>
          <w:b w:val="false"/>
          <w:i w:val="false"/>
          <w:color w:val="000000"/>
          <w:sz w:val="28"/>
        </w:rPr>
        <w:t>
</w:t>
      </w:r>
      <w:r>
        <w:rPr>
          <w:rFonts w:ascii="Times New Roman"/>
          <w:b w:val="false"/>
          <w:i w:val="false"/>
          <w:color w:val="000000"/>
          <w:sz w:val="28"/>
        </w:rPr>
        <w:t>
      1 - безвозмездно переданное имущество некоммерческим организациям;</w:t>
      </w:r>
      <w:r>
        <w:br/>
      </w:r>
      <w:r>
        <w:rPr>
          <w:rFonts w:ascii="Times New Roman"/>
          <w:b w:val="false"/>
          <w:i w:val="false"/>
          <w:color w:val="000000"/>
          <w:sz w:val="28"/>
        </w:rPr>
        <w:t>
</w:t>
      </w:r>
      <w:r>
        <w:rPr>
          <w:rFonts w:ascii="Times New Roman"/>
          <w:b w:val="false"/>
          <w:i w:val="false"/>
          <w:color w:val="000000"/>
          <w:sz w:val="28"/>
        </w:rPr>
        <w:t>
      2 - спонсорская помощь;</w:t>
      </w:r>
      <w:r>
        <w:br/>
      </w:r>
      <w:r>
        <w:rPr>
          <w:rFonts w:ascii="Times New Roman"/>
          <w:b w:val="false"/>
          <w:i w:val="false"/>
          <w:color w:val="000000"/>
          <w:sz w:val="28"/>
        </w:rPr>
        <w:t>
</w:t>
      </w:r>
      <w:r>
        <w:rPr>
          <w:rFonts w:ascii="Times New Roman"/>
          <w:b w:val="false"/>
          <w:i w:val="false"/>
          <w:color w:val="000000"/>
          <w:sz w:val="28"/>
        </w:rPr>
        <w:t>
      7) в графе G указывается сумма произведенных расходов.</w:t>
      </w:r>
      <w:r>
        <w:br/>
      </w:r>
      <w:r>
        <w:rPr>
          <w:rFonts w:ascii="Times New Roman"/>
          <w:b w:val="false"/>
          <w:i w:val="false"/>
          <w:color w:val="000000"/>
          <w:sz w:val="28"/>
        </w:rPr>
        <w:t>
</w:t>
      </w:r>
      <w:r>
        <w:rPr>
          <w:rFonts w:ascii="Times New Roman"/>
          <w:b w:val="false"/>
          <w:i w:val="false"/>
          <w:color w:val="000000"/>
          <w:sz w:val="28"/>
        </w:rPr>
        <w:t>
      Значения графы G по признаку "1" в соответствующей ячейке графы F включаются в строку 100.00.065 А II;</w:t>
      </w:r>
      <w:r>
        <w:br/>
      </w:r>
      <w:r>
        <w:rPr>
          <w:rFonts w:ascii="Times New Roman"/>
          <w:b w:val="false"/>
          <w:i w:val="false"/>
          <w:color w:val="000000"/>
          <w:sz w:val="28"/>
        </w:rPr>
        <w:t>
</w:t>
      </w:r>
      <w:r>
        <w:rPr>
          <w:rFonts w:ascii="Times New Roman"/>
          <w:b w:val="false"/>
          <w:i w:val="false"/>
          <w:color w:val="000000"/>
          <w:sz w:val="28"/>
        </w:rPr>
        <w:t>
      8) Значения графы G по признаку "2" в соответствующей ячейке графы F включаются в строку 100.00.065 А III.</w:t>
      </w:r>
    </w:p>
    <w:bookmarkEnd w:id="30"/>
    <w:bookmarkStart w:name="z569" w:id="31"/>
    <w:p>
      <w:pPr>
        <w:spacing w:after="0"/>
        <w:ind w:left="0"/>
        <w:jc w:val="left"/>
      </w:pPr>
      <w:r>
        <w:rPr>
          <w:rFonts w:ascii="Times New Roman"/>
          <w:b/>
          <w:i w:val="false"/>
          <w:color w:val="000000"/>
        </w:rPr>
        <w:t xml:space="preserve"> 
14. Составление формы 100.12 - Доход, подлежащий освобождению</w:t>
      </w:r>
      <w:r>
        <w:br/>
      </w:r>
      <w:r>
        <w:rPr>
          <w:rFonts w:ascii="Times New Roman"/>
          <w:b/>
          <w:i w:val="false"/>
          <w:color w:val="000000"/>
        </w:rPr>
        <w:t>
от налогообложения в соответствии с международным договором</w:t>
      </w:r>
    </w:p>
    <w:bookmarkEnd w:id="31"/>
    <w:bookmarkStart w:name="z570" w:id="32"/>
    <w:p>
      <w:pPr>
        <w:spacing w:after="0"/>
        <w:ind w:left="0"/>
        <w:jc w:val="both"/>
      </w:pPr>
      <w:r>
        <w:rPr>
          <w:rFonts w:ascii="Times New Roman"/>
          <w:b w:val="false"/>
          <w:i w:val="false"/>
          <w:color w:val="000000"/>
          <w:sz w:val="28"/>
        </w:rPr>
        <w:t>
      58.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международными договорами согласно пункту 5 статьи 2, статьям 212, 213 Налогового кодекса.</w:t>
      </w:r>
      <w:r>
        <w:br/>
      </w:r>
      <w:r>
        <w:rPr>
          <w:rFonts w:ascii="Times New Roman"/>
          <w:b w:val="false"/>
          <w:i w:val="false"/>
          <w:color w:val="000000"/>
          <w:sz w:val="28"/>
        </w:rPr>
        <w:t>
</w:t>
      </w:r>
      <w:r>
        <w:rPr>
          <w:rFonts w:ascii="Times New Roman"/>
          <w:b w:val="false"/>
          <w:i w:val="false"/>
          <w:color w:val="000000"/>
          <w:sz w:val="28"/>
        </w:rPr>
        <w:t>
      59.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международного договора согласно пункту 82 настоящих Правил, в соответствии с которым в отношении дохода установлен порядок налогообложения, отличный от порядка, установленного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международного договора;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с которой заключен международный договор, согласно пункту 81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r>
        <w:br/>
      </w:r>
      <w:r>
        <w:rPr>
          <w:rFonts w:ascii="Times New Roman"/>
          <w:b w:val="false"/>
          <w:i w:val="false"/>
          <w:color w:val="000000"/>
          <w:sz w:val="28"/>
        </w:rPr>
        <w:t>
</w:t>
      </w:r>
      <w:r>
        <w:rPr>
          <w:rFonts w:ascii="Times New Roman"/>
          <w:b w:val="false"/>
          <w:i w:val="false"/>
          <w:color w:val="000000"/>
          <w:sz w:val="28"/>
        </w:rPr>
        <w:t>
      6) Итоговое значение графы Е переносится в строку 100.00.062.</w:t>
      </w:r>
    </w:p>
    <w:bookmarkEnd w:id="32"/>
    <w:bookmarkStart w:name="z578" w:id="33"/>
    <w:p>
      <w:pPr>
        <w:spacing w:after="0"/>
        <w:ind w:left="0"/>
        <w:jc w:val="left"/>
      </w:pPr>
      <w:r>
        <w:rPr>
          <w:rFonts w:ascii="Times New Roman"/>
          <w:b/>
          <w:i w:val="false"/>
          <w:color w:val="000000"/>
        </w:rPr>
        <w:t xml:space="preserve"> 
15. Составление формы 100.13 - Доходы из иностранных</w:t>
      </w:r>
      <w:r>
        <w:br/>
      </w:r>
      <w:r>
        <w:rPr>
          <w:rFonts w:ascii="Times New Roman"/>
          <w:b/>
          <w:i w:val="false"/>
          <w:color w:val="000000"/>
        </w:rPr>
        <w:t>
источников, суммы прибыли или части прибыли компаний,</w:t>
      </w:r>
      <w:r>
        <w:br/>
      </w:r>
      <w:r>
        <w:rPr>
          <w:rFonts w:ascii="Times New Roman"/>
          <w:b/>
          <w:i w:val="false"/>
          <w:color w:val="000000"/>
        </w:rPr>
        <w:t>
зарегистрированных или расположенных в странах с льготным</w:t>
      </w:r>
      <w:r>
        <w:br/>
      </w:r>
      <w:r>
        <w:rPr>
          <w:rFonts w:ascii="Times New Roman"/>
          <w:b/>
          <w:i w:val="false"/>
          <w:color w:val="000000"/>
        </w:rPr>
        <w:t>
налогообложением. Суммы уплаченного иностранного налога и</w:t>
      </w:r>
      <w:r>
        <w:br/>
      </w:r>
      <w:r>
        <w:rPr>
          <w:rFonts w:ascii="Times New Roman"/>
          <w:b/>
          <w:i w:val="false"/>
          <w:color w:val="000000"/>
        </w:rPr>
        <w:t>
зачета</w:t>
      </w:r>
    </w:p>
    <w:bookmarkEnd w:id="33"/>
    <w:bookmarkStart w:name="z579" w:id="34"/>
    <w:p>
      <w:pPr>
        <w:spacing w:after="0"/>
        <w:ind w:left="0"/>
        <w:jc w:val="both"/>
      </w:pPr>
      <w:r>
        <w:rPr>
          <w:rFonts w:ascii="Times New Roman"/>
          <w:b w:val="false"/>
          <w:i w:val="false"/>
          <w:color w:val="000000"/>
          <w:sz w:val="28"/>
        </w:rPr>
        <w:t>
      60.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разделом 7 Налогового кодекса.</w:t>
      </w:r>
      <w:r>
        <w:br/>
      </w:r>
      <w:r>
        <w:rPr>
          <w:rFonts w:ascii="Times New Roman"/>
          <w:b w:val="false"/>
          <w:i w:val="false"/>
          <w:color w:val="000000"/>
          <w:sz w:val="28"/>
        </w:rPr>
        <w:t>
</w:t>
      </w:r>
      <w:r>
        <w:rPr>
          <w:rFonts w:ascii="Times New Roman"/>
          <w:b w:val="false"/>
          <w:i w:val="false"/>
          <w:color w:val="000000"/>
          <w:sz w:val="28"/>
        </w:rPr>
        <w:t>
      61.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 согласно пункту 80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 код страны резидентства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 номер налоговой регистрации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дохода согласно подпункту 2) пункта 79 настоящих Правил, получаемого налогоплательщиком - резидентом из иностранных источников, не связанного с постоянным учреждением;</w:t>
      </w:r>
      <w:r>
        <w:br/>
      </w:r>
      <w:r>
        <w:rPr>
          <w:rFonts w:ascii="Times New Roman"/>
          <w:b w:val="false"/>
          <w:i w:val="false"/>
          <w:color w:val="000000"/>
          <w:sz w:val="28"/>
        </w:rPr>
        <w:t>
</w:t>
      </w:r>
      <w:r>
        <w:rPr>
          <w:rFonts w:ascii="Times New Roman"/>
          <w:b w:val="false"/>
          <w:i w:val="false"/>
          <w:color w:val="000000"/>
          <w:sz w:val="28"/>
        </w:rPr>
        <w:t>
      5) в графе Е указывается код валюты получения дохода согласно пункту 80 настоящих Правил;</w:t>
      </w:r>
      <w:r>
        <w:br/>
      </w:r>
      <w:r>
        <w:rPr>
          <w:rFonts w:ascii="Times New Roman"/>
          <w:b w:val="false"/>
          <w:i w:val="false"/>
          <w:color w:val="000000"/>
          <w:sz w:val="28"/>
        </w:rPr>
        <w:t>
</w:t>
      </w:r>
      <w:r>
        <w:rPr>
          <w:rFonts w:ascii="Times New Roman"/>
          <w:b w:val="false"/>
          <w:i w:val="false"/>
          <w:color w:val="000000"/>
          <w:sz w:val="28"/>
        </w:rPr>
        <w:t>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в иных случаях - в уставном капитале нерезидента, выплачивающего доход, в процентах;</w:t>
      </w:r>
      <w:r>
        <w:br/>
      </w:r>
      <w:r>
        <w:rPr>
          <w:rFonts w:ascii="Times New Roman"/>
          <w:b w:val="false"/>
          <w:i w:val="false"/>
          <w:color w:val="000000"/>
          <w:sz w:val="28"/>
        </w:rPr>
        <w:t>
</w:t>
      </w: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r>
        <w:br/>
      </w:r>
      <w:r>
        <w:rPr>
          <w:rFonts w:ascii="Times New Roman"/>
          <w:b w:val="false"/>
          <w:i w:val="false"/>
          <w:color w:val="000000"/>
          <w:sz w:val="28"/>
        </w:rPr>
        <w:t>
</w:t>
      </w:r>
      <w:r>
        <w:rPr>
          <w:rFonts w:ascii="Times New Roman"/>
          <w:b w:val="false"/>
          <w:i w:val="false"/>
          <w:color w:val="000000"/>
          <w:sz w:val="28"/>
        </w:rPr>
        <w:t>
      8) в графе Н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r>
        <w:br/>
      </w:r>
      <w:r>
        <w:rPr>
          <w:rFonts w:ascii="Times New Roman"/>
          <w:b w:val="false"/>
          <w:i w:val="false"/>
          <w:color w:val="000000"/>
          <w:sz w:val="28"/>
        </w:rPr>
        <w:t>
</w:t>
      </w: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r>
        <w:br/>
      </w:r>
      <w:r>
        <w:rPr>
          <w:rFonts w:ascii="Times New Roman"/>
          <w:b w:val="false"/>
          <w:i w:val="false"/>
          <w:color w:val="000000"/>
          <w:sz w:val="28"/>
        </w:rPr>
        <w:t>
</w:t>
      </w: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12) в графе L указывается сумма управленческих и общеадминистративных расходов налогоплательщика-резидента, относимых на вычеты постоянными учреждениями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13) в графе M указываются прочие расходы налогоплательщика-резидента, относимые на вычеты постоянными учреждениями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14) в графе N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15) в графе O указывается сумма налогооблагаемого дохода от деятельности через постоянное учреждение в иностранном государстве, исчисленного по законодательству иностранного государства;</w:t>
      </w:r>
      <w:r>
        <w:br/>
      </w:r>
      <w:r>
        <w:rPr>
          <w:rFonts w:ascii="Times New Roman"/>
          <w:b w:val="false"/>
          <w:i w:val="false"/>
          <w:color w:val="000000"/>
          <w:sz w:val="28"/>
        </w:rPr>
        <w:t>
</w:t>
      </w:r>
      <w:r>
        <w:rPr>
          <w:rFonts w:ascii="Times New Roman"/>
          <w:b w:val="false"/>
          <w:i w:val="false"/>
          <w:color w:val="000000"/>
          <w:sz w:val="28"/>
        </w:rPr>
        <w:t>
      16) в графе P указываются ставки подоходного налога, установленные законодательством соответствующей страны-источника выплаты или международным договором;</w:t>
      </w:r>
      <w:r>
        <w:br/>
      </w:r>
      <w:r>
        <w:rPr>
          <w:rFonts w:ascii="Times New Roman"/>
          <w:b w:val="false"/>
          <w:i w:val="false"/>
          <w:color w:val="000000"/>
          <w:sz w:val="28"/>
        </w:rPr>
        <w:t>
</w:t>
      </w:r>
      <w:r>
        <w:rPr>
          <w:rFonts w:ascii="Times New Roman"/>
          <w:b w:val="false"/>
          <w:i w:val="false"/>
          <w:color w:val="000000"/>
          <w:sz w:val="28"/>
        </w:rPr>
        <w:t>
      17) в графе Q указываются суммы подоходного налога, уплаченного в каждой стране-источнике выплаты доходов;</w:t>
      </w:r>
      <w:r>
        <w:br/>
      </w:r>
      <w:r>
        <w:rPr>
          <w:rFonts w:ascii="Times New Roman"/>
          <w:b w:val="false"/>
          <w:i w:val="false"/>
          <w:color w:val="000000"/>
          <w:sz w:val="28"/>
        </w:rPr>
        <w:t>
</w:t>
      </w:r>
      <w:r>
        <w:rPr>
          <w:rFonts w:ascii="Times New Roman"/>
          <w:b w:val="false"/>
          <w:i w:val="false"/>
          <w:color w:val="000000"/>
          <w:sz w:val="28"/>
        </w:rPr>
        <w:t>
      18) в графе R указывается сумма корпоративного подоходного налога, исчисленного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19) в графе S указываются ставки подоходного налога, подлежащего зачету при уплате корпоративного подоходного налога в Республике Казахстан;</w:t>
      </w:r>
      <w:r>
        <w:br/>
      </w:r>
      <w:r>
        <w:rPr>
          <w:rFonts w:ascii="Times New Roman"/>
          <w:b w:val="false"/>
          <w:i w:val="false"/>
          <w:color w:val="000000"/>
          <w:sz w:val="28"/>
        </w:rPr>
        <w:t>
</w:t>
      </w:r>
      <w:r>
        <w:rPr>
          <w:rFonts w:ascii="Times New Roman"/>
          <w:b w:val="false"/>
          <w:i w:val="false"/>
          <w:color w:val="000000"/>
          <w:sz w:val="28"/>
        </w:rPr>
        <w:t>
      20) в графе T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статьи 223 Налогового кодекса.</w:t>
      </w:r>
      <w:r>
        <w:br/>
      </w:r>
      <w:r>
        <w:rPr>
          <w:rFonts w:ascii="Times New Roman"/>
          <w:b w:val="false"/>
          <w:i w:val="false"/>
          <w:color w:val="000000"/>
          <w:sz w:val="28"/>
        </w:rPr>
        <w:t>
</w:t>
      </w:r>
      <w:r>
        <w:rPr>
          <w:rFonts w:ascii="Times New Roman"/>
          <w:b w:val="false"/>
          <w:i w:val="false"/>
          <w:color w:val="000000"/>
          <w:sz w:val="28"/>
        </w:rPr>
        <w:t>
      Графы с A по I заполняются в соответствии со статьей 224 Налогового кодекса. Графы с А по F, с J по N заполняются в соответствии со статьями 221, 222 Налогового кодекса. Графы с А по F, J, K, с O по Т заполняются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Итоговое значение графы I переносится в строку 100.00.061 I.</w:t>
      </w:r>
      <w:r>
        <w:br/>
      </w:r>
      <w:r>
        <w:rPr>
          <w:rFonts w:ascii="Times New Roman"/>
          <w:b w:val="false"/>
          <w:i w:val="false"/>
          <w:color w:val="000000"/>
          <w:sz w:val="28"/>
        </w:rPr>
        <w:t>
</w:t>
      </w:r>
      <w:r>
        <w:rPr>
          <w:rFonts w:ascii="Times New Roman"/>
          <w:b w:val="false"/>
          <w:i w:val="false"/>
          <w:color w:val="000000"/>
          <w:sz w:val="28"/>
        </w:rPr>
        <w:t>
      Итоговое значение графы L переносится в строку 100.09.002.</w:t>
      </w:r>
      <w:r>
        <w:br/>
      </w:r>
      <w:r>
        <w:rPr>
          <w:rFonts w:ascii="Times New Roman"/>
          <w:b w:val="false"/>
          <w:i w:val="false"/>
          <w:color w:val="000000"/>
          <w:sz w:val="28"/>
        </w:rPr>
        <w:t>
</w:t>
      </w:r>
      <w:r>
        <w:rPr>
          <w:rFonts w:ascii="Times New Roman"/>
          <w:b w:val="false"/>
          <w:i w:val="false"/>
          <w:color w:val="000000"/>
          <w:sz w:val="28"/>
        </w:rPr>
        <w:t>
      Итоговое значение графы T переносится в строку 100.00.070</w:t>
      </w:r>
    </w:p>
    <w:bookmarkEnd w:id="34"/>
    <w:bookmarkStart w:name="z605" w:id="35"/>
    <w:p>
      <w:pPr>
        <w:spacing w:after="0"/>
        <w:ind w:left="0"/>
        <w:jc w:val="left"/>
      </w:pPr>
      <w:r>
        <w:rPr>
          <w:rFonts w:ascii="Times New Roman"/>
          <w:b/>
          <w:i w:val="false"/>
          <w:color w:val="000000"/>
        </w:rPr>
        <w:t xml:space="preserve"> 
16. Составление формы 100.14 - Расходы по вознаграждениям</w:t>
      </w:r>
    </w:p>
    <w:bookmarkEnd w:id="35"/>
    <w:bookmarkStart w:name="z606" w:id="36"/>
    <w:p>
      <w:pPr>
        <w:spacing w:after="0"/>
        <w:ind w:left="0"/>
        <w:jc w:val="both"/>
      </w:pPr>
      <w:r>
        <w:rPr>
          <w:rFonts w:ascii="Times New Roman"/>
          <w:b w:val="false"/>
          <w:i w:val="false"/>
          <w:color w:val="000000"/>
          <w:sz w:val="28"/>
        </w:rPr>
        <w:t>
      62. Данная форма предназначена для определения суммы расходов по вознаграждению, подлежащей отнесению на вычеты в соответствии со статьей 103 Налогового кодекса, статьей 14 Закона о введении.</w:t>
      </w:r>
      <w:r>
        <w:br/>
      </w:r>
      <w:r>
        <w:rPr>
          <w:rFonts w:ascii="Times New Roman"/>
          <w:b w:val="false"/>
          <w:i w:val="false"/>
          <w:color w:val="000000"/>
          <w:sz w:val="28"/>
        </w:rPr>
        <w:t>
</w:t>
      </w:r>
      <w:r>
        <w:rPr>
          <w:rFonts w:ascii="Times New Roman"/>
          <w:b w:val="false"/>
          <w:i w:val="false"/>
          <w:color w:val="000000"/>
          <w:sz w:val="28"/>
        </w:rPr>
        <w:t>
      63. В разделе "Расчет":</w:t>
      </w:r>
      <w:r>
        <w:br/>
      </w:r>
      <w:r>
        <w:rPr>
          <w:rFonts w:ascii="Times New Roman"/>
          <w:b w:val="false"/>
          <w:i w:val="false"/>
          <w:color w:val="000000"/>
          <w:sz w:val="28"/>
        </w:rPr>
        <w:t>
</w:t>
      </w:r>
      <w:r>
        <w:rPr>
          <w:rFonts w:ascii="Times New Roman"/>
          <w:b w:val="false"/>
          <w:i w:val="false"/>
          <w:color w:val="000000"/>
          <w:sz w:val="28"/>
        </w:rPr>
        <w:t>
      1) в строке 100.14.001 указывается предельный коэффициент, который налогоплательщики применяют в соответствии со статьей 103 Налогового кодекса, статьей 14 Закона о введении;</w:t>
      </w:r>
      <w:r>
        <w:br/>
      </w:r>
      <w:r>
        <w:rPr>
          <w:rFonts w:ascii="Times New Roman"/>
          <w:b w:val="false"/>
          <w:i w:val="false"/>
          <w:color w:val="000000"/>
          <w:sz w:val="28"/>
        </w:rPr>
        <w:t>
</w:t>
      </w:r>
      <w:r>
        <w:rPr>
          <w:rFonts w:ascii="Times New Roman"/>
          <w:b w:val="false"/>
          <w:i w:val="false"/>
          <w:color w:val="000000"/>
          <w:sz w:val="28"/>
        </w:rPr>
        <w:t>
      2) в строке 100.14.002 указывается среднегодовая сумма собственного капитала;</w:t>
      </w:r>
      <w:r>
        <w:br/>
      </w:r>
      <w:r>
        <w:rPr>
          <w:rFonts w:ascii="Times New Roman"/>
          <w:b w:val="false"/>
          <w:i w:val="false"/>
          <w:color w:val="000000"/>
          <w:sz w:val="28"/>
        </w:rPr>
        <w:t>
</w:t>
      </w:r>
      <w:r>
        <w:rPr>
          <w:rFonts w:ascii="Times New Roman"/>
          <w:b w:val="false"/>
          <w:i w:val="false"/>
          <w:color w:val="000000"/>
          <w:sz w:val="28"/>
        </w:rPr>
        <w:t>
      3) в строке 100.14.003 указывается среднегодовая сумма обязательств;</w:t>
      </w:r>
      <w:r>
        <w:br/>
      </w:r>
      <w:r>
        <w:rPr>
          <w:rFonts w:ascii="Times New Roman"/>
          <w:b w:val="false"/>
          <w:i w:val="false"/>
          <w:color w:val="000000"/>
          <w:sz w:val="28"/>
        </w:rPr>
        <w:t>
</w:t>
      </w:r>
      <w:r>
        <w:rPr>
          <w:rFonts w:ascii="Times New Roman"/>
          <w:b w:val="false"/>
          <w:i w:val="false"/>
          <w:color w:val="000000"/>
          <w:sz w:val="28"/>
        </w:rPr>
        <w:t>
      4) в строке 100.14.004 указывается сумма вознаграждения, относимая на вычет. Определяется по следующей формуле:</w:t>
      </w:r>
      <w:r>
        <w:br/>
      </w:r>
      <w:r>
        <w:rPr>
          <w:rFonts w:ascii="Times New Roman"/>
          <w:b w:val="false"/>
          <w:i w:val="false"/>
          <w:color w:val="000000"/>
          <w:sz w:val="28"/>
        </w:rPr>
        <w:t>
</w:t>
      </w:r>
      <w:r>
        <w:rPr>
          <w:rFonts w:ascii="Times New Roman"/>
          <w:b w:val="false"/>
          <w:i w:val="false"/>
          <w:color w:val="000000"/>
          <w:sz w:val="28"/>
        </w:rPr>
        <w:t>
      (А+E) + 100.14.001 х (100.14.002/ 100.14.003) х (B  +C + D),</w:t>
      </w:r>
      <w:r>
        <w:br/>
      </w:r>
      <w:r>
        <w:rPr>
          <w:rFonts w:ascii="Times New Roman"/>
          <w:b w:val="false"/>
          <w:i w:val="false"/>
          <w:color w:val="000000"/>
          <w:sz w:val="28"/>
        </w:rPr>
        <w:t>
</w:t>
      </w:r>
      <w:r>
        <w:rPr>
          <w:rFonts w:ascii="Times New Roman"/>
          <w:b w:val="false"/>
          <w:i w:val="false"/>
          <w:color w:val="000000"/>
          <w:sz w:val="28"/>
        </w:rPr>
        <w:t>
      где А - сумма вознаграждений из графы G по показателю "1"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В - сумма вознаграждений из графы G по показателю "2"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C - сумма вознаграждений из графы G по показателю "3"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D - сумма вознаграждений из графы G по показателю "4"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E - сумма вознаграждений из графы G по показателю "5"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Строка 100.14.004 переносится в строку 100.00.040.</w:t>
      </w:r>
      <w:r>
        <w:br/>
      </w:r>
      <w:r>
        <w:rPr>
          <w:rFonts w:ascii="Times New Roman"/>
          <w:b w:val="false"/>
          <w:i w:val="false"/>
          <w:color w:val="000000"/>
          <w:sz w:val="28"/>
        </w:rPr>
        <w:t>
</w:t>
      </w:r>
      <w:r>
        <w:rPr>
          <w:rFonts w:ascii="Times New Roman"/>
          <w:b w:val="false"/>
          <w:i w:val="false"/>
          <w:color w:val="000000"/>
          <w:sz w:val="28"/>
        </w:rPr>
        <w:t>
      64. В разделе "Вознаграждения":</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 контрагента согласно пункту 78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показатель вида вознаграждения:</w:t>
      </w:r>
      <w:r>
        <w:br/>
      </w:r>
      <w:r>
        <w:rPr>
          <w:rFonts w:ascii="Times New Roman"/>
          <w:b w:val="false"/>
          <w:i w:val="false"/>
          <w:color w:val="000000"/>
          <w:sz w:val="28"/>
        </w:rPr>
        <w:t>
</w:t>
      </w:r>
      <w:r>
        <w:rPr>
          <w:rFonts w:ascii="Times New Roman"/>
          <w:b w:val="false"/>
          <w:i w:val="false"/>
          <w:color w:val="000000"/>
          <w:sz w:val="28"/>
        </w:rPr>
        <w:t>
      1 - вознаграждение, определенное пунктом 1 статьи 103 Налогового кодекса, за исключением вознаграждений, включенных в показатели 2, 3, 4, 5;</w:t>
      </w:r>
      <w:r>
        <w:br/>
      </w:r>
      <w:r>
        <w:rPr>
          <w:rFonts w:ascii="Times New Roman"/>
          <w:b w:val="false"/>
          <w:i w:val="false"/>
          <w:color w:val="000000"/>
          <w:sz w:val="28"/>
        </w:rPr>
        <w:t>
</w:t>
      </w:r>
      <w:r>
        <w:rPr>
          <w:rFonts w:ascii="Times New Roman"/>
          <w:b w:val="false"/>
          <w:i w:val="false"/>
          <w:color w:val="000000"/>
          <w:sz w:val="28"/>
        </w:rPr>
        <w:t>
      2 - вознаграждение, выплачиваемое взаимосвязанной стороне, за исключением вознаграждения, включенного в показатель 5;</w:t>
      </w:r>
      <w:r>
        <w:br/>
      </w:r>
      <w:r>
        <w:rPr>
          <w:rFonts w:ascii="Times New Roman"/>
          <w:b w:val="false"/>
          <w:i w:val="false"/>
          <w:color w:val="000000"/>
          <w:sz w:val="28"/>
        </w:rPr>
        <w:t>
</w:t>
      </w:r>
      <w:r>
        <w:rPr>
          <w:rFonts w:ascii="Times New Roman"/>
          <w:b w:val="false"/>
          <w:i w:val="false"/>
          <w:color w:val="000000"/>
          <w:sz w:val="28"/>
        </w:rPr>
        <w:t>
      3 - вознаграждение, выплачиваемое лицам, зарегистрированным в государстве с льготным налогообложением, определяемом в соответствии со статьей 224 Налогового кодекса, за исключением вознаграждений, включенных в показатель 2;</w:t>
      </w:r>
      <w:r>
        <w:br/>
      </w:r>
      <w:r>
        <w:rPr>
          <w:rFonts w:ascii="Times New Roman"/>
          <w:b w:val="false"/>
          <w:i w:val="false"/>
          <w:color w:val="000000"/>
          <w:sz w:val="28"/>
        </w:rPr>
        <w:t>
</w:t>
      </w:r>
      <w:r>
        <w:rPr>
          <w:rFonts w:ascii="Times New Roman"/>
          <w:b w:val="false"/>
          <w:i w:val="false"/>
          <w:color w:val="000000"/>
          <w:sz w:val="28"/>
        </w:rPr>
        <w:t>
      4 - вознаграждение, выплачиваемое независимой стороне по займам, предоставленным под депозит или обеспеченную гарантию, поручительство или иную форму обеспечения взаимосвязанных сторон, в случае исполнения гарантии, поручительства или иной формы обеспечения, за исключением вознаграждений, включенных в показатель 3;</w:t>
      </w:r>
      <w:r>
        <w:br/>
      </w:r>
      <w:r>
        <w:rPr>
          <w:rFonts w:ascii="Times New Roman"/>
          <w:b w:val="false"/>
          <w:i w:val="false"/>
          <w:color w:val="000000"/>
          <w:sz w:val="28"/>
        </w:rPr>
        <w:t>
</w:t>
      </w:r>
      <w:r>
        <w:rPr>
          <w:rFonts w:ascii="Times New Roman"/>
          <w:b w:val="false"/>
          <w:i w:val="false"/>
          <w:color w:val="000000"/>
          <w:sz w:val="28"/>
        </w:rPr>
        <w:t>
      5 - вознаграждение за кредиты (займы), выдаваемые кредитным товариществом, созданным в Республике Казахстан;</w:t>
      </w:r>
      <w:r>
        <w:br/>
      </w:r>
      <w:r>
        <w:rPr>
          <w:rFonts w:ascii="Times New Roman"/>
          <w:b w:val="false"/>
          <w:i w:val="false"/>
          <w:color w:val="000000"/>
          <w:sz w:val="28"/>
        </w:rPr>
        <w:t>
</w:t>
      </w:r>
      <w:r>
        <w:rPr>
          <w:rFonts w:ascii="Times New Roman"/>
          <w:b w:val="false"/>
          <w:i w:val="false"/>
          <w:color w:val="000000"/>
          <w:sz w:val="28"/>
        </w:rPr>
        <w:t>
      7) в графе G указывается сумма вознаграждения.</w:t>
      </w:r>
    </w:p>
    <w:bookmarkEnd w:id="36"/>
    <w:bookmarkStart w:name="z632" w:id="37"/>
    <w:p>
      <w:pPr>
        <w:spacing w:after="0"/>
        <w:ind w:left="0"/>
        <w:jc w:val="left"/>
      </w:pPr>
      <w:r>
        <w:rPr>
          <w:rFonts w:ascii="Times New Roman"/>
          <w:b/>
          <w:i w:val="false"/>
          <w:color w:val="000000"/>
        </w:rPr>
        <w:t xml:space="preserve"> 
17. Составление формы 100.15 - Об объектах налогообложения и</w:t>
      </w:r>
      <w:r>
        <w:br/>
      </w:r>
      <w:r>
        <w:rPr>
          <w:rFonts w:ascii="Times New Roman"/>
          <w:b/>
          <w:i w:val="false"/>
          <w:color w:val="000000"/>
        </w:rPr>
        <w:t>
(или) объектах, связанных с налогообложением, по исчислению</w:t>
      </w:r>
      <w:r>
        <w:br/>
      </w:r>
      <w:r>
        <w:rPr>
          <w:rFonts w:ascii="Times New Roman"/>
          <w:b/>
          <w:i w:val="false"/>
          <w:color w:val="000000"/>
        </w:rPr>
        <w:t>
корпоративного подоходного налога по видам деятельности, по</w:t>
      </w:r>
      <w:r>
        <w:br/>
      </w:r>
      <w:r>
        <w:rPr>
          <w:rFonts w:ascii="Times New Roman"/>
          <w:b/>
          <w:i w:val="false"/>
          <w:color w:val="000000"/>
        </w:rPr>
        <w:t>
которым предусмотрено ведение раздельного учета</w:t>
      </w:r>
    </w:p>
    <w:bookmarkEnd w:id="37"/>
    <w:bookmarkStart w:name="z633" w:id="38"/>
    <w:p>
      <w:pPr>
        <w:spacing w:after="0"/>
        <w:ind w:left="0"/>
        <w:jc w:val="both"/>
      </w:pPr>
      <w:r>
        <w:rPr>
          <w:rFonts w:ascii="Times New Roman"/>
          <w:b w:val="false"/>
          <w:i w:val="false"/>
          <w:color w:val="000000"/>
          <w:sz w:val="28"/>
        </w:rPr>
        <w:t>
      65. Данная форма предназначена для отражения информации об объектах налогообложения и (или) объектах, связанных с налогообложением, по исчислению корпоративного подоходного налога по видам деятельности, в отношении которых предусмотрено ведение раздельного учета в соответствии со статьей 58 и (или) пунктом 4 статьи 448 Налогового кодекса. Налогоплательщики, заполняющие настоящую форму, рассчитывают показатели строк 100.00.063, 100.00.065, 100.00.066, 100.00.067, 100.00.068, 100.00.070, 100.00.071, 100.00.072, 100.00.073 I, 100.00.073 II, 100.00.074, 100.00.074 I, 100.00.074 II, 100.00.075, 100.00.076 I, 100.00.076 II и 100.00.077 исходя из данных настоящей формы.</w:t>
      </w:r>
      <w:r>
        <w:br/>
      </w:r>
      <w:r>
        <w:rPr>
          <w:rFonts w:ascii="Times New Roman"/>
          <w:b w:val="false"/>
          <w:i w:val="false"/>
          <w:color w:val="000000"/>
          <w:sz w:val="28"/>
        </w:rPr>
        <w:t>
</w:t>
      </w:r>
      <w:r>
        <w:rPr>
          <w:rFonts w:ascii="Times New Roman"/>
          <w:b w:val="false"/>
          <w:i w:val="false"/>
          <w:color w:val="000000"/>
          <w:sz w:val="28"/>
        </w:rPr>
        <w:t>
      66.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признак видов деятельности, по которым осуществляется ведение раздельного учета:</w:t>
      </w:r>
      <w:r>
        <w:br/>
      </w:r>
      <w:r>
        <w:rPr>
          <w:rFonts w:ascii="Times New Roman"/>
          <w:b w:val="false"/>
          <w:i w:val="false"/>
          <w:color w:val="000000"/>
          <w:sz w:val="28"/>
        </w:rPr>
        <w:t>
</w:t>
      </w:r>
      <w:r>
        <w:rPr>
          <w:rFonts w:ascii="Times New Roman"/>
          <w:b w:val="false"/>
          <w:i w:val="false"/>
          <w:color w:val="000000"/>
          <w:sz w:val="28"/>
        </w:rPr>
        <w:t>
      признак 1 - виды деятельности, на которые распространяется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 с исчислением корпоративного подоходного налога по ставке, предусмотренной пунктом 2 статьи 147 Налогового кодекса.</w:t>
      </w:r>
      <w:r>
        <w:br/>
      </w:r>
      <w:r>
        <w:rPr>
          <w:rFonts w:ascii="Times New Roman"/>
          <w:b w:val="false"/>
          <w:i w:val="false"/>
          <w:color w:val="000000"/>
          <w:sz w:val="28"/>
        </w:rPr>
        <w:t>
</w:t>
      </w:r>
      <w:r>
        <w:rPr>
          <w:rFonts w:ascii="Times New Roman"/>
          <w:b w:val="false"/>
          <w:i w:val="false"/>
          <w:color w:val="000000"/>
          <w:sz w:val="28"/>
        </w:rPr>
        <w:t>
      признак 2 - виды деятельности, на которые распространяется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 с исчислением корпоративного подоходного налога по ставке, предусмотренной пунктом 1 статьи 147 Налогового кодекса и статьей 4 Закона о введении.</w:t>
      </w:r>
      <w:r>
        <w:br/>
      </w:r>
      <w:r>
        <w:rPr>
          <w:rFonts w:ascii="Times New Roman"/>
          <w:b w:val="false"/>
          <w:i w:val="false"/>
          <w:color w:val="000000"/>
          <w:sz w:val="28"/>
        </w:rPr>
        <w:t>
</w:t>
      </w:r>
      <w:r>
        <w:rPr>
          <w:rFonts w:ascii="Times New Roman"/>
          <w:b w:val="false"/>
          <w:i w:val="false"/>
          <w:color w:val="000000"/>
          <w:sz w:val="28"/>
        </w:rPr>
        <w:t>
      признак 3 - виды деятельности, доходы от осуществления которых подлежат обложению корпоративным подоходным налогом по ставке, предусмотренной пунктом 2 статьи 147 Налогового кодекса. Данный признак применяют налогоплательщики, на которых не распространяется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w:t>
      </w:r>
      <w:r>
        <w:rPr>
          <w:rFonts w:ascii="Times New Roman"/>
          <w:b w:val="false"/>
          <w:i w:val="false"/>
          <w:color w:val="000000"/>
          <w:sz w:val="28"/>
        </w:rPr>
        <w:t>
      признак 4 - виды деятельности, доходы от осуществления которых подлежат обложению корпоративным подоходным налогом по ставке, предусмотренной пунктом 1 статьи 147 Налогового кодекса и статьей 4 Закона о введении;</w:t>
      </w:r>
      <w:r>
        <w:br/>
      </w:r>
      <w:r>
        <w:rPr>
          <w:rFonts w:ascii="Times New Roman"/>
          <w:b w:val="false"/>
          <w:i w:val="false"/>
          <w:color w:val="000000"/>
          <w:sz w:val="28"/>
        </w:rPr>
        <w:t>
</w:t>
      </w:r>
      <w:r>
        <w:rPr>
          <w:rFonts w:ascii="Times New Roman"/>
          <w:b w:val="false"/>
          <w:i w:val="false"/>
          <w:color w:val="000000"/>
          <w:sz w:val="28"/>
        </w:rPr>
        <w:t>
      3) в графе С указывается совокупный годовой доход, относящийся к признаку вида деятельности;</w:t>
      </w:r>
      <w:r>
        <w:br/>
      </w:r>
      <w:r>
        <w:rPr>
          <w:rFonts w:ascii="Times New Roman"/>
          <w:b w:val="false"/>
          <w:i w:val="false"/>
          <w:color w:val="000000"/>
          <w:sz w:val="28"/>
        </w:rPr>
        <w:t>
</w:t>
      </w:r>
      <w:r>
        <w:rPr>
          <w:rFonts w:ascii="Times New Roman"/>
          <w:b w:val="false"/>
          <w:i w:val="false"/>
          <w:color w:val="000000"/>
          <w:sz w:val="28"/>
        </w:rPr>
        <w:t>
      4) в графе D указывается корректировка совокупного годового дохода, относящаяся к признаку вида деятельности;</w:t>
      </w:r>
      <w:r>
        <w:br/>
      </w:r>
      <w:r>
        <w:rPr>
          <w:rFonts w:ascii="Times New Roman"/>
          <w:b w:val="false"/>
          <w:i w:val="false"/>
          <w:color w:val="000000"/>
          <w:sz w:val="28"/>
        </w:rPr>
        <w:t>
</w:t>
      </w:r>
      <w:r>
        <w:rPr>
          <w:rFonts w:ascii="Times New Roman"/>
          <w:b w:val="false"/>
          <w:i w:val="false"/>
          <w:color w:val="000000"/>
          <w:sz w:val="28"/>
        </w:rPr>
        <w:t>
      5) в графе E указываются вычеты, относящиеся к признаку вида деятельности;</w:t>
      </w:r>
      <w:r>
        <w:br/>
      </w:r>
      <w:r>
        <w:rPr>
          <w:rFonts w:ascii="Times New Roman"/>
          <w:b w:val="false"/>
          <w:i w:val="false"/>
          <w:color w:val="000000"/>
          <w:sz w:val="28"/>
        </w:rPr>
        <w:t>
</w:t>
      </w:r>
      <w:r>
        <w:rPr>
          <w:rFonts w:ascii="Times New Roman"/>
          <w:b w:val="false"/>
          <w:i w:val="false"/>
          <w:color w:val="000000"/>
          <w:sz w:val="28"/>
        </w:rPr>
        <w:t>
      6) в графе F указывается налогооблагаемый доход (убыток), относящийся к признаку вида деятельности. Размер налогооблагаемого дохода определяется с учетом положений статей 2, 131, 132 Налогового кодекса, а также раздела 7 Налогового кодекса;</w:t>
      </w:r>
      <w:r>
        <w:br/>
      </w:r>
      <w:r>
        <w:rPr>
          <w:rFonts w:ascii="Times New Roman"/>
          <w:b w:val="false"/>
          <w:i w:val="false"/>
          <w:color w:val="000000"/>
          <w:sz w:val="28"/>
        </w:rPr>
        <w:t>
</w:t>
      </w:r>
      <w:r>
        <w:rPr>
          <w:rFonts w:ascii="Times New Roman"/>
          <w:b w:val="false"/>
          <w:i w:val="false"/>
          <w:color w:val="000000"/>
          <w:sz w:val="28"/>
        </w:rPr>
        <w:t>
      7) в графе G указывается уменьшение налогооблагаемого дохода, относящееся к признаку вида деятельности;</w:t>
      </w:r>
      <w:r>
        <w:br/>
      </w:r>
      <w:r>
        <w:rPr>
          <w:rFonts w:ascii="Times New Roman"/>
          <w:b w:val="false"/>
          <w:i w:val="false"/>
          <w:color w:val="000000"/>
          <w:sz w:val="28"/>
        </w:rPr>
        <w:t>
</w:t>
      </w:r>
      <w:r>
        <w:rPr>
          <w:rFonts w:ascii="Times New Roman"/>
          <w:b w:val="false"/>
          <w:i w:val="false"/>
          <w:color w:val="000000"/>
          <w:sz w:val="28"/>
        </w:rPr>
        <w:t>
      8) в графе H указывается налогооблагаемый доход с учетом уменьшения, относящийся к признаку вида деятельности. Уменьшение производится в пределах суммы по графе F. Если значение по графе F меньше значения по графе G, то в графе Н указывается ноль;</w:t>
      </w:r>
      <w:r>
        <w:br/>
      </w:r>
      <w:r>
        <w:rPr>
          <w:rFonts w:ascii="Times New Roman"/>
          <w:b w:val="false"/>
          <w:i w:val="false"/>
          <w:color w:val="000000"/>
          <w:sz w:val="28"/>
        </w:rPr>
        <w:t>
</w:t>
      </w:r>
      <w:r>
        <w:rPr>
          <w:rFonts w:ascii="Times New Roman"/>
          <w:b w:val="false"/>
          <w:i w:val="false"/>
          <w:color w:val="000000"/>
          <w:sz w:val="28"/>
        </w:rPr>
        <w:t>
      9) в графе I указываются убытки, переносимые из предыдущих налоговых периодов, относящиеся к признаку вида деятельности;</w:t>
      </w:r>
      <w:r>
        <w:br/>
      </w:r>
      <w:r>
        <w:rPr>
          <w:rFonts w:ascii="Times New Roman"/>
          <w:b w:val="false"/>
          <w:i w:val="false"/>
          <w:color w:val="000000"/>
          <w:sz w:val="28"/>
        </w:rPr>
        <w:t>
</w:t>
      </w:r>
      <w:r>
        <w:rPr>
          <w:rFonts w:ascii="Times New Roman"/>
          <w:b w:val="false"/>
          <w:i w:val="false"/>
          <w:color w:val="000000"/>
          <w:sz w:val="28"/>
        </w:rPr>
        <w:t>
      10) в графе J указывается налогооблагаемый доход с учетом перенесенных убытков, относящийся к признаку вида деятельности. Определяется как разность граф Н и I (H - I). Если значение по графе Н меньше значения по графе I, то в графе J указывается ноль;</w:t>
      </w:r>
      <w:r>
        <w:br/>
      </w:r>
      <w:r>
        <w:rPr>
          <w:rFonts w:ascii="Times New Roman"/>
          <w:b w:val="false"/>
          <w:i w:val="false"/>
          <w:color w:val="000000"/>
          <w:sz w:val="28"/>
        </w:rPr>
        <w:t>
</w:t>
      </w:r>
      <w:r>
        <w:rPr>
          <w:rFonts w:ascii="Times New Roman"/>
          <w:b w:val="false"/>
          <w:i w:val="false"/>
          <w:color w:val="000000"/>
          <w:sz w:val="28"/>
        </w:rPr>
        <w:t>
      11) в графе К указывается ставка корпоративного подоходного налога, относящаяся к признаку вида деятельности;</w:t>
      </w:r>
      <w:r>
        <w:br/>
      </w:r>
      <w:r>
        <w:rPr>
          <w:rFonts w:ascii="Times New Roman"/>
          <w:b w:val="false"/>
          <w:i w:val="false"/>
          <w:color w:val="000000"/>
          <w:sz w:val="28"/>
        </w:rPr>
        <w:t>
</w:t>
      </w:r>
      <w:r>
        <w:rPr>
          <w:rFonts w:ascii="Times New Roman"/>
          <w:b w:val="false"/>
          <w:i w:val="false"/>
          <w:color w:val="000000"/>
          <w:sz w:val="28"/>
        </w:rPr>
        <w:t>
      12) в графе L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статьей 223 Налогового кодекса, относящаяся к признаку вида деятельности;</w:t>
      </w:r>
      <w:r>
        <w:br/>
      </w:r>
      <w:r>
        <w:rPr>
          <w:rFonts w:ascii="Times New Roman"/>
          <w:b w:val="false"/>
          <w:i w:val="false"/>
          <w:color w:val="000000"/>
          <w:sz w:val="28"/>
        </w:rPr>
        <w:t>
</w:t>
      </w:r>
      <w:r>
        <w:rPr>
          <w:rFonts w:ascii="Times New Roman"/>
          <w:b w:val="false"/>
          <w:i w:val="false"/>
          <w:color w:val="000000"/>
          <w:sz w:val="28"/>
        </w:rPr>
        <w:t>
      13) в графе M указывается сумма корпоративного подоходного налога с учетом зачета иностранного налога, относящаяся к признаку вида деятельности. Определяется как разность произведения граф J и К и графы L (J х K - L). Если графа L превышает произведение граф J и K, то в графе М указывается ноль;</w:t>
      </w:r>
      <w:r>
        <w:br/>
      </w:r>
      <w:r>
        <w:rPr>
          <w:rFonts w:ascii="Times New Roman"/>
          <w:b w:val="false"/>
          <w:i w:val="false"/>
          <w:color w:val="000000"/>
          <w:sz w:val="28"/>
        </w:rPr>
        <w:t>
</w:t>
      </w:r>
      <w:r>
        <w:rPr>
          <w:rFonts w:ascii="Times New Roman"/>
          <w:b w:val="false"/>
          <w:i w:val="false"/>
          <w:color w:val="000000"/>
          <w:sz w:val="28"/>
        </w:rPr>
        <w:t>
      14) в графе N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пунктом 2 статьи 139 Налогового кодекса, и относящаяся к признаку вида деятельности;</w:t>
      </w:r>
      <w:r>
        <w:br/>
      </w:r>
      <w:r>
        <w:rPr>
          <w:rFonts w:ascii="Times New Roman"/>
          <w:b w:val="false"/>
          <w:i w:val="false"/>
          <w:color w:val="000000"/>
          <w:sz w:val="28"/>
        </w:rPr>
        <w:t>
</w:t>
      </w:r>
      <w:r>
        <w:rPr>
          <w:rFonts w:ascii="Times New Roman"/>
          <w:b w:val="false"/>
          <w:i w:val="false"/>
          <w:color w:val="000000"/>
          <w:sz w:val="28"/>
        </w:rPr>
        <w:t>
      15) в графе О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пунктом 3 статьи 139 Налогового кодекса, относящаяся к признаку вида деятельности;</w:t>
      </w:r>
      <w:r>
        <w:br/>
      </w:r>
      <w:r>
        <w:rPr>
          <w:rFonts w:ascii="Times New Roman"/>
          <w:b w:val="false"/>
          <w:i w:val="false"/>
          <w:color w:val="000000"/>
          <w:sz w:val="28"/>
        </w:rPr>
        <w:t>
</w:t>
      </w:r>
      <w:r>
        <w:rPr>
          <w:rFonts w:ascii="Times New Roman"/>
          <w:b w:val="false"/>
          <w:i w:val="false"/>
          <w:color w:val="000000"/>
          <w:sz w:val="28"/>
        </w:rPr>
        <w:t>
      16) в графе Р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пунктом 2 статьи 139 Налогового кодекса, относящаяся к признаку вида деятельности;</w:t>
      </w:r>
      <w:r>
        <w:br/>
      </w:r>
      <w:r>
        <w:rPr>
          <w:rFonts w:ascii="Times New Roman"/>
          <w:b w:val="false"/>
          <w:i w:val="false"/>
          <w:color w:val="000000"/>
          <w:sz w:val="28"/>
        </w:rPr>
        <w:t>
</w:t>
      </w:r>
      <w:r>
        <w:rPr>
          <w:rFonts w:ascii="Times New Roman"/>
          <w:b w:val="false"/>
          <w:i w:val="false"/>
          <w:color w:val="000000"/>
          <w:sz w:val="28"/>
        </w:rPr>
        <w:t>
      17) в графе Q указывается сумма исчисленного корпоративного подоходного налога за налоговый период в соответствии со статьей 139 Налогового кодекса, относящаяся к признаку вида деятельности. Определяется как разность строк M, N, O, Р (M - N - O - Р). Если полученная разница меньше ноля, то в строке Q указывается ноль;</w:t>
      </w:r>
      <w:r>
        <w:br/>
      </w:r>
      <w:r>
        <w:rPr>
          <w:rFonts w:ascii="Times New Roman"/>
          <w:b w:val="false"/>
          <w:i w:val="false"/>
          <w:color w:val="000000"/>
          <w:sz w:val="28"/>
        </w:rPr>
        <w:t>
</w:t>
      </w:r>
      <w:r>
        <w:rPr>
          <w:rFonts w:ascii="Times New Roman"/>
          <w:b w:val="false"/>
          <w:i w:val="false"/>
          <w:color w:val="000000"/>
          <w:sz w:val="28"/>
        </w:rPr>
        <w:t>
      18) в графе R указывается сумма уменьшения исчисленного корпоративного подоходного налога за налоговый период в соответствии со статьей 451 Налогового кодекса, относящаяся к признаку вида деятельности, осуществляемого в рамках специального налогового режима, предусмотренного статьями 448 - 452 Налогового кодекса. Определяется как 70 процентов от графы Q (Q х 70 %);</w:t>
      </w:r>
      <w:r>
        <w:br/>
      </w:r>
      <w:r>
        <w:rPr>
          <w:rFonts w:ascii="Times New Roman"/>
          <w:b w:val="false"/>
          <w:i w:val="false"/>
          <w:color w:val="000000"/>
          <w:sz w:val="28"/>
        </w:rPr>
        <w:t>
</w:t>
      </w:r>
      <w:r>
        <w:rPr>
          <w:rFonts w:ascii="Times New Roman"/>
          <w:b w:val="false"/>
          <w:i w:val="false"/>
          <w:color w:val="000000"/>
          <w:sz w:val="28"/>
        </w:rPr>
        <w:t>
      19) в графе S указывается сумма исчисленного корпоративного подоходного налога за налоговый период, относящаяся к признаку вида деятельности. Определяется как разность граф Q и R (Q - R);</w:t>
      </w:r>
      <w:r>
        <w:br/>
      </w:r>
      <w:r>
        <w:rPr>
          <w:rFonts w:ascii="Times New Roman"/>
          <w:b w:val="false"/>
          <w:i w:val="false"/>
          <w:color w:val="000000"/>
          <w:sz w:val="28"/>
        </w:rPr>
        <w:t>
</w:t>
      </w:r>
      <w:r>
        <w:rPr>
          <w:rFonts w:ascii="Times New Roman"/>
          <w:b w:val="false"/>
          <w:i w:val="false"/>
          <w:color w:val="000000"/>
          <w:sz w:val="28"/>
        </w:rPr>
        <w:t>
      20) в графе Т указывается чистый доход юридического лица-нерезидента от деятельности в Республике Казахстан через постоянное учреждение в соответствии с пунктом 1 статьи 199 Налогового кодекса, относящийся к признаку вида деятельности. Определяется как разность граф J и S;</w:t>
      </w:r>
      <w:r>
        <w:br/>
      </w:r>
      <w:r>
        <w:rPr>
          <w:rFonts w:ascii="Times New Roman"/>
          <w:b w:val="false"/>
          <w:i w:val="false"/>
          <w:color w:val="000000"/>
          <w:sz w:val="28"/>
        </w:rPr>
        <w:t>
</w:t>
      </w:r>
      <w:r>
        <w:rPr>
          <w:rFonts w:ascii="Times New Roman"/>
          <w:b w:val="false"/>
          <w:i w:val="false"/>
          <w:color w:val="000000"/>
          <w:sz w:val="28"/>
        </w:rPr>
        <w:t>
      21) в графе U указывается ставка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22) в графе V указывается сумма корпоративного подоходного налога на чистый доход, относящаяся к признаку вида деятельности. Определяется как произведение граф T и U (Т х U);</w:t>
      </w:r>
      <w:r>
        <w:br/>
      </w:r>
      <w:r>
        <w:rPr>
          <w:rFonts w:ascii="Times New Roman"/>
          <w:b w:val="false"/>
          <w:i w:val="false"/>
          <w:color w:val="000000"/>
          <w:sz w:val="28"/>
        </w:rPr>
        <w:t>
</w:t>
      </w:r>
      <w:r>
        <w:rPr>
          <w:rFonts w:ascii="Times New Roman"/>
          <w:b w:val="false"/>
          <w:i w:val="false"/>
          <w:color w:val="000000"/>
          <w:sz w:val="28"/>
        </w:rPr>
        <w:t>
      23) в графе W указывается итоговая сумма исчисленного корпоративного подоходного налога, относящаяся к признаку вида деятельности. Определяется как сумма граф S и V (S + V).</w:t>
      </w:r>
      <w:r>
        <w:br/>
      </w:r>
      <w:r>
        <w:rPr>
          <w:rFonts w:ascii="Times New Roman"/>
          <w:b w:val="false"/>
          <w:i w:val="false"/>
          <w:color w:val="000000"/>
          <w:sz w:val="28"/>
        </w:rPr>
        <w:t>
</w:t>
      </w:r>
      <w:r>
        <w:rPr>
          <w:rFonts w:ascii="Times New Roman"/>
          <w:b w:val="false"/>
          <w:i w:val="false"/>
          <w:color w:val="000000"/>
          <w:sz w:val="28"/>
        </w:rPr>
        <w:t>
      Итоговое значение по графе F переносится в строку 100.00.063. Итоговое значение по графе G переносится в строку 100.00.065. Итоговое значение по графе Н переносится в строку 100.00.066. Итоговое значение по графе I переносится в строку 100.00.067. Итоговое значение по графе J переносится в строку 100.00.068. Итоговое значение по графе L переносится в строку 100.00.070. Итоговое значение по графе M переносится в строку 100.00.071. Итоговое значение по графе N переносится в строку 100.00.072. Итоговое значение по графе O переносится в строку 100.00.073 I. Итоговое значение по графе P переносится в строку 100.00.073 II. Итоговое значение по графе Q переносится в строку 100.00.074 I. Итоговое значение по графе R переносится в строку 100.00.074 II. Итоговое значение по графе S переносится в строку 100.00.074. Итоговое значение по графе T переносится в строку 100.00.075. Итоговое значение по графе V переносится в строку 100.00.076 I или 100.00.076 II. Итоговое значение по графе W переносится в строку 100.00.077.</w:t>
      </w:r>
    </w:p>
    <w:bookmarkEnd w:id="38"/>
    <w:bookmarkStart w:name="z663" w:id="39"/>
    <w:p>
      <w:pPr>
        <w:spacing w:after="0"/>
        <w:ind w:left="0"/>
        <w:jc w:val="left"/>
      </w:pPr>
      <w:r>
        <w:rPr>
          <w:rFonts w:ascii="Times New Roman"/>
          <w:b/>
          <w:i w:val="false"/>
          <w:color w:val="000000"/>
        </w:rPr>
        <w:t xml:space="preserve"> 
18. Составление формы 100.16 - Объекты налогообложения и (или)</w:t>
      </w:r>
      <w:r>
        <w:br/>
      </w:r>
      <w:r>
        <w:rPr>
          <w:rFonts w:ascii="Times New Roman"/>
          <w:b/>
          <w:i w:val="false"/>
          <w:color w:val="000000"/>
        </w:rPr>
        <w:t>
объекты, связанные с налогообложением, налоговое обязательство</w:t>
      </w:r>
      <w:r>
        <w:br/>
      </w:r>
      <w:r>
        <w:rPr>
          <w:rFonts w:ascii="Times New Roman"/>
          <w:b/>
          <w:i w:val="false"/>
          <w:color w:val="000000"/>
        </w:rPr>
        <w:t>
по учредителям доверительного управления имуществом и (или)</w:t>
      </w:r>
      <w:r>
        <w:br/>
      </w:r>
      <w:r>
        <w:rPr>
          <w:rFonts w:ascii="Times New Roman"/>
          <w:b/>
          <w:i w:val="false"/>
          <w:color w:val="000000"/>
        </w:rPr>
        <w:t>
выгодоприобретателям в иных случаях возникновения</w:t>
      </w:r>
      <w:r>
        <w:br/>
      </w:r>
      <w:r>
        <w:rPr>
          <w:rFonts w:ascii="Times New Roman"/>
          <w:b/>
          <w:i w:val="false"/>
          <w:color w:val="000000"/>
        </w:rPr>
        <w:t>
доверительного управления</w:t>
      </w:r>
    </w:p>
    <w:bookmarkEnd w:id="39"/>
    <w:bookmarkStart w:name="z664" w:id="40"/>
    <w:p>
      <w:pPr>
        <w:spacing w:after="0"/>
        <w:ind w:left="0"/>
        <w:jc w:val="both"/>
      </w:pPr>
      <w:r>
        <w:rPr>
          <w:rFonts w:ascii="Times New Roman"/>
          <w:b w:val="false"/>
          <w:i w:val="false"/>
          <w:color w:val="000000"/>
          <w:sz w:val="28"/>
        </w:rPr>
        <w:t>
      67. Данная форма предназначена для отражения справочной информации об объектах налогообложения и (или) объектах, связанных с налогообложением, налоговых обязательствах по учредителям доверительного управления имуществом и (или) выгодоприобретателям в иных случаях возникновения доверительного управления, в случае, если на доверительного управляющего возложено исполнение налогового обязательства учредителя доверительного управления имуществом или выгодоприобретателя в иных случаях возникновения доверительного управления по корпоративному подоходному налогу в соответствии со статьей 35 Налогового кодекса.</w:t>
      </w:r>
      <w:r>
        <w:br/>
      </w:r>
      <w:r>
        <w:rPr>
          <w:rFonts w:ascii="Times New Roman"/>
          <w:b w:val="false"/>
          <w:i w:val="false"/>
          <w:color w:val="000000"/>
          <w:sz w:val="28"/>
        </w:rPr>
        <w:t>
</w:t>
      </w:r>
      <w:r>
        <w:rPr>
          <w:rFonts w:ascii="Times New Roman"/>
          <w:b w:val="false"/>
          <w:i w:val="false"/>
          <w:color w:val="000000"/>
          <w:sz w:val="28"/>
        </w:rPr>
        <w:t>
      68. В строке 100.16.001 указывается общий доход доверительного управляющего по актам об учреждении доверительного управления (договорам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69.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регистрационный номер налогоплательщика - учредителя доверительного управления или выгодоприобретателя;</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учредителя доверительного управления или выгодоприобретателя;</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согласно пункту 78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совокупный годовой доход, относящийся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7) в графе G указывается корректировка совокупного годового дохода,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8) в графе Н указываются вычеты, относящиеся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9) в графе I указывается налогооблагаемый доход (убыток), относящийся к договору доверительного управления имуществом или иному акту об учреждении доверительного управления имуществом. Размер налогооблагаемого дохода определяется с учетом положений статей 2, 131, 132 Налогового кодекса, а также раздела 7 Налогового кодекса;</w:t>
      </w:r>
      <w:r>
        <w:br/>
      </w:r>
      <w:r>
        <w:rPr>
          <w:rFonts w:ascii="Times New Roman"/>
          <w:b w:val="false"/>
          <w:i w:val="false"/>
          <w:color w:val="000000"/>
          <w:sz w:val="28"/>
        </w:rPr>
        <w:t>
</w:t>
      </w:r>
      <w:r>
        <w:rPr>
          <w:rFonts w:ascii="Times New Roman"/>
          <w:b w:val="false"/>
          <w:i w:val="false"/>
          <w:color w:val="000000"/>
          <w:sz w:val="28"/>
        </w:rPr>
        <w:t>
      10) в графе J указывается уменьшение налогооблагаемого дохода, относящееся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11) в графе K указывается налогооблагаемый доход с учетом уменьшения, относящийся к договору доверительного управления имуществом или иному акту об учреждении доверительного управления имуществом. Уменьшение производится в пределах суммы по графе I. Если значение по графе I меньше значения по графе J, то в графе K указывается ноль;</w:t>
      </w:r>
      <w:r>
        <w:br/>
      </w:r>
      <w:r>
        <w:rPr>
          <w:rFonts w:ascii="Times New Roman"/>
          <w:b w:val="false"/>
          <w:i w:val="false"/>
          <w:color w:val="000000"/>
          <w:sz w:val="28"/>
        </w:rPr>
        <w:t>
</w:t>
      </w:r>
      <w:r>
        <w:rPr>
          <w:rFonts w:ascii="Times New Roman"/>
          <w:b w:val="false"/>
          <w:i w:val="false"/>
          <w:color w:val="000000"/>
          <w:sz w:val="28"/>
        </w:rPr>
        <w:t>
      12) в графе L указываются убытки, переносимые из предыдущих налоговых периодов, относящиеся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13) в графе M указывается налогооблагаемый доход с учетом перенесенных убытков, относящийся к договору доверительного управления имуществом или иному акту об учреждении доверительного управления имуществом. Определяется как разность граф К и L (K - L). Если значение по графе K меньше значения по графе L, то в графе M указывается ноль;</w:t>
      </w:r>
      <w:r>
        <w:br/>
      </w:r>
      <w:r>
        <w:rPr>
          <w:rFonts w:ascii="Times New Roman"/>
          <w:b w:val="false"/>
          <w:i w:val="false"/>
          <w:color w:val="000000"/>
          <w:sz w:val="28"/>
        </w:rPr>
        <w:t>
</w:t>
      </w:r>
      <w:r>
        <w:rPr>
          <w:rFonts w:ascii="Times New Roman"/>
          <w:b w:val="false"/>
          <w:i w:val="false"/>
          <w:color w:val="000000"/>
          <w:sz w:val="28"/>
        </w:rPr>
        <w:t>
      14) в графе N указывается ставка корпоративного подоходного налога;</w:t>
      </w:r>
      <w:r>
        <w:br/>
      </w:r>
      <w:r>
        <w:rPr>
          <w:rFonts w:ascii="Times New Roman"/>
          <w:b w:val="false"/>
          <w:i w:val="false"/>
          <w:color w:val="000000"/>
          <w:sz w:val="28"/>
        </w:rPr>
        <w:t>
</w:t>
      </w:r>
      <w:r>
        <w:rPr>
          <w:rFonts w:ascii="Times New Roman"/>
          <w:b w:val="false"/>
          <w:i w:val="false"/>
          <w:color w:val="000000"/>
          <w:sz w:val="28"/>
        </w:rPr>
        <w:t>
      15) в графе О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статьей 223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16) в графе Р указывается сумма корпоративного подоходного налога с учетом зачета иностранного налога,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произведения граф М и N и графы O (M х N - O). Если графа O превышает произведение граф M и N, то в графе P указывается ноль;</w:t>
      </w:r>
      <w:r>
        <w:br/>
      </w:r>
      <w:r>
        <w:rPr>
          <w:rFonts w:ascii="Times New Roman"/>
          <w:b w:val="false"/>
          <w:i w:val="false"/>
          <w:color w:val="000000"/>
          <w:sz w:val="28"/>
        </w:rPr>
        <w:t>
</w:t>
      </w:r>
      <w:r>
        <w:rPr>
          <w:rFonts w:ascii="Times New Roman"/>
          <w:b w:val="false"/>
          <w:i w:val="false"/>
          <w:color w:val="000000"/>
          <w:sz w:val="28"/>
        </w:rPr>
        <w:t>
      17) в графе Q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пунктом 2 статьи 139 Налогового кодекса, и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18) в графе R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пунктом 3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19) в графе S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пунктом 2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20) в графе T указывается сумма исчисленного корпоративного подоходного налога за налоговый период в соответствии со статьей 139 Налогового кодекса,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строк P, Q, R, S. Если полученная разница меньше ноля, то в строке T указывается ноль;</w:t>
      </w:r>
      <w:r>
        <w:br/>
      </w:r>
      <w:r>
        <w:rPr>
          <w:rFonts w:ascii="Times New Roman"/>
          <w:b w:val="false"/>
          <w:i w:val="false"/>
          <w:color w:val="000000"/>
          <w:sz w:val="28"/>
        </w:rPr>
        <w:t>
</w:t>
      </w:r>
      <w:r>
        <w:rPr>
          <w:rFonts w:ascii="Times New Roman"/>
          <w:b w:val="false"/>
          <w:i w:val="false"/>
          <w:color w:val="000000"/>
          <w:sz w:val="28"/>
        </w:rPr>
        <w:t>
      21) в графе U указывается сумма корпоративного подоходного налога на чистый доход юридического лица-нерезидента от деятельности в Республике Казахстан через постоянное учреждение, относящаяся к договору доверительного управления имуществом или иному акту об учреждении доверительного управления имуществом.</w:t>
      </w:r>
    </w:p>
    <w:bookmarkEnd w:id="40"/>
    <w:bookmarkStart w:name="z688" w:id="41"/>
    <w:p>
      <w:pPr>
        <w:spacing w:after="0"/>
        <w:ind w:left="0"/>
        <w:jc w:val="left"/>
      </w:pPr>
      <w:r>
        <w:rPr>
          <w:rFonts w:ascii="Times New Roman"/>
          <w:b/>
          <w:i w:val="false"/>
          <w:color w:val="000000"/>
        </w:rPr>
        <w:t xml:space="preserve"> 
19. Составление формы 100.17 - Сверка отчета о доходах и</w:t>
      </w:r>
      <w:r>
        <w:br/>
      </w:r>
      <w:r>
        <w:rPr>
          <w:rFonts w:ascii="Times New Roman"/>
          <w:b/>
          <w:i w:val="false"/>
          <w:color w:val="000000"/>
        </w:rPr>
        <w:t>
расходах с Декларацией по корпоративному подоходному налогу</w:t>
      </w:r>
    </w:p>
    <w:bookmarkEnd w:id="41"/>
    <w:bookmarkStart w:name="z689" w:id="42"/>
    <w:p>
      <w:pPr>
        <w:spacing w:after="0"/>
        <w:ind w:left="0"/>
        <w:jc w:val="both"/>
      </w:pPr>
      <w:r>
        <w:rPr>
          <w:rFonts w:ascii="Times New Roman"/>
          <w:b w:val="false"/>
          <w:i w:val="false"/>
          <w:color w:val="000000"/>
          <w:sz w:val="28"/>
        </w:rPr>
        <w:t>
      70.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r>
        <w:br/>
      </w:r>
      <w:r>
        <w:rPr>
          <w:rFonts w:ascii="Times New Roman"/>
          <w:b w:val="false"/>
          <w:i w:val="false"/>
          <w:color w:val="000000"/>
          <w:sz w:val="28"/>
        </w:rPr>
        <w:t>
</w:t>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При заполнении графы А используются данные, отраженные в Декларации.</w:t>
      </w:r>
      <w:r>
        <w:br/>
      </w:r>
      <w:r>
        <w:rPr>
          <w:rFonts w:ascii="Times New Roman"/>
          <w:b w:val="false"/>
          <w:i w:val="false"/>
          <w:color w:val="000000"/>
          <w:sz w:val="28"/>
        </w:rPr>
        <w:t>
</w:t>
      </w:r>
      <w:r>
        <w:rPr>
          <w:rFonts w:ascii="Times New Roman"/>
          <w:b w:val="false"/>
          <w:i w:val="false"/>
          <w:color w:val="000000"/>
          <w:sz w:val="28"/>
        </w:rPr>
        <w:t>
      72.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73. В графе С указывается разность значений граф А и В, кроме строк 100.17.001, 100.17.002, 100.17.003.</w:t>
      </w:r>
      <w:r>
        <w:br/>
      </w:r>
      <w:r>
        <w:rPr>
          <w:rFonts w:ascii="Times New Roman"/>
          <w:b w:val="false"/>
          <w:i w:val="false"/>
          <w:color w:val="000000"/>
          <w:sz w:val="28"/>
        </w:rPr>
        <w:t>
</w:t>
      </w:r>
      <w:r>
        <w:rPr>
          <w:rFonts w:ascii="Times New Roman"/>
          <w:b w:val="false"/>
          <w:i w:val="false"/>
          <w:color w:val="000000"/>
          <w:sz w:val="28"/>
        </w:rPr>
        <w:t>
      74. В разделе "Показатели":</w:t>
      </w:r>
      <w:r>
        <w:br/>
      </w:r>
      <w:r>
        <w:rPr>
          <w:rFonts w:ascii="Times New Roman"/>
          <w:b w:val="false"/>
          <w:i w:val="false"/>
          <w:color w:val="000000"/>
          <w:sz w:val="28"/>
        </w:rPr>
        <w:t>
</w:t>
      </w:r>
      <w:r>
        <w:rPr>
          <w:rFonts w:ascii="Times New Roman"/>
          <w:b w:val="false"/>
          <w:i w:val="false"/>
          <w:color w:val="000000"/>
          <w:sz w:val="28"/>
        </w:rPr>
        <w:t>
      1) в строке 100.17.001 указывается чистый доход (убыток) по финансовой отчетности;</w:t>
      </w:r>
      <w:r>
        <w:br/>
      </w:r>
      <w:r>
        <w:rPr>
          <w:rFonts w:ascii="Times New Roman"/>
          <w:b w:val="false"/>
          <w:i w:val="false"/>
          <w:color w:val="000000"/>
          <w:sz w:val="28"/>
        </w:rPr>
        <w:t>
</w:t>
      </w:r>
      <w:r>
        <w:rPr>
          <w:rFonts w:ascii="Times New Roman"/>
          <w:b w:val="false"/>
          <w:i w:val="false"/>
          <w:color w:val="000000"/>
          <w:sz w:val="28"/>
        </w:rPr>
        <w:t>
      2) в строке 100.17.002 указывается сумма корпоративного подоходного налога, исчисленная в соответствии с пунктом 1 статьи 139 Налогового кодекса, без учета осуществленных зачетов, и корпоративного подоходного налога на чистый доход (100.00.068 х 100.00.069 - 100.00.074 II - 100.00.074 III - 100.00.074 IV + 100.00.076);</w:t>
      </w:r>
      <w:r>
        <w:br/>
      </w:r>
      <w:r>
        <w:rPr>
          <w:rFonts w:ascii="Times New Roman"/>
          <w:b w:val="false"/>
          <w:i w:val="false"/>
          <w:color w:val="000000"/>
          <w:sz w:val="28"/>
        </w:rPr>
        <w:t>
</w:t>
      </w:r>
      <w:r>
        <w:rPr>
          <w:rFonts w:ascii="Times New Roman"/>
          <w:b w:val="false"/>
          <w:i w:val="false"/>
          <w:color w:val="000000"/>
          <w:sz w:val="28"/>
        </w:rPr>
        <w:t>
      3) в строке 100.17.003 указывается налогооблагаемый доход, отраженный в строке 100.00.068;</w:t>
      </w:r>
      <w:r>
        <w:br/>
      </w:r>
      <w:r>
        <w:rPr>
          <w:rFonts w:ascii="Times New Roman"/>
          <w:b w:val="false"/>
          <w:i w:val="false"/>
          <w:color w:val="000000"/>
          <w:sz w:val="28"/>
        </w:rPr>
        <w:t>
</w:t>
      </w:r>
      <w:r>
        <w:rPr>
          <w:rFonts w:ascii="Times New Roman"/>
          <w:b w:val="false"/>
          <w:i w:val="false"/>
          <w:color w:val="000000"/>
          <w:sz w:val="28"/>
        </w:rPr>
        <w:t xml:space="preserve">
      4) в строке 100.17.004: </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100.00.001;</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5) в строке 100.17.005:</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100.00.002;</w:t>
      </w:r>
      <w:r>
        <w:br/>
      </w:r>
      <w:r>
        <w:rPr>
          <w:rFonts w:ascii="Times New Roman"/>
          <w:b w:val="false"/>
          <w:i w:val="false"/>
          <w:color w:val="000000"/>
          <w:sz w:val="28"/>
        </w:rPr>
        <w:t>
</w:t>
      </w:r>
      <w:r>
        <w:rPr>
          <w:rFonts w:ascii="Times New Roman"/>
          <w:b w:val="false"/>
          <w:i w:val="false"/>
          <w:color w:val="000000"/>
          <w:sz w:val="28"/>
        </w:rPr>
        <w:t>
      в графе В указывается общая сумма дохода (убытка) от реализации активов, кроме указанного в строках 100.17.004 В, 100.17.011 В;</w:t>
      </w:r>
      <w:r>
        <w:br/>
      </w:r>
      <w:r>
        <w:rPr>
          <w:rFonts w:ascii="Times New Roman"/>
          <w:b w:val="false"/>
          <w:i w:val="false"/>
          <w:color w:val="000000"/>
          <w:sz w:val="28"/>
        </w:rPr>
        <w:t>
</w:t>
      </w:r>
      <w:r>
        <w:rPr>
          <w:rFonts w:ascii="Times New Roman"/>
          <w:b w:val="false"/>
          <w:i w:val="false"/>
          <w:color w:val="000000"/>
          <w:sz w:val="28"/>
        </w:rPr>
        <w:t>
      6) в строке 100.17.006:</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100.00.003;</w:t>
      </w:r>
      <w:r>
        <w:br/>
      </w:r>
      <w:r>
        <w:rPr>
          <w:rFonts w:ascii="Times New Roman"/>
          <w:b w:val="false"/>
          <w:i w:val="false"/>
          <w:color w:val="000000"/>
          <w:sz w:val="28"/>
        </w:rPr>
        <w:t>
</w:t>
      </w:r>
      <w:r>
        <w:rPr>
          <w:rFonts w:ascii="Times New Roman"/>
          <w:b w:val="false"/>
          <w:i w:val="false"/>
          <w:color w:val="000000"/>
          <w:sz w:val="28"/>
        </w:rPr>
        <w:t>
      в графе В указывается доход по производным финансовым инструментам, за исключением заключенных в целях хеджирования и по которым осуществлена поставка базового актива;</w:t>
      </w:r>
      <w:r>
        <w:br/>
      </w:r>
      <w:r>
        <w:rPr>
          <w:rFonts w:ascii="Times New Roman"/>
          <w:b w:val="false"/>
          <w:i w:val="false"/>
          <w:color w:val="000000"/>
          <w:sz w:val="28"/>
        </w:rPr>
        <w:t>
</w:t>
      </w:r>
      <w:r>
        <w:rPr>
          <w:rFonts w:ascii="Times New Roman"/>
          <w:b w:val="false"/>
          <w:i w:val="false"/>
          <w:color w:val="000000"/>
          <w:sz w:val="28"/>
        </w:rPr>
        <w:t xml:space="preserve">
      7) в строке 100.17.007: </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100.00.004;</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списания обязательств;</w:t>
      </w:r>
      <w:r>
        <w:br/>
      </w:r>
      <w:r>
        <w:rPr>
          <w:rFonts w:ascii="Times New Roman"/>
          <w:b w:val="false"/>
          <w:i w:val="false"/>
          <w:color w:val="000000"/>
          <w:sz w:val="28"/>
        </w:rPr>
        <w:t>
</w:t>
      </w:r>
      <w:r>
        <w:rPr>
          <w:rFonts w:ascii="Times New Roman"/>
          <w:b w:val="false"/>
          <w:i w:val="false"/>
          <w:color w:val="000000"/>
          <w:sz w:val="28"/>
        </w:rPr>
        <w:t>
      8) в строке 100.17.008:</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100.00.005;</w:t>
      </w:r>
      <w:r>
        <w:br/>
      </w:r>
      <w:r>
        <w:rPr>
          <w:rFonts w:ascii="Times New Roman"/>
          <w:b w:val="false"/>
          <w:i w:val="false"/>
          <w:color w:val="000000"/>
          <w:sz w:val="28"/>
        </w:rPr>
        <w:t>
</w:t>
      </w:r>
      <w:r>
        <w:rPr>
          <w:rFonts w:ascii="Times New Roman"/>
          <w:b w:val="false"/>
          <w:i w:val="false"/>
          <w:color w:val="000000"/>
          <w:sz w:val="28"/>
        </w:rPr>
        <w:t>
      в графе В указывается доход по сомнительным обязательствам;</w:t>
      </w:r>
      <w:r>
        <w:br/>
      </w:r>
      <w:r>
        <w:rPr>
          <w:rFonts w:ascii="Times New Roman"/>
          <w:b w:val="false"/>
          <w:i w:val="false"/>
          <w:color w:val="000000"/>
          <w:sz w:val="28"/>
        </w:rPr>
        <w:t>
</w:t>
      </w:r>
      <w:r>
        <w:rPr>
          <w:rFonts w:ascii="Times New Roman"/>
          <w:b w:val="false"/>
          <w:i w:val="false"/>
          <w:color w:val="000000"/>
          <w:sz w:val="28"/>
        </w:rPr>
        <w:t>
      9) в строке 100.17.009:</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100.00.007;</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уступки права требования;</w:t>
      </w:r>
      <w:r>
        <w:br/>
      </w:r>
      <w:r>
        <w:rPr>
          <w:rFonts w:ascii="Times New Roman"/>
          <w:b w:val="false"/>
          <w:i w:val="false"/>
          <w:color w:val="000000"/>
          <w:sz w:val="28"/>
        </w:rPr>
        <w:t>
</w:t>
      </w:r>
      <w:r>
        <w:rPr>
          <w:rFonts w:ascii="Times New Roman"/>
          <w:b w:val="false"/>
          <w:i w:val="false"/>
          <w:color w:val="000000"/>
          <w:sz w:val="28"/>
        </w:rPr>
        <w:t>
      10) в строке 100.17.010:</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100.00.008;</w:t>
      </w:r>
      <w:r>
        <w:br/>
      </w:r>
      <w:r>
        <w:rPr>
          <w:rFonts w:ascii="Times New Roman"/>
          <w:b w:val="false"/>
          <w:i w:val="false"/>
          <w:color w:val="000000"/>
          <w:sz w:val="28"/>
        </w:rPr>
        <w:t>
</w:t>
      </w:r>
      <w:r>
        <w:rPr>
          <w:rFonts w:ascii="Times New Roman"/>
          <w:b w:val="false"/>
          <w:i w:val="false"/>
          <w:color w:val="000000"/>
          <w:sz w:val="28"/>
        </w:rPr>
        <w:t>
      в графе В указывается доход, полученный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11) в строке 100.17.011:</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100.00.009;</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выбытия фиксированных активов;</w:t>
      </w:r>
      <w:r>
        <w:br/>
      </w:r>
      <w:r>
        <w:rPr>
          <w:rFonts w:ascii="Times New Roman"/>
          <w:b w:val="false"/>
          <w:i w:val="false"/>
          <w:color w:val="000000"/>
          <w:sz w:val="28"/>
        </w:rPr>
        <w:t>
</w:t>
      </w:r>
      <w:r>
        <w:rPr>
          <w:rFonts w:ascii="Times New Roman"/>
          <w:b w:val="false"/>
          <w:i w:val="false"/>
          <w:color w:val="000000"/>
          <w:sz w:val="28"/>
        </w:rPr>
        <w:t>
      12) в строке 100.17.012:</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100.00.010;</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13) в строке 100.17.013:</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100.00.011;</w:t>
      </w:r>
      <w:r>
        <w:br/>
      </w:r>
      <w:r>
        <w:rPr>
          <w:rFonts w:ascii="Times New Roman"/>
          <w:b w:val="false"/>
          <w:i w:val="false"/>
          <w:color w:val="000000"/>
          <w:sz w:val="28"/>
        </w:rPr>
        <w:t>
</w:t>
      </w:r>
      <w:r>
        <w:rPr>
          <w:rFonts w:ascii="Times New Roman"/>
          <w:b w:val="false"/>
          <w:i w:val="false"/>
          <w:color w:val="000000"/>
          <w:sz w:val="28"/>
        </w:rPr>
        <w:t>
      в графе В отражается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14) в строке 100.17.014:</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100.00.013;</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15) в строке 100.17.015:</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100.00.014;</w:t>
      </w:r>
      <w:r>
        <w:br/>
      </w:r>
      <w:r>
        <w:rPr>
          <w:rFonts w:ascii="Times New Roman"/>
          <w:b w:val="false"/>
          <w:i w:val="false"/>
          <w:color w:val="000000"/>
          <w:sz w:val="28"/>
        </w:rPr>
        <w:t>
</w:t>
      </w:r>
      <w:r>
        <w:rPr>
          <w:rFonts w:ascii="Times New Roman"/>
          <w:b w:val="false"/>
          <w:i w:val="false"/>
          <w:color w:val="000000"/>
          <w:sz w:val="28"/>
        </w:rPr>
        <w:t>
      в графе В указывается сумма дохода по штрафам, пени и другим видам санкций;</w:t>
      </w:r>
      <w:r>
        <w:br/>
      </w:r>
      <w:r>
        <w:rPr>
          <w:rFonts w:ascii="Times New Roman"/>
          <w:b w:val="false"/>
          <w:i w:val="false"/>
          <w:color w:val="000000"/>
          <w:sz w:val="28"/>
        </w:rPr>
        <w:t>
</w:t>
      </w:r>
      <w:r>
        <w:rPr>
          <w:rFonts w:ascii="Times New Roman"/>
          <w:b w:val="false"/>
          <w:i w:val="false"/>
          <w:color w:val="000000"/>
          <w:sz w:val="28"/>
        </w:rPr>
        <w:t>
      16) в строке 100.17.016:</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100.00.015;</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полученных компенсаций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7) в строке 100.17.017:</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100.00.016;</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безвозмездно полученного имущества;</w:t>
      </w:r>
      <w:r>
        <w:br/>
      </w:r>
      <w:r>
        <w:rPr>
          <w:rFonts w:ascii="Times New Roman"/>
          <w:b w:val="false"/>
          <w:i w:val="false"/>
          <w:color w:val="000000"/>
          <w:sz w:val="28"/>
        </w:rPr>
        <w:t>
</w:t>
      </w:r>
      <w:r>
        <w:rPr>
          <w:rFonts w:ascii="Times New Roman"/>
          <w:b w:val="false"/>
          <w:i w:val="false"/>
          <w:color w:val="000000"/>
          <w:sz w:val="28"/>
        </w:rPr>
        <w:t>
      18) в строке 100.17.018:</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100.00.017;</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дивидендов;</w:t>
      </w:r>
      <w:r>
        <w:br/>
      </w:r>
      <w:r>
        <w:rPr>
          <w:rFonts w:ascii="Times New Roman"/>
          <w:b w:val="false"/>
          <w:i w:val="false"/>
          <w:color w:val="000000"/>
          <w:sz w:val="28"/>
        </w:rPr>
        <w:t>
</w:t>
      </w:r>
      <w:r>
        <w:rPr>
          <w:rFonts w:ascii="Times New Roman"/>
          <w:b w:val="false"/>
          <w:i w:val="false"/>
          <w:color w:val="000000"/>
          <w:sz w:val="28"/>
        </w:rPr>
        <w:t>
      19) в строке 100.17.019:</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100.00.018;</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вознаграждения по депозиту, долговой ценной бумаге, векселю, исламскому арендному сертификату;</w:t>
      </w:r>
      <w:r>
        <w:br/>
      </w:r>
      <w:r>
        <w:rPr>
          <w:rFonts w:ascii="Times New Roman"/>
          <w:b w:val="false"/>
          <w:i w:val="false"/>
          <w:color w:val="000000"/>
          <w:sz w:val="28"/>
        </w:rPr>
        <w:t>
</w:t>
      </w:r>
      <w:r>
        <w:rPr>
          <w:rFonts w:ascii="Times New Roman"/>
          <w:b w:val="false"/>
          <w:i w:val="false"/>
          <w:color w:val="000000"/>
          <w:sz w:val="28"/>
        </w:rPr>
        <w:t>
      20) в строке 100.17.020:</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100.00.019;</w:t>
      </w:r>
      <w:r>
        <w:br/>
      </w:r>
      <w:r>
        <w:rPr>
          <w:rFonts w:ascii="Times New Roman"/>
          <w:b w:val="false"/>
          <w:i w:val="false"/>
          <w:color w:val="000000"/>
          <w:sz w:val="28"/>
        </w:rPr>
        <w:t>
</w:t>
      </w:r>
      <w:r>
        <w:rPr>
          <w:rFonts w:ascii="Times New Roman"/>
          <w:b w:val="false"/>
          <w:i w:val="false"/>
          <w:color w:val="000000"/>
          <w:sz w:val="28"/>
        </w:rPr>
        <w:t>
      в графе В указывается превышение положительной курсовой разницы над отрицательной курсовой разницей;</w:t>
      </w:r>
      <w:r>
        <w:br/>
      </w:r>
      <w:r>
        <w:rPr>
          <w:rFonts w:ascii="Times New Roman"/>
          <w:b w:val="false"/>
          <w:i w:val="false"/>
          <w:color w:val="000000"/>
          <w:sz w:val="28"/>
        </w:rPr>
        <w:t>
</w:t>
      </w:r>
      <w:r>
        <w:rPr>
          <w:rFonts w:ascii="Times New Roman"/>
          <w:b w:val="false"/>
          <w:i w:val="false"/>
          <w:color w:val="000000"/>
          <w:sz w:val="28"/>
        </w:rPr>
        <w:t>
      21) в строке 100.17.021:</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100.00.020;</w:t>
      </w:r>
      <w:r>
        <w:br/>
      </w:r>
      <w:r>
        <w:rPr>
          <w:rFonts w:ascii="Times New Roman"/>
          <w:b w:val="false"/>
          <w:i w:val="false"/>
          <w:color w:val="000000"/>
          <w:sz w:val="28"/>
        </w:rPr>
        <w:t>
</w:t>
      </w:r>
      <w:r>
        <w:rPr>
          <w:rFonts w:ascii="Times New Roman"/>
          <w:b w:val="false"/>
          <w:i w:val="false"/>
          <w:color w:val="000000"/>
          <w:sz w:val="28"/>
        </w:rPr>
        <w:t>
      в графе В указывается сумма дохода в виде выигрыша;</w:t>
      </w:r>
      <w:r>
        <w:br/>
      </w:r>
      <w:r>
        <w:rPr>
          <w:rFonts w:ascii="Times New Roman"/>
          <w:b w:val="false"/>
          <w:i w:val="false"/>
          <w:color w:val="000000"/>
          <w:sz w:val="28"/>
        </w:rPr>
        <w:t>
</w:t>
      </w:r>
      <w:r>
        <w:rPr>
          <w:rFonts w:ascii="Times New Roman"/>
          <w:b w:val="false"/>
          <w:i w:val="false"/>
          <w:color w:val="000000"/>
          <w:sz w:val="28"/>
        </w:rPr>
        <w:t>
      22) в строке 100.17.022:</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100.00.012;</w:t>
      </w:r>
      <w:r>
        <w:br/>
      </w:r>
      <w:r>
        <w:rPr>
          <w:rFonts w:ascii="Times New Roman"/>
          <w:b w:val="false"/>
          <w:i w:val="false"/>
          <w:color w:val="000000"/>
          <w:sz w:val="28"/>
        </w:rPr>
        <w:t>
</w:t>
      </w:r>
      <w:r>
        <w:rPr>
          <w:rFonts w:ascii="Times New Roman"/>
          <w:b w:val="false"/>
          <w:i w:val="false"/>
          <w:color w:val="000000"/>
          <w:sz w:val="28"/>
        </w:rPr>
        <w:t>
      в графе В указывается размер нецелевого использования средств ликвидационного фонда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23) в строке 100.17.023:</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100.00.022;</w:t>
      </w:r>
      <w:r>
        <w:br/>
      </w:r>
      <w:r>
        <w:rPr>
          <w:rFonts w:ascii="Times New Roman"/>
          <w:b w:val="false"/>
          <w:i w:val="false"/>
          <w:color w:val="000000"/>
          <w:sz w:val="28"/>
        </w:rPr>
        <w:t>
</w:t>
      </w:r>
      <w:r>
        <w:rPr>
          <w:rFonts w:ascii="Times New Roman"/>
          <w:b w:val="false"/>
          <w:i w:val="false"/>
          <w:color w:val="000000"/>
          <w:sz w:val="28"/>
        </w:rPr>
        <w:t>
      в графе В указываются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24) в строке 100.17.024:</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100.00.023;</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25) в строке 100.17.025:</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100.00.024;</w:t>
      </w:r>
      <w:r>
        <w:br/>
      </w:r>
      <w:r>
        <w:rPr>
          <w:rFonts w:ascii="Times New Roman"/>
          <w:b w:val="false"/>
          <w:i w:val="false"/>
          <w:color w:val="000000"/>
          <w:sz w:val="28"/>
        </w:rPr>
        <w:t>
</w:t>
      </w:r>
      <w:r>
        <w:rPr>
          <w:rFonts w:ascii="Times New Roman"/>
          <w:b w:val="false"/>
          <w:i w:val="false"/>
          <w:color w:val="000000"/>
          <w:sz w:val="28"/>
        </w:rPr>
        <w:t>
      в графе В указывается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000000"/>
          <w:sz w:val="28"/>
        </w:rPr>
        <w:t>
      26) в строке 100.17.026:</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100.00.025;</w:t>
      </w:r>
      <w:r>
        <w:br/>
      </w:r>
      <w:r>
        <w:rPr>
          <w:rFonts w:ascii="Times New Roman"/>
          <w:b w:val="false"/>
          <w:i w:val="false"/>
          <w:color w:val="000000"/>
          <w:sz w:val="28"/>
        </w:rPr>
        <w:t>
</w:t>
      </w:r>
      <w:r>
        <w:rPr>
          <w:rFonts w:ascii="Times New Roman"/>
          <w:b w:val="false"/>
          <w:i w:val="false"/>
          <w:color w:val="000000"/>
          <w:sz w:val="28"/>
        </w:rPr>
        <w:t>
      в графе В указывается чистый доход от доверительного управления имуществом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xml:space="preserve">
      27) в строке 100.17.027: </w:t>
      </w:r>
      <w:r>
        <w:br/>
      </w:r>
      <w:r>
        <w:rPr>
          <w:rFonts w:ascii="Times New Roman"/>
          <w:b w:val="false"/>
          <w:i w:val="false"/>
          <w:color w:val="000000"/>
          <w:sz w:val="28"/>
        </w:rPr>
        <w:t>
</w:t>
      </w:r>
      <w:r>
        <w:rPr>
          <w:rFonts w:ascii="Times New Roman"/>
          <w:b w:val="false"/>
          <w:i w:val="false"/>
          <w:color w:val="000000"/>
          <w:sz w:val="28"/>
        </w:rPr>
        <w:t>
      в графе А отражается сумма определяемая сложением значении строк 100.00.006, 100.00.021, 100.00.026;</w:t>
      </w:r>
      <w:r>
        <w:br/>
      </w:r>
      <w:r>
        <w:rPr>
          <w:rFonts w:ascii="Times New Roman"/>
          <w:b w:val="false"/>
          <w:i w:val="false"/>
          <w:color w:val="000000"/>
          <w:sz w:val="28"/>
        </w:rPr>
        <w:t>
</w:t>
      </w:r>
      <w:r>
        <w:rPr>
          <w:rFonts w:ascii="Times New Roman"/>
          <w:b w:val="false"/>
          <w:i w:val="false"/>
          <w:color w:val="000000"/>
          <w:sz w:val="28"/>
        </w:rPr>
        <w:t>
      в графе В указываются другие доходы по данным бухгалтерского учета, не отраженные в строках с 100.17.004 по 100.17.026;</w:t>
      </w:r>
      <w:r>
        <w:br/>
      </w:r>
      <w:r>
        <w:rPr>
          <w:rFonts w:ascii="Times New Roman"/>
          <w:b w:val="false"/>
          <w:i w:val="false"/>
          <w:color w:val="000000"/>
          <w:sz w:val="28"/>
        </w:rPr>
        <w:t>
</w:t>
      </w:r>
      <w:r>
        <w:rPr>
          <w:rFonts w:ascii="Times New Roman"/>
          <w:b w:val="false"/>
          <w:i w:val="false"/>
          <w:color w:val="000000"/>
          <w:sz w:val="28"/>
        </w:rPr>
        <w:t>
      28) в строке 100.17.028:</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100.00.028 с учетом строки 100.00.028 XVI;</w:t>
      </w:r>
      <w:r>
        <w:br/>
      </w:r>
      <w:r>
        <w:rPr>
          <w:rFonts w:ascii="Times New Roman"/>
          <w:b w:val="false"/>
          <w:i w:val="false"/>
          <w:color w:val="000000"/>
          <w:sz w:val="28"/>
        </w:rPr>
        <w:t>
</w:t>
      </w:r>
      <w:r>
        <w:rPr>
          <w:rFonts w:ascii="Times New Roman"/>
          <w:b w:val="false"/>
          <w:i w:val="false"/>
          <w:color w:val="000000"/>
          <w:sz w:val="28"/>
        </w:rPr>
        <w:t>
      29) в строке 100.17.029:</w:t>
      </w:r>
      <w:r>
        <w:br/>
      </w:r>
      <w:r>
        <w:rPr>
          <w:rFonts w:ascii="Times New Roman"/>
          <w:b w:val="false"/>
          <w:i w:val="false"/>
          <w:color w:val="000000"/>
          <w:sz w:val="28"/>
        </w:rPr>
        <w:t>
</w:t>
      </w:r>
      <w:r>
        <w:rPr>
          <w:rFonts w:ascii="Times New Roman"/>
          <w:b w:val="false"/>
          <w:i w:val="false"/>
          <w:color w:val="000000"/>
          <w:sz w:val="28"/>
        </w:rPr>
        <w:t>
      в графе А указывается совокупный годовой доход с учетом корректировки. Определяется как разность суммы значений строк с 100.17.004 А по 100.17.027 А и строки 100.17.028;</w:t>
      </w:r>
      <w:r>
        <w:br/>
      </w:r>
      <w:r>
        <w:rPr>
          <w:rFonts w:ascii="Times New Roman"/>
          <w:b w:val="false"/>
          <w:i w:val="false"/>
          <w:color w:val="000000"/>
          <w:sz w:val="28"/>
        </w:rPr>
        <w:t>
</w:t>
      </w:r>
      <w:r>
        <w:rPr>
          <w:rFonts w:ascii="Times New Roman"/>
          <w:b w:val="false"/>
          <w:i w:val="false"/>
          <w:color w:val="000000"/>
          <w:sz w:val="28"/>
        </w:rPr>
        <w:t>
      в графе В указывается общая сумма доходов. Определяется как сумма значений строк с 100.17.004 В по 100.17.027 В;</w:t>
      </w:r>
      <w:r>
        <w:br/>
      </w:r>
      <w:r>
        <w:rPr>
          <w:rFonts w:ascii="Times New Roman"/>
          <w:b w:val="false"/>
          <w:i w:val="false"/>
          <w:color w:val="000000"/>
          <w:sz w:val="28"/>
        </w:rPr>
        <w:t>
</w:t>
      </w:r>
      <w:r>
        <w:rPr>
          <w:rFonts w:ascii="Times New Roman"/>
          <w:b w:val="false"/>
          <w:i w:val="false"/>
          <w:color w:val="000000"/>
          <w:sz w:val="28"/>
        </w:rPr>
        <w:t>
      30) в строке 100.17.030:</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100.00.030;</w:t>
      </w:r>
      <w:r>
        <w:br/>
      </w:r>
      <w:r>
        <w:rPr>
          <w:rFonts w:ascii="Times New Roman"/>
          <w:b w:val="false"/>
          <w:i w:val="false"/>
          <w:color w:val="000000"/>
          <w:sz w:val="28"/>
        </w:rPr>
        <w:t>
</w:t>
      </w:r>
      <w:r>
        <w:rPr>
          <w:rFonts w:ascii="Times New Roman"/>
          <w:b w:val="false"/>
          <w:i w:val="false"/>
          <w:color w:val="000000"/>
          <w:sz w:val="28"/>
        </w:rPr>
        <w:t>
      в графе В отражаются суммы расходов по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31) в строке 100.17.031:</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100.00.031;</w:t>
      </w:r>
      <w:r>
        <w:br/>
      </w:r>
      <w:r>
        <w:rPr>
          <w:rFonts w:ascii="Times New Roman"/>
          <w:b w:val="false"/>
          <w:i w:val="false"/>
          <w:color w:val="000000"/>
          <w:sz w:val="28"/>
        </w:rPr>
        <w:t>
</w:t>
      </w:r>
      <w:r>
        <w:rPr>
          <w:rFonts w:ascii="Times New Roman"/>
          <w:b w:val="false"/>
          <w:i w:val="false"/>
          <w:color w:val="000000"/>
          <w:sz w:val="28"/>
        </w:rPr>
        <w:t>
      в графе В указываются присужденные или признанные штрафы, пени, неустойки;</w:t>
      </w:r>
      <w:r>
        <w:br/>
      </w:r>
      <w:r>
        <w:rPr>
          <w:rFonts w:ascii="Times New Roman"/>
          <w:b w:val="false"/>
          <w:i w:val="false"/>
          <w:color w:val="000000"/>
          <w:sz w:val="28"/>
        </w:rPr>
        <w:t>
</w:t>
      </w:r>
      <w:r>
        <w:rPr>
          <w:rFonts w:ascii="Times New Roman"/>
          <w:b w:val="false"/>
          <w:i w:val="false"/>
          <w:color w:val="000000"/>
          <w:sz w:val="28"/>
        </w:rPr>
        <w:t>
      32) в строке 100.17.032:</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100.00.032;</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совместной деятельности;</w:t>
      </w:r>
      <w:r>
        <w:br/>
      </w:r>
      <w:r>
        <w:rPr>
          <w:rFonts w:ascii="Times New Roman"/>
          <w:b w:val="false"/>
          <w:i w:val="false"/>
          <w:color w:val="000000"/>
          <w:sz w:val="28"/>
        </w:rPr>
        <w:t>
</w:t>
      </w:r>
      <w:r>
        <w:rPr>
          <w:rFonts w:ascii="Times New Roman"/>
          <w:b w:val="false"/>
          <w:i w:val="false"/>
          <w:color w:val="000000"/>
          <w:sz w:val="28"/>
        </w:rPr>
        <w:t>
      33) в строке 100.17.033:</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100.00.033;</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понесенные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34) в строке 100.17.034:</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100.00.034;</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устранению недостатков товаров (работ, услуг), реализованных с гарантией качества, произведенному в течение установленного гарантийного срока;</w:t>
      </w:r>
      <w:r>
        <w:br/>
      </w:r>
      <w:r>
        <w:rPr>
          <w:rFonts w:ascii="Times New Roman"/>
          <w:b w:val="false"/>
          <w:i w:val="false"/>
          <w:color w:val="000000"/>
          <w:sz w:val="28"/>
        </w:rPr>
        <w:t>
</w:t>
      </w:r>
      <w:r>
        <w:rPr>
          <w:rFonts w:ascii="Times New Roman"/>
          <w:b w:val="false"/>
          <w:i w:val="false"/>
          <w:color w:val="000000"/>
          <w:sz w:val="28"/>
        </w:rPr>
        <w:t>
      35) в строке 100.17.035:</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100.00.035;</w:t>
      </w:r>
      <w:r>
        <w:br/>
      </w:r>
      <w:r>
        <w:rPr>
          <w:rFonts w:ascii="Times New Roman"/>
          <w:b w:val="false"/>
          <w:i w:val="false"/>
          <w:color w:val="000000"/>
          <w:sz w:val="28"/>
        </w:rPr>
        <w:t>
</w:t>
      </w:r>
      <w:r>
        <w:rPr>
          <w:rFonts w:ascii="Times New Roman"/>
          <w:b w:val="false"/>
          <w:i w:val="false"/>
          <w:color w:val="000000"/>
          <w:sz w:val="28"/>
        </w:rPr>
        <w:t>
      36) в строке 100.17.036:</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100.00.036;</w:t>
      </w:r>
      <w:r>
        <w:br/>
      </w:r>
      <w:r>
        <w:rPr>
          <w:rFonts w:ascii="Times New Roman"/>
          <w:b w:val="false"/>
          <w:i w:val="false"/>
          <w:color w:val="000000"/>
          <w:sz w:val="28"/>
        </w:rPr>
        <w:t>
</w:t>
      </w:r>
      <w:r>
        <w:rPr>
          <w:rFonts w:ascii="Times New Roman"/>
          <w:b w:val="false"/>
          <w:i w:val="false"/>
          <w:color w:val="000000"/>
          <w:sz w:val="28"/>
        </w:rPr>
        <w:t>
      37) в строке 100.17.037:</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100.00.037;</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в виде членских взносов;</w:t>
      </w:r>
      <w:r>
        <w:br/>
      </w:r>
      <w:r>
        <w:rPr>
          <w:rFonts w:ascii="Times New Roman"/>
          <w:b w:val="false"/>
          <w:i w:val="false"/>
          <w:color w:val="000000"/>
          <w:sz w:val="28"/>
        </w:rPr>
        <w:t>
</w:t>
      </w:r>
      <w:r>
        <w:rPr>
          <w:rFonts w:ascii="Times New Roman"/>
          <w:b w:val="false"/>
          <w:i w:val="false"/>
          <w:color w:val="000000"/>
          <w:sz w:val="28"/>
        </w:rPr>
        <w:t>
      38) в строке 100.17.038:</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100.00.038;</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социальным отчислениям в ГФСС;</w:t>
      </w:r>
      <w:r>
        <w:br/>
      </w:r>
      <w:r>
        <w:rPr>
          <w:rFonts w:ascii="Times New Roman"/>
          <w:b w:val="false"/>
          <w:i w:val="false"/>
          <w:color w:val="000000"/>
          <w:sz w:val="28"/>
        </w:rPr>
        <w:t>
</w:t>
      </w:r>
      <w:r>
        <w:rPr>
          <w:rFonts w:ascii="Times New Roman"/>
          <w:b w:val="false"/>
          <w:i w:val="false"/>
          <w:color w:val="000000"/>
          <w:sz w:val="28"/>
        </w:rPr>
        <w:t>
      39) в строке 100.17.039:</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100.00.039;</w:t>
      </w:r>
      <w:r>
        <w:br/>
      </w:r>
      <w:r>
        <w:rPr>
          <w:rFonts w:ascii="Times New Roman"/>
          <w:b w:val="false"/>
          <w:i w:val="false"/>
          <w:color w:val="000000"/>
          <w:sz w:val="28"/>
        </w:rPr>
        <w:t>
</w:t>
      </w:r>
      <w:r>
        <w:rPr>
          <w:rFonts w:ascii="Times New Roman"/>
          <w:b w:val="false"/>
          <w:i w:val="false"/>
          <w:color w:val="000000"/>
          <w:sz w:val="28"/>
        </w:rPr>
        <w:t>
      в графе В указывается стоимость товара, безвозмездно переданного в рекламных целях;</w:t>
      </w:r>
      <w:r>
        <w:br/>
      </w:r>
      <w:r>
        <w:rPr>
          <w:rFonts w:ascii="Times New Roman"/>
          <w:b w:val="false"/>
          <w:i w:val="false"/>
          <w:color w:val="000000"/>
          <w:sz w:val="28"/>
        </w:rPr>
        <w:t>
</w:t>
      </w:r>
      <w:r>
        <w:rPr>
          <w:rFonts w:ascii="Times New Roman"/>
          <w:b w:val="false"/>
          <w:i w:val="false"/>
          <w:color w:val="000000"/>
          <w:sz w:val="28"/>
        </w:rPr>
        <w:t>
      40) в строке 100.17.040:</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100.00.040;</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в виде вознаграждений;</w:t>
      </w:r>
      <w:r>
        <w:br/>
      </w:r>
      <w:r>
        <w:rPr>
          <w:rFonts w:ascii="Times New Roman"/>
          <w:b w:val="false"/>
          <w:i w:val="false"/>
          <w:color w:val="000000"/>
          <w:sz w:val="28"/>
        </w:rPr>
        <w:t>
</w:t>
      </w:r>
      <w:r>
        <w:rPr>
          <w:rFonts w:ascii="Times New Roman"/>
          <w:b w:val="false"/>
          <w:i w:val="false"/>
          <w:color w:val="000000"/>
          <w:sz w:val="28"/>
        </w:rPr>
        <w:t>
      41) в строке 100.17.041:</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100.00.041;</w:t>
      </w:r>
      <w:r>
        <w:br/>
      </w:r>
      <w:r>
        <w:rPr>
          <w:rFonts w:ascii="Times New Roman"/>
          <w:b w:val="false"/>
          <w:i w:val="false"/>
          <w:color w:val="000000"/>
          <w:sz w:val="28"/>
        </w:rPr>
        <w:t>
</w:t>
      </w:r>
      <w:r>
        <w:rPr>
          <w:rFonts w:ascii="Times New Roman"/>
          <w:b w:val="false"/>
          <w:i w:val="false"/>
          <w:color w:val="000000"/>
          <w:sz w:val="28"/>
        </w:rPr>
        <w:t>
      в графе В указываются командировочные расходы;</w:t>
      </w:r>
      <w:r>
        <w:br/>
      </w:r>
      <w:r>
        <w:rPr>
          <w:rFonts w:ascii="Times New Roman"/>
          <w:b w:val="false"/>
          <w:i w:val="false"/>
          <w:color w:val="000000"/>
          <w:sz w:val="28"/>
        </w:rPr>
        <w:t>
</w:t>
      </w:r>
      <w:r>
        <w:rPr>
          <w:rFonts w:ascii="Times New Roman"/>
          <w:b w:val="false"/>
          <w:i w:val="false"/>
          <w:color w:val="000000"/>
          <w:sz w:val="28"/>
        </w:rPr>
        <w:t>
      42) в строке 100.17.042:</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100.00.042;</w:t>
      </w:r>
      <w:r>
        <w:br/>
      </w:r>
      <w:r>
        <w:rPr>
          <w:rFonts w:ascii="Times New Roman"/>
          <w:b w:val="false"/>
          <w:i w:val="false"/>
          <w:color w:val="000000"/>
          <w:sz w:val="28"/>
        </w:rPr>
        <w:t>
</w:t>
      </w:r>
      <w:r>
        <w:rPr>
          <w:rFonts w:ascii="Times New Roman"/>
          <w:b w:val="false"/>
          <w:i w:val="false"/>
          <w:color w:val="000000"/>
          <w:sz w:val="28"/>
        </w:rPr>
        <w:t>
      в графе В указываются представительские расходы;</w:t>
      </w:r>
      <w:r>
        <w:br/>
      </w:r>
      <w:r>
        <w:rPr>
          <w:rFonts w:ascii="Times New Roman"/>
          <w:b w:val="false"/>
          <w:i w:val="false"/>
          <w:color w:val="000000"/>
          <w:sz w:val="28"/>
        </w:rPr>
        <w:t>
</w:t>
      </w:r>
      <w:r>
        <w:rPr>
          <w:rFonts w:ascii="Times New Roman"/>
          <w:b w:val="false"/>
          <w:i w:val="false"/>
          <w:color w:val="000000"/>
          <w:sz w:val="28"/>
        </w:rPr>
        <w:t>
      43) в строке 100.17.043:</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100.00.043;</w:t>
      </w:r>
      <w:r>
        <w:br/>
      </w:r>
      <w:r>
        <w:rPr>
          <w:rFonts w:ascii="Times New Roman"/>
          <w:b w:val="false"/>
          <w:i w:val="false"/>
          <w:color w:val="000000"/>
          <w:sz w:val="28"/>
        </w:rPr>
        <w:t>
</w:t>
      </w:r>
      <w:r>
        <w:rPr>
          <w:rFonts w:ascii="Times New Roman"/>
          <w:b w:val="false"/>
          <w:i w:val="false"/>
          <w:color w:val="000000"/>
          <w:sz w:val="28"/>
        </w:rPr>
        <w:t>
      в графе В указываются сомнительные обязательства;</w:t>
      </w:r>
      <w:r>
        <w:br/>
      </w:r>
      <w:r>
        <w:rPr>
          <w:rFonts w:ascii="Times New Roman"/>
          <w:b w:val="false"/>
          <w:i w:val="false"/>
          <w:color w:val="000000"/>
          <w:sz w:val="28"/>
        </w:rPr>
        <w:t>
</w:t>
      </w:r>
      <w:r>
        <w:rPr>
          <w:rFonts w:ascii="Times New Roman"/>
          <w:b w:val="false"/>
          <w:i w:val="false"/>
          <w:color w:val="000000"/>
          <w:sz w:val="28"/>
        </w:rPr>
        <w:t>
      44) в строке 100.17.044:</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100.00.044;</w:t>
      </w:r>
      <w:r>
        <w:br/>
      </w:r>
      <w:r>
        <w:rPr>
          <w:rFonts w:ascii="Times New Roman"/>
          <w:b w:val="false"/>
          <w:i w:val="false"/>
          <w:color w:val="000000"/>
          <w:sz w:val="28"/>
        </w:rPr>
        <w:t>
</w:t>
      </w:r>
      <w:r>
        <w:rPr>
          <w:rFonts w:ascii="Times New Roman"/>
          <w:b w:val="false"/>
          <w:i w:val="false"/>
          <w:color w:val="000000"/>
          <w:sz w:val="28"/>
        </w:rPr>
        <w:t>
      в графе В указываются сомнительные требования;</w:t>
      </w:r>
      <w:r>
        <w:br/>
      </w:r>
      <w:r>
        <w:rPr>
          <w:rFonts w:ascii="Times New Roman"/>
          <w:b w:val="false"/>
          <w:i w:val="false"/>
          <w:color w:val="000000"/>
          <w:sz w:val="28"/>
        </w:rPr>
        <w:t>
</w:t>
      </w:r>
      <w:r>
        <w:rPr>
          <w:rFonts w:ascii="Times New Roman"/>
          <w:b w:val="false"/>
          <w:i w:val="false"/>
          <w:color w:val="000000"/>
          <w:sz w:val="28"/>
        </w:rPr>
        <w:t>
      45) в строке 100.17.045:</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100.00.046;</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на ликвидацию последствий разработки месторождений и суммы отчислений в ликвидационные фонды;</w:t>
      </w:r>
      <w:r>
        <w:br/>
      </w:r>
      <w:r>
        <w:rPr>
          <w:rFonts w:ascii="Times New Roman"/>
          <w:b w:val="false"/>
          <w:i w:val="false"/>
          <w:color w:val="000000"/>
          <w:sz w:val="28"/>
        </w:rPr>
        <w:t>
</w:t>
      </w:r>
      <w:r>
        <w:rPr>
          <w:rFonts w:ascii="Times New Roman"/>
          <w:b w:val="false"/>
          <w:i w:val="false"/>
          <w:color w:val="000000"/>
          <w:sz w:val="28"/>
        </w:rPr>
        <w:t>
      46) в строке 100.17.046:</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100.00.047;</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на научно-исследовательские и научно-технические работы;</w:t>
      </w:r>
      <w:r>
        <w:br/>
      </w:r>
      <w:r>
        <w:rPr>
          <w:rFonts w:ascii="Times New Roman"/>
          <w:b w:val="false"/>
          <w:i w:val="false"/>
          <w:color w:val="000000"/>
          <w:sz w:val="28"/>
        </w:rPr>
        <w:t>
</w:t>
      </w:r>
      <w:r>
        <w:rPr>
          <w:rFonts w:ascii="Times New Roman"/>
          <w:b w:val="false"/>
          <w:i w:val="false"/>
          <w:color w:val="000000"/>
          <w:sz w:val="28"/>
        </w:rPr>
        <w:t>
      47) в строке 100.17.047:</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100.00.050;</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48) в строке 100.17.048:</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100.00.052;</w:t>
      </w:r>
      <w:r>
        <w:br/>
      </w:r>
      <w:r>
        <w:rPr>
          <w:rFonts w:ascii="Times New Roman"/>
          <w:b w:val="false"/>
          <w:i w:val="false"/>
          <w:color w:val="000000"/>
          <w:sz w:val="28"/>
        </w:rPr>
        <w:t>
</w:t>
      </w:r>
      <w:r>
        <w:rPr>
          <w:rFonts w:ascii="Times New Roman"/>
          <w:b w:val="false"/>
          <w:i w:val="false"/>
          <w:color w:val="000000"/>
          <w:sz w:val="28"/>
        </w:rPr>
        <w:t>
      в графе В указывается превышение отрицательной курсовой разницы над положительной курсовой разницей;</w:t>
      </w:r>
      <w:r>
        <w:br/>
      </w:r>
      <w:r>
        <w:rPr>
          <w:rFonts w:ascii="Times New Roman"/>
          <w:b w:val="false"/>
          <w:i w:val="false"/>
          <w:color w:val="000000"/>
          <w:sz w:val="28"/>
        </w:rPr>
        <w:t>
</w:t>
      </w:r>
      <w:r>
        <w:rPr>
          <w:rFonts w:ascii="Times New Roman"/>
          <w:b w:val="false"/>
          <w:i w:val="false"/>
          <w:color w:val="000000"/>
          <w:sz w:val="28"/>
        </w:rPr>
        <w:t>
      49) в строке 100.17.049:</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100.00.053;</w:t>
      </w:r>
      <w:r>
        <w:br/>
      </w:r>
      <w:r>
        <w:rPr>
          <w:rFonts w:ascii="Times New Roman"/>
          <w:b w:val="false"/>
          <w:i w:val="false"/>
          <w:color w:val="000000"/>
          <w:sz w:val="28"/>
        </w:rPr>
        <w:t>
</w:t>
      </w:r>
      <w:r>
        <w:rPr>
          <w:rFonts w:ascii="Times New Roman"/>
          <w:b w:val="false"/>
          <w:i w:val="false"/>
          <w:color w:val="000000"/>
          <w:sz w:val="28"/>
        </w:rPr>
        <w:t>
      в графе В указываются налоги, кроме налогов, исключаемых до определения дохода от реализации товаров (работ, услуг) и корпоративного подоходного налога, уплаченного в Республике Казахстан, а также подоходного налога, уплаченного в других государствах, и другие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50) в строке 100.17.050:</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100.00.054;</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фиксированным активам;</w:t>
      </w:r>
      <w:r>
        <w:br/>
      </w:r>
      <w:r>
        <w:rPr>
          <w:rFonts w:ascii="Times New Roman"/>
          <w:b w:val="false"/>
          <w:i w:val="false"/>
          <w:color w:val="000000"/>
          <w:sz w:val="28"/>
        </w:rPr>
        <w:t>
</w:t>
      </w:r>
      <w:r>
        <w:rPr>
          <w:rFonts w:ascii="Times New Roman"/>
          <w:b w:val="false"/>
          <w:i w:val="false"/>
          <w:color w:val="000000"/>
          <w:sz w:val="28"/>
        </w:rPr>
        <w:t>
      51) в строке 100.17.051:</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100.00.055;</w:t>
      </w:r>
      <w:r>
        <w:br/>
      </w:r>
      <w:r>
        <w:rPr>
          <w:rFonts w:ascii="Times New Roman"/>
          <w:b w:val="false"/>
          <w:i w:val="false"/>
          <w:color w:val="000000"/>
          <w:sz w:val="28"/>
        </w:rPr>
        <w:t>
</w:t>
      </w:r>
      <w:r>
        <w:rPr>
          <w:rFonts w:ascii="Times New Roman"/>
          <w:b w:val="false"/>
          <w:i w:val="false"/>
          <w:color w:val="000000"/>
          <w:sz w:val="28"/>
        </w:rPr>
        <w:t>
      52) в строке 100.17.052:</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100.00.056;</w:t>
      </w:r>
      <w:r>
        <w:br/>
      </w:r>
      <w:r>
        <w:rPr>
          <w:rFonts w:ascii="Times New Roman"/>
          <w:b w:val="false"/>
          <w:i w:val="false"/>
          <w:color w:val="000000"/>
          <w:sz w:val="28"/>
        </w:rPr>
        <w:t>
</w:t>
      </w:r>
      <w:r>
        <w:rPr>
          <w:rFonts w:ascii="Times New Roman"/>
          <w:b w:val="false"/>
          <w:i w:val="false"/>
          <w:color w:val="000000"/>
          <w:sz w:val="28"/>
        </w:rPr>
        <w:t>
      в графе В указывается стоимость разового талона;</w:t>
      </w:r>
      <w:r>
        <w:br/>
      </w:r>
      <w:r>
        <w:rPr>
          <w:rFonts w:ascii="Times New Roman"/>
          <w:b w:val="false"/>
          <w:i w:val="false"/>
          <w:color w:val="000000"/>
          <w:sz w:val="28"/>
        </w:rPr>
        <w:t>
</w:t>
      </w:r>
      <w:r>
        <w:rPr>
          <w:rFonts w:ascii="Times New Roman"/>
          <w:b w:val="false"/>
          <w:i w:val="false"/>
          <w:color w:val="000000"/>
          <w:sz w:val="28"/>
        </w:rPr>
        <w:t>
      53) в строке 100.17.053:</w:t>
      </w:r>
      <w:r>
        <w:br/>
      </w:r>
      <w:r>
        <w:rPr>
          <w:rFonts w:ascii="Times New Roman"/>
          <w:b w:val="false"/>
          <w:i w:val="false"/>
          <w:color w:val="000000"/>
          <w:sz w:val="28"/>
        </w:rPr>
        <w:t>
</w:t>
      </w:r>
      <w:r>
        <w:rPr>
          <w:rFonts w:ascii="Times New Roman"/>
          <w:b w:val="false"/>
          <w:i w:val="false"/>
          <w:color w:val="000000"/>
          <w:sz w:val="28"/>
        </w:rPr>
        <w:t>
      в графе А отражается сумма, определяемая сложением значении строк 100.00.045, 100.00.048, 100.00.049, 100.00.057;</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не включенные в строки с 100.17.030 В по 100.17.052 В;</w:t>
      </w:r>
      <w:r>
        <w:br/>
      </w:r>
      <w:r>
        <w:rPr>
          <w:rFonts w:ascii="Times New Roman"/>
          <w:b w:val="false"/>
          <w:i w:val="false"/>
          <w:color w:val="000000"/>
          <w:sz w:val="28"/>
        </w:rPr>
        <w:t>
</w:t>
      </w:r>
      <w:r>
        <w:rPr>
          <w:rFonts w:ascii="Times New Roman"/>
          <w:b w:val="false"/>
          <w:i w:val="false"/>
          <w:color w:val="000000"/>
          <w:sz w:val="28"/>
        </w:rPr>
        <w:t>
      54) в строке 100.17.054:</w:t>
      </w:r>
      <w:r>
        <w:br/>
      </w:r>
      <w:r>
        <w:rPr>
          <w:rFonts w:ascii="Times New Roman"/>
          <w:b w:val="false"/>
          <w:i w:val="false"/>
          <w:color w:val="000000"/>
          <w:sz w:val="28"/>
        </w:rPr>
        <w:t>
</w:t>
      </w:r>
      <w:r>
        <w:rPr>
          <w:rFonts w:ascii="Times New Roman"/>
          <w:b w:val="false"/>
          <w:i w:val="false"/>
          <w:color w:val="000000"/>
          <w:sz w:val="28"/>
        </w:rPr>
        <w:t>
      в графе В указываются убытки от ликвидации и выбытия основных средств;</w:t>
      </w:r>
      <w:r>
        <w:br/>
      </w:r>
      <w:r>
        <w:rPr>
          <w:rFonts w:ascii="Times New Roman"/>
          <w:b w:val="false"/>
          <w:i w:val="false"/>
          <w:color w:val="000000"/>
          <w:sz w:val="28"/>
        </w:rPr>
        <w:t>
</w:t>
      </w:r>
      <w:r>
        <w:rPr>
          <w:rFonts w:ascii="Times New Roman"/>
          <w:b w:val="false"/>
          <w:i w:val="false"/>
          <w:color w:val="000000"/>
          <w:sz w:val="28"/>
        </w:rPr>
        <w:t>
      55) в строке 100.17.055:</w:t>
      </w:r>
      <w:r>
        <w:br/>
      </w:r>
      <w:r>
        <w:rPr>
          <w:rFonts w:ascii="Times New Roman"/>
          <w:b w:val="false"/>
          <w:i w:val="false"/>
          <w:color w:val="000000"/>
          <w:sz w:val="28"/>
        </w:rPr>
        <w:t>
</w:t>
      </w:r>
      <w:r>
        <w:rPr>
          <w:rFonts w:ascii="Times New Roman"/>
          <w:b w:val="false"/>
          <w:i w:val="false"/>
          <w:color w:val="000000"/>
          <w:sz w:val="28"/>
        </w:rPr>
        <w:t>
      в графе В указываются убытки от ликвидации и выбытия нематериальных активов;</w:t>
      </w:r>
      <w:r>
        <w:br/>
      </w:r>
      <w:r>
        <w:rPr>
          <w:rFonts w:ascii="Times New Roman"/>
          <w:b w:val="false"/>
          <w:i w:val="false"/>
          <w:color w:val="000000"/>
          <w:sz w:val="28"/>
        </w:rPr>
        <w:t>
</w:t>
      </w:r>
      <w:r>
        <w:rPr>
          <w:rFonts w:ascii="Times New Roman"/>
          <w:b w:val="false"/>
          <w:i w:val="false"/>
          <w:color w:val="000000"/>
          <w:sz w:val="28"/>
        </w:rPr>
        <w:t>
      56) в строке 100.17.056:</w:t>
      </w:r>
      <w:r>
        <w:br/>
      </w:r>
      <w:r>
        <w:rPr>
          <w:rFonts w:ascii="Times New Roman"/>
          <w:b w:val="false"/>
          <w:i w:val="false"/>
          <w:color w:val="000000"/>
          <w:sz w:val="28"/>
        </w:rPr>
        <w:t>
</w:t>
      </w:r>
      <w:r>
        <w:rPr>
          <w:rFonts w:ascii="Times New Roman"/>
          <w:b w:val="false"/>
          <w:i w:val="false"/>
          <w:color w:val="000000"/>
          <w:sz w:val="28"/>
        </w:rPr>
        <w:t>
      в графе В указываются сверхнормативные потери, порча и недостача товарно-материальных ценностей, другие непроизводственные расходы и потери;</w:t>
      </w:r>
      <w:r>
        <w:br/>
      </w:r>
      <w:r>
        <w:rPr>
          <w:rFonts w:ascii="Times New Roman"/>
          <w:b w:val="false"/>
          <w:i w:val="false"/>
          <w:color w:val="000000"/>
          <w:sz w:val="28"/>
        </w:rPr>
        <w:t>
</w:t>
      </w:r>
      <w:r>
        <w:rPr>
          <w:rFonts w:ascii="Times New Roman"/>
          <w:b w:val="false"/>
          <w:i w:val="false"/>
          <w:color w:val="000000"/>
          <w:sz w:val="28"/>
        </w:rPr>
        <w:t>
      57) в строке 100.17.057:</w:t>
      </w:r>
      <w:r>
        <w:br/>
      </w:r>
      <w:r>
        <w:rPr>
          <w:rFonts w:ascii="Times New Roman"/>
          <w:b w:val="false"/>
          <w:i w:val="false"/>
          <w:color w:val="000000"/>
          <w:sz w:val="28"/>
        </w:rPr>
        <w:t>
</w:t>
      </w:r>
      <w:r>
        <w:rPr>
          <w:rFonts w:ascii="Times New Roman"/>
          <w:b w:val="false"/>
          <w:i w:val="false"/>
          <w:color w:val="000000"/>
          <w:sz w:val="28"/>
        </w:rPr>
        <w:t>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w:t>
      </w:r>
      <w:r>
        <w:br/>
      </w:r>
      <w:r>
        <w:rPr>
          <w:rFonts w:ascii="Times New Roman"/>
          <w:b w:val="false"/>
          <w:i w:val="false"/>
          <w:color w:val="000000"/>
          <w:sz w:val="28"/>
        </w:rPr>
        <w:t>
</w:t>
      </w:r>
      <w:r>
        <w:rPr>
          <w:rFonts w:ascii="Times New Roman"/>
          <w:b w:val="false"/>
          <w:i w:val="false"/>
          <w:color w:val="000000"/>
          <w:sz w:val="28"/>
        </w:rPr>
        <w:t>
      58) в строке 100.17.058:</w:t>
      </w:r>
      <w:r>
        <w:br/>
      </w:r>
      <w:r>
        <w:rPr>
          <w:rFonts w:ascii="Times New Roman"/>
          <w:b w:val="false"/>
          <w:i w:val="false"/>
          <w:color w:val="000000"/>
          <w:sz w:val="28"/>
        </w:rPr>
        <w:t>
</w:t>
      </w:r>
      <w:r>
        <w:rPr>
          <w:rFonts w:ascii="Times New Roman"/>
          <w:b w:val="false"/>
          <w:i w:val="false"/>
          <w:color w:val="000000"/>
          <w:sz w:val="28"/>
        </w:rPr>
        <w:t>
      в графе В отражается сумма резерва на оплату отпусков работников;</w:t>
      </w:r>
      <w:r>
        <w:br/>
      </w:r>
      <w:r>
        <w:rPr>
          <w:rFonts w:ascii="Times New Roman"/>
          <w:b w:val="false"/>
          <w:i w:val="false"/>
          <w:color w:val="000000"/>
          <w:sz w:val="28"/>
        </w:rPr>
        <w:t>
</w:t>
      </w:r>
      <w:r>
        <w:rPr>
          <w:rFonts w:ascii="Times New Roman"/>
          <w:b w:val="false"/>
          <w:i w:val="false"/>
          <w:color w:val="000000"/>
          <w:sz w:val="28"/>
        </w:rPr>
        <w:t>
      59) в строке 100.17.059:</w:t>
      </w:r>
      <w:r>
        <w:br/>
      </w:r>
      <w:r>
        <w:rPr>
          <w:rFonts w:ascii="Times New Roman"/>
          <w:b w:val="false"/>
          <w:i w:val="false"/>
          <w:color w:val="000000"/>
          <w:sz w:val="28"/>
        </w:rPr>
        <w:t>
</w:t>
      </w:r>
      <w:r>
        <w:rPr>
          <w:rFonts w:ascii="Times New Roman"/>
          <w:b w:val="false"/>
          <w:i w:val="false"/>
          <w:color w:val="000000"/>
          <w:sz w:val="28"/>
        </w:rPr>
        <w:t>
      в графе В отражаются резервы на предстоящие расходы на ремонт основных средств;</w:t>
      </w:r>
      <w:r>
        <w:br/>
      </w:r>
      <w:r>
        <w:rPr>
          <w:rFonts w:ascii="Times New Roman"/>
          <w:b w:val="false"/>
          <w:i w:val="false"/>
          <w:color w:val="000000"/>
          <w:sz w:val="28"/>
        </w:rPr>
        <w:t>
</w:t>
      </w:r>
      <w:r>
        <w:rPr>
          <w:rFonts w:ascii="Times New Roman"/>
          <w:b w:val="false"/>
          <w:i w:val="false"/>
          <w:color w:val="000000"/>
          <w:sz w:val="28"/>
        </w:rPr>
        <w:t>
      60) в строке 100.17.060:</w:t>
      </w:r>
      <w:r>
        <w:br/>
      </w:r>
      <w:r>
        <w:rPr>
          <w:rFonts w:ascii="Times New Roman"/>
          <w:b w:val="false"/>
          <w:i w:val="false"/>
          <w:color w:val="000000"/>
          <w:sz w:val="28"/>
        </w:rPr>
        <w:t>
</w:t>
      </w:r>
      <w:r>
        <w:rPr>
          <w:rFonts w:ascii="Times New Roman"/>
          <w:b w:val="false"/>
          <w:i w:val="false"/>
          <w:color w:val="000000"/>
          <w:sz w:val="28"/>
        </w:rPr>
        <w:t>
      в графе В отражается сумма других расходов, отраженных в бухгалтерском учете, не отраженных в строках с 100.17.030 В по 100.17.059 В;</w:t>
      </w:r>
      <w:r>
        <w:br/>
      </w:r>
      <w:r>
        <w:rPr>
          <w:rFonts w:ascii="Times New Roman"/>
          <w:b w:val="false"/>
          <w:i w:val="false"/>
          <w:color w:val="000000"/>
          <w:sz w:val="28"/>
        </w:rPr>
        <w:t>
</w:t>
      </w:r>
      <w:r>
        <w:rPr>
          <w:rFonts w:ascii="Times New Roman"/>
          <w:b w:val="false"/>
          <w:i w:val="false"/>
          <w:color w:val="000000"/>
          <w:sz w:val="28"/>
        </w:rPr>
        <w:t>
      61) в строке 100.17.061:</w:t>
      </w:r>
      <w:r>
        <w:br/>
      </w:r>
      <w:r>
        <w:rPr>
          <w:rFonts w:ascii="Times New Roman"/>
          <w:b w:val="false"/>
          <w:i w:val="false"/>
          <w:color w:val="000000"/>
          <w:sz w:val="28"/>
        </w:rPr>
        <w:t>
</w:t>
      </w:r>
      <w:r>
        <w:rPr>
          <w:rFonts w:ascii="Times New Roman"/>
          <w:b w:val="false"/>
          <w:i w:val="false"/>
          <w:color w:val="000000"/>
          <w:sz w:val="28"/>
        </w:rPr>
        <w:t>
      в графу А переносится строка 100.00.065;</w:t>
      </w:r>
      <w:r>
        <w:br/>
      </w:r>
      <w:r>
        <w:rPr>
          <w:rFonts w:ascii="Times New Roman"/>
          <w:b w:val="false"/>
          <w:i w:val="false"/>
          <w:color w:val="000000"/>
          <w:sz w:val="28"/>
        </w:rPr>
        <w:t>
</w:t>
      </w:r>
      <w:r>
        <w:rPr>
          <w:rFonts w:ascii="Times New Roman"/>
          <w:b w:val="false"/>
          <w:i w:val="false"/>
          <w:color w:val="000000"/>
          <w:sz w:val="28"/>
        </w:rPr>
        <w:t>
      62) в строке 100.17.062:</w:t>
      </w:r>
      <w:r>
        <w:br/>
      </w:r>
      <w:r>
        <w:rPr>
          <w:rFonts w:ascii="Times New Roman"/>
          <w:b w:val="false"/>
          <w:i w:val="false"/>
          <w:color w:val="000000"/>
          <w:sz w:val="28"/>
        </w:rPr>
        <w:t>
</w:t>
      </w:r>
      <w:r>
        <w:rPr>
          <w:rFonts w:ascii="Times New Roman"/>
          <w:b w:val="false"/>
          <w:i w:val="false"/>
          <w:color w:val="000000"/>
          <w:sz w:val="28"/>
        </w:rPr>
        <w:t>
      в графе А указывается сумма, определяемая сложением значений строк с 100.17.030 А по 100.17.053 А с учетом строки 100.17.061;</w:t>
      </w:r>
      <w:r>
        <w:br/>
      </w:r>
      <w:r>
        <w:rPr>
          <w:rFonts w:ascii="Times New Roman"/>
          <w:b w:val="false"/>
          <w:i w:val="false"/>
          <w:color w:val="000000"/>
          <w:sz w:val="28"/>
        </w:rPr>
        <w:t>
</w:t>
      </w:r>
      <w:r>
        <w:rPr>
          <w:rFonts w:ascii="Times New Roman"/>
          <w:b w:val="false"/>
          <w:i w:val="false"/>
          <w:color w:val="000000"/>
          <w:sz w:val="28"/>
        </w:rPr>
        <w:t>
      в графе В указывается сумма, определяемая сложением значений строк с 100.17.030 В по 100.17.060 В;</w:t>
      </w:r>
      <w:r>
        <w:br/>
      </w:r>
      <w:r>
        <w:rPr>
          <w:rFonts w:ascii="Times New Roman"/>
          <w:b w:val="false"/>
          <w:i w:val="false"/>
          <w:color w:val="000000"/>
          <w:sz w:val="28"/>
        </w:rPr>
        <w:t>
</w:t>
      </w:r>
      <w:r>
        <w:rPr>
          <w:rFonts w:ascii="Times New Roman"/>
          <w:b w:val="false"/>
          <w:i w:val="false"/>
          <w:color w:val="000000"/>
          <w:sz w:val="28"/>
        </w:rPr>
        <w:t>
      63) в строке 100.17.063:</w:t>
      </w:r>
      <w:r>
        <w:br/>
      </w:r>
      <w:r>
        <w:rPr>
          <w:rFonts w:ascii="Times New Roman"/>
          <w:b w:val="false"/>
          <w:i w:val="false"/>
          <w:color w:val="000000"/>
          <w:sz w:val="28"/>
        </w:rPr>
        <w:t>
</w:t>
      </w:r>
      <w:r>
        <w:rPr>
          <w:rFonts w:ascii="Times New Roman"/>
          <w:b w:val="false"/>
          <w:i w:val="false"/>
          <w:color w:val="000000"/>
          <w:sz w:val="28"/>
        </w:rPr>
        <w:t>
      в графе С указывается разница между доходами и расходами, определяемая как разность строк 100.17.029 С и 100.17.062 С;</w:t>
      </w:r>
      <w:r>
        <w:br/>
      </w:r>
      <w:r>
        <w:rPr>
          <w:rFonts w:ascii="Times New Roman"/>
          <w:b w:val="false"/>
          <w:i w:val="false"/>
          <w:color w:val="000000"/>
          <w:sz w:val="28"/>
        </w:rPr>
        <w:t>
</w:t>
      </w:r>
      <w:r>
        <w:rPr>
          <w:rFonts w:ascii="Times New Roman"/>
          <w:b w:val="false"/>
          <w:i w:val="false"/>
          <w:color w:val="000000"/>
          <w:sz w:val="28"/>
        </w:rPr>
        <w:t>
      64) в строке 100.17.064:</w:t>
      </w:r>
      <w:r>
        <w:br/>
      </w:r>
      <w:r>
        <w:rPr>
          <w:rFonts w:ascii="Times New Roman"/>
          <w:b w:val="false"/>
          <w:i w:val="false"/>
          <w:color w:val="000000"/>
          <w:sz w:val="28"/>
        </w:rPr>
        <w:t>
</w:t>
      </w:r>
      <w:r>
        <w:rPr>
          <w:rFonts w:ascii="Times New Roman"/>
          <w:b w:val="false"/>
          <w:i w:val="false"/>
          <w:color w:val="000000"/>
          <w:sz w:val="28"/>
        </w:rPr>
        <w:t>
      в графе С указывается налогооблагаемый доход, определяемый как сумма строк 100.17.001 и 100.17.002, скорректированный на сумму строки 100.17.063. Данная сумма должна соответствовать налогооблагаемому доходу, определенному как разность строк 100.00.063 и 100.00.065.</w:t>
      </w:r>
    </w:p>
    <w:bookmarkEnd w:id="42"/>
    <w:bookmarkStart w:name="z867" w:id="43"/>
    <w:p>
      <w:pPr>
        <w:spacing w:after="0"/>
        <w:ind w:left="0"/>
        <w:jc w:val="left"/>
      </w:pPr>
      <w:r>
        <w:rPr>
          <w:rFonts w:ascii="Times New Roman"/>
          <w:b/>
          <w:i w:val="false"/>
          <w:color w:val="000000"/>
        </w:rPr>
        <w:t xml:space="preserve"> 
20. Составление формы 100.18 - Исчисление налогового</w:t>
      </w:r>
      <w:r>
        <w:br/>
      </w:r>
      <w:r>
        <w:rPr>
          <w:rFonts w:ascii="Times New Roman"/>
          <w:b/>
          <w:i w:val="false"/>
          <w:color w:val="000000"/>
        </w:rPr>
        <w:t>
обязательства при получении стандартных налоговых льгот</w:t>
      </w:r>
    </w:p>
    <w:bookmarkEnd w:id="43"/>
    <w:bookmarkStart w:name="z868" w:id="44"/>
    <w:p>
      <w:pPr>
        <w:spacing w:after="0"/>
        <w:ind w:left="0"/>
        <w:jc w:val="both"/>
      </w:pPr>
      <w:r>
        <w:rPr>
          <w:rFonts w:ascii="Times New Roman"/>
          <w:b w:val="false"/>
          <w:i w:val="false"/>
          <w:color w:val="000000"/>
          <w:sz w:val="28"/>
        </w:rPr>
        <w:t>
      75.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заключенным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76. В разделе "Расчет суммы корпоративного подоходного налога":</w:t>
      </w:r>
      <w:r>
        <w:br/>
      </w:r>
      <w:r>
        <w:rPr>
          <w:rFonts w:ascii="Times New Roman"/>
          <w:b w:val="false"/>
          <w:i w:val="false"/>
          <w:color w:val="000000"/>
          <w:sz w:val="28"/>
        </w:rPr>
        <w:t>
</w:t>
      </w:r>
      <w:r>
        <w:rPr>
          <w:rFonts w:ascii="Times New Roman"/>
          <w:b w:val="false"/>
          <w:i w:val="false"/>
          <w:color w:val="000000"/>
          <w:sz w:val="28"/>
        </w:rPr>
        <w:t>
      1) в строке 100.18.001 указывается налогооблагаемый доход, являющийся максимальным из трех налоговых периодов, предшествовавших году заключения контракта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2) в строке 100.18.002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3) в строке 100.18.003 указывается среднегодовой индекс инфляции года, указанного в строке 100.18.002, по отношению к налоговому периоду;</w:t>
      </w:r>
      <w:r>
        <w:br/>
      </w:r>
      <w:r>
        <w:rPr>
          <w:rFonts w:ascii="Times New Roman"/>
          <w:b w:val="false"/>
          <w:i w:val="false"/>
          <w:color w:val="000000"/>
          <w:sz w:val="28"/>
        </w:rPr>
        <w:t>
</w:t>
      </w:r>
      <w:r>
        <w:rPr>
          <w:rFonts w:ascii="Times New Roman"/>
          <w:b w:val="false"/>
          <w:i w:val="false"/>
          <w:color w:val="000000"/>
          <w:sz w:val="28"/>
        </w:rPr>
        <w:t>
      4) в строке 100.18.004 указывается сумма максимального налогооблагаемого дохода, указанного в строке 100.18.001, с учетом индекса инфляции и определяется как произведение строк 100.18.001 и 100.18.003;</w:t>
      </w:r>
      <w:r>
        <w:br/>
      </w:r>
      <w:r>
        <w:rPr>
          <w:rFonts w:ascii="Times New Roman"/>
          <w:b w:val="false"/>
          <w:i w:val="false"/>
          <w:color w:val="000000"/>
          <w:sz w:val="28"/>
        </w:rPr>
        <w:t>
</w:t>
      </w:r>
      <w:r>
        <w:rPr>
          <w:rFonts w:ascii="Times New Roman"/>
          <w:b w:val="false"/>
          <w:i w:val="false"/>
          <w:color w:val="000000"/>
          <w:sz w:val="28"/>
        </w:rPr>
        <w:t>
      5) в строке 100.18.005 указывается количество месяцев в налоговом периоде, в течение которых действует контракт, в соответствии с которым предоставлены стандартные налоговые льготы;</w:t>
      </w:r>
      <w:r>
        <w:br/>
      </w:r>
      <w:r>
        <w:rPr>
          <w:rFonts w:ascii="Times New Roman"/>
          <w:b w:val="false"/>
          <w:i w:val="false"/>
          <w:color w:val="000000"/>
          <w:sz w:val="28"/>
        </w:rPr>
        <w:t>
</w:t>
      </w:r>
      <w:r>
        <w:rPr>
          <w:rFonts w:ascii="Times New Roman"/>
          <w:b w:val="false"/>
          <w:i w:val="false"/>
          <w:color w:val="000000"/>
          <w:sz w:val="28"/>
        </w:rPr>
        <w:t>
      6) в строке 100.18.006 указывается сумма максимального налогооблагаемого дохода с учетом среднегодового индекса инфляции и количества месяцев действия контракта в налоговом периоде и определяется как отношение произведения строк 100.18.004 и 100.18.005 к 12 (100.18.004 х 100.18.005 /12);</w:t>
      </w:r>
      <w:r>
        <w:br/>
      </w:r>
      <w:r>
        <w:rPr>
          <w:rFonts w:ascii="Times New Roman"/>
          <w:b w:val="false"/>
          <w:i w:val="false"/>
          <w:color w:val="000000"/>
          <w:sz w:val="28"/>
        </w:rPr>
        <w:t>
</w:t>
      </w:r>
      <w:r>
        <w:rPr>
          <w:rFonts w:ascii="Times New Roman"/>
          <w:b w:val="false"/>
          <w:i w:val="false"/>
          <w:color w:val="000000"/>
          <w:sz w:val="28"/>
        </w:rPr>
        <w:t>
      7) в строке 100.18.007 указывается сумма налогооблагаемого дохода за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ведет раздельный учет;</w:t>
      </w:r>
      <w:r>
        <w:br/>
      </w:r>
      <w:r>
        <w:rPr>
          <w:rFonts w:ascii="Times New Roman"/>
          <w:b w:val="false"/>
          <w:i w:val="false"/>
          <w:color w:val="000000"/>
          <w:sz w:val="28"/>
        </w:rPr>
        <w:t>
</w:t>
      </w:r>
      <w:r>
        <w:rPr>
          <w:rFonts w:ascii="Times New Roman"/>
          <w:b w:val="false"/>
          <w:i w:val="false"/>
          <w:color w:val="000000"/>
          <w:sz w:val="28"/>
        </w:rPr>
        <w:t>
      8) в строке 100.18.008 указывается сумма льготируемого прироста налогооблагаемого дохода (в случае отсутствия налогооблагаемого дохода, подлежащего отражению по строке 100.18.001), полученного от деятельности по контракту, определяемого как разность строк 100.18.007 и 100.18.004;</w:t>
      </w:r>
      <w:r>
        <w:br/>
      </w:r>
      <w:r>
        <w:rPr>
          <w:rFonts w:ascii="Times New Roman"/>
          <w:b w:val="false"/>
          <w:i w:val="false"/>
          <w:color w:val="000000"/>
          <w:sz w:val="28"/>
        </w:rPr>
        <w:t>
</w:t>
      </w:r>
      <w:r>
        <w:rPr>
          <w:rFonts w:ascii="Times New Roman"/>
          <w:b w:val="false"/>
          <w:i w:val="false"/>
          <w:color w:val="000000"/>
          <w:sz w:val="28"/>
        </w:rPr>
        <w:t>
      9) в строке 100.18.009 указывается ставка корпоративного подоходного налога в соответствии с контрактом;</w:t>
      </w:r>
      <w:r>
        <w:br/>
      </w:r>
      <w:r>
        <w:rPr>
          <w:rFonts w:ascii="Times New Roman"/>
          <w:b w:val="false"/>
          <w:i w:val="false"/>
          <w:color w:val="000000"/>
          <w:sz w:val="28"/>
        </w:rPr>
        <w:t>
</w:t>
      </w:r>
      <w:r>
        <w:rPr>
          <w:rFonts w:ascii="Times New Roman"/>
          <w:b w:val="false"/>
          <w:i w:val="false"/>
          <w:color w:val="000000"/>
          <w:sz w:val="28"/>
        </w:rPr>
        <w:t>
      10) в строке 100.18.010 указывается сумма корпоративного подоходного налога, исчисленного в соответствии с контрактом.</w:t>
      </w:r>
      <w:r>
        <w:br/>
      </w:r>
      <w:r>
        <w:rPr>
          <w:rFonts w:ascii="Times New Roman"/>
          <w:b w:val="false"/>
          <w:i w:val="false"/>
          <w:color w:val="000000"/>
          <w:sz w:val="28"/>
        </w:rPr>
        <w:t>
</w:t>
      </w:r>
      <w:r>
        <w:rPr>
          <w:rFonts w:ascii="Times New Roman"/>
          <w:b w:val="false"/>
          <w:i w:val="false"/>
          <w:color w:val="000000"/>
          <w:sz w:val="28"/>
        </w:rPr>
        <w:t>
      Строка 100.18.010 переносится в строку 100.00.074 III.</w:t>
      </w:r>
    </w:p>
    <w:bookmarkEnd w:id="44"/>
    <w:bookmarkStart w:name="z881" w:id="45"/>
    <w:p>
      <w:pPr>
        <w:spacing w:after="0"/>
        <w:ind w:left="0"/>
        <w:jc w:val="left"/>
      </w:pPr>
      <w:r>
        <w:rPr>
          <w:rFonts w:ascii="Times New Roman"/>
          <w:b/>
          <w:i w:val="false"/>
          <w:color w:val="000000"/>
        </w:rPr>
        <w:t xml:space="preserve"> 
21. Составление формы 100.19 - Сведения о компонентах годовой</w:t>
      </w:r>
      <w:r>
        <w:br/>
      </w:r>
      <w:r>
        <w:rPr>
          <w:rFonts w:ascii="Times New Roman"/>
          <w:b/>
          <w:i w:val="false"/>
          <w:color w:val="000000"/>
        </w:rPr>
        <w:t>
финансовой отчетности</w:t>
      </w:r>
    </w:p>
    <w:bookmarkEnd w:id="45"/>
    <w:bookmarkStart w:name="z882" w:id="46"/>
    <w:p>
      <w:pPr>
        <w:spacing w:after="0"/>
        <w:ind w:left="0"/>
        <w:jc w:val="both"/>
      </w:pPr>
      <w:r>
        <w:rPr>
          <w:rFonts w:ascii="Times New Roman"/>
          <w:b w:val="false"/>
          <w:i w:val="false"/>
          <w:color w:val="000000"/>
          <w:sz w:val="28"/>
        </w:rPr>
        <w:t>
      77. Данная форма составляется налогоплательщиком на основании данных бухгалтерского учета, подготовленных за отчетный налоговый период в соответствии с международными стандартами и законодательством Республики Казахстан по бухгалтерскому учету и финансовой отчетности.</w:t>
      </w:r>
    </w:p>
    <w:bookmarkEnd w:id="46"/>
    <w:bookmarkStart w:name="z883" w:id="47"/>
    <w:p>
      <w:pPr>
        <w:spacing w:after="0"/>
        <w:ind w:left="0"/>
        <w:jc w:val="left"/>
      </w:pPr>
      <w:r>
        <w:rPr>
          <w:rFonts w:ascii="Times New Roman"/>
          <w:b/>
          <w:i w:val="false"/>
          <w:color w:val="000000"/>
        </w:rPr>
        <w:t xml:space="preserve"> 
22. Коды видов доходов, валют, стран, международных соглашений</w:t>
      </w:r>
    </w:p>
    <w:bookmarkEnd w:id="47"/>
    <w:bookmarkStart w:name="z884" w:id="48"/>
    <w:p>
      <w:pPr>
        <w:spacing w:after="0"/>
        <w:ind w:left="0"/>
        <w:jc w:val="both"/>
      </w:pPr>
      <w:r>
        <w:rPr>
          <w:rFonts w:ascii="Times New Roman"/>
          <w:b w:val="false"/>
          <w:i w:val="false"/>
          <w:color w:val="000000"/>
          <w:sz w:val="28"/>
        </w:rPr>
        <w:t>
      78. При заполнении Декларации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1) доходы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1010 - доходы от реализации товаров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r>
        <w:br/>
      </w:r>
      <w:r>
        <w:rPr>
          <w:rFonts w:ascii="Times New Roman"/>
          <w:b w:val="false"/>
          <w:i w:val="false"/>
          <w:color w:val="000000"/>
          <w:sz w:val="28"/>
        </w:rPr>
        <w:t>
</w:t>
      </w: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1080 - доходы в форме дивидендов, поступающих от юридического лица - резидента;</w:t>
      </w:r>
      <w:r>
        <w:br/>
      </w:r>
      <w:r>
        <w:rPr>
          <w:rFonts w:ascii="Times New Roman"/>
          <w:b w:val="false"/>
          <w:i w:val="false"/>
          <w:color w:val="000000"/>
          <w:sz w:val="28"/>
        </w:rPr>
        <w:t>
</w:t>
      </w: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 - 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xml:space="preserve">
      1120 - доходы в форме роялти, получаемые от резидента; </w:t>
      </w:r>
      <w:r>
        <w:br/>
      </w:r>
      <w:r>
        <w:rPr>
          <w:rFonts w:ascii="Times New Roman"/>
          <w:b w:val="false"/>
          <w:i w:val="false"/>
          <w:color w:val="000000"/>
          <w:sz w:val="28"/>
        </w:rPr>
        <w:t>
</w:t>
      </w: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1160 - доходы от оказания транспортных услуг в международных перевозках;</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1260 - доходы в форме безвозмездного получения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1280 -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1290 - доходы по сомнительным обязательствам;</w:t>
      </w:r>
      <w:r>
        <w:br/>
      </w:r>
      <w:r>
        <w:rPr>
          <w:rFonts w:ascii="Times New Roman"/>
          <w:b w:val="false"/>
          <w:i w:val="false"/>
          <w:color w:val="000000"/>
          <w:sz w:val="28"/>
        </w:rPr>
        <w:t>
</w:t>
      </w: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1330 - доходы от выбытия фиксированных активов;</w:t>
      </w:r>
      <w:r>
        <w:br/>
      </w:r>
      <w:r>
        <w:rPr>
          <w:rFonts w:ascii="Times New Roman"/>
          <w:b w:val="false"/>
          <w:i w:val="false"/>
          <w:color w:val="000000"/>
          <w:sz w:val="28"/>
        </w:rPr>
        <w:t>
</w:t>
      </w: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r>
        <w:br/>
      </w:r>
      <w:r>
        <w:rPr>
          <w:rFonts w:ascii="Times New Roman"/>
          <w:b w:val="false"/>
          <w:i w:val="false"/>
          <w:color w:val="000000"/>
          <w:sz w:val="28"/>
        </w:rPr>
        <w:t>
</w:t>
      </w: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1360 - доходы от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1370 - полученные компенсации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 доходы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r>
        <w:br/>
      </w:r>
      <w:r>
        <w:rPr>
          <w:rFonts w:ascii="Times New Roman"/>
          <w:b w:val="false"/>
          <w:i w:val="false"/>
          <w:color w:val="000000"/>
          <w:sz w:val="28"/>
        </w:rPr>
        <w:t>
</w:t>
      </w:r>
      <w:r>
        <w:rPr>
          <w:rFonts w:ascii="Times New Roman"/>
          <w:b w:val="false"/>
          <w:i w:val="false"/>
          <w:color w:val="000000"/>
          <w:sz w:val="28"/>
        </w:rPr>
        <w:t>
      2020 - доходы от выполнения работ, оказания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r>
        <w:br/>
      </w:r>
      <w:r>
        <w:rPr>
          <w:rFonts w:ascii="Times New Roman"/>
          <w:b w:val="false"/>
          <w:i w:val="false"/>
          <w:color w:val="000000"/>
          <w:sz w:val="28"/>
        </w:rPr>
        <w:t>
</w:t>
      </w:r>
      <w:r>
        <w:rPr>
          <w:rFonts w:ascii="Times New Roman"/>
          <w:b w:val="false"/>
          <w:i w:val="false"/>
          <w:color w:val="000000"/>
          <w:sz w:val="28"/>
        </w:rPr>
        <w:t>
      2030 - доходы от выполнения работ, оказания услуг, реализации товаров в государстве с льготным налогообложением, определяемом в соответствии со статьей 224 Налогового кодекса, а также иные доходы, получаемые резидентом от нерезидента, зарегистрированного в таком государстве;</w:t>
      </w:r>
      <w:r>
        <w:br/>
      </w:r>
      <w:r>
        <w:rPr>
          <w:rFonts w:ascii="Times New Roman"/>
          <w:b w:val="false"/>
          <w:i w:val="false"/>
          <w:color w:val="000000"/>
          <w:sz w:val="28"/>
        </w:rPr>
        <w:t>
</w:t>
      </w: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r>
        <w:br/>
      </w:r>
      <w:r>
        <w:rPr>
          <w:rFonts w:ascii="Times New Roman"/>
          <w:b w:val="false"/>
          <w:i w:val="false"/>
          <w:color w:val="000000"/>
          <w:sz w:val="28"/>
        </w:rPr>
        <w:t>
</w:t>
      </w: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 - 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r>
        <w:br/>
      </w:r>
      <w:r>
        <w:rPr>
          <w:rFonts w:ascii="Times New Roman"/>
          <w:b w:val="false"/>
          <w:i w:val="false"/>
          <w:color w:val="000000"/>
          <w:sz w:val="28"/>
        </w:rPr>
        <w:t>
</w:t>
      </w:r>
      <w:r>
        <w:rPr>
          <w:rFonts w:ascii="Times New Roman"/>
          <w:b w:val="false"/>
          <w:i w:val="false"/>
          <w:color w:val="000000"/>
          <w:sz w:val="28"/>
        </w:rPr>
        <w:t>
      2080 - доходы в форме дивидендов, поступающих от юридического лица - нерезидента;</w:t>
      </w:r>
      <w:r>
        <w:br/>
      </w:r>
      <w:r>
        <w:rPr>
          <w:rFonts w:ascii="Times New Roman"/>
          <w:b w:val="false"/>
          <w:i w:val="false"/>
          <w:color w:val="000000"/>
          <w:sz w:val="28"/>
        </w:rPr>
        <w:t>
</w:t>
      </w: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 - 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r>
        <w:br/>
      </w:r>
      <w:r>
        <w:rPr>
          <w:rFonts w:ascii="Times New Roman"/>
          <w:b w:val="false"/>
          <w:i w:val="false"/>
          <w:color w:val="000000"/>
          <w:sz w:val="28"/>
        </w:rPr>
        <w:t>
</w:t>
      </w:r>
      <w:r>
        <w:rPr>
          <w:rFonts w:ascii="Times New Roman"/>
          <w:b w:val="false"/>
          <w:i w:val="false"/>
          <w:color w:val="000000"/>
          <w:sz w:val="28"/>
        </w:rPr>
        <w:t>
      2110 - доходы в форме вознаграждений по долговым ценным бумагам, получаемые от эмитента - нерезидента;</w:t>
      </w:r>
      <w:r>
        <w:br/>
      </w:r>
      <w:r>
        <w:rPr>
          <w:rFonts w:ascii="Times New Roman"/>
          <w:b w:val="false"/>
          <w:i w:val="false"/>
          <w:color w:val="000000"/>
          <w:sz w:val="28"/>
        </w:rPr>
        <w:t>
</w:t>
      </w:r>
      <w:r>
        <w:rPr>
          <w:rFonts w:ascii="Times New Roman"/>
          <w:b w:val="false"/>
          <w:i w:val="false"/>
          <w:color w:val="000000"/>
          <w:sz w:val="28"/>
        </w:rPr>
        <w:t xml:space="preserve">
      2120 - доходы в форме роялти, получаемые от нерезидента; </w:t>
      </w:r>
      <w:r>
        <w:br/>
      </w:r>
      <w:r>
        <w:rPr>
          <w:rFonts w:ascii="Times New Roman"/>
          <w:b w:val="false"/>
          <w:i w:val="false"/>
          <w:color w:val="000000"/>
          <w:sz w:val="28"/>
        </w:rPr>
        <w:t>
</w:t>
      </w:r>
      <w:r>
        <w:rPr>
          <w:rFonts w:ascii="Times New Roman"/>
          <w:b w:val="false"/>
          <w:i w:val="false"/>
          <w:color w:val="000000"/>
          <w:sz w:val="28"/>
        </w:rPr>
        <w:t>
      2130 - доходы от сдачи в аренду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r>
        <w:br/>
      </w:r>
      <w:r>
        <w:rPr>
          <w:rFonts w:ascii="Times New Roman"/>
          <w:b w:val="false"/>
          <w:i w:val="false"/>
          <w:color w:val="000000"/>
          <w:sz w:val="28"/>
        </w:rPr>
        <w:t>
</w:t>
      </w: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r>
        <w:br/>
      </w:r>
      <w:r>
        <w:rPr>
          <w:rFonts w:ascii="Times New Roman"/>
          <w:b w:val="false"/>
          <w:i w:val="false"/>
          <w:color w:val="000000"/>
          <w:sz w:val="28"/>
        </w:rPr>
        <w:t>
</w:t>
      </w: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2200 - надбавки физического лица - резидента, выплачиваемые ему в связи с проживанием за пределами Республики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2201 - надбавки физического лица - резидента, выплачиваемые ему в связи с проживанием за пределами Республики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2210 - доходы физического лица - 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2211 - доходы физического лица - 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2220 - пенсионные выплаты, осуществляемые накопительными пенсионными фондами-нерезидентами;</w:t>
      </w:r>
      <w:r>
        <w:br/>
      </w:r>
      <w:r>
        <w:rPr>
          <w:rFonts w:ascii="Times New Roman"/>
          <w:b w:val="false"/>
          <w:i w:val="false"/>
          <w:color w:val="000000"/>
          <w:sz w:val="28"/>
        </w:rPr>
        <w:t>
</w:t>
      </w: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2240 - выигрыши, выплачиваемые нерезидентом;</w:t>
      </w:r>
      <w:r>
        <w:br/>
      </w:r>
      <w:r>
        <w:rPr>
          <w:rFonts w:ascii="Times New Roman"/>
          <w:b w:val="false"/>
          <w:i w:val="false"/>
          <w:color w:val="000000"/>
          <w:sz w:val="28"/>
        </w:rPr>
        <w:t>
</w:t>
      </w: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2280 -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2290 - расходы по сомнительным обязательствам, понесенные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r>
        <w:br/>
      </w:r>
      <w:r>
        <w:rPr>
          <w:rFonts w:ascii="Times New Roman"/>
          <w:b w:val="false"/>
          <w:i w:val="false"/>
          <w:color w:val="000000"/>
          <w:sz w:val="28"/>
        </w:rPr>
        <w:t>
</w:t>
      </w: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r>
        <w:br/>
      </w:r>
      <w:r>
        <w:rPr>
          <w:rFonts w:ascii="Times New Roman"/>
          <w:b w:val="false"/>
          <w:i w:val="false"/>
          <w:color w:val="000000"/>
          <w:sz w:val="28"/>
        </w:rPr>
        <w:t>
</w:t>
      </w: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2330 - доходы от выбытия фиксированных активов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2360 - доходы от осуществления совместной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2370 - ученые компенсации по ранее произведенным вычетам от нерезидента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79. При заполнении кода валюты необходимо использовать цифровую кодировку валют в соответствии с приложением 23 "Классификатор валют" к Решению.</w:t>
      </w:r>
      <w:r>
        <w:br/>
      </w:r>
      <w:r>
        <w:rPr>
          <w:rFonts w:ascii="Times New Roman"/>
          <w:b w:val="false"/>
          <w:i w:val="false"/>
          <w:color w:val="000000"/>
          <w:sz w:val="28"/>
        </w:rPr>
        <w:t>
</w:t>
      </w:r>
      <w:r>
        <w:rPr>
          <w:rFonts w:ascii="Times New Roman"/>
          <w:b w:val="false"/>
          <w:i w:val="false"/>
          <w:color w:val="000000"/>
          <w:sz w:val="28"/>
        </w:rPr>
        <w:t>
      80. При заполнении кода страны необходимо использовать буквенную кодировку стран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81.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03 - Соглашение об условиях работы регионального экологического центра Центральной Азии;</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r>
        <w:br/>
      </w:r>
      <w:r>
        <w:rPr>
          <w:rFonts w:ascii="Times New Roman"/>
          <w:b w:val="false"/>
          <w:i w:val="false"/>
          <w:color w:val="000000"/>
          <w:sz w:val="28"/>
        </w:rPr>
        <w:t>
</w:t>
      </w:r>
      <w:r>
        <w:rPr>
          <w:rFonts w:ascii="Times New Roman"/>
          <w:b w:val="false"/>
          <w:i w:val="false"/>
          <w:color w:val="000000"/>
          <w:sz w:val="28"/>
        </w:rPr>
        <w:t>
      06 - Соглашение о финансовом сотрудничестве;</w:t>
      </w:r>
      <w:r>
        <w:br/>
      </w:r>
      <w:r>
        <w:rPr>
          <w:rFonts w:ascii="Times New Roman"/>
          <w:b w:val="false"/>
          <w:i w:val="false"/>
          <w:color w:val="000000"/>
          <w:sz w:val="28"/>
        </w:rPr>
        <w:t>
</w:t>
      </w:r>
      <w:r>
        <w:rPr>
          <w:rFonts w:ascii="Times New Roman"/>
          <w:b w:val="false"/>
          <w:i w:val="false"/>
          <w:color w:val="000000"/>
          <w:sz w:val="28"/>
        </w:rPr>
        <w:t>
      07 - Меморандум о взаимопонимании;</w:t>
      </w:r>
      <w:r>
        <w:br/>
      </w:r>
      <w:r>
        <w:rPr>
          <w:rFonts w:ascii="Times New Roman"/>
          <w:b w:val="false"/>
          <w:i w:val="false"/>
          <w:color w:val="000000"/>
          <w:sz w:val="28"/>
        </w:rPr>
        <w:t>
</w:t>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r>
        <w:br/>
      </w:r>
      <w:r>
        <w:rPr>
          <w:rFonts w:ascii="Times New Roman"/>
          <w:b w:val="false"/>
          <w:i w:val="false"/>
          <w:color w:val="000000"/>
          <w:sz w:val="28"/>
        </w:rPr>
        <w:t>
</w:t>
      </w:r>
      <w:r>
        <w:rPr>
          <w:rFonts w:ascii="Times New Roman"/>
          <w:b w:val="false"/>
          <w:i w:val="false"/>
          <w:color w:val="000000"/>
          <w:sz w:val="28"/>
        </w:rPr>
        <w:t>
      09 - Соглашение Международного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xml:space="preserve">
      12 - Конвенция об урегулировании инвестиционных споров; </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14 - Венская конвенция о дипломатических сношениях;</w:t>
      </w:r>
      <w:r>
        <w:br/>
      </w:r>
      <w:r>
        <w:rPr>
          <w:rFonts w:ascii="Times New Roman"/>
          <w:b w:val="false"/>
          <w:i w:val="false"/>
          <w:color w:val="000000"/>
          <w:sz w:val="28"/>
        </w:rPr>
        <w:t>
</w:t>
      </w:r>
      <w:r>
        <w:rPr>
          <w:rFonts w:ascii="Times New Roman"/>
          <w:b w:val="false"/>
          <w:i w:val="false"/>
          <w:color w:val="000000"/>
          <w:sz w:val="28"/>
        </w:rPr>
        <w:t>
      15 - Договор по созданию Университета Центральной Азии;</w:t>
      </w:r>
      <w:r>
        <w:br/>
      </w:r>
      <w:r>
        <w:rPr>
          <w:rFonts w:ascii="Times New Roman"/>
          <w:b w:val="false"/>
          <w:i w:val="false"/>
          <w:color w:val="000000"/>
          <w:sz w:val="28"/>
        </w:rPr>
        <w:t>
</w:t>
      </w:r>
      <w:r>
        <w:rPr>
          <w:rFonts w:ascii="Times New Roman"/>
          <w:b w:val="false"/>
          <w:i w:val="false"/>
          <w:color w:val="000000"/>
          <w:sz w:val="28"/>
        </w:rPr>
        <w:t>
      16 - Конвенция об учреждении Многостороннего агентства по гарантиям инвестиций;</w:t>
      </w:r>
      <w:r>
        <w:br/>
      </w:r>
      <w:r>
        <w:rPr>
          <w:rFonts w:ascii="Times New Roman"/>
          <w:b w:val="false"/>
          <w:i w:val="false"/>
          <w:color w:val="000000"/>
          <w:sz w:val="28"/>
        </w:rPr>
        <w:t>
</w:t>
      </w:r>
      <w:r>
        <w:rPr>
          <w:rFonts w:ascii="Times New Roman"/>
          <w:b w:val="false"/>
          <w:i w:val="false"/>
          <w:color w:val="000000"/>
          <w:sz w:val="28"/>
        </w:rPr>
        <w:t>
      17 - Соглашение о Египетском университете исламской культуры "Нур-Мубарак";</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21 - Конвенция о привилегиях и иммунитетах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p>
    <w:bookmarkEnd w:id="48"/>
    <w:bookmarkStart w:name="z1030" w:id="49"/>
    <w:p>
      <w:pPr>
        <w:spacing w:after="0"/>
        <w:ind w:left="0"/>
        <w:jc w:val="both"/>
      </w:pPr>
      <w:r>
        <w:rPr>
          <w:rFonts w:ascii="Times New Roman"/>
          <w:b w:val="false"/>
          <w:i w:val="false"/>
          <w:color w:val="000000"/>
          <w:sz w:val="28"/>
        </w:rPr>
        <w:t>
Приложение к расчету суммы авансовых</w:t>
      </w:r>
      <w:r>
        <w:br/>
      </w:r>
      <w:r>
        <w:rPr>
          <w:rFonts w:ascii="Times New Roman"/>
          <w:b w:val="false"/>
          <w:i w:val="false"/>
          <w:color w:val="000000"/>
          <w:sz w:val="28"/>
        </w:rPr>
        <w:t xml:space="preserve">
платежей по корпоративному     </w:t>
      </w:r>
      <w:r>
        <w:br/>
      </w:r>
      <w:r>
        <w:rPr>
          <w:rFonts w:ascii="Times New Roman"/>
          <w:b w:val="false"/>
          <w:i w:val="false"/>
          <w:color w:val="000000"/>
          <w:sz w:val="28"/>
        </w:rPr>
        <w:t>
подоходному налогу, подлежащей уплате</w:t>
      </w:r>
      <w:r>
        <w:br/>
      </w:r>
      <w:r>
        <w:rPr>
          <w:rFonts w:ascii="Times New Roman"/>
          <w:b w:val="false"/>
          <w:i w:val="false"/>
          <w:color w:val="000000"/>
          <w:sz w:val="28"/>
        </w:rPr>
        <w:t>
за период до сдачи декларации (форма</w:t>
      </w:r>
      <w:r>
        <w:br/>
      </w:r>
      <w:r>
        <w:rPr>
          <w:rFonts w:ascii="Times New Roman"/>
          <w:b w:val="false"/>
          <w:i w:val="false"/>
          <w:color w:val="000000"/>
          <w:sz w:val="28"/>
        </w:rPr>
        <w:t xml:space="preserve">
101.01) и расчету суммы авансовых  </w:t>
      </w:r>
      <w:r>
        <w:br/>
      </w:r>
      <w:r>
        <w:rPr>
          <w:rFonts w:ascii="Times New Roman"/>
          <w:b w:val="false"/>
          <w:i w:val="false"/>
          <w:color w:val="000000"/>
          <w:sz w:val="28"/>
        </w:rPr>
        <w:t xml:space="preserve">
платежей по корпоративному     </w:t>
      </w:r>
      <w:r>
        <w:br/>
      </w:r>
      <w:r>
        <w:rPr>
          <w:rFonts w:ascii="Times New Roman"/>
          <w:b w:val="false"/>
          <w:i w:val="false"/>
          <w:color w:val="000000"/>
          <w:sz w:val="28"/>
        </w:rPr>
        <w:t>
подоходному налогу, подлежащей уплате</w:t>
      </w:r>
      <w:r>
        <w:br/>
      </w:r>
      <w:r>
        <w:rPr>
          <w:rFonts w:ascii="Times New Roman"/>
          <w:b w:val="false"/>
          <w:i w:val="false"/>
          <w:color w:val="000000"/>
          <w:sz w:val="28"/>
        </w:rPr>
        <w:t xml:space="preserve">
за период после сдачи декларации  </w:t>
      </w:r>
      <w:r>
        <w:br/>
      </w:r>
      <w:r>
        <w:rPr>
          <w:rFonts w:ascii="Times New Roman"/>
          <w:b w:val="false"/>
          <w:i w:val="false"/>
          <w:color w:val="000000"/>
          <w:sz w:val="28"/>
        </w:rPr>
        <w:t xml:space="preserve">
(форма 101.02)           </w:t>
      </w:r>
    </w:p>
    <w:bookmarkEnd w:id="49"/>
    <w:bookmarkStart w:name="z1031" w:id="50"/>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(расчета) суммы авансовых</w:t>
      </w:r>
      <w:r>
        <w:br/>
      </w:r>
      <w:r>
        <w:rPr>
          <w:rFonts w:ascii="Times New Roman"/>
          <w:b/>
          <w:i w:val="false"/>
          <w:color w:val="000000"/>
        </w:rPr>
        <w:t>
платежей по корпоративному подоходному налогу, подлежащей</w:t>
      </w:r>
      <w:r>
        <w:br/>
      </w:r>
      <w:r>
        <w:rPr>
          <w:rFonts w:ascii="Times New Roman"/>
          <w:b/>
          <w:i w:val="false"/>
          <w:color w:val="000000"/>
        </w:rPr>
        <w:t>
уплате за период до сдачи декларации, и налоговой отчетности</w:t>
      </w:r>
      <w:r>
        <w:br/>
      </w:r>
      <w:r>
        <w:rPr>
          <w:rFonts w:ascii="Times New Roman"/>
          <w:b/>
          <w:i w:val="false"/>
          <w:color w:val="000000"/>
        </w:rPr>
        <w:t>
(расчета) суммы авансовых платежей по корпоративному</w:t>
      </w:r>
      <w:r>
        <w:br/>
      </w:r>
      <w:r>
        <w:rPr>
          <w:rFonts w:ascii="Times New Roman"/>
          <w:b/>
          <w:i w:val="false"/>
          <w:color w:val="000000"/>
        </w:rPr>
        <w:t>
подоходному налогу, подлежащей уплате за период после сдачи</w:t>
      </w:r>
      <w:r>
        <w:br/>
      </w:r>
      <w:r>
        <w:rPr>
          <w:rFonts w:ascii="Times New Roman"/>
          <w:b/>
          <w:i w:val="false"/>
          <w:color w:val="000000"/>
        </w:rPr>
        <w:t>
декларации (Формы 101.01 - 101.02)</w:t>
      </w:r>
    </w:p>
    <w:bookmarkEnd w:id="50"/>
    <w:bookmarkStart w:name="z1032" w:id="51"/>
    <w:p>
      <w:pPr>
        <w:spacing w:after="0"/>
        <w:ind w:left="0"/>
        <w:jc w:val="left"/>
      </w:pPr>
      <w:r>
        <w:rPr>
          <w:rFonts w:ascii="Times New Roman"/>
          <w:b/>
          <w:i w:val="false"/>
          <w:color w:val="000000"/>
        </w:rPr>
        <w:t xml:space="preserve"> 
1. Общие положения</w:t>
      </w:r>
    </w:p>
    <w:bookmarkEnd w:id="51"/>
    <w:bookmarkStart w:name="z1033" w:id="52"/>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 налоговой отчетности (расчетов) по корпоративному подоходному налогу (далее - Расчет до сдачи декларации и Расчет после сдачи декларации), предназначенных для исчисления суммы авансовых платежей по корпоративному подоходному налогу, подлежащей уплате за период до сдачи декларации и после сдачи декларации. Расчеты составляются плательщиками корпоративного подоходного налога (далее - КПН) в соответствии со статьей 141 Налогового кодекса.</w:t>
      </w:r>
      <w:r>
        <w:br/>
      </w:r>
      <w:r>
        <w:rPr>
          <w:rFonts w:ascii="Times New Roman"/>
          <w:b w:val="false"/>
          <w:i w:val="false"/>
          <w:color w:val="000000"/>
          <w:sz w:val="28"/>
        </w:rPr>
        <w:t>
</w:t>
      </w:r>
      <w:r>
        <w:rPr>
          <w:rFonts w:ascii="Times New Roman"/>
          <w:b w:val="false"/>
          <w:i w:val="false"/>
          <w:color w:val="000000"/>
          <w:sz w:val="28"/>
        </w:rPr>
        <w:t>
      2. При заполнении Расчетов до сдачи декларации и после сдачи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4.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w:t>
      </w:r>
      <w:r>
        <w:br/>
      </w:r>
      <w:r>
        <w:rPr>
          <w:rFonts w:ascii="Times New Roman"/>
          <w:b w:val="false"/>
          <w:i w:val="false"/>
          <w:color w:val="000000"/>
          <w:sz w:val="28"/>
        </w:rPr>
        <w:t>
</w:t>
      </w:r>
      <w:r>
        <w:rPr>
          <w:rFonts w:ascii="Times New Roman"/>
          <w:b w:val="false"/>
          <w:i w:val="false"/>
          <w:color w:val="000000"/>
          <w:sz w:val="28"/>
        </w:rPr>
        <w:t>
      6. При составлении Расчетов до сдачи декларации и после сдачи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7. Расчеты до сдачи декларации и после сдачи декларации подписываются налогоплательщиком либо его представителем и заверяются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8. При представлении Расчета до сдачи декларации и Расчета после сдачи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9.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10.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 с 1 января 2012 года.</w:t>
      </w:r>
    </w:p>
    <w:bookmarkEnd w:id="52"/>
    <w:bookmarkStart w:name="z1050" w:id="53"/>
    <w:p>
      <w:pPr>
        <w:spacing w:after="0"/>
        <w:ind w:left="0"/>
        <w:jc w:val="left"/>
      </w:pPr>
      <w:r>
        <w:rPr>
          <w:rFonts w:ascii="Times New Roman"/>
          <w:b/>
          <w:i w:val="false"/>
          <w:color w:val="000000"/>
        </w:rPr>
        <w:t xml:space="preserve"> 
2. Составление Расчета до сдачи декларации (Форма 101.01)</w:t>
      </w:r>
    </w:p>
    <w:bookmarkEnd w:id="53"/>
    <w:bookmarkStart w:name="z1051" w:id="54"/>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Расчет до сдачи декларации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до сдачи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предоставления вида Расчета до сдачи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 E, F, G, H;</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9)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Расчет до сдачи декларации составляется налогоплательщиком-нерезидентом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нерезидента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12. В разделе "Расчет суммы авансовых платежей по КПН за период до сдачи декларации за предыдущий налоговый период налогоплательщиками, налогообложение которых осуществляется в общеустановленном порядке, а также налогоплательщиками, применяющими специальный налоговый режим (далее - СНР) в соответствии со статьями 448-452 Налогового кодекса с 1 января налогового периода" заполняется налогоплательщиком, исчислявшим и уплачивавшим в предыдущем налоговом периоде авансовые платежи по КПН, на которого в отчетном налоговом периоде возложена обязанность по исчислению и уплате авансовых платежей по КПН в соответствии со статьей 141 Налогового кодекса.</w:t>
      </w:r>
      <w:r>
        <w:br/>
      </w:r>
      <w:r>
        <w:rPr>
          <w:rFonts w:ascii="Times New Roman"/>
          <w:b w:val="false"/>
          <w:i w:val="false"/>
          <w:color w:val="000000"/>
          <w:sz w:val="28"/>
        </w:rPr>
        <w:t>
</w:t>
      </w:r>
      <w:r>
        <w:rPr>
          <w:rFonts w:ascii="Times New Roman"/>
          <w:b w:val="false"/>
          <w:i w:val="false"/>
          <w:color w:val="000000"/>
          <w:sz w:val="28"/>
        </w:rPr>
        <w:t>
      При этом данный раздел не заполняется налогоплательщиком, соответствующим одновременно следующим условиям:</w:t>
      </w:r>
      <w:r>
        <w:br/>
      </w:r>
      <w:r>
        <w:rPr>
          <w:rFonts w:ascii="Times New Roman"/>
          <w:b w:val="false"/>
          <w:i w:val="false"/>
          <w:color w:val="000000"/>
          <w:sz w:val="28"/>
        </w:rPr>
        <w:t>
</w:t>
      </w:r>
      <w:r>
        <w:rPr>
          <w:rFonts w:ascii="Times New Roman"/>
          <w:b w:val="false"/>
          <w:i w:val="false"/>
          <w:color w:val="000000"/>
          <w:sz w:val="28"/>
        </w:rPr>
        <w:t>
      применявшим в предыдущем налоговом периоде СНР для юридических лиц - 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w:t>
      </w:r>
      <w:r>
        <w:rPr>
          <w:rFonts w:ascii="Times New Roman"/>
          <w:b w:val="false"/>
          <w:i w:val="false"/>
          <w:color w:val="000000"/>
          <w:sz w:val="28"/>
        </w:rPr>
        <w:t>
      отметившим ячейку "Е" строки 7.</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101.01.001 указывается общая сумма авансовых платежей по КПН, исчисленная налогоплательщиком в расчетах сумм авансовых платежей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xml:space="preserve">
      2) в строке 101.01.002 указывается сумма авансовых платежей по КПН, подлежащая уплате за период до сдачи декларации, определенная как одна четвертая от общей суммы авансовых платежей, исчисленной в расчетах сумм авансовых платежей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3) в строке 101.01.003 указывается уменьшение суммы авансовых платежей по КПН, подлежащей уплате за период до сдачи декларации, определяемое в соответствии с пунктом 2 статьи 151 Налогового кодекса в размере 100 процентов от суммы авансовых платежей по КПН, подлежащей уплате за период до сдачи декларации (101.01.002 х 100 %). Данная строка заполняется только налогоплательщиком, отметившим ячейку "Н" строки 7;</w:t>
      </w:r>
      <w:r>
        <w:br/>
      </w:r>
      <w:r>
        <w:rPr>
          <w:rFonts w:ascii="Times New Roman"/>
          <w:b w:val="false"/>
          <w:i w:val="false"/>
          <w:color w:val="000000"/>
          <w:sz w:val="28"/>
        </w:rPr>
        <w:t>
</w:t>
      </w:r>
      <w:r>
        <w:rPr>
          <w:rFonts w:ascii="Times New Roman"/>
          <w:b w:val="false"/>
          <w:i w:val="false"/>
          <w:color w:val="000000"/>
          <w:sz w:val="28"/>
        </w:rPr>
        <w:t>
      4) в строке 101.01.004 указывается уменьшение суммы авансовых платежей по КПН, подлежащей уплате за период до сдачи декларации, определяемое в соответствии со статьей 451 Налогового кодекса в размере 70 процентов от суммы авансовых платежей по КПН:</w:t>
      </w:r>
      <w:r>
        <w:br/>
      </w:r>
      <w:r>
        <w:rPr>
          <w:rFonts w:ascii="Times New Roman"/>
          <w:b w:val="false"/>
          <w:i w:val="false"/>
          <w:color w:val="000000"/>
          <w:sz w:val="28"/>
        </w:rPr>
        <w:t>
</w:t>
      </w:r>
      <w:r>
        <w:rPr>
          <w:rFonts w:ascii="Times New Roman"/>
          <w:b w:val="false"/>
          <w:i w:val="false"/>
          <w:color w:val="000000"/>
          <w:sz w:val="28"/>
        </w:rPr>
        <w:t>
      подлежащей уплате за период до сдачи декларации, в случае если налогоплательщик осуществляет деятельность исключительно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или</w:t>
      </w:r>
      <w:r>
        <w:br/>
      </w:r>
      <w:r>
        <w:rPr>
          <w:rFonts w:ascii="Times New Roman"/>
          <w:b w:val="false"/>
          <w:i w:val="false"/>
          <w:color w:val="000000"/>
          <w:sz w:val="28"/>
        </w:rPr>
        <w:t>
</w:t>
      </w:r>
      <w:r>
        <w:rPr>
          <w:rFonts w:ascii="Times New Roman"/>
          <w:b w:val="false"/>
          <w:i w:val="false"/>
          <w:color w:val="000000"/>
          <w:sz w:val="28"/>
        </w:rPr>
        <w:t>
      подлежащей уплате за период до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статьей 58 и (или) статьей 448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заполняется только налогоплательщиком, отметившим ячейку "Е" строки 7;</w:t>
      </w:r>
      <w:r>
        <w:br/>
      </w:r>
      <w:r>
        <w:rPr>
          <w:rFonts w:ascii="Times New Roman"/>
          <w:b w:val="false"/>
          <w:i w:val="false"/>
          <w:color w:val="000000"/>
          <w:sz w:val="28"/>
        </w:rPr>
        <w:t>
</w:t>
      </w:r>
      <w:r>
        <w:rPr>
          <w:rFonts w:ascii="Times New Roman"/>
          <w:b w:val="false"/>
          <w:i w:val="false"/>
          <w:color w:val="000000"/>
          <w:sz w:val="28"/>
        </w:rPr>
        <w:t>
      5) в строке 101.01.005 указывается итоговая сумма авансовых платежей по КПН, подлежащая уплате за период до сдачи декларации. В случае, если отмечены ячейки "Н" или "Е" строки 7, строка 101.01.005 определяется с учетом строки 101.01.003 или строки 101.01.004 соответственно ((101.01.002 - 101.01.003) или (101.01.002 - 101.01.004)). В случае, если ячейки "Н" или "Е" строки 7 не отмечены, в строку 101.01.005 переносится значение строки 101.01.002;</w:t>
      </w:r>
      <w:r>
        <w:br/>
      </w:r>
      <w:r>
        <w:rPr>
          <w:rFonts w:ascii="Times New Roman"/>
          <w:b w:val="false"/>
          <w:i w:val="false"/>
          <w:color w:val="000000"/>
          <w:sz w:val="28"/>
        </w:rPr>
        <w:t>
</w:t>
      </w:r>
      <w:r>
        <w:rPr>
          <w:rFonts w:ascii="Times New Roman"/>
          <w:b w:val="false"/>
          <w:i w:val="false"/>
          <w:color w:val="000000"/>
          <w:sz w:val="28"/>
        </w:rPr>
        <w:t>
      6) в строке 101.01.006 указывается ежемесячная сумма авансового платежа за январь, февраль, март месяцы налогового периода. Определяется как одна третья от строки 101.01.005 (101.01.005/3).</w:t>
      </w:r>
      <w:r>
        <w:br/>
      </w:r>
      <w:r>
        <w:rPr>
          <w:rFonts w:ascii="Times New Roman"/>
          <w:b w:val="false"/>
          <w:i w:val="false"/>
          <w:color w:val="000000"/>
          <w:sz w:val="28"/>
        </w:rPr>
        <w:t>
</w:t>
      </w:r>
      <w:r>
        <w:rPr>
          <w:rFonts w:ascii="Times New Roman"/>
          <w:b w:val="false"/>
          <w:i w:val="false"/>
          <w:color w:val="000000"/>
          <w:sz w:val="28"/>
        </w:rPr>
        <w:t>
      13. Раздел "Расчет суммы авансовых платежей по КПН за период до сдачи декларации за предыдущий налоговый период налогоплательщиками, которые в предыдущем налоговом периоде применяли СНР в соответствии со статьями 448 - 452 Налогового кодекса" заполняется налогоплательщиком, на которого в отчетном налоговом периоде возложена обязанность по исчислению и уплате авансовых платежей по КПН в соответствии со статьей 141 Налогового кодекса, соответствующим следующим условиям:</w:t>
      </w:r>
      <w:r>
        <w:br/>
      </w:r>
      <w:r>
        <w:rPr>
          <w:rFonts w:ascii="Times New Roman"/>
          <w:b w:val="false"/>
          <w:i w:val="false"/>
          <w:color w:val="000000"/>
          <w:sz w:val="28"/>
        </w:rPr>
        <w:t>
</w:t>
      </w:r>
      <w:r>
        <w:rPr>
          <w:rFonts w:ascii="Times New Roman"/>
          <w:b w:val="false"/>
          <w:i w:val="false"/>
          <w:color w:val="000000"/>
          <w:sz w:val="28"/>
        </w:rPr>
        <w:t>
      исчислявшим и уплачивавшим в предыдущем налоговом периоде авансовые платежи по КПН;</w:t>
      </w:r>
      <w:r>
        <w:br/>
      </w:r>
      <w:r>
        <w:rPr>
          <w:rFonts w:ascii="Times New Roman"/>
          <w:b w:val="false"/>
          <w:i w:val="false"/>
          <w:color w:val="000000"/>
          <w:sz w:val="28"/>
        </w:rPr>
        <w:t>
</w:t>
      </w:r>
      <w:r>
        <w:rPr>
          <w:rFonts w:ascii="Times New Roman"/>
          <w:b w:val="false"/>
          <w:i w:val="false"/>
          <w:color w:val="000000"/>
          <w:sz w:val="28"/>
        </w:rPr>
        <w:t>
      применявшим в предыдущем налоговом периоде СНР для юридических лиц - 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w:t>
      </w:r>
      <w:r>
        <w:rPr>
          <w:rFonts w:ascii="Times New Roman"/>
          <w:b w:val="false"/>
          <w:i w:val="false"/>
          <w:color w:val="000000"/>
          <w:sz w:val="28"/>
        </w:rPr>
        <w:t>
      отметившим ячейку "Е" строки 7.</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101.01.007 указывается общая сумма авансовых платежей по КПН, исчисленная налогоплательщиком в расчетах сумм авансовых платежей за предыдущий налоговый период. Значение данной строки определяется как сумма строк 101.01.008 и 101.01.009 (101.01.008 + 101.01.009);</w:t>
      </w:r>
      <w:r>
        <w:br/>
      </w:r>
      <w:r>
        <w:rPr>
          <w:rFonts w:ascii="Times New Roman"/>
          <w:b w:val="false"/>
          <w:i w:val="false"/>
          <w:color w:val="000000"/>
          <w:sz w:val="28"/>
        </w:rPr>
        <w:t>
</w:t>
      </w:r>
      <w:r>
        <w:rPr>
          <w:rFonts w:ascii="Times New Roman"/>
          <w:b w:val="false"/>
          <w:i w:val="false"/>
          <w:color w:val="000000"/>
          <w:sz w:val="28"/>
        </w:rPr>
        <w:t>
      2) в строке 101.01.008 указывается сумма авансовых платежей по КПН,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общеустановленном режиме (то есть по которым не применимы нормы статей 448 - 452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101.01.009 указывается сумма авансовых платежей по КПН,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w:t>
      </w:r>
      <w:r>
        <w:br/>
      </w:r>
      <w:r>
        <w:rPr>
          <w:rFonts w:ascii="Times New Roman"/>
          <w:b w:val="false"/>
          <w:i w:val="false"/>
          <w:color w:val="000000"/>
          <w:sz w:val="28"/>
        </w:rPr>
        <w:t>
</w:t>
      </w:r>
      <w:r>
        <w:rPr>
          <w:rFonts w:ascii="Times New Roman"/>
          <w:b w:val="false"/>
          <w:i w:val="false"/>
          <w:color w:val="000000"/>
          <w:sz w:val="28"/>
        </w:rPr>
        <w:t>
      4) в строке 101.01.010 указывается сумма авансовых платежей по КПН по видам деятельности, налогообложение которых осуществляется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исчисленная налогоплательщиком в порядке, установленном пунктом 4 статьи 141 Налогового кодекса. Данная строка определяется как 101.01.009 х 100/30;</w:t>
      </w:r>
      <w:r>
        <w:br/>
      </w:r>
      <w:r>
        <w:rPr>
          <w:rFonts w:ascii="Times New Roman"/>
          <w:b w:val="false"/>
          <w:i w:val="false"/>
          <w:color w:val="000000"/>
          <w:sz w:val="28"/>
        </w:rPr>
        <w:t>
</w:t>
      </w:r>
      <w:r>
        <w:rPr>
          <w:rFonts w:ascii="Times New Roman"/>
          <w:b w:val="false"/>
          <w:i w:val="false"/>
          <w:color w:val="000000"/>
          <w:sz w:val="28"/>
        </w:rPr>
        <w:t>
      5) в строке 101.01.011 указывается сумма авансовых платежей, подлежащая уплате за период до сдачи декларации, определенная как одна четвертая от общей суммы авансовых платежей, исчисленной в расчетах сумм авансовых платежей за предыдущий налоговый период. Данная строка учитывает значения строк 101.01.008 и 101.01.010, то есть сумма авансовых платежей по КПН,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учитывается без уменьшения, предусмотренного статьей 451 Налогового кодекса;</w:t>
      </w:r>
      <w:r>
        <w:br/>
      </w:r>
      <w:r>
        <w:rPr>
          <w:rFonts w:ascii="Times New Roman"/>
          <w:b w:val="false"/>
          <w:i w:val="false"/>
          <w:color w:val="000000"/>
          <w:sz w:val="28"/>
        </w:rPr>
        <w:t>
</w:t>
      </w:r>
      <w:r>
        <w:rPr>
          <w:rFonts w:ascii="Times New Roman"/>
          <w:b w:val="false"/>
          <w:i w:val="false"/>
          <w:color w:val="000000"/>
          <w:sz w:val="28"/>
        </w:rPr>
        <w:t>
      6) в строке 101.01.012 указывается уменьшение суммы авансовых платежей по КПН, подлежащей уплате за период до сдачи декларации, определяемое в соответствии со статьей 451 Налогового кодекса в размере 70 процентов одной четвертой от общей суммы авансовых платежей по КПН за предыдущий налоговый период, указанной в строке 101.01.010 ((101.01.010/4) х 70 %);</w:t>
      </w:r>
      <w:r>
        <w:br/>
      </w:r>
      <w:r>
        <w:rPr>
          <w:rFonts w:ascii="Times New Roman"/>
          <w:b w:val="false"/>
          <w:i w:val="false"/>
          <w:color w:val="000000"/>
          <w:sz w:val="28"/>
        </w:rPr>
        <w:t>
</w:t>
      </w:r>
      <w:r>
        <w:rPr>
          <w:rFonts w:ascii="Times New Roman"/>
          <w:b w:val="false"/>
          <w:i w:val="false"/>
          <w:color w:val="000000"/>
          <w:sz w:val="28"/>
        </w:rPr>
        <w:t>
      7) в строке 101.01.013 указывается итоговая сумма авансовых платежей по КПН, подлежащая уплате за период до сдачи декларации. Определяется как разность строк 101.01.011 и 101.01.012 (101.01.011 - 101.01.012);</w:t>
      </w:r>
      <w:r>
        <w:br/>
      </w:r>
      <w:r>
        <w:rPr>
          <w:rFonts w:ascii="Times New Roman"/>
          <w:b w:val="false"/>
          <w:i w:val="false"/>
          <w:color w:val="000000"/>
          <w:sz w:val="28"/>
        </w:rPr>
        <w:t>
</w:t>
      </w:r>
      <w:r>
        <w:rPr>
          <w:rFonts w:ascii="Times New Roman"/>
          <w:b w:val="false"/>
          <w:i w:val="false"/>
          <w:color w:val="000000"/>
          <w:sz w:val="28"/>
        </w:rPr>
        <w:t>
      8) в строке 101.01.014 указывается ежемесячная сумма авансового платежа за январь, февраль, март месяцы налогового периода. Определяется как одна третья от строки 101.01.013 (101.01.013/3).</w:t>
      </w:r>
      <w:r>
        <w:br/>
      </w:r>
      <w:r>
        <w:rPr>
          <w:rFonts w:ascii="Times New Roman"/>
          <w:b w:val="false"/>
          <w:i w:val="false"/>
          <w:color w:val="000000"/>
          <w:sz w:val="28"/>
        </w:rPr>
        <w:t>
</w:t>
      </w:r>
      <w:r>
        <w:rPr>
          <w:rFonts w:ascii="Times New Roman"/>
          <w:b w:val="false"/>
          <w:i w:val="false"/>
          <w:color w:val="000000"/>
          <w:sz w:val="28"/>
        </w:rPr>
        <w:t>
      14. Раздел "Расчет суммы авансовых платежей по КПН за период до сдачи декларации за предыдущий налоговый период по пункту 4-1 статьи 141 Налогового кодекса" заполняется налогоплательщиком, на которого в отчетном налоговом периоде возложена обязанность по исчислению и уплате авансовых платежей по КПН в соответствии со статьей 141 Налогового кодекса и который в предыдущем налоговом периоде не исчислял и не уплачивал авансовые платежи по КПН в соответствии с пунктом 2 статьи 141 Налогового кодекса.</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101.01.015 указывается предполагаемая сумма КПН за налоговый период, исчисленная в соответствии с пунктом 1 статьи 139 Налогового кодекса;</w:t>
      </w:r>
      <w:r>
        <w:br/>
      </w:r>
      <w:r>
        <w:rPr>
          <w:rFonts w:ascii="Times New Roman"/>
          <w:b w:val="false"/>
          <w:i w:val="false"/>
          <w:color w:val="000000"/>
          <w:sz w:val="28"/>
        </w:rPr>
        <w:t>
</w:t>
      </w:r>
      <w:r>
        <w:rPr>
          <w:rFonts w:ascii="Times New Roman"/>
          <w:b w:val="false"/>
          <w:i w:val="false"/>
          <w:color w:val="000000"/>
          <w:sz w:val="28"/>
        </w:rPr>
        <w:t>
      2) в строке 101.01.016 указывается сумма авансовых платежей по КПН, подлежащая уплате за период до сдачи декларации. Определяется как одна четвертая строки 101.01.015 (101.01.015/4);</w:t>
      </w:r>
      <w:r>
        <w:br/>
      </w:r>
      <w:r>
        <w:rPr>
          <w:rFonts w:ascii="Times New Roman"/>
          <w:b w:val="false"/>
          <w:i w:val="false"/>
          <w:color w:val="000000"/>
          <w:sz w:val="28"/>
        </w:rPr>
        <w:t>
</w:t>
      </w:r>
      <w:r>
        <w:rPr>
          <w:rFonts w:ascii="Times New Roman"/>
          <w:b w:val="false"/>
          <w:i w:val="false"/>
          <w:color w:val="000000"/>
          <w:sz w:val="28"/>
        </w:rPr>
        <w:t>
      3) в строке 101.01.017 указывается уменьшение суммы авансовых платежей по КПН, подлежащей уплате за период до сдачи декларации, определяемое в соответствии с пунктом 2 статьи 151 Налогового кодекса в размере 100 процентов от суммы авансовых платежей по КПН, подлежащей уплате за период до сдачи декларации. Данная строка заполняется только налогоплательщиком, отметившим ячейку "Н" строки 7;</w:t>
      </w:r>
      <w:r>
        <w:br/>
      </w:r>
      <w:r>
        <w:rPr>
          <w:rFonts w:ascii="Times New Roman"/>
          <w:b w:val="false"/>
          <w:i w:val="false"/>
          <w:color w:val="000000"/>
          <w:sz w:val="28"/>
        </w:rPr>
        <w:t>
</w:t>
      </w:r>
      <w:r>
        <w:rPr>
          <w:rFonts w:ascii="Times New Roman"/>
          <w:b w:val="false"/>
          <w:i w:val="false"/>
          <w:color w:val="000000"/>
          <w:sz w:val="28"/>
        </w:rPr>
        <w:t>
      4) в строке 101.01.018 указывается уменьшение суммы авансовых платежей по КПН, подлежащей уплате за период до сдачи декларации, определяемое в соответствии со статьей 451 Налогового кодекса в размере 70 процентов от суммы авансовых платежей по КПН:</w:t>
      </w:r>
      <w:r>
        <w:br/>
      </w:r>
      <w:r>
        <w:rPr>
          <w:rFonts w:ascii="Times New Roman"/>
          <w:b w:val="false"/>
          <w:i w:val="false"/>
          <w:color w:val="000000"/>
          <w:sz w:val="28"/>
        </w:rPr>
        <w:t>
</w:t>
      </w:r>
      <w:r>
        <w:rPr>
          <w:rFonts w:ascii="Times New Roman"/>
          <w:b w:val="false"/>
          <w:i w:val="false"/>
          <w:color w:val="000000"/>
          <w:sz w:val="28"/>
        </w:rPr>
        <w:t>
      подлежащей уплате за период до сдачи декларации и указанной в строке 101.01.016 (101.01.016 х 70 %), в случае если налогоплательщик осуществляет деятельность исключительно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или</w:t>
      </w:r>
      <w:r>
        <w:br/>
      </w:r>
      <w:r>
        <w:rPr>
          <w:rFonts w:ascii="Times New Roman"/>
          <w:b w:val="false"/>
          <w:i w:val="false"/>
          <w:color w:val="000000"/>
          <w:sz w:val="28"/>
        </w:rPr>
        <w:t>
</w:t>
      </w:r>
      <w:r>
        <w:rPr>
          <w:rFonts w:ascii="Times New Roman"/>
          <w:b w:val="false"/>
          <w:i w:val="false"/>
          <w:color w:val="000000"/>
          <w:sz w:val="28"/>
        </w:rPr>
        <w:t>
      подлежащей уплате за период до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статьей 58 и (или) статьей 448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заполняется только налогоплательщиком, отметившим ячейку "Е" строки 7;</w:t>
      </w:r>
      <w:r>
        <w:br/>
      </w:r>
      <w:r>
        <w:rPr>
          <w:rFonts w:ascii="Times New Roman"/>
          <w:b w:val="false"/>
          <w:i w:val="false"/>
          <w:color w:val="000000"/>
          <w:sz w:val="28"/>
        </w:rPr>
        <w:t>
</w:t>
      </w:r>
      <w:r>
        <w:rPr>
          <w:rFonts w:ascii="Times New Roman"/>
          <w:b w:val="false"/>
          <w:i w:val="false"/>
          <w:color w:val="000000"/>
          <w:sz w:val="28"/>
        </w:rPr>
        <w:t>
      5) в строке 101.01.019 указывается итоговая сумма авансовых платежей по КПН, подлежащая уплате за период до сдачи декларации. В случае если отмечены ячейки "Н" или "Е" строки 7, данная строка определяется с учетом строки 101.01.017 или строки 101.01.018 соответственно ((101.01.016 - 101.01.017) или (101.01.016 - 101.01.018)). В случае если ячейки "Н" или "Е" строки 7 не отмечены, в данную строку переносится значение строки 101.01.016;</w:t>
      </w:r>
      <w:r>
        <w:br/>
      </w:r>
      <w:r>
        <w:rPr>
          <w:rFonts w:ascii="Times New Roman"/>
          <w:b w:val="false"/>
          <w:i w:val="false"/>
          <w:color w:val="000000"/>
          <w:sz w:val="28"/>
        </w:rPr>
        <w:t>
</w:t>
      </w:r>
      <w:r>
        <w:rPr>
          <w:rFonts w:ascii="Times New Roman"/>
          <w:b w:val="false"/>
          <w:i w:val="false"/>
          <w:color w:val="000000"/>
          <w:sz w:val="28"/>
        </w:rPr>
        <w:t>
      6) в строке 101.01.020 указывается ежемесячная сумма авансового платежа за январь, февраль, март месяцы налогового периода. Определяется как одна третья от строки 101.01.019 (101.01.019/3).</w:t>
      </w:r>
      <w:r>
        <w:br/>
      </w:r>
      <w:r>
        <w:rPr>
          <w:rFonts w:ascii="Times New Roman"/>
          <w:b w:val="false"/>
          <w:i w:val="false"/>
          <w:color w:val="000000"/>
          <w:sz w:val="28"/>
        </w:rPr>
        <w:t>
</w:t>
      </w:r>
      <w:r>
        <w:rPr>
          <w:rFonts w:ascii="Times New Roman"/>
          <w:b w:val="false"/>
          <w:i w:val="false"/>
          <w:color w:val="000000"/>
          <w:sz w:val="28"/>
        </w:rPr>
        <w:t>
      15.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подачи Расчета до сдачи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сотрудника налогового органа, принявшего Расчет до сдачи декларации;</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до сдачи декларации в соответствии с пунктом 2 или 4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до сдачи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4"/>
    <w:bookmarkStart w:name="z1123" w:id="55"/>
    <w:p>
      <w:pPr>
        <w:spacing w:after="0"/>
        <w:ind w:left="0"/>
        <w:jc w:val="left"/>
      </w:pPr>
      <w:r>
        <w:rPr>
          <w:rFonts w:ascii="Times New Roman"/>
          <w:b/>
          <w:i w:val="false"/>
          <w:color w:val="000000"/>
        </w:rPr>
        <w:t xml:space="preserve"> 
3. Составление Расчета после сдачи декларации (Форма 101.02)</w:t>
      </w:r>
    </w:p>
    <w:bookmarkEnd w:id="55"/>
    <w:bookmarkStart w:name="z1124" w:id="56"/>
    <w:p>
      <w:pPr>
        <w:spacing w:after="0"/>
        <w:ind w:left="0"/>
        <w:jc w:val="both"/>
      </w:pPr>
      <w:r>
        <w:rPr>
          <w:rFonts w:ascii="Times New Roman"/>
          <w:b w:val="false"/>
          <w:i w:val="false"/>
          <w:color w:val="000000"/>
          <w:sz w:val="28"/>
        </w:rPr>
        <w:t>
      16.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Расчет после сдачи декларации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после сдачи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предоставления дополнительного Расчета после сдачи декларации по уведомлению,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 E, F, G, H;</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к Решению;</w:t>
      </w:r>
      <w:r>
        <w:br/>
      </w:r>
      <w:r>
        <w:rPr>
          <w:rFonts w:ascii="Times New Roman"/>
          <w:b w:val="false"/>
          <w:i w:val="false"/>
          <w:color w:val="000000"/>
          <w:sz w:val="28"/>
        </w:rPr>
        <w:t>
</w:t>
      </w:r>
      <w:r>
        <w:rPr>
          <w:rFonts w:ascii="Times New Roman"/>
          <w:b w:val="false"/>
          <w:i w:val="false"/>
          <w:color w:val="000000"/>
          <w:sz w:val="28"/>
        </w:rPr>
        <w:t>
      9)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Расчет после сдачи декларации составляется налогоплательщиком-нерезидентом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нерезидента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17. В разделе "Исчисленная сумма КПН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1) в строке 101.02.001 указывается сумма КПН, исчисленного за предыдущий налоговый период и определяется сложением строк 101.02.001 I и 101.02.001 II;</w:t>
      </w:r>
      <w:r>
        <w:br/>
      </w:r>
      <w:r>
        <w:rPr>
          <w:rFonts w:ascii="Times New Roman"/>
          <w:b w:val="false"/>
          <w:i w:val="false"/>
          <w:color w:val="000000"/>
          <w:sz w:val="28"/>
        </w:rPr>
        <w:t>
</w:t>
      </w:r>
      <w:r>
        <w:rPr>
          <w:rFonts w:ascii="Times New Roman"/>
          <w:b w:val="false"/>
          <w:i w:val="false"/>
          <w:color w:val="000000"/>
          <w:sz w:val="28"/>
        </w:rPr>
        <w:t>
      2) в строке 101.02.001 I указывается сумма КПН, исчисленного в соответствии с пунктом 1 статьи 139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101.02.001 II указывается сумма КПН, исчисленного в соответствии со статьей 199 Налогового кодекса.</w:t>
      </w:r>
      <w:r>
        <w:br/>
      </w:r>
      <w:r>
        <w:rPr>
          <w:rFonts w:ascii="Times New Roman"/>
          <w:b w:val="false"/>
          <w:i w:val="false"/>
          <w:color w:val="000000"/>
          <w:sz w:val="28"/>
        </w:rPr>
        <w:t>
</w:t>
      </w:r>
      <w:r>
        <w:rPr>
          <w:rFonts w:ascii="Times New Roman"/>
          <w:b w:val="false"/>
          <w:i w:val="false"/>
          <w:color w:val="000000"/>
          <w:sz w:val="28"/>
        </w:rPr>
        <w:t>
      18. В разделе "Расчет по пункту 6 статьи 141 Налогового кодекса":</w:t>
      </w:r>
      <w:r>
        <w:br/>
      </w:r>
      <w:r>
        <w:rPr>
          <w:rFonts w:ascii="Times New Roman"/>
          <w:b w:val="false"/>
          <w:i w:val="false"/>
          <w:color w:val="000000"/>
          <w:sz w:val="28"/>
        </w:rPr>
        <w:t>
</w:t>
      </w:r>
      <w:r>
        <w:rPr>
          <w:rFonts w:ascii="Times New Roman"/>
          <w:b w:val="false"/>
          <w:i w:val="false"/>
          <w:color w:val="000000"/>
          <w:sz w:val="28"/>
        </w:rPr>
        <w:t>
      1) в строке 101.02.002 указывается сумма авансовых платежей по КПН, подлежащая уплате за период после сдачи декларации, определенная в размере трех четвертых от указанной в строке 101.02.001 суммы исчисленного КПН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2) в строке 101.02.003 указывается уменьшение суммы авансовых платежей по КПН, подлежащей уплате за период после сдачи декларации, определяемое в соответствии с пунктом 2 статьи 151 Налогового кодекса в размере 100 процентов от суммы авансовых платежей по КПН, подлежащей уплате за период после сдачи декларации (101.02.002 х 100 %). Данная строка заполняется только налогоплательщиком, отметившим ячейку "Н" строки 7;</w:t>
      </w:r>
      <w:r>
        <w:br/>
      </w:r>
      <w:r>
        <w:rPr>
          <w:rFonts w:ascii="Times New Roman"/>
          <w:b w:val="false"/>
          <w:i w:val="false"/>
          <w:color w:val="000000"/>
          <w:sz w:val="28"/>
        </w:rPr>
        <w:t>
</w:t>
      </w:r>
      <w:r>
        <w:rPr>
          <w:rFonts w:ascii="Times New Roman"/>
          <w:b w:val="false"/>
          <w:i w:val="false"/>
          <w:color w:val="000000"/>
          <w:sz w:val="28"/>
        </w:rPr>
        <w:t>
      3) в строке 101.02.004 указывается уменьшение суммы авансовых платежей по КПН, подлежащей уплате за период после сдачи декларации, определяемое в соответствии со статьей 451 Налогового кодекса в размере 70 процентов от суммы авансовых платежей по КПН:</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и указанной в строке 101.02.002 (101.02.002 х 70 %), в случае если налогоплательщик осуществляет деятельность исключительно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или</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статьей 58 и (или) статьей 448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заполняется только налогоплательщиком, отметившим ячейку "Е" строки 7;</w:t>
      </w:r>
      <w:r>
        <w:br/>
      </w:r>
      <w:r>
        <w:rPr>
          <w:rFonts w:ascii="Times New Roman"/>
          <w:b w:val="false"/>
          <w:i w:val="false"/>
          <w:color w:val="000000"/>
          <w:sz w:val="28"/>
        </w:rPr>
        <w:t>
</w:t>
      </w:r>
      <w:r>
        <w:rPr>
          <w:rFonts w:ascii="Times New Roman"/>
          <w:b w:val="false"/>
          <w:i w:val="false"/>
          <w:color w:val="000000"/>
          <w:sz w:val="28"/>
        </w:rPr>
        <w:t>
      4) в строке 101.02.005 указывается сумма ежемесячного авансового платежа по КПН, подлежащая уплате за 2, 3 и 4 кварталы отчетного налогового периода. В случае, если отмечены ячейки "Н" или "Е" строки 7, строка 101.02.005 определяется с учетом строки 101.02.003 или строки 101.02.004 соответственно ((101.02.002 - 101.02.003)/9) или ((101.02.002 - 101.02.004)/9)). В случае, если ячейки "Н" или "Е" строки 7 не отмечены, строка.</w:t>
      </w:r>
      <w:r>
        <w:br/>
      </w:r>
      <w:r>
        <w:rPr>
          <w:rFonts w:ascii="Times New Roman"/>
          <w:b w:val="false"/>
          <w:i w:val="false"/>
          <w:color w:val="000000"/>
          <w:sz w:val="28"/>
        </w:rPr>
        <w:t>
</w:t>
      </w:r>
      <w:r>
        <w:rPr>
          <w:rFonts w:ascii="Times New Roman"/>
          <w:b w:val="false"/>
          <w:i w:val="false"/>
          <w:color w:val="000000"/>
          <w:sz w:val="28"/>
        </w:rPr>
        <w:t>
      19. В разделе "Расчет по пункту 7 статьи 141 Налогового кодекса":</w:t>
      </w:r>
      <w:r>
        <w:br/>
      </w:r>
      <w:r>
        <w:rPr>
          <w:rFonts w:ascii="Times New Roman"/>
          <w:b w:val="false"/>
          <w:i w:val="false"/>
          <w:color w:val="000000"/>
          <w:sz w:val="28"/>
        </w:rPr>
        <w:t>
</w:t>
      </w:r>
      <w:r>
        <w:rPr>
          <w:rFonts w:ascii="Times New Roman"/>
          <w:b w:val="false"/>
          <w:i w:val="false"/>
          <w:color w:val="000000"/>
          <w:sz w:val="28"/>
        </w:rPr>
        <w:t>
      1) в строке 101.02.006 указывается предполагаемая сумма КПН за отчетный налоговый период;</w:t>
      </w:r>
      <w:r>
        <w:br/>
      </w:r>
      <w:r>
        <w:rPr>
          <w:rFonts w:ascii="Times New Roman"/>
          <w:b w:val="false"/>
          <w:i w:val="false"/>
          <w:color w:val="000000"/>
          <w:sz w:val="28"/>
        </w:rPr>
        <w:t>
</w:t>
      </w:r>
      <w:r>
        <w:rPr>
          <w:rFonts w:ascii="Times New Roman"/>
          <w:b w:val="false"/>
          <w:i w:val="false"/>
          <w:color w:val="000000"/>
          <w:sz w:val="28"/>
        </w:rPr>
        <w:t>
      2) в строке 101.02.007 указывается сумма авансовых платежей по КПН, подлежащая уплате после сдачи декларации, исчисленная как три четвертых предполагаемой суммы КПН за текущий налоговый период (101.02.008 х (3/4);</w:t>
      </w:r>
      <w:r>
        <w:br/>
      </w:r>
      <w:r>
        <w:rPr>
          <w:rFonts w:ascii="Times New Roman"/>
          <w:b w:val="false"/>
          <w:i w:val="false"/>
          <w:color w:val="000000"/>
          <w:sz w:val="28"/>
        </w:rPr>
        <w:t>
</w:t>
      </w:r>
      <w:r>
        <w:rPr>
          <w:rFonts w:ascii="Times New Roman"/>
          <w:b w:val="false"/>
          <w:i w:val="false"/>
          <w:color w:val="000000"/>
          <w:sz w:val="28"/>
        </w:rPr>
        <w:t>
      3) в строке 101.02.008 указывается уменьшение суммы авансовых платежей по КПН, подлежащей уплате за период после сдачи декларации, определяемое в соответствии с пунктом 2 статьи 151 Налогового кодекса в размере 100 процентов от суммы авансовых платежей по КПН, подлежащей уплате за период после сдачи декларации (101.02.007 х 100 %). Данная строка заполняется только налогоплательщиком, отметившим ячейку "Н" строки 7;</w:t>
      </w:r>
      <w:r>
        <w:br/>
      </w:r>
      <w:r>
        <w:rPr>
          <w:rFonts w:ascii="Times New Roman"/>
          <w:b w:val="false"/>
          <w:i w:val="false"/>
          <w:color w:val="000000"/>
          <w:sz w:val="28"/>
        </w:rPr>
        <w:t>
</w:t>
      </w:r>
      <w:r>
        <w:rPr>
          <w:rFonts w:ascii="Times New Roman"/>
          <w:b w:val="false"/>
          <w:i w:val="false"/>
          <w:color w:val="000000"/>
          <w:sz w:val="28"/>
        </w:rPr>
        <w:t>
      4) в строке 101.02.009 указывается уменьшение суммы авансовых платежей по КПН, подлежащей уплате за период после сдачи декларации, определяемое в соответствии со статьей 451 Налогового кодекса в размере 70 процентов от суммы авансовых платежей по КПН:</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и указанной в строке 101.02.007 (101.02.007 х 70 %), в случае если налогоплательщик осуществляет деятельность исключительно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или</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статьей 58 и (или) статьей 448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заполняется только налогоплательщиком, отметившим ячейку "Е" строки 7;</w:t>
      </w:r>
      <w:r>
        <w:br/>
      </w:r>
      <w:r>
        <w:rPr>
          <w:rFonts w:ascii="Times New Roman"/>
          <w:b w:val="false"/>
          <w:i w:val="false"/>
          <w:color w:val="000000"/>
          <w:sz w:val="28"/>
        </w:rPr>
        <w:t>
</w:t>
      </w:r>
      <w:r>
        <w:rPr>
          <w:rFonts w:ascii="Times New Roman"/>
          <w:b w:val="false"/>
          <w:i w:val="false"/>
          <w:color w:val="000000"/>
          <w:sz w:val="28"/>
        </w:rPr>
        <w:t>
      5) в строке 101.02.010 указывается сумма ежемесячного авансового платежа по КПН, подлежащая уплате за 2, 3 и 4 кварталы отчетного налогового периода. В случае, если отмечены ячейки "Н" или "Е" строки 7, строка 101.02.010 определяется с учетом строки 101.02.008 или строки 101.02.009 соответственно ((101.02.007 - 101.02.008)/9) или ((101.02.007 - 101.02.009/9)). В случае, если ячейки "Н" или "Е" строки 7 не отмечены, строка 101.02.010 определяется как одна девятая строки 101.02.007 (101.02.007/9).</w:t>
      </w:r>
      <w:r>
        <w:br/>
      </w:r>
      <w:r>
        <w:rPr>
          <w:rFonts w:ascii="Times New Roman"/>
          <w:b w:val="false"/>
          <w:i w:val="false"/>
          <w:color w:val="000000"/>
          <w:sz w:val="28"/>
        </w:rPr>
        <w:t>
</w:t>
      </w:r>
      <w:r>
        <w:rPr>
          <w:rFonts w:ascii="Times New Roman"/>
          <w:b w:val="false"/>
          <w:i w:val="false"/>
          <w:color w:val="000000"/>
          <w:sz w:val="28"/>
        </w:rPr>
        <w:t>
      20. При представлении налогоплательщиком дополнительной декларации в соответствии со статьей 70 Налогового кодекса, а также при изменении суммы КПН по результатам проверки, налогоплательщику необходимо представить дополнительный Расчет после сдачи декларации с корректировкой сумм авансовых платежей, подлежащих уплате.</w:t>
      </w:r>
      <w:r>
        <w:br/>
      </w:r>
      <w:r>
        <w:rPr>
          <w:rFonts w:ascii="Times New Roman"/>
          <w:b w:val="false"/>
          <w:i w:val="false"/>
          <w:color w:val="000000"/>
          <w:sz w:val="28"/>
        </w:rPr>
        <w:t>
</w:t>
      </w:r>
      <w:r>
        <w:rPr>
          <w:rFonts w:ascii="Times New Roman"/>
          <w:b w:val="false"/>
          <w:i w:val="false"/>
          <w:color w:val="000000"/>
          <w:sz w:val="28"/>
        </w:rPr>
        <w:t>
      В соответствии с пунктом 8 статьи 141 Налогового кодекса налогоплательщик вправе в течение отчетного налогового периода представить дополнительный Расчет после сдачи декларации исходя из предполагаемой суммы дохода за отчетный налоговый период за месяцы отчетного налогового периода, по которым не наступили сроки уплаты авансовых платежей по КПН, с указанием суммы корректировки в соответствующей строке (строках) Расчета после сдачи декларации. Например, налогоплательщик, заполнивший при сдаче очередного Расчета после сдачи декларации раздел "Расчет по пункту 6 статьи 141 Налогового кодекса", указывает сумму корректировки ежемесячного авансового платежа в строке 101.02.005 дополнительного Расчета после сдачи декларации. Налогоплательщик, заполнивший при сдаче очередного Расчета после сдачи декларации раздел "Расчет по пункту 7 статьи 141 Налогового кодекса", указывает сумму корректировки ежемесячного авансового платежа в строке 101.02.010 дополнительного Расчета после сдачи декларации.</w:t>
      </w:r>
      <w:r>
        <w:br/>
      </w:r>
      <w:r>
        <w:rPr>
          <w:rFonts w:ascii="Times New Roman"/>
          <w:b w:val="false"/>
          <w:i w:val="false"/>
          <w:color w:val="000000"/>
          <w:sz w:val="28"/>
        </w:rPr>
        <w:t>
</w:t>
      </w:r>
      <w:r>
        <w:rPr>
          <w:rFonts w:ascii="Times New Roman"/>
          <w:b w:val="false"/>
          <w:i w:val="false"/>
          <w:color w:val="000000"/>
          <w:sz w:val="28"/>
        </w:rPr>
        <w:t>
      Суммы авансовых платежей по КПН, подлежащие уплате за период после сдачи декларации, с учетом корректировок, указанных в дополнительных Расчетах после сдачи декларации, не могут иметь отрицательное значение.</w:t>
      </w:r>
      <w:r>
        <w:br/>
      </w:r>
      <w:r>
        <w:rPr>
          <w:rFonts w:ascii="Times New Roman"/>
          <w:b w:val="false"/>
          <w:i w:val="false"/>
          <w:color w:val="000000"/>
          <w:sz w:val="28"/>
        </w:rPr>
        <w:t>
</w:t>
      </w:r>
      <w:r>
        <w:rPr>
          <w:rFonts w:ascii="Times New Roman"/>
          <w:b w:val="false"/>
          <w:i w:val="false"/>
          <w:color w:val="000000"/>
          <w:sz w:val="28"/>
        </w:rPr>
        <w:t>
      21.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подачи Расчета после сдачи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сотрудника налогового органа, принявшего Расчет после сдачи декларации;</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после сдачи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6"/>
    <w:bookmarkStart w:name="z7296" w:id="57"/>
    <w:p>
      <w:pPr>
        <w:spacing w:after="0"/>
        <w:ind w:left="0"/>
        <w:jc w:val="both"/>
      </w:pPr>
      <w:r>
        <w:rPr>
          <w:rFonts w:ascii="Times New Roman"/>
          <w:b w:val="false"/>
          <w:i w:val="false"/>
          <w:color w:val="000000"/>
          <w:sz w:val="28"/>
        </w:rPr>
        <w:t>
Приложение к расчету суммы авансовых</w:t>
      </w:r>
      <w:r>
        <w:br/>
      </w:r>
      <w:r>
        <w:rPr>
          <w:rFonts w:ascii="Times New Roman"/>
          <w:b w:val="false"/>
          <w:i w:val="false"/>
          <w:color w:val="000000"/>
          <w:sz w:val="28"/>
        </w:rPr>
        <w:t xml:space="preserve">
платежей по корпоративному     </w:t>
      </w:r>
      <w:r>
        <w:br/>
      </w:r>
      <w:r>
        <w:rPr>
          <w:rFonts w:ascii="Times New Roman"/>
          <w:b w:val="false"/>
          <w:i w:val="false"/>
          <w:color w:val="000000"/>
          <w:sz w:val="28"/>
        </w:rPr>
        <w:t>
подоходному налогу, подлежащей уплате</w:t>
      </w:r>
      <w:r>
        <w:br/>
      </w:r>
      <w:r>
        <w:rPr>
          <w:rFonts w:ascii="Times New Roman"/>
          <w:b w:val="false"/>
          <w:i w:val="false"/>
          <w:color w:val="000000"/>
          <w:sz w:val="28"/>
        </w:rPr>
        <w:t>
за период до сдачи декларации (форма</w:t>
      </w:r>
      <w:r>
        <w:br/>
      </w:r>
      <w:r>
        <w:rPr>
          <w:rFonts w:ascii="Times New Roman"/>
          <w:b w:val="false"/>
          <w:i w:val="false"/>
          <w:color w:val="000000"/>
          <w:sz w:val="28"/>
        </w:rPr>
        <w:t xml:space="preserve">
101.01) и расчету суммы авансовых  </w:t>
      </w:r>
      <w:r>
        <w:br/>
      </w:r>
      <w:r>
        <w:rPr>
          <w:rFonts w:ascii="Times New Roman"/>
          <w:b w:val="false"/>
          <w:i w:val="false"/>
          <w:color w:val="000000"/>
          <w:sz w:val="28"/>
        </w:rPr>
        <w:t xml:space="preserve">
платежей по корпоративному     </w:t>
      </w:r>
      <w:r>
        <w:br/>
      </w:r>
      <w:r>
        <w:rPr>
          <w:rFonts w:ascii="Times New Roman"/>
          <w:b w:val="false"/>
          <w:i w:val="false"/>
          <w:color w:val="000000"/>
          <w:sz w:val="28"/>
        </w:rPr>
        <w:t>
подоходному налогу, подлежащей уплате</w:t>
      </w:r>
      <w:r>
        <w:br/>
      </w:r>
      <w:r>
        <w:rPr>
          <w:rFonts w:ascii="Times New Roman"/>
          <w:b w:val="false"/>
          <w:i w:val="false"/>
          <w:color w:val="000000"/>
          <w:sz w:val="28"/>
        </w:rPr>
        <w:t xml:space="preserve">
за период после сдачи декларации  </w:t>
      </w:r>
      <w:r>
        <w:br/>
      </w:r>
      <w:r>
        <w:rPr>
          <w:rFonts w:ascii="Times New Roman"/>
          <w:b w:val="false"/>
          <w:i w:val="false"/>
          <w:color w:val="000000"/>
          <w:sz w:val="28"/>
        </w:rPr>
        <w:t xml:space="preserve">
(форма 101.02)           </w:t>
      </w:r>
    </w:p>
    <w:bookmarkEnd w:id="57"/>
    <w:bookmarkStart w:name="z7297" w:id="58"/>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(расчета) суммы авансовых</w:t>
      </w:r>
      <w:r>
        <w:br/>
      </w:r>
      <w:r>
        <w:rPr>
          <w:rFonts w:ascii="Times New Roman"/>
          <w:b/>
          <w:i w:val="false"/>
          <w:color w:val="000000"/>
        </w:rPr>
        <w:t>
платежей по корпоративному подоходному налогу, подлежащей</w:t>
      </w:r>
      <w:r>
        <w:br/>
      </w:r>
      <w:r>
        <w:rPr>
          <w:rFonts w:ascii="Times New Roman"/>
          <w:b/>
          <w:i w:val="false"/>
          <w:color w:val="000000"/>
        </w:rPr>
        <w:t>
уплате за период до сдачи декларации, и налоговой отчетности</w:t>
      </w:r>
      <w:r>
        <w:br/>
      </w:r>
      <w:r>
        <w:rPr>
          <w:rFonts w:ascii="Times New Roman"/>
          <w:b/>
          <w:i w:val="false"/>
          <w:color w:val="000000"/>
        </w:rPr>
        <w:t>
(расчета) суммы авансовых платежей по корпоративному</w:t>
      </w:r>
      <w:r>
        <w:br/>
      </w:r>
      <w:r>
        <w:rPr>
          <w:rFonts w:ascii="Times New Roman"/>
          <w:b/>
          <w:i w:val="false"/>
          <w:color w:val="000000"/>
        </w:rPr>
        <w:t>
подоходному налогу, подлежащей уплате за период после сдачи</w:t>
      </w:r>
      <w:r>
        <w:br/>
      </w:r>
      <w:r>
        <w:rPr>
          <w:rFonts w:ascii="Times New Roman"/>
          <w:b/>
          <w:i w:val="false"/>
          <w:color w:val="000000"/>
        </w:rPr>
        <w:t>
декларации (Формы 101.01 - 101.02)</w:t>
      </w:r>
    </w:p>
    <w:bookmarkEnd w:id="58"/>
    <w:bookmarkStart w:name="z7298" w:id="59"/>
    <w:p>
      <w:pPr>
        <w:spacing w:after="0"/>
        <w:ind w:left="0"/>
        <w:jc w:val="left"/>
      </w:pPr>
      <w:r>
        <w:rPr>
          <w:rFonts w:ascii="Times New Roman"/>
          <w:b/>
          <w:i w:val="false"/>
          <w:color w:val="000000"/>
        </w:rPr>
        <w:t xml:space="preserve"> 
1. Общие положения</w:t>
      </w:r>
    </w:p>
    <w:bookmarkEnd w:id="59"/>
    <w:bookmarkStart w:name="z7299" w:id="60"/>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 налоговой отчетности (расчетов) по корпоративному подоходному налогу (далее - Расчет до сдачи декларации и Расчет после сдачи декларации), предназначенных для исчисления суммы авансовых платежей по корпоративному подоходному налогу, подлежащей уплате за период до сдачи декларации и после сдачи декларации. Расчеты составляются плательщиками корпоративного подоходного налога (далее - КПН) в соответствии со статьей 141 Налогового кодекса.</w:t>
      </w:r>
      <w:r>
        <w:br/>
      </w:r>
      <w:r>
        <w:rPr>
          <w:rFonts w:ascii="Times New Roman"/>
          <w:b w:val="false"/>
          <w:i w:val="false"/>
          <w:color w:val="000000"/>
          <w:sz w:val="28"/>
        </w:rPr>
        <w:t>
</w:t>
      </w:r>
      <w:r>
        <w:rPr>
          <w:rFonts w:ascii="Times New Roman"/>
          <w:b w:val="false"/>
          <w:i w:val="false"/>
          <w:color w:val="000000"/>
          <w:sz w:val="28"/>
        </w:rPr>
        <w:t>
      2. При заполнении Расчетов до сдачи декларации и после сдачи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4.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w:t>
      </w:r>
      <w:r>
        <w:br/>
      </w:r>
      <w:r>
        <w:rPr>
          <w:rFonts w:ascii="Times New Roman"/>
          <w:b w:val="false"/>
          <w:i w:val="false"/>
          <w:color w:val="000000"/>
          <w:sz w:val="28"/>
        </w:rPr>
        <w:t>
</w:t>
      </w:r>
      <w:r>
        <w:rPr>
          <w:rFonts w:ascii="Times New Roman"/>
          <w:b w:val="false"/>
          <w:i w:val="false"/>
          <w:color w:val="000000"/>
          <w:sz w:val="28"/>
        </w:rPr>
        <w:t>
      6. При составлении Расчетов до сдачи декларации и после сдачи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7. Расчеты до сдачи декларации и после сдачи декларации подписываются налогоплательщиком либо его представителем и заверяются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8. При представлении Расчета до сдачи декларации и Расчета после сдачи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9.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10.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 с 1 января 2012 года.</w:t>
      </w:r>
    </w:p>
    <w:bookmarkEnd w:id="60"/>
    <w:bookmarkStart w:name="z7316" w:id="61"/>
    <w:p>
      <w:pPr>
        <w:spacing w:after="0"/>
        <w:ind w:left="0"/>
        <w:jc w:val="left"/>
      </w:pPr>
      <w:r>
        <w:rPr>
          <w:rFonts w:ascii="Times New Roman"/>
          <w:b/>
          <w:i w:val="false"/>
          <w:color w:val="000000"/>
        </w:rPr>
        <w:t xml:space="preserve"> 
2. Составление Расчета до сдачи декларации (Форма 101.01)</w:t>
      </w:r>
    </w:p>
    <w:bookmarkEnd w:id="61"/>
    <w:bookmarkStart w:name="z7317" w:id="62"/>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Расчет до сдачи декларации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до сдачи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предоставления вида Расчета до сдачи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 E, F, G, H;</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9)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Расчет до сдачи декларации составляется налогоплательщиком-нерезидентом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нерезидента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12. В разделе "Расчет суммы авансовых платежей по КПН за период до сдачи декларации за предыдущий налоговый период налогоплательщиками, налогообложение которых осуществляется в общеустановленном порядке, а также налогоплательщиками, применяющими специальный налоговый режим (далее - СНР) в соответствии со статьями 448-452 Налогового кодекса с 1 января налогового периода" заполняется налогоплательщиком, исчислявшим и уплачивавшим в предыдущем налоговом периоде авансовые платежи по КПН, на которого в отчетном налоговом периоде возложена обязанность по исчислению и уплате авансовых платежей по КПН в соответствии со статьей 141 Налогового кодекса.</w:t>
      </w:r>
      <w:r>
        <w:br/>
      </w:r>
      <w:r>
        <w:rPr>
          <w:rFonts w:ascii="Times New Roman"/>
          <w:b w:val="false"/>
          <w:i w:val="false"/>
          <w:color w:val="000000"/>
          <w:sz w:val="28"/>
        </w:rPr>
        <w:t>
</w:t>
      </w:r>
      <w:r>
        <w:rPr>
          <w:rFonts w:ascii="Times New Roman"/>
          <w:b w:val="false"/>
          <w:i w:val="false"/>
          <w:color w:val="000000"/>
          <w:sz w:val="28"/>
        </w:rPr>
        <w:t>
      При этом данный раздел не заполняется налогоплательщиком, соответствующим одновременно следующим условиям:</w:t>
      </w:r>
      <w:r>
        <w:br/>
      </w:r>
      <w:r>
        <w:rPr>
          <w:rFonts w:ascii="Times New Roman"/>
          <w:b w:val="false"/>
          <w:i w:val="false"/>
          <w:color w:val="000000"/>
          <w:sz w:val="28"/>
        </w:rPr>
        <w:t>
</w:t>
      </w:r>
      <w:r>
        <w:rPr>
          <w:rFonts w:ascii="Times New Roman"/>
          <w:b w:val="false"/>
          <w:i w:val="false"/>
          <w:color w:val="000000"/>
          <w:sz w:val="28"/>
        </w:rPr>
        <w:t>
      применявшим в предыдущем налоговом периоде СНР для юридических лиц - 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w:t>
      </w:r>
      <w:r>
        <w:rPr>
          <w:rFonts w:ascii="Times New Roman"/>
          <w:b w:val="false"/>
          <w:i w:val="false"/>
          <w:color w:val="000000"/>
          <w:sz w:val="28"/>
        </w:rPr>
        <w:t>
      отметившим ячейку "Е" строки 7.</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101.01.001 указывается общая сумма авансовых платежей по КПН, исчисленная налогоплательщиком в расчетах сумм авансовых платежей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xml:space="preserve">
      2) в строке 101.01.002 указывается сумма авансовых платежей по КПН, подлежащая уплате за период до сдачи декларации, определенная как одна четвертая от общей суммы авансовых платежей, исчисленной в расчетах сумм авансовых платежей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3) в строке 101.01.003 указывается уменьшение суммы авансовых платежей по КПН, подлежащей уплате за период до сдачи декларации, определяемое в соответствии с пунктом 2 статьи 151 Налогового кодекса в размере 100 процентов от суммы авансовых платежей по КПН, подлежащей уплате за период до сдачи декларации (101.01.002 х 100 %). Данная строка заполняется только налогоплательщиком, отметившим ячейку "Н" строки 7;</w:t>
      </w:r>
      <w:r>
        <w:br/>
      </w:r>
      <w:r>
        <w:rPr>
          <w:rFonts w:ascii="Times New Roman"/>
          <w:b w:val="false"/>
          <w:i w:val="false"/>
          <w:color w:val="000000"/>
          <w:sz w:val="28"/>
        </w:rPr>
        <w:t>
</w:t>
      </w:r>
      <w:r>
        <w:rPr>
          <w:rFonts w:ascii="Times New Roman"/>
          <w:b w:val="false"/>
          <w:i w:val="false"/>
          <w:color w:val="000000"/>
          <w:sz w:val="28"/>
        </w:rPr>
        <w:t>
      4) в строке 101.01.004 указывается уменьшение суммы авансовых платежей по КПН, подлежащей уплате за период до сдачи декларации, определяемое в соответствии со статьей 451 Налогового кодекса в размере 70 процентов от суммы авансовых платежей по КПН:</w:t>
      </w:r>
      <w:r>
        <w:br/>
      </w:r>
      <w:r>
        <w:rPr>
          <w:rFonts w:ascii="Times New Roman"/>
          <w:b w:val="false"/>
          <w:i w:val="false"/>
          <w:color w:val="000000"/>
          <w:sz w:val="28"/>
        </w:rPr>
        <w:t>
</w:t>
      </w:r>
      <w:r>
        <w:rPr>
          <w:rFonts w:ascii="Times New Roman"/>
          <w:b w:val="false"/>
          <w:i w:val="false"/>
          <w:color w:val="000000"/>
          <w:sz w:val="28"/>
        </w:rPr>
        <w:t>
      подлежащей уплате за период до сдачи декларации, в случае если налогоплательщик осуществляет деятельность исключительно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или</w:t>
      </w:r>
      <w:r>
        <w:br/>
      </w:r>
      <w:r>
        <w:rPr>
          <w:rFonts w:ascii="Times New Roman"/>
          <w:b w:val="false"/>
          <w:i w:val="false"/>
          <w:color w:val="000000"/>
          <w:sz w:val="28"/>
        </w:rPr>
        <w:t>
</w:t>
      </w:r>
      <w:r>
        <w:rPr>
          <w:rFonts w:ascii="Times New Roman"/>
          <w:b w:val="false"/>
          <w:i w:val="false"/>
          <w:color w:val="000000"/>
          <w:sz w:val="28"/>
        </w:rPr>
        <w:t>
      подлежащей уплате за период до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статьей 58 и (или) статьей 448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заполняется только налогоплательщиком, отметившим ячейку "Е" строки 7;</w:t>
      </w:r>
      <w:r>
        <w:br/>
      </w:r>
      <w:r>
        <w:rPr>
          <w:rFonts w:ascii="Times New Roman"/>
          <w:b w:val="false"/>
          <w:i w:val="false"/>
          <w:color w:val="000000"/>
          <w:sz w:val="28"/>
        </w:rPr>
        <w:t>
</w:t>
      </w:r>
      <w:r>
        <w:rPr>
          <w:rFonts w:ascii="Times New Roman"/>
          <w:b w:val="false"/>
          <w:i w:val="false"/>
          <w:color w:val="000000"/>
          <w:sz w:val="28"/>
        </w:rPr>
        <w:t>
      5) в строке 101.01.005 указывается итоговая сумма авансовых платежей по КПН, подлежащая уплате за период до сдачи декларации. В случае, если отмечены ячейки "Н" или "Е" строки 7, строка 101.01.005 определяется с учетом строки 101.01.003 или строки 101.01.004 соответственно ((101.01.002 - 101.01.003) или (101.01.002 - 101.01.004)). В случае, если ячейки "Н" или "Е" строки 7 не отмечены, в строку 101.01.005 переносится значение строки 101.01.002;</w:t>
      </w:r>
      <w:r>
        <w:br/>
      </w:r>
      <w:r>
        <w:rPr>
          <w:rFonts w:ascii="Times New Roman"/>
          <w:b w:val="false"/>
          <w:i w:val="false"/>
          <w:color w:val="000000"/>
          <w:sz w:val="28"/>
        </w:rPr>
        <w:t>
</w:t>
      </w:r>
      <w:r>
        <w:rPr>
          <w:rFonts w:ascii="Times New Roman"/>
          <w:b w:val="false"/>
          <w:i w:val="false"/>
          <w:color w:val="000000"/>
          <w:sz w:val="28"/>
        </w:rPr>
        <w:t>
      6) в строке 101.01.006 указывается ежемесячная сумма авансового платежа за январь, февраль, март месяцы налогового периода. Определяется как одна третья от строки 101.01.005 (101.01.005/3).</w:t>
      </w:r>
      <w:r>
        <w:br/>
      </w:r>
      <w:r>
        <w:rPr>
          <w:rFonts w:ascii="Times New Roman"/>
          <w:b w:val="false"/>
          <w:i w:val="false"/>
          <w:color w:val="000000"/>
          <w:sz w:val="28"/>
        </w:rPr>
        <w:t>
</w:t>
      </w:r>
      <w:r>
        <w:rPr>
          <w:rFonts w:ascii="Times New Roman"/>
          <w:b w:val="false"/>
          <w:i w:val="false"/>
          <w:color w:val="000000"/>
          <w:sz w:val="28"/>
        </w:rPr>
        <w:t>
      13. Раздел "Расчет суммы авансовых платежей по КПН за период до сдачи декларации за предыдущий налоговый период налогоплательщиками, которые в предыдущем налоговом периоде применяли СНР в соответствии со статьями 448 - 452 Налогового кодекса" заполняется налогоплательщиком, на которого в отчетном налоговом периоде возложена обязанность по исчислению и уплате авансовых платежей по КПН в соответствии со статьей 141 Налогового кодекса, соответствующим следующим условиям:</w:t>
      </w:r>
      <w:r>
        <w:br/>
      </w:r>
      <w:r>
        <w:rPr>
          <w:rFonts w:ascii="Times New Roman"/>
          <w:b w:val="false"/>
          <w:i w:val="false"/>
          <w:color w:val="000000"/>
          <w:sz w:val="28"/>
        </w:rPr>
        <w:t>
</w:t>
      </w:r>
      <w:r>
        <w:rPr>
          <w:rFonts w:ascii="Times New Roman"/>
          <w:b w:val="false"/>
          <w:i w:val="false"/>
          <w:color w:val="000000"/>
          <w:sz w:val="28"/>
        </w:rPr>
        <w:t>
      исчислявшим и уплачивавшим в предыдущем налоговом периоде авансовые платежи по КПН;</w:t>
      </w:r>
      <w:r>
        <w:br/>
      </w:r>
      <w:r>
        <w:rPr>
          <w:rFonts w:ascii="Times New Roman"/>
          <w:b w:val="false"/>
          <w:i w:val="false"/>
          <w:color w:val="000000"/>
          <w:sz w:val="28"/>
        </w:rPr>
        <w:t>
</w:t>
      </w:r>
      <w:r>
        <w:rPr>
          <w:rFonts w:ascii="Times New Roman"/>
          <w:b w:val="false"/>
          <w:i w:val="false"/>
          <w:color w:val="000000"/>
          <w:sz w:val="28"/>
        </w:rPr>
        <w:t>
      применявшим в предыдущем налоговом периоде СНР для юридических лиц - 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w:t>
      </w:r>
      <w:r>
        <w:rPr>
          <w:rFonts w:ascii="Times New Roman"/>
          <w:b w:val="false"/>
          <w:i w:val="false"/>
          <w:color w:val="000000"/>
          <w:sz w:val="28"/>
        </w:rPr>
        <w:t>
      отметившим ячейку "Е" строки 7.</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101.01.007 указывается общая сумма авансовых платежей по КПН, исчисленная налогоплательщиком в расчетах сумм авансовых платежей за предыдущий налоговый период. Значение данной строки определяется как сумма строк 101.01.008 и 101.01.009 (101.01.008 + 101.01.009);</w:t>
      </w:r>
      <w:r>
        <w:br/>
      </w:r>
      <w:r>
        <w:rPr>
          <w:rFonts w:ascii="Times New Roman"/>
          <w:b w:val="false"/>
          <w:i w:val="false"/>
          <w:color w:val="000000"/>
          <w:sz w:val="28"/>
        </w:rPr>
        <w:t>
</w:t>
      </w:r>
      <w:r>
        <w:rPr>
          <w:rFonts w:ascii="Times New Roman"/>
          <w:b w:val="false"/>
          <w:i w:val="false"/>
          <w:color w:val="000000"/>
          <w:sz w:val="28"/>
        </w:rPr>
        <w:t>
      2) в строке 101.01.008 указывается сумма авансовых платежей по КПН,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общеустановленном режиме (то есть по которым не применимы нормы статей 448 - 452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101.01.009 указывается сумма авансовых платежей по КПН,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w:t>
      </w:r>
      <w:r>
        <w:br/>
      </w:r>
      <w:r>
        <w:rPr>
          <w:rFonts w:ascii="Times New Roman"/>
          <w:b w:val="false"/>
          <w:i w:val="false"/>
          <w:color w:val="000000"/>
          <w:sz w:val="28"/>
        </w:rPr>
        <w:t>
</w:t>
      </w:r>
      <w:r>
        <w:rPr>
          <w:rFonts w:ascii="Times New Roman"/>
          <w:b w:val="false"/>
          <w:i w:val="false"/>
          <w:color w:val="000000"/>
          <w:sz w:val="28"/>
        </w:rPr>
        <w:t>
      4) в строке 101.01.010 указывается сумма авансовых платежей по КПН по видам деятельности, налогообложение которых осуществляется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исчисленная налогоплательщиком в порядке, установленном пунктом 4 статьи 141 Налогового кодекса. Данная строка определяется как 101.01.009 х 100/30;</w:t>
      </w:r>
      <w:r>
        <w:br/>
      </w:r>
      <w:r>
        <w:rPr>
          <w:rFonts w:ascii="Times New Roman"/>
          <w:b w:val="false"/>
          <w:i w:val="false"/>
          <w:color w:val="000000"/>
          <w:sz w:val="28"/>
        </w:rPr>
        <w:t>
</w:t>
      </w:r>
      <w:r>
        <w:rPr>
          <w:rFonts w:ascii="Times New Roman"/>
          <w:b w:val="false"/>
          <w:i w:val="false"/>
          <w:color w:val="000000"/>
          <w:sz w:val="28"/>
        </w:rPr>
        <w:t>
      5) в строке 101.01.011 указывается сумма авансовых платежей, подлежащая уплате за период до сдачи декларации, определенная как одна четвертая от общей суммы авансовых платежей, исчисленной в расчетах сумм авансовых платежей за предыдущий налоговый период. Данная строка учитывает значения строк 101.01.008 и 101.01.010, то есть сумма авансовых платежей по КПН,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учитывается без уменьшения, предусмотренного статьей 451 Налогового кодекса;</w:t>
      </w:r>
      <w:r>
        <w:br/>
      </w:r>
      <w:r>
        <w:rPr>
          <w:rFonts w:ascii="Times New Roman"/>
          <w:b w:val="false"/>
          <w:i w:val="false"/>
          <w:color w:val="000000"/>
          <w:sz w:val="28"/>
        </w:rPr>
        <w:t>
</w:t>
      </w:r>
      <w:r>
        <w:rPr>
          <w:rFonts w:ascii="Times New Roman"/>
          <w:b w:val="false"/>
          <w:i w:val="false"/>
          <w:color w:val="000000"/>
          <w:sz w:val="28"/>
        </w:rPr>
        <w:t>
      6) в строке 101.01.012 указывается уменьшение суммы авансовых платежей по КПН, подлежащей уплате за период до сдачи декларации, определяемое в соответствии со статьей 451 Налогового кодекса в размере 70 процентов одной четвертой от общей суммы авансовых платежей по КПН за предыдущий налоговый период, указанной в строке 101.01.010 ((101.01.010/4) х 70 %);</w:t>
      </w:r>
      <w:r>
        <w:br/>
      </w:r>
      <w:r>
        <w:rPr>
          <w:rFonts w:ascii="Times New Roman"/>
          <w:b w:val="false"/>
          <w:i w:val="false"/>
          <w:color w:val="000000"/>
          <w:sz w:val="28"/>
        </w:rPr>
        <w:t>
</w:t>
      </w:r>
      <w:r>
        <w:rPr>
          <w:rFonts w:ascii="Times New Roman"/>
          <w:b w:val="false"/>
          <w:i w:val="false"/>
          <w:color w:val="000000"/>
          <w:sz w:val="28"/>
        </w:rPr>
        <w:t>
      7) в строке 101.01.013 указывается итоговая сумма авансовых платежей по КПН, подлежащая уплате за период до сдачи декларации. Определяется как разность строк 101.01.011 и 101.01.012 (101.01.011 - 101.01.012);</w:t>
      </w:r>
      <w:r>
        <w:br/>
      </w:r>
      <w:r>
        <w:rPr>
          <w:rFonts w:ascii="Times New Roman"/>
          <w:b w:val="false"/>
          <w:i w:val="false"/>
          <w:color w:val="000000"/>
          <w:sz w:val="28"/>
        </w:rPr>
        <w:t>
</w:t>
      </w:r>
      <w:r>
        <w:rPr>
          <w:rFonts w:ascii="Times New Roman"/>
          <w:b w:val="false"/>
          <w:i w:val="false"/>
          <w:color w:val="000000"/>
          <w:sz w:val="28"/>
        </w:rPr>
        <w:t>
      8) в строке 101.01.014 указывается ежемесячная сумма авансового платежа за январь, февраль, март месяцы налогового периода. Определяется как одна третья от строки 101.01.013 (101.01.013/3).</w:t>
      </w:r>
      <w:r>
        <w:br/>
      </w:r>
      <w:r>
        <w:rPr>
          <w:rFonts w:ascii="Times New Roman"/>
          <w:b w:val="false"/>
          <w:i w:val="false"/>
          <w:color w:val="000000"/>
          <w:sz w:val="28"/>
        </w:rPr>
        <w:t>
</w:t>
      </w:r>
      <w:r>
        <w:rPr>
          <w:rFonts w:ascii="Times New Roman"/>
          <w:b w:val="false"/>
          <w:i w:val="false"/>
          <w:color w:val="000000"/>
          <w:sz w:val="28"/>
        </w:rPr>
        <w:t>
      14. Раздел "Расчет суммы авансовых платежей по КПН за период до сдачи декларации за предыдущий налоговый период по пункту 4-1 статьи 141 Налогового кодекса" заполняется налогоплательщиком, на которого в отчетном налоговом периоде возложена обязанность по исчислению и уплате авансовых платежей по КПН в соответствии со статьей 141 Налогового кодекса и который в предыдущем налоговом периоде не исчислял и не уплачивал авансовые платежи по КПН в соответствии с пунктом 2 статьи 141 Налогового кодекса.</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101.01.015 указывается предполагаемая сумма КПН за налоговый период, исчисленная в соответствии с пунктом 1 статьи 139 Налогового кодекса;</w:t>
      </w:r>
      <w:r>
        <w:br/>
      </w:r>
      <w:r>
        <w:rPr>
          <w:rFonts w:ascii="Times New Roman"/>
          <w:b w:val="false"/>
          <w:i w:val="false"/>
          <w:color w:val="000000"/>
          <w:sz w:val="28"/>
        </w:rPr>
        <w:t>
</w:t>
      </w:r>
      <w:r>
        <w:rPr>
          <w:rFonts w:ascii="Times New Roman"/>
          <w:b w:val="false"/>
          <w:i w:val="false"/>
          <w:color w:val="000000"/>
          <w:sz w:val="28"/>
        </w:rPr>
        <w:t>
      2) в строке 101.01.016 указывается сумма авансовых платежей по КПН, подлежащая уплате за период до сдачи декларации. Определяется как одна четвертая строки 101.01.015 (101.01.015/4);</w:t>
      </w:r>
      <w:r>
        <w:br/>
      </w:r>
      <w:r>
        <w:rPr>
          <w:rFonts w:ascii="Times New Roman"/>
          <w:b w:val="false"/>
          <w:i w:val="false"/>
          <w:color w:val="000000"/>
          <w:sz w:val="28"/>
        </w:rPr>
        <w:t>
</w:t>
      </w:r>
      <w:r>
        <w:rPr>
          <w:rFonts w:ascii="Times New Roman"/>
          <w:b w:val="false"/>
          <w:i w:val="false"/>
          <w:color w:val="000000"/>
          <w:sz w:val="28"/>
        </w:rPr>
        <w:t>
      3) в строке 101.01.017 указывается уменьшение суммы авансовых платежей по КПН, подлежащей уплате за период до сдачи декларации, определяемое в соответствии с пунктом 2 статьи 151 Налогового кодекса в размере 100 процентов от суммы авансовых платежей по КПН, подлежащей уплате за период до сдачи декларации. Данная строка заполняется только налогоплательщиком, отметившим ячейку "Н" строки 7;</w:t>
      </w:r>
      <w:r>
        <w:br/>
      </w:r>
      <w:r>
        <w:rPr>
          <w:rFonts w:ascii="Times New Roman"/>
          <w:b w:val="false"/>
          <w:i w:val="false"/>
          <w:color w:val="000000"/>
          <w:sz w:val="28"/>
        </w:rPr>
        <w:t>
</w:t>
      </w:r>
      <w:r>
        <w:rPr>
          <w:rFonts w:ascii="Times New Roman"/>
          <w:b w:val="false"/>
          <w:i w:val="false"/>
          <w:color w:val="000000"/>
          <w:sz w:val="28"/>
        </w:rPr>
        <w:t>
      4) в строке 101.01.018 указывается уменьшение суммы авансовых платежей по КПН, подлежащей уплате за период до сдачи декларации, определяемое в соответствии со статьей 451 Налогового кодекса в размере 70 процентов от суммы авансовых платежей по КПН:</w:t>
      </w:r>
      <w:r>
        <w:br/>
      </w:r>
      <w:r>
        <w:rPr>
          <w:rFonts w:ascii="Times New Roman"/>
          <w:b w:val="false"/>
          <w:i w:val="false"/>
          <w:color w:val="000000"/>
          <w:sz w:val="28"/>
        </w:rPr>
        <w:t>
</w:t>
      </w:r>
      <w:r>
        <w:rPr>
          <w:rFonts w:ascii="Times New Roman"/>
          <w:b w:val="false"/>
          <w:i w:val="false"/>
          <w:color w:val="000000"/>
          <w:sz w:val="28"/>
        </w:rPr>
        <w:t>
      подлежащей уплате за период до сдачи декларации и указанной в строке 101.01.016 (101.01.016 х 70 %), в случае если налогоплательщик осуществляет деятельность исключительно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или</w:t>
      </w:r>
      <w:r>
        <w:br/>
      </w:r>
      <w:r>
        <w:rPr>
          <w:rFonts w:ascii="Times New Roman"/>
          <w:b w:val="false"/>
          <w:i w:val="false"/>
          <w:color w:val="000000"/>
          <w:sz w:val="28"/>
        </w:rPr>
        <w:t>
</w:t>
      </w:r>
      <w:r>
        <w:rPr>
          <w:rFonts w:ascii="Times New Roman"/>
          <w:b w:val="false"/>
          <w:i w:val="false"/>
          <w:color w:val="000000"/>
          <w:sz w:val="28"/>
        </w:rPr>
        <w:t>
      подлежащей уплате за период до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статьей 58 и (или) статьей 448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заполняется только налогоплательщиком, отметившим ячейку "Е" строки 7;</w:t>
      </w:r>
      <w:r>
        <w:br/>
      </w:r>
      <w:r>
        <w:rPr>
          <w:rFonts w:ascii="Times New Roman"/>
          <w:b w:val="false"/>
          <w:i w:val="false"/>
          <w:color w:val="000000"/>
          <w:sz w:val="28"/>
        </w:rPr>
        <w:t>
</w:t>
      </w:r>
      <w:r>
        <w:rPr>
          <w:rFonts w:ascii="Times New Roman"/>
          <w:b w:val="false"/>
          <w:i w:val="false"/>
          <w:color w:val="000000"/>
          <w:sz w:val="28"/>
        </w:rPr>
        <w:t>
      5) в строке 101.01.019 указывается итоговая сумма авансовых платежей по КПН, подлежащая уплате за период до сдачи декларации. В случае если отмечены ячейки "Н" или "Е" строки 7, данная строка определяется с учетом строки 101.01.017 или строки 101.01.018 соответственно ((101.01.016 - 101.01.017) или (101.01.016 - 101.01.018)). В случае если ячейки "Н" или "Е" строки 7 не отмечены, в данную строку переносится значение строки 101.01.016;</w:t>
      </w:r>
      <w:r>
        <w:br/>
      </w:r>
      <w:r>
        <w:rPr>
          <w:rFonts w:ascii="Times New Roman"/>
          <w:b w:val="false"/>
          <w:i w:val="false"/>
          <w:color w:val="000000"/>
          <w:sz w:val="28"/>
        </w:rPr>
        <w:t>
</w:t>
      </w:r>
      <w:r>
        <w:rPr>
          <w:rFonts w:ascii="Times New Roman"/>
          <w:b w:val="false"/>
          <w:i w:val="false"/>
          <w:color w:val="000000"/>
          <w:sz w:val="28"/>
        </w:rPr>
        <w:t>
      6) в строке 101.01.020 указывается ежемесячная сумма авансового платежа за январь, февраль, март месяцы налогового периода. Определяется как одна третья от строки 101.01.019 (101.01.019/3).</w:t>
      </w:r>
      <w:r>
        <w:br/>
      </w:r>
      <w:r>
        <w:rPr>
          <w:rFonts w:ascii="Times New Roman"/>
          <w:b w:val="false"/>
          <w:i w:val="false"/>
          <w:color w:val="000000"/>
          <w:sz w:val="28"/>
        </w:rPr>
        <w:t>
</w:t>
      </w:r>
      <w:r>
        <w:rPr>
          <w:rFonts w:ascii="Times New Roman"/>
          <w:b w:val="false"/>
          <w:i w:val="false"/>
          <w:color w:val="000000"/>
          <w:sz w:val="28"/>
        </w:rPr>
        <w:t>
      15.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подачи Расчета до сдачи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сотрудника налогового органа, принявшего Расчет до сдачи декларации;</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до сдачи декларации в соответствии с пунктом 2 или 4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до сдачи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2"/>
    <w:bookmarkStart w:name="z7389" w:id="63"/>
    <w:p>
      <w:pPr>
        <w:spacing w:after="0"/>
        <w:ind w:left="0"/>
        <w:jc w:val="left"/>
      </w:pPr>
      <w:r>
        <w:rPr>
          <w:rFonts w:ascii="Times New Roman"/>
          <w:b/>
          <w:i w:val="false"/>
          <w:color w:val="000000"/>
        </w:rPr>
        <w:t xml:space="preserve"> 
3. Составление Расчета после сдачи декларации (Форма 101.02)</w:t>
      </w:r>
    </w:p>
    <w:bookmarkEnd w:id="63"/>
    <w:bookmarkStart w:name="z7390" w:id="64"/>
    <w:p>
      <w:pPr>
        <w:spacing w:after="0"/>
        <w:ind w:left="0"/>
        <w:jc w:val="both"/>
      </w:pPr>
      <w:r>
        <w:rPr>
          <w:rFonts w:ascii="Times New Roman"/>
          <w:b w:val="false"/>
          <w:i w:val="false"/>
          <w:color w:val="000000"/>
          <w:sz w:val="28"/>
        </w:rPr>
        <w:t>
      16.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Расчет после сдачи декларации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после сдачи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предоставления дополнительного Расчета после сдачи декларации по уведомлению,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 E, F, G, H;</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к Решению;</w:t>
      </w:r>
      <w:r>
        <w:br/>
      </w:r>
      <w:r>
        <w:rPr>
          <w:rFonts w:ascii="Times New Roman"/>
          <w:b w:val="false"/>
          <w:i w:val="false"/>
          <w:color w:val="000000"/>
          <w:sz w:val="28"/>
        </w:rPr>
        <w:t>
</w:t>
      </w:r>
      <w:r>
        <w:rPr>
          <w:rFonts w:ascii="Times New Roman"/>
          <w:b w:val="false"/>
          <w:i w:val="false"/>
          <w:color w:val="000000"/>
          <w:sz w:val="28"/>
        </w:rPr>
        <w:t>
      9)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Расчет после сдачи декларации составляется налогоплательщиком-нерезидентом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нерезидента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17. В разделе "Исчисленная сумма КПН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1) в строке 101.02.001 указывается сумма КПН, исчисленного за предыдущий налоговый период и определяется сложением строк 101.02.001 I и 101.02.001 II;</w:t>
      </w:r>
      <w:r>
        <w:br/>
      </w:r>
      <w:r>
        <w:rPr>
          <w:rFonts w:ascii="Times New Roman"/>
          <w:b w:val="false"/>
          <w:i w:val="false"/>
          <w:color w:val="000000"/>
          <w:sz w:val="28"/>
        </w:rPr>
        <w:t>
</w:t>
      </w:r>
      <w:r>
        <w:rPr>
          <w:rFonts w:ascii="Times New Roman"/>
          <w:b w:val="false"/>
          <w:i w:val="false"/>
          <w:color w:val="000000"/>
          <w:sz w:val="28"/>
        </w:rPr>
        <w:t>
      2) в строке 101.02.001 I указывается сумма КПН, исчисленного в соответствии с пунктом 1 статьи 139 Налогового кодекса;</w:t>
      </w:r>
      <w:r>
        <w:br/>
      </w:r>
      <w:r>
        <w:rPr>
          <w:rFonts w:ascii="Times New Roman"/>
          <w:b w:val="false"/>
          <w:i w:val="false"/>
          <w:color w:val="000000"/>
          <w:sz w:val="28"/>
        </w:rPr>
        <w:t>
</w:t>
      </w:r>
      <w:r>
        <w:rPr>
          <w:rFonts w:ascii="Times New Roman"/>
          <w:b w:val="false"/>
          <w:i w:val="false"/>
          <w:color w:val="000000"/>
          <w:sz w:val="28"/>
        </w:rPr>
        <w:t>
      3) в строке 101.02.001 II указывается сумма КПН, исчисленного в соответствии со статьей 199 Налогового кодекса.</w:t>
      </w:r>
      <w:r>
        <w:br/>
      </w:r>
      <w:r>
        <w:rPr>
          <w:rFonts w:ascii="Times New Roman"/>
          <w:b w:val="false"/>
          <w:i w:val="false"/>
          <w:color w:val="000000"/>
          <w:sz w:val="28"/>
        </w:rPr>
        <w:t>
</w:t>
      </w:r>
      <w:r>
        <w:rPr>
          <w:rFonts w:ascii="Times New Roman"/>
          <w:b w:val="false"/>
          <w:i w:val="false"/>
          <w:color w:val="000000"/>
          <w:sz w:val="28"/>
        </w:rPr>
        <w:t>
      18. В разделе "Расчет по пункту 6 статьи 141 Налогового кодекса":</w:t>
      </w:r>
      <w:r>
        <w:br/>
      </w:r>
      <w:r>
        <w:rPr>
          <w:rFonts w:ascii="Times New Roman"/>
          <w:b w:val="false"/>
          <w:i w:val="false"/>
          <w:color w:val="000000"/>
          <w:sz w:val="28"/>
        </w:rPr>
        <w:t>
</w:t>
      </w:r>
      <w:r>
        <w:rPr>
          <w:rFonts w:ascii="Times New Roman"/>
          <w:b w:val="false"/>
          <w:i w:val="false"/>
          <w:color w:val="000000"/>
          <w:sz w:val="28"/>
        </w:rPr>
        <w:t>
      1) в строке 101.02.002 указывается сумма авансовых платежей по КПН, подлежащая уплате за период после сдачи декларации, определенная в размере трех четвертых от указанной в строке 101.02.001 суммы исчисленного КПН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2) в строке 101.02.003 указывается уменьшение суммы авансовых платежей по КПН, подлежащей уплате за период после сдачи декларации, определяемое в соответствии с пунктом 2 статьи 151 Налогового кодекса в размере 100 процентов от суммы авансовых платежей по КПН, подлежащей уплате за период после сдачи декларации (101.02.002 х 100 %). Данная строка заполняется только налогоплательщиком, отметившим ячейку "Н" строки 7;</w:t>
      </w:r>
      <w:r>
        <w:br/>
      </w:r>
      <w:r>
        <w:rPr>
          <w:rFonts w:ascii="Times New Roman"/>
          <w:b w:val="false"/>
          <w:i w:val="false"/>
          <w:color w:val="000000"/>
          <w:sz w:val="28"/>
        </w:rPr>
        <w:t>
</w:t>
      </w:r>
      <w:r>
        <w:rPr>
          <w:rFonts w:ascii="Times New Roman"/>
          <w:b w:val="false"/>
          <w:i w:val="false"/>
          <w:color w:val="000000"/>
          <w:sz w:val="28"/>
        </w:rPr>
        <w:t>
      3) в строке 101.02.004 указывается уменьшение суммы авансовых платежей по КПН, подлежащей уплате за период после сдачи декларации, определяемое в соответствии со статьей 451 Налогового кодекса в размере 70 процентов от суммы авансовых платежей по КПН:</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и указанной в строке 101.02.002 (101.02.002 х 70 %), в случае если налогоплательщик осуществляет деятельность исключительно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или</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статьей 58 и (или) статьей 448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заполняется только налогоплательщиком, отметившим ячейку "Е" строки 7;</w:t>
      </w:r>
      <w:r>
        <w:br/>
      </w:r>
      <w:r>
        <w:rPr>
          <w:rFonts w:ascii="Times New Roman"/>
          <w:b w:val="false"/>
          <w:i w:val="false"/>
          <w:color w:val="000000"/>
          <w:sz w:val="28"/>
        </w:rPr>
        <w:t>
</w:t>
      </w:r>
      <w:r>
        <w:rPr>
          <w:rFonts w:ascii="Times New Roman"/>
          <w:b w:val="false"/>
          <w:i w:val="false"/>
          <w:color w:val="000000"/>
          <w:sz w:val="28"/>
        </w:rPr>
        <w:t>
      4) в строке 101.02.005 указывается сумма ежемесячного авансового платежа по КПН, подлежащая уплате за 2, 3 и 4 кварталы отчетного налогового периода. В случае, если отмечены ячейки "Н" или "Е" строки 7, строка 101.02.005 определяется с учетом строки 101.02.003 или строки 101.02.004 соответственно ((101.02.002 - 101.02.003)/9) или ((101.02.002 - 101.02.004)/9)). В случае, если ячейки "Н" или "Е" строки 7 не отмечены, строка.</w:t>
      </w:r>
      <w:r>
        <w:br/>
      </w:r>
      <w:r>
        <w:rPr>
          <w:rFonts w:ascii="Times New Roman"/>
          <w:b w:val="false"/>
          <w:i w:val="false"/>
          <w:color w:val="000000"/>
          <w:sz w:val="28"/>
        </w:rPr>
        <w:t>
</w:t>
      </w:r>
      <w:r>
        <w:rPr>
          <w:rFonts w:ascii="Times New Roman"/>
          <w:b w:val="false"/>
          <w:i w:val="false"/>
          <w:color w:val="000000"/>
          <w:sz w:val="28"/>
        </w:rPr>
        <w:t>
      19. В разделе "Расчет по пункту 7 статьи 141 Налогового кодекса":</w:t>
      </w:r>
      <w:r>
        <w:br/>
      </w:r>
      <w:r>
        <w:rPr>
          <w:rFonts w:ascii="Times New Roman"/>
          <w:b w:val="false"/>
          <w:i w:val="false"/>
          <w:color w:val="000000"/>
          <w:sz w:val="28"/>
        </w:rPr>
        <w:t>
</w:t>
      </w:r>
      <w:r>
        <w:rPr>
          <w:rFonts w:ascii="Times New Roman"/>
          <w:b w:val="false"/>
          <w:i w:val="false"/>
          <w:color w:val="000000"/>
          <w:sz w:val="28"/>
        </w:rPr>
        <w:t>
      1) в строке 101.02.006 указывается предполагаемая сумма КПН за отчетный налоговый период;</w:t>
      </w:r>
      <w:r>
        <w:br/>
      </w:r>
      <w:r>
        <w:rPr>
          <w:rFonts w:ascii="Times New Roman"/>
          <w:b w:val="false"/>
          <w:i w:val="false"/>
          <w:color w:val="000000"/>
          <w:sz w:val="28"/>
        </w:rPr>
        <w:t>
</w:t>
      </w:r>
      <w:r>
        <w:rPr>
          <w:rFonts w:ascii="Times New Roman"/>
          <w:b w:val="false"/>
          <w:i w:val="false"/>
          <w:color w:val="000000"/>
          <w:sz w:val="28"/>
        </w:rPr>
        <w:t>
      2) в строке 101.02.007 указывается сумма авансовых платежей по КПН, подлежащая уплате после сдачи декларации, исчисленная как три четвертых предполагаемой суммы КПН за текущий налоговый период (101.02.008 х (3/4);</w:t>
      </w:r>
      <w:r>
        <w:br/>
      </w:r>
      <w:r>
        <w:rPr>
          <w:rFonts w:ascii="Times New Roman"/>
          <w:b w:val="false"/>
          <w:i w:val="false"/>
          <w:color w:val="000000"/>
          <w:sz w:val="28"/>
        </w:rPr>
        <w:t>
</w:t>
      </w:r>
      <w:r>
        <w:rPr>
          <w:rFonts w:ascii="Times New Roman"/>
          <w:b w:val="false"/>
          <w:i w:val="false"/>
          <w:color w:val="000000"/>
          <w:sz w:val="28"/>
        </w:rPr>
        <w:t>
      3) в строке 101.02.008 указывается уменьшение суммы авансовых платежей по КПН, подлежащей уплате за период после сдачи декларации, определяемое в соответствии с пунктом 2 статьи 151 Налогового кодекса в размере 100 процентов от суммы авансовых платежей по КПН, подлежащей уплате за период после сдачи декларации (101.02.007 х 100 %). Данная строка заполняется только налогоплательщиком, отметившим ячейку "Н" строки 7;</w:t>
      </w:r>
      <w:r>
        <w:br/>
      </w:r>
      <w:r>
        <w:rPr>
          <w:rFonts w:ascii="Times New Roman"/>
          <w:b w:val="false"/>
          <w:i w:val="false"/>
          <w:color w:val="000000"/>
          <w:sz w:val="28"/>
        </w:rPr>
        <w:t>
</w:t>
      </w:r>
      <w:r>
        <w:rPr>
          <w:rFonts w:ascii="Times New Roman"/>
          <w:b w:val="false"/>
          <w:i w:val="false"/>
          <w:color w:val="000000"/>
          <w:sz w:val="28"/>
        </w:rPr>
        <w:t>
      4) в строке 101.02.009 указывается уменьшение суммы авансовых платежей по КПН, подлежащей уплате за период после сдачи декларации, определяемое в соответствии со статьей 451 Налогового кодекса в размере 70 процентов от суммы авансовых платежей по КПН:</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и указанной в строке 101.02.007 (101.02.007 х 70 %), в случае если налогоплательщик осуществляет деятельность исключительно в рамках СНР для юридических лиц - производителей сельскохозяйственной продукции, продукции аквакультуры (рыбоводства) и сельских потребительских кооперативов в соответствии со статьями 448 - 452 Налогового кодекса; или</w:t>
      </w:r>
      <w:r>
        <w:br/>
      </w:r>
      <w:r>
        <w:rPr>
          <w:rFonts w:ascii="Times New Roman"/>
          <w:b w:val="false"/>
          <w:i w:val="false"/>
          <w:color w:val="000000"/>
          <w:sz w:val="28"/>
        </w:rPr>
        <w:t>
</w:t>
      </w:r>
      <w:r>
        <w:rPr>
          <w:rFonts w:ascii="Times New Roman"/>
          <w:b w:val="false"/>
          <w:i w:val="false"/>
          <w:color w:val="000000"/>
          <w:sz w:val="28"/>
        </w:rPr>
        <w:t>
     подлежащей уплате за период после сдачи декларации, в части приходящейся на виды деятельности, по которым налогообложение осуществляется в соответствии со статьями 448 - 452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статьей 58 и (или) статьей 448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заполняется только налогоплательщиком, отметившим ячейку "Е" строки 7;</w:t>
      </w:r>
      <w:r>
        <w:br/>
      </w:r>
      <w:r>
        <w:rPr>
          <w:rFonts w:ascii="Times New Roman"/>
          <w:b w:val="false"/>
          <w:i w:val="false"/>
          <w:color w:val="000000"/>
          <w:sz w:val="28"/>
        </w:rPr>
        <w:t>
</w:t>
      </w:r>
      <w:r>
        <w:rPr>
          <w:rFonts w:ascii="Times New Roman"/>
          <w:b w:val="false"/>
          <w:i w:val="false"/>
          <w:color w:val="000000"/>
          <w:sz w:val="28"/>
        </w:rPr>
        <w:t>
      5) в строке 101.02.010 указывается сумма ежемесячного авансового платежа по КПН, подлежащая уплате за 2, 3 и 4 кварталы отчетного налогового периода. В случае, если отмечены ячейки "Н" или "Е" строки 7, строка 101.02.010 определяется с учетом строки 101.02.008 или строки 101.02.009 соответственно ((101.02.007 - 101.02.008)/9) или ((101.02.007 - 101.02.009/9)). В случае, если ячейки "Н" или "Е" строки 7 не отмечены, строка 101.02.010 определяется как одна девятая строки 101.02.007 (101.02.007/9).</w:t>
      </w:r>
      <w:r>
        <w:br/>
      </w:r>
      <w:r>
        <w:rPr>
          <w:rFonts w:ascii="Times New Roman"/>
          <w:b w:val="false"/>
          <w:i w:val="false"/>
          <w:color w:val="000000"/>
          <w:sz w:val="28"/>
        </w:rPr>
        <w:t>
</w:t>
      </w:r>
      <w:r>
        <w:rPr>
          <w:rFonts w:ascii="Times New Roman"/>
          <w:b w:val="false"/>
          <w:i w:val="false"/>
          <w:color w:val="000000"/>
          <w:sz w:val="28"/>
        </w:rPr>
        <w:t>
      20. При представлении налогоплательщиком дополнительной декларации в соответствии со статьей 70 Налогового кодекса, а также при изменении суммы КПН по результатам проверки, налогоплательщику необходимо представить дополнительный Расчет после сдачи декларации с корректировкой сумм авансовых платежей, подлежащих уплате.</w:t>
      </w:r>
      <w:r>
        <w:br/>
      </w:r>
      <w:r>
        <w:rPr>
          <w:rFonts w:ascii="Times New Roman"/>
          <w:b w:val="false"/>
          <w:i w:val="false"/>
          <w:color w:val="000000"/>
          <w:sz w:val="28"/>
        </w:rPr>
        <w:t>
</w:t>
      </w:r>
      <w:r>
        <w:rPr>
          <w:rFonts w:ascii="Times New Roman"/>
          <w:b w:val="false"/>
          <w:i w:val="false"/>
          <w:color w:val="000000"/>
          <w:sz w:val="28"/>
        </w:rPr>
        <w:t>
      В соответствии с пунктом 8 статьи 141 Налогового кодекса налогоплательщик вправе в течение отчетного налогового периода представить дополнительный Расчет после сдачи декларации исходя из предполагаемой суммы дохода за отчетный налоговый период за месяцы отчетного налогового периода, по которым не наступили сроки уплаты авансовых платежей по КПН, с указанием суммы корректировки в соответствующей строке (строках) Расчета после сдачи декларации. Например, налогоплательщик, заполнивший при сдаче очередного Расчета после сдачи декларации раздел "Расчет по пункту 6 статьи 141 Налогового кодекса", указывает сумму корректировки ежемесячного авансового платежа в строке 101.02.005 дополнительного Расчета после сдачи декларации. Налогоплательщик, заполнивший при сдаче очередного Расчета после сдачи декларации раздел "Расчет по пункту 7 статьи 141 Налогового кодекса", указывает сумму корректировки ежемесячного авансового платежа в строке 101.02.010 дополнительного Расчета после сдачи декларации.</w:t>
      </w:r>
      <w:r>
        <w:br/>
      </w:r>
      <w:r>
        <w:rPr>
          <w:rFonts w:ascii="Times New Roman"/>
          <w:b w:val="false"/>
          <w:i w:val="false"/>
          <w:color w:val="000000"/>
          <w:sz w:val="28"/>
        </w:rPr>
        <w:t>
</w:t>
      </w:r>
      <w:r>
        <w:rPr>
          <w:rFonts w:ascii="Times New Roman"/>
          <w:b w:val="false"/>
          <w:i w:val="false"/>
          <w:color w:val="000000"/>
          <w:sz w:val="28"/>
        </w:rPr>
        <w:t>
      Суммы авансовых платежей по КПН, подлежащие уплате за период после сдачи декларации, с учетом корректировок, указанных в дополнительных Расчетах после сдачи декларации, не могут иметь отрицательное значение.</w:t>
      </w:r>
      <w:r>
        <w:br/>
      </w:r>
      <w:r>
        <w:rPr>
          <w:rFonts w:ascii="Times New Roman"/>
          <w:b w:val="false"/>
          <w:i w:val="false"/>
          <w:color w:val="000000"/>
          <w:sz w:val="28"/>
        </w:rPr>
        <w:t>
</w:t>
      </w:r>
      <w:r>
        <w:rPr>
          <w:rFonts w:ascii="Times New Roman"/>
          <w:b w:val="false"/>
          <w:i w:val="false"/>
          <w:color w:val="000000"/>
          <w:sz w:val="28"/>
        </w:rPr>
        <w:t>
      21.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подачи Расчета после сдачи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сотрудника налогового органа, принявшего Расчет после сдачи декларации;</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после сдачи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4"/>
    <w:bookmarkStart w:name="z1182" w:id="65"/>
    <w:p>
      <w:pPr>
        <w:spacing w:after="0"/>
        <w:ind w:left="0"/>
        <w:jc w:val="both"/>
      </w:pPr>
      <w:r>
        <w:rPr>
          <w:rFonts w:ascii="Times New Roman"/>
          <w:b w:val="false"/>
          <w:i w:val="false"/>
          <w:color w:val="000000"/>
          <w:sz w:val="28"/>
        </w:rPr>
        <w:t xml:space="preserve">
Приложение к расчету по      </w:t>
      </w:r>
      <w:r>
        <w:br/>
      </w:r>
      <w:r>
        <w:rPr>
          <w:rFonts w:ascii="Times New Roman"/>
          <w:b w:val="false"/>
          <w:i w:val="false"/>
          <w:color w:val="000000"/>
          <w:sz w:val="28"/>
        </w:rPr>
        <w:t xml:space="preserve">
корпоративному подоходному налогу, </w:t>
      </w:r>
      <w:r>
        <w:br/>
      </w:r>
      <w:r>
        <w:rPr>
          <w:rFonts w:ascii="Times New Roman"/>
          <w:b w:val="false"/>
          <w:i w:val="false"/>
          <w:color w:val="000000"/>
          <w:sz w:val="28"/>
        </w:rPr>
        <w:t xml:space="preserve">
удерживаемому у источника выплаты с </w:t>
      </w:r>
      <w:r>
        <w:br/>
      </w:r>
      <w:r>
        <w:rPr>
          <w:rFonts w:ascii="Times New Roman"/>
          <w:b w:val="false"/>
          <w:i w:val="false"/>
          <w:color w:val="000000"/>
          <w:sz w:val="28"/>
        </w:rPr>
        <w:t xml:space="preserve">
дохода резидента (форма 101.03) </w:t>
      </w:r>
    </w:p>
    <w:bookmarkEnd w:id="65"/>
    <w:bookmarkStart w:name="z1183" w:id="66"/>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(расчета) по корпоративному</w:t>
      </w:r>
      <w:r>
        <w:br/>
      </w:r>
      <w:r>
        <w:rPr>
          <w:rFonts w:ascii="Times New Roman"/>
          <w:b/>
          <w:i w:val="false"/>
          <w:color w:val="000000"/>
        </w:rPr>
        <w:t>
подоходному налогу, удерживаемому у источника выплаты с дохода</w:t>
      </w:r>
      <w:r>
        <w:br/>
      </w:r>
      <w:r>
        <w:rPr>
          <w:rFonts w:ascii="Times New Roman"/>
          <w:b/>
          <w:i w:val="false"/>
          <w:color w:val="000000"/>
        </w:rPr>
        <w:t>
резидента (Форма 101.03)</w:t>
      </w:r>
    </w:p>
    <w:bookmarkEnd w:id="66"/>
    <w:bookmarkStart w:name="z1184" w:id="67"/>
    <w:p>
      <w:pPr>
        <w:spacing w:after="0"/>
        <w:ind w:left="0"/>
        <w:jc w:val="left"/>
      </w:pPr>
      <w:r>
        <w:rPr>
          <w:rFonts w:ascii="Times New Roman"/>
          <w:b/>
          <w:i w:val="false"/>
          <w:color w:val="000000"/>
        </w:rPr>
        <w:t xml:space="preserve"> 
1. Общие положения</w:t>
      </w:r>
    </w:p>
    <w:bookmarkEnd w:id="67"/>
    <w:bookmarkStart w:name="z1185" w:id="68"/>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по корпоративному подоходному налогу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удерживаемого у источника выплаты, при выплате доходов резидентам, указанных в статье 143 Налогового кодекса Расчет составляется налоговым агентом в соответствии со статьей 144 Налогового кодекса.</w:t>
      </w:r>
      <w:r>
        <w:br/>
      </w:r>
      <w:r>
        <w:rPr>
          <w:rFonts w:ascii="Times New Roman"/>
          <w:b w:val="false"/>
          <w:i w:val="false"/>
          <w:color w:val="000000"/>
          <w:sz w:val="28"/>
        </w:rPr>
        <w:t>
</w:t>
      </w:r>
      <w:r>
        <w:rPr>
          <w:rFonts w:ascii="Times New Roman"/>
          <w:b w:val="false"/>
          <w:i w:val="false"/>
          <w:color w:val="000000"/>
          <w:sz w:val="28"/>
        </w:rPr>
        <w:t>
      2. Расчет состоит из самого Расчета (форма 101.03) и приложения к нему (101.03),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Приложение к Расчету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xml:space="preserve">
      10. При составлении Расчета: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Расчет подписывается налоговым агентом и заверяется печатью налогового агента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налоговый агент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xml:space="preserve">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 </w:t>
      </w:r>
      <w:r>
        <w:br/>
      </w:r>
      <w:r>
        <w:rPr>
          <w:rFonts w:ascii="Times New Roman"/>
          <w:b w:val="false"/>
          <w:i w:val="false"/>
          <w:color w:val="000000"/>
          <w:sz w:val="28"/>
        </w:rPr>
        <w:t>
</w:t>
      </w:r>
      <w:r>
        <w:rPr>
          <w:rFonts w:ascii="Times New Roman"/>
          <w:b w:val="false"/>
          <w:i w:val="false"/>
          <w:color w:val="000000"/>
          <w:sz w:val="28"/>
        </w:rPr>
        <w:t>
      13. В разделе "Общая информация о налоговом агенте" приложения к Расчету указываются соответствующие данные, отраженные в разделе "Общая информация о налоговом агенте" настоящего Расчета.</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 с 1 января 2012 года.</w:t>
      </w:r>
    </w:p>
    <w:bookmarkEnd w:id="68"/>
    <w:bookmarkStart w:name="z1206" w:id="69"/>
    <w:p>
      <w:pPr>
        <w:spacing w:after="0"/>
        <w:ind w:left="0"/>
        <w:jc w:val="left"/>
      </w:pPr>
      <w:r>
        <w:rPr>
          <w:rFonts w:ascii="Times New Roman"/>
          <w:b/>
          <w:i w:val="false"/>
          <w:color w:val="000000"/>
        </w:rPr>
        <w:t xml:space="preserve"> 
2. Составление Расчета (Форма 101.03)</w:t>
      </w:r>
    </w:p>
    <w:bookmarkEnd w:id="69"/>
    <w:bookmarkStart w:name="z1207" w:id="70"/>
    <w:p>
      <w:pPr>
        <w:spacing w:after="0"/>
        <w:ind w:left="0"/>
        <w:jc w:val="both"/>
      </w:pPr>
      <w:r>
        <w:rPr>
          <w:rFonts w:ascii="Times New Roman"/>
          <w:b w:val="false"/>
          <w:i w:val="false"/>
          <w:color w:val="000000"/>
          <w:sz w:val="28"/>
        </w:rPr>
        <w:t>
      15. В разделе "Общая информация о налоговом агенте"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 отчетный квартал налогового периода,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 либо физического лица;</w:t>
      </w:r>
      <w:r>
        <w:br/>
      </w:r>
      <w:r>
        <w:rPr>
          <w:rFonts w:ascii="Times New Roman"/>
          <w:b w:val="false"/>
          <w:i w:val="false"/>
          <w:color w:val="000000"/>
          <w:sz w:val="28"/>
        </w:rPr>
        <w:t>
</w:t>
      </w:r>
      <w:r>
        <w:rPr>
          <w:rFonts w:ascii="Times New Roman"/>
          <w:b w:val="false"/>
          <w:i w:val="false"/>
          <w:color w:val="000000"/>
          <w:sz w:val="28"/>
        </w:rPr>
        <w:t>
      5)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xml:space="preserve">
      7) код валюты. </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xml:space="preserve">
      8) представленные приложения. </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 к Расчету:</w:t>
      </w:r>
      <w:r>
        <w:br/>
      </w:r>
      <w:r>
        <w:rPr>
          <w:rFonts w:ascii="Times New Roman"/>
          <w:b w:val="false"/>
          <w:i w:val="false"/>
          <w:color w:val="000000"/>
          <w:sz w:val="28"/>
        </w:rPr>
        <w:t>
</w:t>
      </w:r>
      <w:r>
        <w:rPr>
          <w:rFonts w:ascii="Times New Roman"/>
          <w:b w:val="false"/>
          <w:i w:val="false"/>
          <w:color w:val="000000"/>
          <w:sz w:val="28"/>
        </w:rPr>
        <w:t>
      ячейка 1 отмечается при представлении приложения за первый месяц квартала;</w:t>
      </w:r>
      <w:r>
        <w:br/>
      </w:r>
      <w:r>
        <w:rPr>
          <w:rFonts w:ascii="Times New Roman"/>
          <w:b w:val="false"/>
          <w:i w:val="false"/>
          <w:color w:val="000000"/>
          <w:sz w:val="28"/>
        </w:rPr>
        <w:t>
</w:t>
      </w:r>
      <w:r>
        <w:rPr>
          <w:rFonts w:ascii="Times New Roman"/>
          <w:b w:val="false"/>
          <w:i w:val="false"/>
          <w:color w:val="000000"/>
          <w:sz w:val="28"/>
        </w:rPr>
        <w:t>
      ячейка 2 отмечается при представлении приложения за второй месяц квартала;</w:t>
      </w:r>
      <w:r>
        <w:br/>
      </w:r>
      <w:r>
        <w:rPr>
          <w:rFonts w:ascii="Times New Roman"/>
          <w:b w:val="false"/>
          <w:i w:val="false"/>
          <w:color w:val="000000"/>
          <w:sz w:val="28"/>
        </w:rPr>
        <w:t>
</w:t>
      </w:r>
      <w:r>
        <w:rPr>
          <w:rFonts w:ascii="Times New Roman"/>
          <w:b w:val="false"/>
          <w:i w:val="false"/>
          <w:color w:val="000000"/>
          <w:sz w:val="28"/>
        </w:rPr>
        <w:t>
      ячейка 3 отмечается при представлении приложения за третий месяц квартала;</w:t>
      </w:r>
      <w:r>
        <w:br/>
      </w:r>
      <w:r>
        <w:rPr>
          <w:rFonts w:ascii="Times New Roman"/>
          <w:b w:val="false"/>
          <w:i w:val="false"/>
          <w:color w:val="000000"/>
          <w:sz w:val="28"/>
        </w:rPr>
        <w:t>
</w:t>
      </w:r>
      <w:r>
        <w:rPr>
          <w:rFonts w:ascii="Times New Roman"/>
          <w:b w:val="false"/>
          <w:i w:val="false"/>
          <w:color w:val="000000"/>
          <w:sz w:val="28"/>
        </w:rPr>
        <w:t>
      9)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налоговым агентом, который является 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налоговым агентом, который является 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 код станы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если расчет составляется налоговым агентом-нерезидентом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сроке А - указывается код страны резидентства нерезидента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16. В разделе "Расчет":</w:t>
      </w:r>
      <w:r>
        <w:br/>
      </w:r>
      <w:r>
        <w:rPr>
          <w:rFonts w:ascii="Times New Roman"/>
          <w:b w:val="false"/>
          <w:i w:val="false"/>
          <w:color w:val="000000"/>
          <w:sz w:val="28"/>
        </w:rPr>
        <w:t>
</w:t>
      </w:r>
      <w:r>
        <w:rPr>
          <w:rFonts w:ascii="Times New Roman"/>
          <w:b w:val="false"/>
          <w:i w:val="false"/>
          <w:color w:val="000000"/>
          <w:sz w:val="28"/>
        </w:rPr>
        <w:t>
      1) строки 101.03.001 I, 101.03.001 II, 101.03.001 III предназначены для отражения суммы доходов, облагаемых у источника выплаты, выплачиваемых налоговым агентом за каждый месяц налогового периода, и заполняются на основании данных приложения к Расчету. Строка 101.03.001 IV предназначена для отражения итоговой суммы доходов за налоговый период, указанных в настоящем подпункте, определяемой как сумма строк 101.03.001 I, 101.03.001 II и 101.03.001 III;</w:t>
      </w:r>
      <w:r>
        <w:br/>
      </w:r>
      <w:r>
        <w:rPr>
          <w:rFonts w:ascii="Times New Roman"/>
          <w:b w:val="false"/>
          <w:i w:val="false"/>
          <w:color w:val="000000"/>
          <w:sz w:val="28"/>
        </w:rPr>
        <w:t>
</w:t>
      </w:r>
      <w:r>
        <w:rPr>
          <w:rFonts w:ascii="Times New Roman"/>
          <w:b w:val="false"/>
          <w:i w:val="false"/>
          <w:color w:val="000000"/>
          <w:sz w:val="28"/>
        </w:rPr>
        <w:t>
      2) строки 101.03.002 I, 101.03.002 II и 101.03.002 III предназначены для отражения суммы корпоративного подоходного налога, удержанного у источника выплаты и подлежащего уплате в бюджет за каждый месяц налогового периода, и заполняются на основании данных приложения к Расчету. Строка 101.03.002 IV предназначена для отражения итоговой суммы налога за налоговый период, указанного в настоящем подпункте, определяемой как сумма строк 101.03.002 I, 101.03.002 II и 101.03.002 III.</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r>
        <w:br/>
      </w:r>
      <w:r>
        <w:rPr>
          <w:rFonts w:ascii="Times New Roman"/>
          <w:b w:val="false"/>
          <w:i w:val="false"/>
          <w:color w:val="000000"/>
          <w:sz w:val="28"/>
        </w:rPr>
        <w:t>
</w:t>
      </w:r>
      <w:r>
        <w:rPr>
          <w:rFonts w:ascii="Times New Roman"/>
          <w:b w:val="false"/>
          <w:i w:val="false"/>
          <w:color w:val="000000"/>
          <w:sz w:val="28"/>
        </w:rPr>
        <w:t>
      18. Приложение к Расчету (101.03):</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выплаченного дохода согласно пункту 19 настоящих Правил;</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получившего доход;</w:t>
      </w:r>
      <w:r>
        <w:br/>
      </w:r>
      <w:r>
        <w:rPr>
          <w:rFonts w:ascii="Times New Roman"/>
          <w:b w:val="false"/>
          <w:i w:val="false"/>
          <w:color w:val="000000"/>
          <w:sz w:val="28"/>
        </w:rPr>
        <w:t>
</w:t>
      </w:r>
      <w:r>
        <w:rPr>
          <w:rFonts w:ascii="Times New Roman"/>
          <w:b w:val="false"/>
          <w:i w:val="false"/>
          <w:color w:val="000000"/>
          <w:sz w:val="28"/>
        </w:rPr>
        <w:t>
      4) в графе D указывается бизнес-идентификационный номер налогоплательщика, получившего доход;</w:t>
      </w:r>
      <w:r>
        <w:br/>
      </w:r>
      <w:r>
        <w:rPr>
          <w:rFonts w:ascii="Times New Roman"/>
          <w:b w:val="false"/>
          <w:i w:val="false"/>
          <w:color w:val="000000"/>
          <w:sz w:val="28"/>
        </w:rPr>
        <w:t>
</w:t>
      </w:r>
      <w:r>
        <w:rPr>
          <w:rFonts w:ascii="Times New Roman"/>
          <w:b w:val="false"/>
          <w:i w:val="false"/>
          <w:color w:val="000000"/>
          <w:sz w:val="28"/>
        </w:rPr>
        <w:t>
      5) в графе E указывается сумма выплачиваемого дохода, облагаемого у источника выплаты;</w:t>
      </w:r>
      <w:r>
        <w:br/>
      </w:r>
      <w:r>
        <w:rPr>
          <w:rFonts w:ascii="Times New Roman"/>
          <w:b w:val="false"/>
          <w:i w:val="false"/>
          <w:color w:val="000000"/>
          <w:sz w:val="28"/>
        </w:rPr>
        <w:t>
</w:t>
      </w:r>
      <w:r>
        <w:rPr>
          <w:rFonts w:ascii="Times New Roman"/>
          <w:b w:val="false"/>
          <w:i w:val="false"/>
          <w:color w:val="000000"/>
          <w:sz w:val="28"/>
        </w:rPr>
        <w:t>
      6) в графе F указывается сумма выплаченного дохода, облагаемого у источника выплаты;</w:t>
      </w:r>
      <w:r>
        <w:br/>
      </w:r>
      <w:r>
        <w:rPr>
          <w:rFonts w:ascii="Times New Roman"/>
          <w:b w:val="false"/>
          <w:i w:val="false"/>
          <w:color w:val="000000"/>
          <w:sz w:val="28"/>
        </w:rPr>
        <w:t>
</w:t>
      </w:r>
      <w:r>
        <w:rPr>
          <w:rFonts w:ascii="Times New Roman"/>
          <w:b w:val="false"/>
          <w:i w:val="false"/>
          <w:color w:val="000000"/>
          <w:sz w:val="28"/>
        </w:rPr>
        <w:t>
      7) в графе G указывается ставка корпоративного подоходного налога, удерживаемого у источника выплаты, установленная пунктом 3 статьи 147 Налогового кодекса или статьей 5 Закона Республики Казахстан "О введении в действие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8) в графе H указывается сумма корпоративного подоходного налога, удерживаемого у источника выплаты, определяемая как (F х G)/100.</w:t>
      </w:r>
      <w:r>
        <w:br/>
      </w:r>
      <w:r>
        <w:rPr>
          <w:rFonts w:ascii="Times New Roman"/>
          <w:b w:val="false"/>
          <w:i w:val="false"/>
          <w:color w:val="000000"/>
          <w:sz w:val="28"/>
        </w:rPr>
        <w:t>
</w:t>
      </w:r>
      <w:r>
        <w:rPr>
          <w:rFonts w:ascii="Times New Roman"/>
          <w:b w:val="false"/>
          <w:i w:val="false"/>
          <w:color w:val="000000"/>
          <w:sz w:val="28"/>
        </w:rPr>
        <w:t>
      Итоговые суммы графы E приложения за соответствующий месяц квартала переносятся в соответствующие строки 101.03.001 I, 101.03.001 II и 101.03.001 III, графы H - в соответствующие строки 101.03.002 I, 101.03.002 II и 101.03.002 III.</w:t>
      </w:r>
    </w:p>
    <w:bookmarkEnd w:id="70"/>
    <w:bookmarkStart w:name="z1257" w:id="71"/>
    <w:p>
      <w:pPr>
        <w:spacing w:after="0"/>
        <w:ind w:left="0"/>
        <w:jc w:val="left"/>
      </w:pPr>
      <w:r>
        <w:rPr>
          <w:rFonts w:ascii="Times New Roman"/>
          <w:b/>
          <w:i w:val="false"/>
          <w:color w:val="000000"/>
        </w:rPr>
        <w:t xml:space="preserve"> 
3. Коды видов доходов</w:t>
      </w:r>
    </w:p>
    <w:bookmarkEnd w:id="71"/>
    <w:bookmarkStart w:name="z1258" w:id="72"/>
    <w:p>
      <w:pPr>
        <w:spacing w:after="0"/>
        <w:ind w:left="0"/>
        <w:jc w:val="both"/>
      </w:pPr>
      <w:r>
        <w:rPr>
          <w:rFonts w:ascii="Times New Roman"/>
          <w:b w:val="false"/>
          <w:i w:val="false"/>
          <w:color w:val="000000"/>
          <w:sz w:val="28"/>
        </w:rPr>
        <w:t>
      19. При заполнении Расчета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1060 - доходы в форме вознаграждений по долговым ценным бумагам, получаемые от эмитентов-резидентов;</w:t>
      </w:r>
      <w:r>
        <w:br/>
      </w:r>
      <w:r>
        <w:rPr>
          <w:rFonts w:ascii="Times New Roman"/>
          <w:b w:val="false"/>
          <w:i w:val="false"/>
          <w:color w:val="000000"/>
          <w:sz w:val="28"/>
        </w:rPr>
        <w:t>
</w:t>
      </w:r>
      <w:r>
        <w:rPr>
          <w:rFonts w:ascii="Times New Roman"/>
          <w:b w:val="false"/>
          <w:i w:val="false"/>
          <w:color w:val="000000"/>
          <w:sz w:val="28"/>
        </w:rPr>
        <w:t>
      1061 - доходы в форме вознаграждений,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1190 - выигрыши, выплачиваемые резидентами.</w:t>
      </w:r>
    </w:p>
    <w:bookmarkEnd w:id="72"/>
    <w:bookmarkStart w:name="z1262" w:id="73"/>
    <w:p>
      <w:pPr>
        <w:spacing w:after="0"/>
        <w:ind w:left="0"/>
        <w:jc w:val="both"/>
      </w:pPr>
      <w:r>
        <w:rPr>
          <w:rFonts w:ascii="Times New Roman"/>
          <w:b w:val="false"/>
          <w:i w:val="false"/>
          <w:color w:val="000000"/>
          <w:sz w:val="28"/>
        </w:rPr>
        <w:t xml:space="preserve">
Приложение к расчету по   </w:t>
      </w:r>
      <w:r>
        <w:br/>
      </w:r>
      <w:r>
        <w:rPr>
          <w:rFonts w:ascii="Times New Roman"/>
          <w:b w:val="false"/>
          <w:i w:val="false"/>
          <w:color w:val="000000"/>
          <w:sz w:val="28"/>
        </w:rPr>
        <w:t xml:space="preserve">
корпоративному подоходному   </w:t>
      </w:r>
      <w:r>
        <w:br/>
      </w:r>
      <w:r>
        <w:rPr>
          <w:rFonts w:ascii="Times New Roman"/>
          <w:b w:val="false"/>
          <w:i w:val="false"/>
          <w:color w:val="000000"/>
          <w:sz w:val="28"/>
        </w:rPr>
        <w:t>
налогу, удерживаемому у источника</w:t>
      </w:r>
      <w:r>
        <w:br/>
      </w:r>
      <w:r>
        <w:rPr>
          <w:rFonts w:ascii="Times New Roman"/>
          <w:b w:val="false"/>
          <w:i w:val="false"/>
          <w:color w:val="000000"/>
          <w:sz w:val="28"/>
        </w:rPr>
        <w:t xml:space="preserve">
выплаты с дохода нерезидента </w:t>
      </w:r>
      <w:r>
        <w:br/>
      </w:r>
      <w:r>
        <w:rPr>
          <w:rFonts w:ascii="Times New Roman"/>
          <w:b w:val="false"/>
          <w:i w:val="false"/>
          <w:color w:val="000000"/>
          <w:sz w:val="28"/>
        </w:rPr>
        <w:t xml:space="preserve">
(форма 101.04)       </w:t>
      </w:r>
    </w:p>
    <w:bookmarkEnd w:id="73"/>
    <w:bookmarkStart w:name="z1263" w:id="74"/>
    <w:p>
      <w:pPr>
        <w:spacing w:after="0"/>
        <w:ind w:left="0"/>
        <w:jc w:val="left"/>
      </w:pPr>
      <w:r>
        <w:rPr>
          <w:rFonts w:ascii="Times New Roman"/>
          <w:b/>
          <w:i w:val="false"/>
          <w:color w:val="000000"/>
        </w:rPr>
        <w:t xml:space="preserve"> 
Правила составления налоговой отчетности (расчета)</w:t>
      </w:r>
      <w:r>
        <w:br/>
      </w:r>
      <w:r>
        <w:rPr>
          <w:rFonts w:ascii="Times New Roman"/>
          <w:b/>
          <w:i w:val="false"/>
          <w:color w:val="000000"/>
        </w:rPr>
        <w:t>
по корпоративному подоходному налогу,</w:t>
      </w:r>
      <w:r>
        <w:br/>
      </w:r>
      <w:r>
        <w:rPr>
          <w:rFonts w:ascii="Times New Roman"/>
          <w:b/>
          <w:i w:val="false"/>
          <w:color w:val="000000"/>
        </w:rPr>
        <w:t>
удерживаемому у источника выплаты с дохода нерезидента</w:t>
      </w:r>
      <w:r>
        <w:br/>
      </w:r>
      <w:r>
        <w:rPr>
          <w:rFonts w:ascii="Times New Roman"/>
          <w:b/>
          <w:i w:val="false"/>
          <w:color w:val="000000"/>
        </w:rPr>
        <w:t>
(Форма 101.04)</w:t>
      </w:r>
    </w:p>
    <w:bookmarkEnd w:id="74"/>
    <w:bookmarkStart w:name="z1264" w:id="75"/>
    <w:p>
      <w:pPr>
        <w:spacing w:after="0"/>
        <w:ind w:left="0"/>
        <w:jc w:val="left"/>
      </w:pPr>
      <w:r>
        <w:rPr>
          <w:rFonts w:ascii="Times New Roman"/>
          <w:b/>
          <w:i w:val="false"/>
          <w:color w:val="000000"/>
        </w:rPr>
        <w:t xml:space="preserve"> 
1. Общие положения</w:t>
      </w:r>
    </w:p>
    <w:bookmarkEnd w:id="75"/>
    <w:bookmarkStart w:name="z1265" w:id="76"/>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по корпоративному подоходному налогу (далее - Расчет), предназначенной для исчисления суммы корпоративного подоходного налога, удерживаемого у источника выплаты с дохода нерезидента, а также для отражения сумм доходов, освобожденных от налогообложения в соответствии с положениями международного договора, и сумм, размещенных на условном банковском вкладе. Расчет составляется налоговым агентом в соответствии со статьей 196 Налогового кодекса.</w:t>
      </w:r>
      <w:r>
        <w:br/>
      </w:r>
      <w:r>
        <w:rPr>
          <w:rFonts w:ascii="Times New Roman"/>
          <w:b w:val="false"/>
          <w:i w:val="false"/>
          <w:color w:val="000000"/>
          <w:sz w:val="28"/>
        </w:rPr>
        <w:t>
</w:t>
      </w:r>
      <w:r>
        <w:rPr>
          <w:rFonts w:ascii="Times New Roman"/>
          <w:b w:val="false"/>
          <w:i w:val="false"/>
          <w:color w:val="000000"/>
          <w:sz w:val="28"/>
        </w:rPr>
        <w:t>
      2. Расчет состоит из самого Расчета (форма 101.04) и приложения к нему (101.04),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Расчета не заполняются.</w:t>
      </w:r>
      <w:r>
        <w:br/>
      </w:r>
      <w:r>
        <w:rPr>
          <w:rFonts w:ascii="Times New Roman"/>
          <w:b w:val="false"/>
          <w:i w:val="false"/>
          <w:color w:val="000000"/>
          <w:sz w:val="28"/>
        </w:rPr>
        <w:t>
</w:t>
      </w: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Приложение к Расчету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xml:space="preserve">
      10. При составлении Расчета: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Расчет подписывается налоговым агентом и заверяется печатью налогового агента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налоговый агент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разделе "Общая информация о налоговом агенте" приложения к Расчету указываются соответствующие данные, отраженные в разделе "Общая информация о налоговом агенте" настоящего Расчета.</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76"/>
    <w:bookmarkStart w:name="z1286" w:id="77"/>
    <w:p>
      <w:pPr>
        <w:spacing w:after="0"/>
        <w:ind w:left="0"/>
        <w:jc w:val="left"/>
      </w:pPr>
      <w:r>
        <w:rPr>
          <w:rFonts w:ascii="Times New Roman"/>
          <w:b/>
          <w:i w:val="false"/>
          <w:color w:val="000000"/>
        </w:rPr>
        <w:t xml:space="preserve"> 
2. Составление Расчета (101.04)</w:t>
      </w:r>
    </w:p>
    <w:bookmarkEnd w:id="77"/>
    <w:bookmarkStart w:name="z1287" w:id="78"/>
    <w:p>
      <w:pPr>
        <w:spacing w:after="0"/>
        <w:ind w:left="0"/>
        <w:jc w:val="both"/>
      </w:pPr>
      <w:r>
        <w:rPr>
          <w:rFonts w:ascii="Times New Roman"/>
          <w:b w:val="false"/>
          <w:i w:val="false"/>
          <w:color w:val="000000"/>
          <w:sz w:val="28"/>
        </w:rPr>
        <w:t>
      15. В разделе "Общая информация о налоговом агенте"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 отчетный квартал,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вид деятельности, осуществляемой недропользователем.</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недропользователь относится к одной из категорий, указанных в строках А и В;</w:t>
      </w:r>
      <w:r>
        <w:br/>
      </w:r>
      <w:r>
        <w:rPr>
          <w:rFonts w:ascii="Times New Roman"/>
          <w:b w:val="false"/>
          <w:i w:val="false"/>
          <w:color w:val="000000"/>
          <w:sz w:val="28"/>
        </w:rPr>
        <w:t>
</w:t>
      </w:r>
      <w:r>
        <w:rPr>
          <w:rFonts w:ascii="Times New Roman"/>
          <w:b w:val="false"/>
          <w:i w:val="false"/>
          <w:color w:val="000000"/>
          <w:sz w:val="28"/>
        </w:rPr>
        <w:t>
      8) номер и дата заключения контракта.</w:t>
      </w:r>
      <w:r>
        <w:br/>
      </w:r>
      <w:r>
        <w:rPr>
          <w:rFonts w:ascii="Times New Roman"/>
          <w:b w:val="false"/>
          <w:i w:val="false"/>
          <w:color w:val="000000"/>
          <w:sz w:val="28"/>
        </w:rPr>
        <w:t>
</w:t>
      </w:r>
      <w:r>
        <w:rPr>
          <w:rFonts w:ascii="Times New Roman"/>
          <w:b w:val="false"/>
          <w:i w:val="false"/>
          <w:color w:val="000000"/>
          <w:sz w:val="28"/>
        </w:rPr>
        <w:t>
      Заполняется недропользователем с указанием номера и даты заключения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9)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10)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 к Расчету:</w:t>
      </w:r>
      <w:r>
        <w:br/>
      </w:r>
      <w:r>
        <w:rPr>
          <w:rFonts w:ascii="Times New Roman"/>
          <w:b w:val="false"/>
          <w:i w:val="false"/>
          <w:color w:val="000000"/>
          <w:sz w:val="28"/>
        </w:rPr>
        <w:t>
</w:t>
      </w:r>
      <w:r>
        <w:rPr>
          <w:rFonts w:ascii="Times New Roman"/>
          <w:b w:val="false"/>
          <w:i w:val="false"/>
          <w:color w:val="000000"/>
          <w:sz w:val="28"/>
        </w:rPr>
        <w:t>
      ячейка 1 отмечается при представлении приложения за первый месяц квартала;</w:t>
      </w:r>
      <w:r>
        <w:br/>
      </w:r>
      <w:r>
        <w:rPr>
          <w:rFonts w:ascii="Times New Roman"/>
          <w:b w:val="false"/>
          <w:i w:val="false"/>
          <w:color w:val="000000"/>
          <w:sz w:val="28"/>
        </w:rPr>
        <w:t>
</w:t>
      </w:r>
      <w:r>
        <w:rPr>
          <w:rFonts w:ascii="Times New Roman"/>
          <w:b w:val="false"/>
          <w:i w:val="false"/>
          <w:color w:val="000000"/>
          <w:sz w:val="28"/>
        </w:rPr>
        <w:t>
      ячейка 2 отмечается при представлении приложения за второй месяц квартала;</w:t>
      </w:r>
      <w:r>
        <w:br/>
      </w:r>
      <w:r>
        <w:rPr>
          <w:rFonts w:ascii="Times New Roman"/>
          <w:b w:val="false"/>
          <w:i w:val="false"/>
          <w:color w:val="000000"/>
          <w:sz w:val="28"/>
        </w:rPr>
        <w:t>
</w:t>
      </w:r>
      <w:r>
        <w:rPr>
          <w:rFonts w:ascii="Times New Roman"/>
          <w:b w:val="false"/>
          <w:i w:val="false"/>
          <w:color w:val="000000"/>
          <w:sz w:val="28"/>
        </w:rPr>
        <w:t>
      ячейка 3 отмечается при представлении приложения за третий месяц квартала;</w:t>
      </w:r>
      <w:r>
        <w:br/>
      </w:r>
      <w:r>
        <w:rPr>
          <w:rFonts w:ascii="Times New Roman"/>
          <w:b w:val="false"/>
          <w:i w:val="false"/>
          <w:color w:val="000000"/>
          <w:sz w:val="28"/>
        </w:rPr>
        <w:t>
</w:t>
      </w:r>
      <w:r>
        <w:rPr>
          <w:rFonts w:ascii="Times New Roman"/>
          <w:b w:val="false"/>
          <w:i w:val="false"/>
          <w:color w:val="000000"/>
          <w:sz w:val="28"/>
        </w:rPr>
        <w:t>
      11)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налоговым агентом, который является 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налоговым агентом, который является 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12)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Расчет составляется налоговым агентом-нерезидентом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сроке А - указывается код страны резидентства нерезидента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16.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1) строки 101.04.001 I, 101.04.001 II и 101.04.001 III предназначены для отражения суммы доходов, начисленных и выплаченных нерезиденту за каждый месяц налогового периода, и заполняются на основании данных приложения к Расчету. Строка 101.04.001 IV предназначена для отражения итоговой суммы доходов за налоговый период, указанных в настоящем подпункте, определяемой как сумма строк 101.04.001 I, 101.04.001 II и 101.04.001 III;</w:t>
      </w:r>
      <w:r>
        <w:br/>
      </w:r>
      <w:r>
        <w:rPr>
          <w:rFonts w:ascii="Times New Roman"/>
          <w:b w:val="false"/>
          <w:i w:val="false"/>
          <w:color w:val="000000"/>
          <w:sz w:val="28"/>
        </w:rPr>
        <w:t>
</w:t>
      </w:r>
      <w:r>
        <w:rPr>
          <w:rFonts w:ascii="Times New Roman"/>
          <w:b w:val="false"/>
          <w:i w:val="false"/>
          <w:color w:val="000000"/>
          <w:sz w:val="28"/>
        </w:rPr>
        <w:t>
      2) строки 101.04.002 I, 101.04.002 II и 101.04.002 III предназначены для отражения суммы подоходного налога, подлежащего перечислению в бюджет в соответствии с подпунктом 1) пункта 1 статьи 195 Налогового кодекса за каждый месяц налогового периода, и заполняются на основании данных приложения к Расчету. Строка 101.04.002 IV предназначена для отражения итоговой суммы налога за налоговый период, указанного в настоящем подпункте, определяемой как сумма строк 101.04.002 I, 101.04.002 II и 101.04.002 III;</w:t>
      </w:r>
      <w:r>
        <w:br/>
      </w:r>
      <w:r>
        <w:rPr>
          <w:rFonts w:ascii="Times New Roman"/>
          <w:b w:val="false"/>
          <w:i w:val="false"/>
          <w:color w:val="000000"/>
          <w:sz w:val="28"/>
        </w:rPr>
        <w:t>
</w:t>
      </w:r>
      <w:r>
        <w:rPr>
          <w:rFonts w:ascii="Times New Roman"/>
          <w:b w:val="false"/>
          <w:i w:val="false"/>
          <w:color w:val="000000"/>
          <w:sz w:val="28"/>
        </w:rPr>
        <w:t>
      3) строка 101.04.003 предназначена для отражения суммы доходов, начисленных, но невыплаченных нерезидентам, отнесенных налоговым агентом на вычеты и заполняются на основании данных приложения к Расчету.</w:t>
      </w:r>
      <w:r>
        <w:br/>
      </w:r>
      <w:r>
        <w:rPr>
          <w:rFonts w:ascii="Times New Roman"/>
          <w:b w:val="false"/>
          <w:i w:val="false"/>
          <w:color w:val="000000"/>
          <w:sz w:val="28"/>
        </w:rPr>
        <w:t>
</w:t>
      </w:r>
      <w:r>
        <w:rPr>
          <w:rFonts w:ascii="Times New Roman"/>
          <w:b w:val="false"/>
          <w:i w:val="false"/>
          <w:color w:val="000000"/>
          <w:sz w:val="28"/>
        </w:rPr>
        <w:t>
      Датой отнесения на вычеты начисленных, но не выплаченных доходов нерезидентов, признается 31 декабря отчетного календарного года. Строка 101.04.003 заполняется в Расчете за 4 квартал отчетного календарного года;</w:t>
      </w:r>
      <w:r>
        <w:br/>
      </w:r>
      <w:r>
        <w:rPr>
          <w:rFonts w:ascii="Times New Roman"/>
          <w:b w:val="false"/>
          <w:i w:val="false"/>
          <w:color w:val="000000"/>
          <w:sz w:val="28"/>
        </w:rPr>
        <w:t>
</w:t>
      </w:r>
      <w:r>
        <w:rPr>
          <w:rFonts w:ascii="Times New Roman"/>
          <w:b w:val="false"/>
          <w:i w:val="false"/>
          <w:color w:val="000000"/>
          <w:sz w:val="28"/>
        </w:rPr>
        <w:t>
      4) строка 101.04.004 предназначена для отражения суммы подоходного налога с начисленных, но невыплаченных доходов, отнесенных налоговым агентом на вычеты, отраженных в строке 101.04.003, подлежащего перечислению в бюджет в соответствии с подпунктом 2) пункта 1 статьи 195 Налогового кодекса, и заполняются на основании данных приложения к Расчету;</w:t>
      </w:r>
      <w:r>
        <w:br/>
      </w:r>
      <w:r>
        <w:rPr>
          <w:rFonts w:ascii="Times New Roman"/>
          <w:b w:val="false"/>
          <w:i w:val="false"/>
          <w:color w:val="000000"/>
          <w:sz w:val="28"/>
        </w:rPr>
        <w:t>
</w:t>
      </w:r>
      <w:r>
        <w:rPr>
          <w:rFonts w:ascii="Times New Roman"/>
          <w:b w:val="false"/>
          <w:i w:val="false"/>
          <w:color w:val="000000"/>
          <w:sz w:val="28"/>
        </w:rPr>
        <w:t>
      5) строки 101.04.005 I, 101.04.005 II и 101.04.005 III предназначены для отражения сумм подоходного налога, перечисленного на условный банковский вклад в соответствии со статьей 216 Налогового кодекса за каждый месяц налогового периода, и заполняются на основании данных приложения к Расчету. Строка 101.04.005 IV предназначена для отражения итоговой суммы подоходного налога за налоговый период, указанного в настоящем подпункте, определяемой как сумма строк 101.04.005 I, 101.04.005 II и 101.04.005 III.</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Указываются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4)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5)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w:t>
      </w:r>
      <w:r>
        <w:br/>
      </w:r>
      <w:r>
        <w:rPr>
          <w:rFonts w:ascii="Times New Roman"/>
          <w:b w:val="false"/>
          <w:i w:val="false"/>
          <w:color w:val="000000"/>
          <w:sz w:val="28"/>
        </w:rPr>
        <w:t>
</w:t>
      </w:r>
      <w:r>
        <w:rPr>
          <w:rFonts w:ascii="Times New Roman"/>
          <w:b w:val="false"/>
          <w:i w:val="false"/>
          <w:color w:val="000000"/>
          <w:sz w:val="28"/>
        </w:rPr>
        <w:t>
      6)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r>
        <w:br/>
      </w:r>
      <w:r>
        <w:rPr>
          <w:rFonts w:ascii="Times New Roman"/>
          <w:b w:val="false"/>
          <w:i w:val="false"/>
          <w:color w:val="000000"/>
          <w:sz w:val="28"/>
        </w:rPr>
        <w:t>
</w:t>
      </w:r>
      <w:r>
        <w:rPr>
          <w:rFonts w:ascii="Times New Roman"/>
          <w:b w:val="false"/>
          <w:i w:val="false"/>
          <w:color w:val="000000"/>
          <w:sz w:val="28"/>
        </w:rPr>
        <w:t>
      18. Приложение к Расчету (101.04):</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полное наименование иностранного юридического лица-получателя доходов (далее - нерезидент);</w:t>
      </w:r>
      <w:r>
        <w:br/>
      </w:r>
      <w:r>
        <w:rPr>
          <w:rFonts w:ascii="Times New Roman"/>
          <w:b w:val="false"/>
          <w:i w:val="false"/>
          <w:color w:val="000000"/>
          <w:sz w:val="28"/>
        </w:rPr>
        <w:t>
</w:t>
      </w:r>
      <w:r>
        <w:rPr>
          <w:rFonts w:ascii="Times New Roman"/>
          <w:b w:val="false"/>
          <w:i w:val="false"/>
          <w:color w:val="000000"/>
          <w:sz w:val="28"/>
        </w:rPr>
        <w:t>
      3) в графе С указывается код страны резидентства нерезидента.</w:t>
      </w:r>
      <w:r>
        <w:br/>
      </w:r>
      <w:r>
        <w:rPr>
          <w:rFonts w:ascii="Times New Roman"/>
          <w:b w:val="false"/>
          <w:i w:val="false"/>
          <w:color w:val="000000"/>
          <w:sz w:val="28"/>
        </w:rPr>
        <w:t>
</w:t>
      </w:r>
      <w:r>
        <w:rPr>
          <w:rFonts w:ascii="Times New Roman"/>
          <w:b w:val="false"/>
          <w:i w:val="false"/>
          <w:color w:val="000000"/>
          <w:sz w:val="28"/>
        </w:rPr>
        <w:t>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w:t>
      </w:r>
      <w:r>
        <w:br/>
      </w:r>
      <w:r>
        <w:rPr>
          <w:rFonts w:ascii="Times New Roman"/>
          <w:b w:val="false"/>
          <w:i w:val="false"/>
          <w:color w:val="000000"/>
          <w:sz w:val="28"/>
        </w:rPr>
        <w:t>
</w:t>
      </w:r>
      <w:r>
        <w:rPr>
          <w:rFonts w:ascii="Times New Roman"/>
          <w:b w:val="false"/>
          <w:i w:val="false"/>
          <w:color w:val="000000"/>
          <w:sz w:val="28"/>
        </w:rPr>
        <w:t>
      4) в графе D указывается номер налоговой регистрации нерезидента в стране резидентства;</w:t>
      </w:r>
      <w:r>
        <w:br/>
      </w:r>
      <w:r>
        <w:rPr>
          <w:rFonts w:ascii="Times New Roman"/>
          <w:b w:val="false"/>
          <w:i w:val="false"/>
          <w:color w:val="000000"/>
          <w:sz w:val="28"/>
        </w:rPr>
        <w:t>
</w:t>
      </w:r>
      <w:r>
        <w:rPr>
          <w:rFonts w:ascii="Times New Roman"/>
          <w:b w:val="false"/>
          <w:i w:val="false"/>
          <w:color w:val="000000"/>
          <w:sz w:val="28"/>
        </w:rPr>
        <w:t>
      5) в графе Е указывается доля нерезидента в уставном капитале налогового агента, в процентах;</w:t>
      </w:r>
      <w:r>
        <w:br/>
      </w:r>
      <w:r>
        <w:rPr>
          <w:rFonts w:ascii="Times New Roman"/>
          <w:b w:val="false"/>
          <w:i w:val="false"/>
          <w:color w:val="000000"/>
          <w:sz w:val="28"/>
        </w:rPr>
        <w:t>
</w:t>
      </w:r>
      <w:r>
        <w:rPr>
          <w:rFonts w:ascii="Times New Roman"/>
          <w:b w:val="false"/>
          <w:i w:val="false"/>
          <w:color w:val="000000"/>
          <w:sz w:val="28"/>
        </w:rPr>
        <w:t>
      6) в графе F указывается код вида доходов в соответствии с пунктом 18 настоящих Правил, полученных нерезидентом из источников в Республике Казахстан в соответствии со статьей 192 Налогового кодекса;</w:t>
      </w:r>
      <w:r>
        <w:br/>
      </w:r>
      <w:r>
        <w:rPr>
          <w:rFonts w:ascii="Times New Roman"/>
          <w:b w:val="false"/>
          <w:i w:val="false"/>
          <w:color w:val="000000"/>
          <w:sz w:val="28"/>
        </w:rPr>
        <w:t>
</w:t>
      </w:r>
      <w:r>
        <w:rPr>
          <w:rFonts w:ascii="Times New Roman"/>
          <w:b w:val="false"/>
          <w:i w:val="false"/>
          <w:color w:val="000000"/>
          <w:sz w:val="28"/>
        </w:rPr>
        <w:t>
      7) в графе G указывается номер и дата контракта (договора), заключенного между нерезидентом и налоговым агентом, в соответствии с которым возникают доходы, за исключением доходов в виде дивидендов;</w:t>
      </w:r>
      <w:r>
        <w:br/>
      </w:r>
      <w:r>
        <w:rPr>
          <w:rFonts w:ascii="Times New Roman"/>
          <w:b w:val="false"/>
          <w:i w:val="false"/>
          <w:color w:val="000000"/>
          <w:sz w:val="28"/>
        </w:rPr>
        <w:t>
</w:t>
      </w:r>
      <w:r>
        <w:rPr>
          <w:rFonts w:ascii="Times New Roman"/>
          <w:b w:val="false"/>
          <w:i w:val="false"/>
          <w:color w:val="000000"/>
          <w:sz w:val="28"/>
        </w:rPr>
        <w:t>
      8) в графе Н указывается дата начала выполнения нерезидентом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9) в графе I указывается дата завершения нерезидентом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начисленных и выплаченных доходов, по которым возникают обязательства по удержанию налогов.</w:t>
      </w:r>
      <w:r>
        <w:br/>
      </w:r>
      <w:r>
        <w:rPr>
          <w:rFonts w:ascii="Times New Roman"/>
          <w:b w:val="false"/>
          <w:i w:val="false"/>
          <w:color w:val="000000"/>
          <w:sz w:val="28"/>
        </w:rPr>
        <w:t>
</w:t>
      </w:r>
      <w:r>
        <w:rPr>
          <w:rFonts w:ascii="Times New Roman"/>
          <w:b w:val="false"/>
          <w:i w:val="false"/>
          <w:color w:val="000000"/>
          <w:sz w:val="28"/>
        </w:rPr>
        <w:t>
      При совершении операций в иностранной валюте в данной графе указывается сумма начисленных и выплаченных доходов,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w:t>
      </w:r>
      <w:r>
        <w:br/>
      </w:r>
      <w:r>
        <w:rPr>
          <w:rFonts w:ascii="Times New Roman"/>
          <w:b w:val="false"/>
          <w:i w:val="false"/>
          <w:color w:val="000000"/>
          <w:sz w:val="28"/>
        </w:rPr>
        <w:t>
</w:t>
      </w:r>
      <w:r>
        <w:rPr>
          <w:rFonts w:ascii="Times New Roman"/>
          <w:b w:val="false"/>
          <w:i w:val="false"/>
          <w:color w:val="000000"/>
          <w:sz w:val="28"/>
        </w:rPr>
        <w:t>
      11) в графе К указывается ставка подоходного налога у источника выплаты, установленная международным договором или статьей 194 Налогового кодекса;</w:t>
      </w:r>
      <w:r>
        <w:br/>
      </w:r>
      <w:r>
        <w:rPr>
          <w:rFonts w:ascii="Times New Roman"/>
          <w:b w:val="false"/>
          <w:i w:val="false"/>
          <w:color w:val="000000"/>
          <w:sz w:val="28"/>
        </w:rPr>
        <w:t>
</w:t>
      </w:r>
      <w:r>
        <w:rPr>
          <w:rFonts w:ascii="Times New Roman"/>
          <w:b w:val="false"/>
          <w:i w:val="false"/>
          <w:color w:val="000000"/>
          <w:sz w:val="28"/>
        </w:rPr>
        <w:t>
      12) в графе L указывается сумма подоходного налога с начисленного и выплаченного дохода, подлежащего перечислению в бюджет в соответствии со статьей 195 Налогового кодекса.</w:t>
      </w:r>
      <w:r>
        <w:br/>
      </w:r>
      <w:r>
        <w:rPr>
          <w:rFonts w:ascii="Times New Roman"/>
          <w:b w:val="false"/>
          <w:i w:val="false"/>
          <w:color w:val="000000"/>
          <w:sz w:val="28"/>
        </w:rPr>
        <w:t>
</w:t>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у источника выплаты, пересчитанная в национальную валюту Республики Казахстан с применением рыночного курса обмена валюты на день выплаты дохода или, в случае выплаты предоплаты, на день начисления дохода.</w:t>
      </w:r>
      <w:r>
        <w:br/>
      </w:r>
      <w:r>
        <w:rPr>
          <w:rFonts w:ascii="Times New Roman"/>
          <w:b w:val="false"/>
          <w:i w:val="false"/>
          <w:color w:val="000000"/>
          <w:sz w:val="28"/>
        </w:rPr>
        <w:t>
</w:t>
      </w:r>
      <w:r>
        <w:rPr>
          <w:rFonts w:ascii="Times New Roman"/>
          <w:b w:val="false"/>
          <w:i w:val="false"/>
          <w:color w:val="000000"/>
          <w:sz w:val="28"/>
        </w:rPr>
        <w:t>
      Графы J - L заполняются по начисленным и выплаченным суммам доходов нерезидентам;</w:t>
      </w:r>
      <w:r>
        <w:br/>
      </w:r>
      <w:r>
        <w:rPr>
          <w:rFonts w:ascii="Times New Roman"/>
          <w:b w:val="false"/>
          <w:i w:val="false"/>
          <w:color w:val="000000"/>
          <w:sz w:val="28"/>
        </w:rPr>
        <w:t>
</w:t>
      </w:r>
      <w:r>
        <w:rPr>
          <w:rFonts w:ascii="Times New Roman"/>
          <w:b w:val="false"/>
          <w:i w:val="false"/>
          <w:color w:val="000000"/>
          <w:sz w:val="28"/>
        </w:rPr>
        <w:t>
      13) в графе М указывается сумма начисленных, но невыплаченных нерезидентам в течение налогового периода доходов, отнесенных налоговым агентом на вычеты.</w:t>
      </w:r>
      <w:r>
        <w:br/>
      </w:r>
      <w:r>
        <w:rPr>
          <w:rFonts w:ascii="Times New Roman"/>
          <w:b w:val="false"/>
          <w:i w:val="false"/>
          <w:color w:val="000000"/>
          <w:sz w:val="28"/>
        </w:rPr>
        <w:t>
</w:t>
      </w:r>
      <w:r>
        <w:rPr>
          <w:rFonts w:ascii="Times New Roman"/>
          <w:b w:val="false"/>
          <w:i w:val="false"/>
          <w:color w:val="000000"/>
          <w:sz w:val="28"/>
        </w:rPr>
        <w:t>
      При совершении операций в иностранной валюте в данной графе указывается сумма невыплаченных доходов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w:t>
      </w:r>
      <w:r>
        <w:br/>
      </w:r>
      <w:r>
        <w:rPr>
          <w:rFonts w:ascii="Times New Roman"/>
          <w:b w:val="false"/>
          <w:i w:val="false"/>
          <w:color w:val="000000"/>
          <w:sz w:val="28"/>
        </w:rPr>
        <w:t>
</w:t>
      </w:r>
      <w:r>
        <w:rPr>
          <w:rFonts w:ascii="Times New Roman"/>
          <w:b w:val="false"/>
          <w:i w:val="false"/>
          <w:color w:val="000000"/>
          <w:sz w:val="28"/>
        </w:rPr>
        <w:t>
      Датой отнесения на вычеты начисленных, но невыплаченных доходов нерезидента признается 31 декабря налогового периода;</w:t>
      </w:r>
      <w:r>
        <w:br/>
      </w:r>
      <w:r>
        <w:rPr>
          <w:rFonts w:ascii="Times New Roman"/>
          <w:b w:val="false"/>
          <w:i w:val="false"/>
          <w:color w:val="000000"/>
          <w:sz w:val="28"/>
        </w:rPr>
        <w:t>
</w:t>
      </w:r>
      <w:r>
        <w:rPr>
          <w:rFonts w:ascii="Times New Roman"/>
          <w:b w:val="false"/>
          <w:i w:val="false"/>
          <w:color w:val="000000"/>
          <w:sz w:val="28"/>
        </w:rPr>
        <w:t>
      14) в графе N указывается ставка подоходного налога у источника выплаты, установленная международным договором или статьей 194 Налогового кодекса;</w:t>
      </w:r>
      <w:r>
        <w:br/>
      </w:r>
      <w:r>
        <w:rPr>
          <w:rFonts w:ascii="Times New Roman"/>
          <w:b w:val="false"/>
          <w:i w:val="false"/>
          <w:color w:val="000000"/>
          <w:sz w:val="28"/>
        </w:rPr>
        <w:t>
</w:t>
      </w:r>
      <w:r>
        <w:rPr>
          <w:rFonts w:ascii="Times New Roman"/>
          <w:b w:val="false"/>
          <w:i w:val="false"/>
          <w:color w:val="000000"/>
          <w:sz w:val="28"/>
        </w:rPr>
        <w:t>
      15) в графе О указывается сумма подоходного налога с начисленных, но невыплаченных в течение отчетного налогового периода доходов нерезидента, отнесенных налоговым агентом на вычеты, подлежащего перечислению в бюджет в соответствии со статьей 195 Налогового кодекса.</w:t>
      </w:r>
      <w:r>
        <w:br/>
      </w:r>
      <w:r>
        <w:rPr>
          <w:rFonts w:ascii="Times New Roman"/>
          <w:b w:val="false"/>
          <w:i w:val="false"/>
          <w:color w:val="000000"/>
          <w:sz w:val="28"/>
        </w:rPr>
        <w:t>
</w:t>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 дохода нерезидента (на 31 декабря налогового периода).</w:t>
      </w:r>
      <w:r>
        <w:br/>
      </w:r>
      <w:r>
        <w:rPr>
          <w:rFonts w:ascii="Times New Roman"/>
          <w:b w:val="false"/>
          <w:i w:val="false"/>
          <w:color w:val="000000"/>
          <w:sz w:val="28"/>
        </w:rPr>
        <w:t>
</w:t>
      </w:r>
      <w:r>
        <w:rPr>
          <w:rFonts w:ascii="Times New Roman"/>
          <w:b w:val="false"/>
          <w:i w:val="false"/>
          <w:color w:val="000000"/>
          <w:sz w:val="28"/>
        </w:rPr>
        <w:t>
      Графы М - О заполняются по начисленным, но не выплаченным суммам доходов нерезидентам при их отнесении на вычеты и заполняются в расчете за 4 квартал отчетного календарного года;</w:t>
      </w:r>
      <w:r>
        <w:br/>
      </w:r>
      <w:r>
        <w:rPr>
          <w:rFonts w:ascii="Times New Roman"/>
          <w:b w:val="false"/>
          <w:i w:val="false"/>
          <w:color w:val="000000"/>
          <w:sz w:val="28"/>
        </w:rPr>
        <w:t>
</w:t>
      </w:r>
      <w:r>
        <w:rPr>
          <w:rFonts w:ascii="Times New Roman"/>
          <w:b w:val="false"/>
          <w:i w:val="false"/>
          <w:color w:val="000000"/>
          <w:sz w:val="28"/>
        </w:rPr>
        <w:t>
      16) в графе Р указывается сумма начисленных (выплаченных) доходов, освобожденных от удержания налогов в соответствии с международным договором. При этом под освобожденными от удержания налогов также понимаются суммы, к которым применены сниженные ставки налога в соответствии с положениями международных договоров. При совершении операций (выплаты дохода) в иностранной валюте, в данной графе указывается сумма дохода,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w:t>
      </w:r>
      <w:r>
        <w:br/>
      </w:r>
      <w:r>
        <w:rPr>
          <w:rFonts w:ascii="Times New Roman"/>
          <w:b w:val="false"/>
          <w:i w:val="false"/>
          <w:color w:val="000000"/>
          <w:sz w:val="28"/>
        </w:rPr>
        <w:t>
</w:t>
      </w:r>
      <w:r>
        <w:rPr>
          <w:rFonts w:ascii="Times New Roman"/>
          <w:b w:val="false"/>
          <w:i w:val="false"/>
          <w:color w:val="000000"/>
          <w:sz w:val="28"/>
        </w:rPr>
        <w:t>
      17) в графе Q указывается код вида международного договора в соответствии с пунктом 19 настоящих Правил, который был применен в отношении дохода, указанного в графе Р;</w:t>
      </w:r>
      <w:r>
        <w:br/>
      </w:r>
      <w:r>
        <w:rPr>
          <w:rFonts w:ascii="Times New Roman"/>
          <w:b w:val="false"/>
          <w:i w:val="false"/>
          <w:color w:val="000000"/>
          <w:sz w:val="28"/>
        </w:rPr>
        <w:t>
</w:t>
      </w:r>
      <w:r>
        <w:rPr>
          <w:rFonts w:ascii="Times New Roman"/>
          <w:b w:val="false"/>
          <w:i w:val="false"/>
          <w:color w:val="000000"/>
          <w:sz w:val="28"/>
        </w:rPr>
        <w:t>
      18) в графе R указывается наименование международного договора, указанного в графе Q, при отражении в графе Q кода 22;</w:t>
      </w:r>
      <w:r>
        <w:br/>
      </w:r>
      <w:r>
        <w:rPr>
          <w:rFonts w:ascii="Times New Roman"/>
          <w:b w:val="false"/>
          <w:i w:val="false"/>
          <w:color w:val="000000"/>
          <w:sz w:val="28"/>
        </w:rPr>
        <w:t>
</w:t>
      </w:r>
      <w:r>
        <w:rPr>
          <w:rFonts w:ascii="Times New Roman"/>
          <w:b w:val="false"/>
          <w:i w:val="false"/>
          <w:color w:val="000000"/>
          <w:sz w:val="28"/>
        </w:rPr>
        <w:t>
      19) в графе S указывается код страны, с которой заключен международный договор, в соответствии с подпунктом 3) пункта 17 настоящих Правил.</w:t>
      </w:r>
      <w:r>
        <w:br/>
      </w:r>
      <w:r>
        <w:rPr>
          <w:rFonts w:ascii="Times New Roman"/>
          <w:b w:val="false"/>
          <w:i w:val="false"/>
          <w:color w:val="000000"/>
          <w:sz w:val="28"/>
        </w:rPr>
        <w:t>
</w:t>
      </w:r>
      <w:r>
        <w:rPr>
          <w:rFonts w:ascii="Times New Roman"/>
          <w:b w:val="false"/>
          <w:i w:val="false"/>
          <w:color w:val="000000"/>
          <w:sz w:val="28"/>
        </w:rPr>
        <w:t>
      Графы P - S заполняются в случае, если налогоплательщик применяет положения ратифицированного межгосударственного или межправительственного договора;</w:t>
      </w:r>
      <w:r>
        <w:br/>
      </w:r>
      <w:r>
        <w:rPr>
          <w:rFonts w:ascii="Times New Roman"/>
          <w:b w:val="false"/>
          <w:i w:val="false"/>
          <w:color w:val="000000"/>
          <w:sz w:val="28"/>
        </w:rPr>
        <w:t>
</w:t>
      </w:r>
      <w:r>
        <w:rPr>
          <w:rFonts w:ascii="Times New Roman"/>
          <w:b w:val="false"/>
          <w:i w:val="false"/>
          <w:color w:val="000000"/>
          <w:sz w:val="28"/>
        </w:rPr>
        <w:t>
      20) в графе Т указывается код валюты размещения подоходного налога на условном банковском вкладе в соответствии с подпунктом 9) пункта 14 настоящих Правил;</w:t>
      </w:r>
      <w:r>
        <w:br/>
      </w:r>
      <w:r>
        <w:rPr>
          <w:rFonts w:ascii="Times New Roman"/>
          <w:b w:val="false"/>
          <w:i w:val="false"/>
          <w:color w:val="000000"/>
          <w:sz w:val="28"/>
        </w:rPr>
        <w:t>
</w:t>
      </w:r>
      <w:r>
        <w:rPr>
          <w:rFonts w:ascii="Times New Roman"/>
          <w:b w:val="false"/>
          <w:i w:val="false"/>
          <w:color w:val="000000"/>
          <w:sz w:val="28"/>
        </w:rPr>
        <w:t>
      21) в графе U указывается сумма подоходного налога, размещенного на условном банковском вкладе в соответствии со статьей 216 Налогового кодекса, в валюте размещения. В случае размещения подоходного налога в национальной валюте данная графа не заполняется;</w:t>
      </w:r>
      <w:r>
        <w:br/>
      </w:r>
      <w:r>
        <w:rPr>
          <w:rFonts w:ascii="Times New Roman"/>
          <w:b w:val="false"/>
          <w:i w:val="false"/>
          <w:color w:val="000000"/>
          <w:sz w:val="28"/>
        </w:rPr>
        <w:t>
</w:t>
      </w:r>
      <w:r>
        <w:rPr>
          <w:rFonts w:ascii="Times New Roman"/>
          <w:b w:val="false"/>
          <w:i w:val="false"/>
          <w:color w:val="000000"/>
          <w:sz w:val="28"/>
        </w:rPr>
        <w:t>
      22) в графе V указывается сумма подоходного налога, размещенного на условном банковском вкладе в соответствии со статьей 216 Налогового кодекса, в национальной валюте.</w:t>
      </w:r>
      <w:r>
        <w:br/>
      </w:r>
      <w:r>
        <w:rPr>
          <w:rFonts w:ascii="Times New Roman"/>
          <w:b w:val="false"/>
          <w:i w:val="false"/>
          <w:color w:val="000000"/>
          <w:sz w:val="28"/>
        </w:rPr>
        <w:t>
</w:t>
      </w:r>
      <w:r>
        <w:rPr>
          <w:rFonts w:ascii="Times New Roman"/>
          <w:b w:val="false"/>
          <w:i w:val="false"/>
          <w:color w:val="000000"/>
          <w:sz w:val="28"/>
        </w:rPr>
        <w:t>
      При совершении операций (размещения налога) в иностранной валюте, в данной графе указывается сумма подоходного налога, пересчитанная в национальную валюту Республики Казахстан по рыночному курсу обмена валюты на дату перечисления налога на условный банковский вклад;</w:t>
      </w:r>
      <w:r>
        <w:br/>
      </w:r>
      <w:r>
        <w:rPr>
          <w:rFonts w:ascii="Times New Roman"/>
          <w:b w:val="false"/>
          <w:i w:val="false"/>
          <w:color w:val="000000"/>
          <w:sz w:val="28"/>
        </w:rPr>
        <w:t>
</w:t>
      </w:r>
      <w:r>
        <w:rPr>
          <w:rFonts w:ascii="Times New Roman"/>
          <w:b w:val="false"/>
          <w:i w:val="false"/>
          <w:color w:val="000000"/>
          <w:sz w:val="28"/>
        </w:rPr>
        <w:t>
      23) в графе W указывается регистрационный номер налогоплательщика банка, в котором открыт условный банковский вклад;</w:t>
      </w:r>
      <w:r>
        <w:br/>
      </w:r>
      <w:r>
        <w:rPr>
          <w:rFonts w:ascii="Times New Roman"/>
          <w:b w:val="false"/>
          <w:i w:val="false"/>
          <w:color w:val="000000"/>
          <w:sz w:val="28"/>
        </w:rPr>
        <w:t>
</w:t>
      </w:r>
      <w:r>
        <w:rPr>
          <w:rFonts w:ascii="Times New Roman"/>
          <w:b w:val="false"/>
          <w:i w:val="false"/>
          <w:color w:val="000000"/>
          <w:sz w:val="28"/>
        </w:rPr>
        <w:t>
      24) в графе Х указывается бизнес идентификационный номер банка, в котором открыт условный банковский вклад;</w:t>
      </w:r>
      <w:r>
        <w:br/>
      </w:r>
      <w:r>
        <w:rPr>
          <w:rFonts w:ascii="Times New Roman"/>
          <w:b w:val="false"/>
          <w:i w:val="false"/>
          <w:color w:val="000000"/>
          <w:sz w:val="28"/>
        </w:rPr>
        <w:t>
</w:t>
      </w:r>
      <w:r>
        <w:rPr>
          <w:rFonts w:ascii="Times New Roman"/>
          <w:b w:val="false"/>
          <w:i w:val="false"/>
          <w:color w:val="000000"/>
          <w:sz w:val="28"/>
        </w:rPr>
        <w:t>
      25) в графе Y указывается банковский идентификационный код банка, в котором открыт условный банковский вклад;</w:t>
      </w:r>
      <w:r>
        <w:br/>
      </w:r>
      <w:r>
        <w:rPr>
          <w:rFonts w:ascii="Times New Roman"/>
          <w:b w:val="false"/>
          <w:i w:val="false"/>
          <w:color w:val="000000"/>
          <w:sz w:val="28"/>
        </w:rPr>
        <w:t>
</w:t>
      </w:r>
      <w:r>
        <w:rPr>
          <w:rFonts w:ascii="Times New Roman"/>
          <w:b w:val="false"/>
          <w:i w:val="false"/>
          <w:color w:val="000000"/>
          <w:sz w:val="28"/>
        </w:rPr>
        <w:t>
      26) в графе Z указываются номер и дата договора об условном банковском вкладе;</w:t>
      </w:r>
      <w:r>
        <w:br/>
      </w:r>
      <w:r>
        <w:rPr>
          <w:rFonts w:ascii="Times New Roman"/>
          <w:b w:val="false"/>
          <w:i w:val="false"/>
          <w:color w:val="000000"/>
          <w:sz w:val="28"/>
        </w:rPr>
        <w:t>
</w:t>
      </w:r>
      <w:r>
        <w:rPr>
          <w:rFonts w:ascii="Times New Roman"/>
          <w:b w:val="false"/>
          <w:i w:val="false"/>
          <w:color w:val="000000"/>
          <w:sz w:val="28"/>
        </w:rPr>
        <w:t>
      27) в графе АА указывается индивидуальный идентификационный код условного банковского вклада, на котором размещена сумма налога;</w:t>
      </w:r>
      <w:r>
        <w:br/>
      </w:r>
      <w:r>
        <w:rPr>
          <w:rFonts w:ascii="Times New Roman"/>
          <w:b w:val="false"/>
          <w:i w:val="false"/>
          <w:color w:val="000000"/>
          <w:sz w:val="28"/>
        </w:rPr>
        <w:t>
</w:t>
      </w:r>
      <w:r>
        <w:rPr>
          <w:rFonts w:ascii="Times New Roman"/>
          <w:b w:val="false"/>
          <w:i w:val="false"/>
          <w:color w:val="000000"/>
          <w:sz w:val="28"/>
        </w:rPr>
        <w:t>
      графы Т - АА заполняются по суммам налога, размещенным на условном банковском вкладе;</w:t>
      </w:r>
      <w:r>
        <w:br/>
      </w:r>
      <w:r>
        <w:rPr>
          <w:rFonts w:ascii="Times New Roman"/>
          <w:b w:val="false"/>
          <w:i w:val="false"/>
          <w:color w:val="000000"/>
          <w:sz w:val="28"/>
        </w:rPr>
        <w:t>
</w:t>
      </w:r>
      <w:r>
        <w:rPr>
          <w:rFonts w:ascii="Times New Roman"/>
          <w:b w:val="false"/>
          <w:i w:val="false"/>
          <w:color w:val="000000"/>
          <w:sz w:val="28"/>
        </w:rPr>
        <w:t xml:space="preserve">
      итоговые суммы графы J приложения за соответствующий месяц отчетного квартала переносятся в соответствующие строки 101.04.001 А, 101.04.001 В и 101.04.001 С; </w:t>
      </w:r>
      <w:r>
        <w:br/>
      </w:r>
      <w:r>
        <w:rPr>
          <w:rFonts w:ascii="Times New Roman"/>
          <w:b w:val="false"/>
          <w:i w:val="false"/>
          <w:color w:val="000000"/>
          <w:sz w:val="28"/>
        </w:rPr>
        <w:t>
</w:t>
      </w:r>
      <w:r>
        <w:rPr>
          <w:rFonts w:ascii="Times New Roman"/>
          <w:b w:val="false"/>
          <w:i w:val="false"/>
          <w:color w:val="000000"/>
          <w:sz w:val="28"/>
        </w:rPr>
        <w:t>
      графы L - в соответствующие строки 101.04.002 А, 101.04.002 В и 101.04.002 С;</w:t>
      </w:r>
      <w:r>
        <w:br/>
      </w:r>
      <w:r>
        <w:rPr>
          <w:rFonts w:ascii="Times New Roman"/>
          <w:b w:val="false"/>
          <w:i w:val="false"/>
          <w:color w:val="000000"/>
          <w:sz w:val="28"/>
        </w:rPr>
        <w:t>
</w:t>
      </w:r>
      <w:r>
        <w:rPr>
          <w:rFonts w:ascii="Times New Roman"/>
          <w:b w:val="false"/>
          <w:i w:val="false"/>
          <w:color w:val="000000"/>
          <w:sz w:val="28"/>
        </w:rPr>
        <w:t>
      графы V - в соответствующие строки 101.04.005 А, 101.04.005 В и 101.03.005 С.</w:t>
      </w:r>
      <w:r>
        <w:br/>
      </w:r>
      <w:r>
        <w:rPr>
          <w:rFonts w:ascii="Times New Roman"/>
          <w:b w:val="false"/>
          <w:i w:val="false"/>
          <w:color w:val="000000"/>
          <w:sz w:val="28"/>
        </w:rPr>
        <w:t>
</w:t>
      </w:r>
      <w:r>
        <w:rPr>
          <w:rFonts w:ascii="Times New Roman"/>
          <w:b w:val="false"/>
          <w:i w:val="false"/>
          <w:color w:val="000000"/>
          <w:sz w:val="28"/>
        </w:rPr>
        <w:t>
      Итоговые суммы графы M в суммарном выражении по всем Приложениям к Расчету переносятся в строку 101.04.003, графы O - в строку 101.04.004.</w:t>
      </w:r>
    </w:p>
    <w:bookmarkEnd w:id="78"/>
    <w:bookmarkStart w:name="z1378" w:id="79"/>
    <w:p>
      <w:pPr>
        <w:spacing w:after="0"/>
        <w:ind w:left="0"/>
        <w:jc w:val="left"/>
      </w:pPr>
      <w:r>
        <w:rPr>
          <w:rFonts w:ascii="Times New Roman"/>
          <w:b/>
          <w:i w:val="false"/>
          <w:color w:val="000000"/>
        </w:rPr>
        <w:t xml:space="preserve"> 
4. Коды видов доходов</w:t>
      </w:r>
    </w:p>
    <w:bookmarkEnd w:id="79"/>
    <w:bookmarkStart w:name="z1379" w:id="80"/>
    <w:p>
      <w:pPr>
        <w:spacing w:after="0"/>
        <w:ind w:left="0"/>
        <w:jc w:val="both"/>
      </w:pPr>
      <w:r>
        <w:rPr>
          <w:rFonts w:ascii="Times New Roman"/>
          <w:b w:val="false"/>
          <w:i w:val="false"/>
          <w:color w:val="000000"/>
          <w:sz w:val="28"/>
        </w:rPr>
        <w:t>
      19. При заполнении Расчета необходимо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Коды видов доходов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1010 - доходы от реализации товаров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резиденту;</w:t>
      </w:r>
      <w:r>
        <w:br/>
      </w:r>
      <w:r>
        <w:rPr>
          <w:rFonts w:ascii="Times New Roman"/>
          <w:b w:val="false"/>
          <w:i w:val="false"/>
          <w:color w:val="000000"/>
          <w:sz w:val="28"/>
        </w:rPr>
        <w:t>
</w:t>
      </w:r>
      <w:r>
        <w:rPr>
          <w:rFonts w:ascii="Times New Roman"/>
          <w:b w:val="false"/>
          <w:i w:val="false"/>
          <w:color w:val="000000"/>
          <w:sz w:val="28"/>
        </w:rPr>
        <w:t>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статьей 224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r>
        <w:br/>
      </w:r>
      <w:r>
        <w:rPr>
          <w:rFonts w:ascii="Times New Roman"/>
          <w:b w:val="false"/>
          <w:i w:val="false"/>
          <w:color w:val="000000"/>
          <w:sz w:val="28"/>
        </w:rPr>
        <w:t>
</w:t>
      </w: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у резидента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у нерезидента,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1080 - доходы в форме дивидендов, поступающих от юридического лица - резидента;</w:t>
      </w:r>
      <w:r>
        <w:br/>
      </w:r>
      <w:r>
        <w:rPr>
          <w:rFonts w:ascii="Times New Roman"/>
          <w:b w:val="false"/>
          <w:i w:val="false"/>
          <w:color w:val="000000"/>
          <w:sz w:val="28"/>
        </w:rPr>
        <w:t>
</w:t>
      </w: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 - 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 -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xml:space="preserve">
      1120 - доходы в форме роялти, получаемые от резидента; </w:t>
      </w:r>
      <w:r>
        <w:br/>
      </w:r>
      <w:r>
        <w:rPr>
          <w:rFonts w:ascii="Times New Roman"/>
          <w:b w:val="false"/>
          <w:i w:val="false"/>
          <w:color w:val="000000"/>
          <w:sz w:val="28"/>
        </w:rPr>
        <w:t>
</w:t>
      </w: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1160 - доходы от оказания транспортных услуг в международных перевозках;</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1260 - доходы в форме безвозмездного получения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1280 -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доходы по сомнительным обязательствам;</w:t>
      </w:r>
      <w:r>
        <w:br/>
      </w:r>
      <w:r>
        <w:rPr>
          <w:rFonts w:ascii="Times New Roman"/>
          <w:b w:val="false"/>
          <w:i w:val="false"/>
          <w:color w:val="000000"/>
          <w:sz w:val="28"/>
        </w:rPr>
        <w:t>
</w:t>
      </w: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1330 - доходы от выбытия фиксированных активов;</w:t>
      </w:r>
      <w:r>
        <w:br/>
      </w:r>
      <w:r>
        <w:rPr>
          <w:rFonts w:ascii="Times New Roman"/>
          <w:b w:val="false"/>
          <w:i w:val="false"/>
          <w:color w:val="000000"/>
          <w:sz w:val="28"/>
        </w:rPr>
        <w:t>
</w:t>
      </w: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r>
        <w:br/>
      </w:r>
      <w:r>
        <w:rPr>
          <w:rFonts w:ascii="Times New Roman"/>
          <w:b w:val="false"/>
          <w:i w:val="false"/>
          <w:color w:val="000000"/>
          <w:sz w:val="28"/>
        </w:rPr>
        <w:t>
</w:t>
      </w: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1360 - доходы от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1370 - полученные компенсации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000000"/>
          <w:sz w:val="28"/>
        </w:rPr>
        <w:t>
      1430 - другие доходы, возникающие в результате предпринимательской деятельности в Республике Казахстан.</w:t>
      </w:r>
    </w:p>
    <w:bookmarkEnd w:id="80"/>
    <w:bookmarkStart w:name="z1448" w:id="81"/>
    <w:p>
      <w:pPr>
        <w:spacing w:after="0"/>
        <w:ind w:left="0"/>
        <w:jc w:val="left"/>
      </w:pPr>
      <w:r>
        <w:rPr>
          <w:rFonts w:ascii="Times New Roman"/>
          <w:b/>
          <w:i w:val="false"/>
          <w:color w:val="000000"/>
        </w:rPr>
        <w:t xml:space="preserve"> 
5. Коды видов международных договоров (соглашений)</w:t>
      </w:r>
    </w:p>
    <w:bookmarkEnd w:id="81"/>
    <w:bookmarkStart w:name="z1449" w:id="82"/>
    <w:p>
      <w:pPr>
        <w:spacing w:after="0"/>
        <w:ind w:left="0"/>
        <w:jc w:val="both"/>
      </w:pPr>
      <w:r>
        <w:rPr>
          <w:rFonts w:ascii="Times New Roman"/>
          <w:b w:val="false"/>
          <w:i w:val="false"/>
          <w:color w:val="000000"/>
          <w:sz w:val="28"/>
        </w:rPr>
        <w:t>
      20. При заполнении Расчета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03 - Соглашение об условиях работы регионального экологического центра Центральной Азии;</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r>
        <w:br/>
      </w:r>
      <w:r>
        <w:rPr>
          <w:rFonts w:ascii="Times New Roman"/>
          <w:b w:val="false"/>
          <w:i w:val="false"/>
          <w:color w:val="000000"/>
          <w:sz w:val="28"/>
        </w:rPr>
        <w:t>
</w:t>
      </w:r>
      <w:r>
        <w:rPr>
          <w:rFonts w:ascii="Times New Roman"/>
          <w:b w:val="false"/>
          <w:i w:val="false"/>
          <w:color w:val="000000"/>
          <w:sz w:val="28"/>
        </w:rPr>
        <w:t>
      06 - Соглашение о финансовом сотрудничестве;</w:t>
      </w:r>
      <w:r>
        <w:br/>
      </w:r>
      <w:r>
        <w:rPr>
          <w:rFonts w:ascii="Times New Roman"/>
          <w:b w:val="false"/>
          <w:i w:val="false"/>
          <w:color w:val="000000"/>
          <w:sz w:val="28"/>
        </w:rPr>
        <w:t>
</w:t>
      </w:r>
      <w:r>
        <w:rPr>
          <w:rFonts w:ascii="Times New Roman"/>
          <w:b w:val="false"/>
          <w:i w:val="false"/>
          <w:color w:val="000000"/>
          <w:sz w:val="28"/>
        </w:rPr>
        <w:t>
      07 - Меморандум о взаимопонимании;</w:t>
      </w:r>
      <w:r>
        <w:br/>
      </w:r>
      <w:r>
        <w:rPr>
          <w:rFonts w:ascii="Times New Roman"/>
          <w:b w:val="false"/>
          <w:i w:val="false"/>
          <w:color w:val="000000"/>
          <w:sz w:val="28"/>
        </w:rPr>
        <w:t>
</w:t>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r>
        <w:br/>
      </w:r>
      <w:r>
        <w:rPr>
          <w:rFonts w:ascii="Times New Roman"/>
          <w:b w:val="false"/>
          <w:i w:val="false"/>
          <w:color w:val="000000"/>
          <w:sz w:val="28"/>
        </w:rPr>
        <w:t>
</w:t>
      </w:r>
      <w:r>
        <w:rPr>
          <w:rFonts w:ascii="Times New Roman"/>
          <w:b w:val="false"/>
          <w:i w:val="false"/>
          <w:color w:val="000000"/>
          <w:sz w:val="28"/>
        </w:rPr>
        <w:t>
      09 - Соглашение Международного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12 - Конвенция об урегулировании инвестиционных споров;</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14 - Венская конвенция о дипломатических сношениях;</w:t>
      </w:r>
      <w:r>
        <w:br/>
      </w:r>
      <w:r>
        <w:rPr>
          <w:rFonts w:ascii="Times New Roman"/>
          <w:b w:val="false"/>
          <w:i w:val="false"/>
          <w:color w:val="000000"/>
          <w:sz w:val="28"/>
        </w:rPr>
        <w:t>
</w:t>
      </w:r>
      <w:r>
        <w:rPr>
          <w:rFonts w:ascii="Times New Roman"/>
          <w:b w:val="false"/>
          <w:i w:val="false"/>
          <w:color w:val="000000"/>
          <w:sz w:val="28"/>
        </w:rPr>
        <w:t>
      15 - Договор по созданию Университета Центральной Азии;</w:t>
      </w:r>
      <w:r>
        <w:br/>
      </w:r>
      <w:r>
        <w:rPr>
          <w:rFonts w:ascii="Times New Roman"/>
          <w:b w:val="false"/>
          <w:i w:val="false"/>
          <w:color w:val="000000"/>
          <w:sz w:val="28"/>
        </w:rPr>
        <w:t>
</w:t>
      </w:r>
      <w:r>
        <w:rPr>
          <w:rFonts w:ascii="Times New Roman"/>
          <w:b w:val="false"/>
          <w:i w:val="false"/>
          <w:color w:val="000000"/>
          <w:sz w:val="28"/>
        </w:rPr>
        <w:t>
      16 - Конвенция об учреждении Многостороннего агентства по гарантиям инвестиций;</w:t>
      </w:r>
      <w:r>
        <w:br/>
      </w:r>
      <w:r>
        <w:rPr>
          <w:rFonts w:ascii="Times New Roman"/>
          <w:b w:val="false"/>
          <w:i w:val="false"/>
          <w:color w:val="000000"/>
          <w:sz w:val="28"/>
        </w:rPr>
        <w:t>
</w:t>
      </w:r>
      <w:r>
        <w:rPr>
          <w:rFonts w:ascii="Times New Roman"/>
          <w:b w:val="false"/>
          <w:i w:val="false"/>
          <w:color w:val="000000"/>
          <w:sz w:val="28"/>
        </w:rPr>
        <w:t>
      17 - Соглашение о Египетском университете исламской культуры "Нур-Мубарак";</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21 - Конвенция о привилегиях и иммунитетах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p>
    <w:bookmarkEnd w:id="82"/>
    <w:bookmarkStart w:name="z1472" w:id="83"/>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корпоративному подоходному</w:t>
      </w:r>
      <w:r>
        <w:br/>
      </w:r>
      <w:r>
        <w:rPr>
          <w:rFonts w:ascii="Times New Roman"/>
          <w:b w:val="false"/>
          <w:i w:val="false"/>
          <w:color w:val="000000"/>
          <w:sz w:val="28"/>
        </w:rPr>
        <w:t xml:space="preserve">
налогу (форма 110.00)  </w:t>
      </w:r>
    </w:p>
    <w:bookmarkEnd w:id="83"/>
    <w:bookmarkStart w:name="z1473" w:id="84"/>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 по корпоративному</w:t>
      </w:r>
      <w:r>
        <w:br/>
      </w:r>
      <w:r>
        <w:rPr>
          <w:rFonts w:ascii="Times New Roman"/>
          <w:b/>
          <w:i w:val="false"/>
          <w:color w:val="000000"/>
        </w:rPr>
        <w:t>
подоходному налогу (Форма 110.00)</w:t>
      </w:r>
    </w:p>
    <w:bookmarkEnd w:id="84"/>
    <w:bookmarkStart w:name="z1474" w:id="85"/>
    <w:p>
      <w:pPr>
        <w:spacing w:after="0"/>
        <w:ind w:left="0"/>
        <w:jc w:val="left"/>
      </w:pPr>
      <w:r>
        <w:rPr>
          <w:rFonts w:ascii="Times New Roman"/>
          <w:b/>
          <w:i w:val="false"/>
          <w:color w:val="000000"/>
        </w:rPr>
        <w:t xml:space="preserve"> 
1. Общие положения</w:t>
      </w:r>
    </w:p>
    <w:bookmarkEnd w:id="85"/>
    <w:bookmarkStart w:name="z1475" w:id="86"/>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РК "О налогах и других обязательных платежах в бюджет" (далее - Закон о введении), которые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 недропользователями, осуществляющими деятельность в соответствии с контрактом на недропользование или контрактом о разделе продукции (далее - контракт на недропользование), в которых налоговый режим установлен согласно пункту 1 статьи 308-1 Налогового кодекса.</w:t>
      </w:r>
      <w:r>
        <w:br/>
      </w:r>
      <w:r>
        <w:rPr>
          <w:rFonts w:ascii="Times New Roman"/>
          <w:b w:val="false"/>
          <w:i w:val="false"/>
          <w:color w:val="000000"/>
          <w:sz w:val="28"/>
        </w:rPr>
        <w:t>
</w:t>
      </w:r>
      <w:r>
        <w:rPr>
          <w:rFonts w:ascii="Times New Roman"/>
          <w:b w:val="false"/>
          <w:i w:val="false"/>
          <w:color w:val="000000"/>
          <w:sz w:val="28"/>
        </w:rPr>
        <w:t>
      Составление Декларации осуществляется недропользователями, указанными в пункте 1 статьи 308-1 Налогового кодекса с учетом особенностей налогового режима, установленного в контрактах на недропользование и норм налогового законодательства, действующего на дату заключения такого контракта. Нижеуказанные в настоящих Правилах ссылки на нормы Налогового кодекса приведены в рамках Налогового кодекса от 12 июня 2001 года.</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110.00) и приложений к ней (формы с 110.01 по 110.33),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3. Приложения к Декларации составляются в обязательном порядке при заполнении строк в Декларации.</w:t>
      </w:r>
      <w:r>
        <w:br/>
      </w:r>
      <w:r>
        <w:rPr>
          <w:rFonts w:ascii="Times New Roman"/>
          <w:b w:val="false"/>
          <w:i w:val="false"/>
          <w:color w:val="000000"/>
          <w:sz w:val="28"/>
        </w:rPr>
        <w:t>
</w:t>
      </w:r>
      <w:r>
        <w:rPr>
          <w:rFonts w:ascii="Times New Roman"/>
          <w:b w:val="false"/>
          <w:i w:val="false"/>
          <w:color w:val="000000"/>
          <w:sz w:val="28"/>
        </w:rPr>
        <w:t>
      4.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5. В случае превышения количества показателей в строках, имеющихся на листе приложения к Декларации, дополнительно заполняется аналогичный лист.</w:t>
      </w:r>
      <w:r>
        <w:br/>
      </w:r>
      <w:r>
        <w:rPr>
          <w:rFonts w:ascii="Times New Roman"/>
          <w:b w:val="false"/>
          <w:i w:val="false"/>
          <w:color w:val="000000"/>
          <w:sz w:val="28"/>
        </w:rPr>
        <w:t>
</w:t>
      </w:r>
      <w:r>
        <w:rPr>
          <w:rFonts w:ascii="Times New Roman"/>
          <w:b w:val="false"/>
          <w:i w:val="false"/>
          <w:color w:val="000000"/>
          <w:sz w:val="28"/>
        </w:rPr>
        <w:t>
      6. В настоящих Правилах применяются следующие арифметические знаки: " + " - плюс; " - " - минус; " х " - умножение; " / " - деление; " = " - равно.</w:t>
      </w:r>
      <w:r>
        <w:br/>
      </w:r>
      <w:r>
        <w:rPr>
          <w:rFonts w:ascii="Times New Roman"/>
          <w:b w:val="false"/>
          <w:i w:val="false"/>
          <w:color w:val="000000"/>
          <w:sz w:val="28"/>
        </w:rPr>
        <w:t>
</w:t>
      </w:r>
      <w:r>
        <w:rPr>
          <w:rFonts w:ascii="Times New Roman"/>
          <w:b w:val="false"/>
          <w:i w:val="false"/>
          <w:color w:val="000000"/>
          <w:sz w:val="28"/>
        </w:rPr>
        <w:t>
      7.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8.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10.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11.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12. В Декларации (форма 110.00) отражаются все доходы и расходы отчетного налогового периода, полученные и понесенные в целом по деятельности недропользователя. При этом строки 110.00.001-110.00.076 доходов и расходов Декларации 110.00 определяются как сумма аналогичных строк приложений формы 110.01 и 110.02.</w:t>
      </w:r>
      <w:r>
        <w:br/>
      </w:r>
      <w:r>
        <w:rPr>
          <w:rFonts w:ascii="Times New Roman"/>
          <w:b w:val="false"/>
          <w:i w:val="false"/>
          <w:color w:val="000000"/>
          <w:sz w:val="28"/>
        </w:rPr>
        <w:t>
</w:t>
      </w:r>
      <w:r>
        <w:rPr>
          <w:rFonts w:ascii="Times New Roman"/>
          <w:b w:val="false"/>
          <w:i w:val="false"/>
          <w:color w:val="000000"/>
          <w:sz w:val="28"/>
        </w:rPr>
        <w:t>
      Расчет налогового обязательства по корпоративному подоходному налогу в целом по деятельности недропользователя определяется как сумма корпоративного подоходного налога, исчисленного по внеконтрактной деятельности и по каждому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Сумма корпоративного подоходного налога по каждому контракту на недропользование определяется в порядке, определенном в форме 110.01.</w:t>
      </w:r>
      <w:r>
        <w:br/>
      </w:r>
      <w:r>
        <w:rPr>
          <w:rFonts w:ascii="Times New Roman"/>
          <w:b w:val="false"/>
          <w:i w:val="false"/>
          <w:color w:val="000000"/>
          <w:sz w:val="28"/>
        </w:rPr>
        <w:t>
</w:t>
      </w:r>
      <w:r>
        <w:rPr>
          <w:rFonts w:ascii="Times New Roman"/>
          <w:b w:val="false"/>
          <w:i w:val="false"/>
          <w:color w:val="000000"/>
          <w:sz w:val="28"/>
        </w:rPr>
        <w:t>
      Сумма корпоративного подоходного налога по внеконтрактной деятельности определяется недропользователем в порядке, определенном в форме 110.02.</w:t>
      </w:r>
      <w:r>
        <w:br/>
      </w:r>
      <w:r>
        <w:rPr>
          <w:rFonts w:ascii="Times New Roman"/>
          <w:b w:val="false"/>
          <w:i w:val="false"/>
          <w:color w:val="000000"/>
          <w:sz w:val="28"/>
        </w:rPr>
        <w:t>
</w:t>
      </w:r>
      <w:r>
        <w:rPr>
          <w:rFonts w:ascii="Times New Roman"/>
          <w:b w:val="false"/>
          <w:i w:val="false"/>
          <w:color w:val="000000"/>
          <w:sz w:val="28"/>
        </w:rPr>
        <w:t>
      13.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 с 1 января 2012 года.</w:t>
      </w:r>
    </w:p>
    <w:bookmarkEnd w:id="86"/>
    <w:bookmarkStart w:name="z1501" w:id="87"/>
    <w:p>
      <w:pPr>
        <w:spacing w:after="0"/>
        <w:ind w:left="0"/>
        <w:jc w:val="left"/>
      </w:pPr>
      <w:r>
        <w:rPr>
          <w:rFonts w:ascii="Times New Roman"/>
          <w:b/>
          <w:i w:val="false"/>
          <w:color w:val="000000"/>
        </w:rPr>
        <w:t xml:space="preserve"> 
2. Составление Декларации (Форма 110.00)</w:t>
      </w:r>
    </w:p>
    <w:bookmarkEnd w:id="87"/>
    <w:bookmarkStart w:name="z1502" w:id="88"/>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8)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Отмечается номер представленного налогоплательщиком приложения к Декларации;</w:t>
      </w:r>
      <w:r>
        <w:br/>
      </w:r>
      <w:r>
        <w:rPr>
          <w:rFonts w:ascii="Times New Roman"/>
          <w:b w:val="false"/>
          <w:i w:val="false"/>
          <w:color w:val="000000"/>
          <w:sz w:val="28"/>
        </w:rPr>
        <w:t>
</w:t>
      </w:r>
      <w:r>
        <w:rPr>
          <w:rFonts w:ascii="Times New Roman"/>
          <w:b w:val="false"/>
          <w:i w:val="false"/>
          <w:color w:val="000000"/>
          <w:sz w:val="28"/>
        </w:rPr>
        <w:t>
      9)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Декларация составляется налогоплательщиком - 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11) наличие у резидента постоянного учреждения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15.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110.00.001 указывается доход от реализации в соответствии со статьей 86 Налогового кодекса, определяемый как сумма строк 110.01.001 и 110.01.005 и 110.01.016 и 110.01.019 и 110 и 110.02.001;</w:t>
      </w:r>
      <w:r>
        <w:br/>
      </w:r>
      <w:r>
        <w:rPr>
          <w:rFonts w:ascii="Times New Roman"/>
          <w:b w:val="false"/>
          <w:i w:val="false"/>
          <w:color w:val="000000"/>
          <w:sz w:val="28"/>
        </w:rPr>
        <w:t>
</w:t>
      </w:r>
      <w:r>
        <w:rPr>
          <w:rFonts w:ascii="Times New Roman"/>
          <w:b w:val="false"/>
          <w:i w:val="false"/>
          <w:color w:val="000000"/>
          <w:sz w:val="28"/>
        </w:rPr>
        <w:t>
      2) в строке 110.00.002 указывается доход от прироста стоимости в соответствии со статьей 87 Налогового кодекса, определяемый как сумма строк 110.01.002. и 110.02.002;</w:t>
      </w:r>
      <w:r>
        <w:br/>
      </w:r>
      <w:r>
        <w:rPr>
          <w:rFonts w:ascii="Times New Roman"/>
          <w:b w:val="false"/>
          <w:i w:val="false"/>
          <w:color w:val="000000"/>
          <w:sz w:val="28"/>
        </w:rPr>
        <w:t>
</w:t>
      </w:r>
      <w:r>
        <w:rPr>
          <w:rFonts w:ascii="Times New Roman"/>
          <w:b w:val="false"/>
          <w:i w:val="false"/>
          <w:color w:val="000000"/>
          <w:sz w:val="28"/>
        </w:rPr>
        <w:t>
      3) в строке 110.00.003 указывается доход по производным финансовым инструментам, в том числе свопу, с учетом убытков, перенесенных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4) в строке 110.00.004 указывается доход от списания обязательств в соответствии со статьей 88 Налогового кодекса, определяемый как сумма строк 110.01.003 и 110.02.004;</w:t>
      </w:r>
      <w:r>
        <w:br/>
      </w:r>
      <w:r>
        <w:rPr>
          <w:rFonts w:ascii="Times New Roman"/>
          <w:b w:val="false"/>
          <w:i w:val="false"/>
          <w:color w:val="000000"/>
          <w:sz w:val="28"/>
        </w:rPr>
        <w:t>
</w:t>
      </w:r>
      <w:r>
        <w:rPr>
          <w:rFonts w:ascii="Times New Roman"/>
          <w:b w:val="false"/>
          <w:i w:val="false"/>
          <w:color w:val="000000"/>
          <w:sz w:val="28"/>
        </w:rPr>
        <w:t>
      5) в строке 110.00.005 указывается доход по сомнительным обязательствам в соответствии со статьей 89 Налогового кодекса, определяемый как сумма строк 110.01.004 и 110.02.005;</w:t>
      </w:r>
      <w:r>
        <w:br/>
      </w:r>
      <w:r>
        <w:rPr>
          <w:rFonts w:ascii="Times New Roman"/>
          <w:b w:val="false"/>
          <w:i w:val="false"/>
          <w:color w:val="000000"/>
          <w:sz w:val="28"/>
        </w:rPr>
        <w:t>
</w:t>
      </w:r>
      <w:r>
        <w:rPr>
          <w:rFonts w:ascii="Times New Roman"/>
          <w:b w:val="false"/>
          <w:i w:val="false"/>
          <w:color w:val="000000"/>
          <w:sz w:val="28"/>
        </w:rPr>
        <w:t>
      6) в строке 110.00.006 указывается доход от уступки права требования в соответствии со статьей 91 Налогового кодекса, определяемый как сумма строк 110.01.006 и 110.02.006;</w:t>
      </w:r>
      <w:r>
        <w:br/>
      </w:r>
      <w:r>
        <w:rPr>
          <w:rFonts w:ascii="Times New Roman"/>
          <w:b w:val="false"/>
          <w:i w:val="false"/>
          <w:color w:val="000000"/>
          <w:sz w:val="28"/>
        </w:rPr>
        <w:t>
</w:t>
      </w:r>
      <w:r>
        <w:rPr>
          <w:rFonts w:ascii="Times New Roman"/>
          <w:b w:val="false"/>
          <w:i w:val="false"/>
          <w:color w:val="000000"/>
          <w:sz w:val="28"/>
        </w:rPr>
        <w:t>
      7) в строке 110.00.007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подпунктом 9) пункта 1 статьи 85 Налогового кодекса, определяемый как сумма строк 110.01.007 и 110.02.007;</w:t>
      </w:r>
      <w:r>
        <w:br/>
      </w:r>
      <w:r>
        <w:rPr>
          <w:rFonts w:ascii="Times New Roman"/>
          <w:b w:val="false"/>
          <w:i w:val="false"/>
          <w:color w:val="000000"/>
          <w:sz w:val="28"/>
        </w:rPr>
        <w:t>
</w:t>
      </w:r>
      <w:r>
        <w:rPr>
          <w:rFonts w:ascii="Times New Roman"/>
          <w:b w:val="false"/>
          <w:i w:val="false"/>
          <w:color w:val="000000"/>
          <w:sz w:val="28"/>
        </w:rPr>
        <w:t>
      8) в строке 110.00.008 указывается доход от выбытия фиксированных активов, определяемый в соответствии со статьей 92 Налогового кодекса, определяемый как сумма строк 110.01.008 и 110.02.008;</w:t>
      </w:r>
      <w:r>
        <w:br/>
      </w:r>
      <w:r>
        <w:rPr>
          <w:rFonts w:ascii="Times New Roman"/>
          <w:b w:val="false"/>
          <w:i w:val="false"/>
          <w:color w:val="000000"/>
          <w:sz w:val="28"/>
        </w:rPr>
        <w:t>
</w:t>
      </w:r>
      <w:r>
        <w:rPr>
          <w:rFonts w:ascii="Times New Roman"/>
          <w:b w:val="false"/>
          <w:i w:val="false"/>
          <w:color w:val="000000"/>
          <w:sz w:val="28"/>
        </w:rPr>
        <w:t>
      9) в строке 110.00.009 указывается доход от осуществления совместной деятельности, определяемый в соответствии со статьей 80 Налогового кодекса, определяемый как сумма строк 110.01.010 и 110.02.009;</w:t>
      </w:r>
      <w:r>
        <w:br/>
      </w:r>
      <w:r>
        <w:rPr>
          <w:rFonts w:ascii="Times New Roman"/>
          <w:b w:val="false"/>
          <w:i w:val="false"/>
          <w:color w:val="000000"/>
          <w:sz w:val="28"/>
        </w:rPr>
        <w:t>
</w:t>
      </w:r>
      <w:r>
        <w:rPr>
          <w:rFonts w:ascii="Times New Roman"/>
          <w:b w:val="false"/>
          <w:i w:val="false"/>
          <w:color w:val="000000"/>
          <w:sz w:val="28"/>
        </w:rPr>
        <w:t>
      10) в строке 110.00.010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статьей 94 Налогового кодекса, определяемый как сумма строк 110.01.009;</w:t>
      </w:r>
      <w:r>
        <w:br/>
      </w:r>
      <w:r>
        <w:rPr>
          <w:rFonts w:ascii="Times New Roman"/>
          <w:b w:val="false"/>
          <w:i w:val="false"/>
          <w:color w:val="000000"/>
          <w:sz w:val="28"/>
        </w:rPr>
        <w:t>
</w:t>
      </w:r>
      <w:r>
        <w:rPr>
          <w:rFonts w:ascii="Times New Roman"/>
          <w:b w:val="false"/>
          <w:i w:val="false"/>
          <w:color w:val="000000"/>
          <w:sz w:val="28"/>
        </w:rPr>
        <w:t>
      11) в строке 110.00.011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подпунктом 14 пункта 1 статьи 85 Налогового кодекса, определяемый как сумма строк 110.01.011 и 110.02.010;</w:t>
      </w:r>
      <w:r>
        <w:br/>
      </w:r>
      <w:r>
        <w:rPr>
          <w:rFonts w:ascii="Times New Roman"/>
          <w:b w:val="false"/>
          <w:i w:val="false"/>
          <w:color w:val="000000"/>
          <w:sz w:val="28"/>
        </w:rPr>
        <w:t>
</w:t>
      </w:r>
      <w:r>
        <w:rPr>
          <w:rFonts w:ascii="Times New Roman"/>
          <w:b w:val="false"/>
          <w:i w:val="false"/>
          <w:color w:val="000000"/>
          <w:sz w:val="28"/>
        </w:rPr>
        <w:t>
      12) в строке 110.00.012 указываются полученные компенсации по ранее произведенным вычетам, определяемые в соответствии со статьей 95 Налогового кодекса, определяемый как сумма строк 110.01.012 и 110.02.011;</w:t>
      </w:r>
      <w:r>
        <w:br/>
      </w:r>
      <w:r>
        <w:rPr>
          <w:rFonts w:ascii="Times New Roman"/>
          <w:b w:val="false"/>
          <w:i w:val="false"/>
          <w:color w:val="000000"/>
          <w:sz w:val="28"/>
        </w:rPr>
        <w:t>
</w:t>
      </w:r>
      <w:r>
        <w:rPr>
          <w:rFonts w:ascii="Times New Roman"/>
          <w:b w:val="false"/>
          <w:i w:val="false"/>
          <w:color w:val="000000"/>
          <w:sz w:val="28"/>
        </w:rPr>
        <w:t>
      13) в строке 110.00.013 указывается доход в виде безвозмездно полученного имущества, определяемый в соответствии со статьей 96 Налогового кодекса, определяемый как сумма строк 110.01.013 и 110.02.012;</w:t>
      </w:r>
      <w:r>
        <w:br/>
      </w:r>
      <w:r>
        <w:rPr>
          <w:rFonts w:ascii="Times New Roman"/>
          <w:b w:val="false"/>
          <w:i w:val="false"/>
          <w:color w:val="000000"/>
          <w:sz w:val="28"/>
        </w:rPr>
        <w:t>
</w:t>
      </w:r>
      <w:r>
        <w:rPr>
          <w:rFonts w:ascii="Times New Roman"/>
          <w:b w:val="false"/>
          <w:i w:val="false"/>
          <w:color w:val="000000"/>
          <w:sz w:val="28"/>
        </w:rPr>
        <w:t>
      14) в строке 110.00.014 указываются дивиденды, включаемые в совокупный годовой доход в соответствии с подпунктом 17) пункта 1 статьи 85 Налогового кодекса, определяемый как сумма строк 110.01.014 и 110.02.013;</w:t>
      </w:r>
      <w:r>
        <w:br/>
      </w:r>
      <w:r>
        <w:rPr>
          <w:rFonts w:ascii="Times New Roman"/>
          <w:b w:val="false"/>
          <w:i w:val="false"/>
          <w:color w:val="000000"/>
          <w:sz w:val="28"/>
        </w:rPr>
        <w:t>
</w:t>
      </w:r>
      <w:r>
        <w:rPr>
          <w:rFonts w:ascii="Times New Roman"/>
          <w:b w:val="false"/>
          <w:i w:val="false"/>
          <w:color w:val="000000"/>
          <w:sz w:val="28"/>
        </w:rPr>
        <w:t>
      15) в строке 110.00.015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подпунктом 18)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110.00.016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подпунктом 19) пункта 1 статьи 85 Налогового кодекса, определяемый как сумма строк 110.01.017 и 110.02.015;</w:t>
      </w:r>
      <w:r>
        <w:br/>
      </w:r>
      <w:r>
        <w:rPr>
          <w:rFonts w:ascii="Times New Roman"/>
          <w:b w:val="false"/>
          <w:i w:val="false"/>
          <w:color w:val="000000"/>
          <w:sz w:val="28"/>
        </w:rPr>
        <w:t>
</w:t>
      </w:r>
      <w:r>
        <w:rPr>
          <w:rFonts w:ascii="Times New Roman"/>
          <w:b w:val="false"/>
          <w:i w:val="false"/>
          <w:color w:val="000000"/>
          <w:sz w:val="28"/>
        </w:rPr>
        <w:t>
      17) в строке 110.00.017 указывается общая сумма выигрышей, включаемая в совокупный годовой доход в соответствии с подпунктом 20) пункта 1 статьи 85 Налогового кодекса, определяемый как сумма строк 110.01.018 и 110.02.016;</w:t>
      </w:r>
      <w:r>
        <w:br/>
      </w:r>
      <w:r>
        <w:rPr>
          <w:rFonts w:ascii="Times New Roman"/>
          <w:b w:val="false"/>
          <w:i w:val="false"/>
          <w:color w:val="000000"/>
          <w:sz w:val="28"/>
        </w:rPr>
        <w:t>
</w:t>
      </w:r>
      <w:r>
        <w:rPr>
          <w:rFonts w:ascii="Times New Roman"/>
          <w:b w:val="false"/>
          <w:i w:val="false"/>
          <w:color w:val="000000"/>
          <w:sz w:val="28"/>
        </w:rPr>
        <w:t>
      18) в строке 110.00.018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пунктом 3 статьи 97 Налогового кодекса, определяемый как сумма строк 110.01.020. и 110.02.017 и 110.02.018;</w:t>
      </w:r>
      <w:r>
        <w:br/>
      </w:r>
      <w:r>
        <w:rPr>
          <w:rFonts w:ascii="Times New Roman"/>
          <w:b w:val="false"/>
          <w:i w:val="false"/>
          <w:color w:val="000000"/>
          <w:sz w:val="28"/>
        </w:rPr>
        <w:t>
</w:t>
      </w:r>
      <w:r>
        <w:rPr>
          <w:rFonts w:ascii="Times New Roman"/>
          <w:b w:val="false"/>
          <w:i w:val="false"/>
          <w:color w:val="000000"/>
          <w:sz w:val="28"/>
        </w:rPr>
        <w:t>
      19) в строке 110.00.019 указывается доход от продажи предприятия как имущественного комплекса, определяемый в соответствии со статьей 98 Налогового кодекса;</w:t>
      </w:r>
      <w:r>
        <w:br/>
      </w:r>
      <w:r>
        <w:rPr>
          <w:rFonts w:ascii="Times New Roman"/>
          <w:b w:val="false"/>
          <w:i w:val="false"/>
          <w:color w:val="000000"/>
          <w:sz w:val="28"/>
        </w:rPr>
        <w:t>
</w:t>
      </w:r>
      <w:r>
        <w:rPr>
          <w:rFonts w:ascii="Times New Roman"/>
          <w:b w:val="false"/>
          <w:i w:val="false"/>
          <w:color w:val="000000"/>
          <w:sz w:val="28"/>
        </w:rPr>
        <w:t>
      20) в строке 110.00.020 указывается доход по инвестиционному депозиту, размещенному в исламском банке, определяемый в соответствии с подпунктом 22-1)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21) в строке 110.00.021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статьей 35 Налогового кодекса;</w:t>
      </w:r>
      <w:r>
        <w:br/>
      </w:r>
      <w:r>
        <w:rPr>
          <w:rFonts w:ascii="Times New Roman"/>
          <w:b w:val="false"/>
          <w:i w:val="false"/>
          <w:color w:val="000000"/>
          <w:sz w:val="28"/>
        </w:rPr>
        <w:t>
</w:t>
      </w:r>
      <w:r>
        <w:rPr>
          <w:rFonts w:ascii="Times New Roman"/>
          <w:b w:val="false"/>
          <w:i w:val="false"/>
          <w:color w:val="000000"/>
          <w:sz w:val="28"/>
        </w:rPr>
        <w:t>
      22) в строке 110.00.022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статьей 93 Налогового кодекса (110.01.021);</w:t>
      </w:r>
      <w:r>
        <w:br/>
      </w:r>
      <w:r>
        <w:rPr>
          <w:rFonts w:ascii="Times New Roman"/>
          <w:b w:val="false"/>
          <w:i w:val="false"/>
          <w:color w:val="000000"/>
          <w:sz w:val="28"/>
        </w:rPr>
        <w:t>
</w:t>
      </w:r>
      <w:r>
        <w:rPr>
          <w:rFonts w:ascii="Times New Roman"/>
          <w:b w:val="false"/>
          <w:i w:val="false"/>
          <w:color w:val="000000"/>
          <w:sz w:val="28"/>
        </w:rPr>
        <w:t>
      23) в строке 110.00.023 указываются доходы налогоплательщика, включаемые в совокупный годовой доход в соответствии с подпунктом 24) пункта 1 статьи 85 Налогового кодекса, определяемый как сумма строк 110.01.022 и 110.02.022;</w:t>
      </w:r>
      <w:r>
        <w:br/>
      </w:r>
      <w:r>
        <w:rPr>
          <w:rFonts w:ascii="Times New Roman"/>
          <w:b w:val="false"/>
          <w:i w:val="false"/>
          <w:color w:val="000000"/>
          <w:sz w:val="28"/>
        </w:rPr>
        <w:t>
</w:t>
      </w:r>
      <w:r>
        <w:rPr>
          <w:rFonts w:ascii="Times New Roman"/>
          <w:b w:val="false"/>
          <w:i w:val="false"/>
          <w:color w:val="000000"/>
          <w:sz w:val="28"/>
        </w:rPr>
        <w:t>
      24) в строке 110.00.024 указывается общая сумма совокупного годового дохода, определяемая сложением строк с 110.00.001 по 110.00.023;</w:t>
      </w:r>
      <w:r>
        <w:br/>
      </w:r>
      <w:r>
        <w:rPr>
          <w:rFonts w:ascii="Times New Roman"/>
          <w:b w:val="false"/>
          <w:i w:val="false"/>
          <w:color w:val="000000"/>
          <w:sz w:val="28"/>
        </w:rPr>
        <w:t>
</w:t>
      </w:r>
      <w:r>
        <w:rPr>
          <w:rFonts w:ascii="Times New Roman"/>
          <w:b w:val="false"/>
          <w:i w:val="false"/>
          <w:color w:val="000000"/>
          <w:sz w:val="28"/>
        </w:rPr>
        <w:t>
      25) в строке 110.00.025 указывается общая сумма корректировки совокупного годового дохода в соответствии со статьей 99 Налогового кодекса или статьей 3-1 Закона, определяемый как сумма строк 110.01.024 и 110.02.024;</w:t>
      </w:r>
      <w:r>
        <w:br/>
      </w:r>
      <w:r>
        <w:rPr>
          <w:rFonts w:ascii="Times New Roman"/>
          <w:b w:val="false"/>
          <w:i w:val="false"/>
          <w:color w:val="000000"/>
          <w:sz w:val="28"/>
        </w:rPr>
        <w:t>
</w:t>
      </w:r>
      <w:r>
        <w:rPr>
          <w:rFonts w:ascii="Times New Roman"/>
          <w:b w:val="false"/>
          <w:i w:val="false"/>
          <w:color w:val="000000"/>
          <w:sz w:val="28"/>
        </w:rPr>
        <w:t>
      26) в строке 110.00.026 указывается совокупный годовой доход с учетом корректировок, определяемый как разница строк 110.00.024 и 110.00.025;</w:t>
      </w:r>
      <w:r>
        <w:br/>
      </w:r>
      <w:r>
        <w:rPr>
          <w:rFonts w:ascii="Times New Roman"/>
          <w:b w:val="false"/>
          <w:i w:val="false"/>
          <w:color w:val="000000"/>
          <w:sz w:val="28"/>
        </w:rPr>
        <w:t>
</w:t>
      </w:r>
      <w:r>
        <w:rPr>
          <w:rFonts w:ascii="Times New Roman"/>
          <w:b w:val="false"/>
          <w:i w:val="false"/>
          <w:color w:val="000000"/>
          <w:sz w:val="28"/>
        </w:rPr>
        <w:t>
      16. В разделе "Вычеты":</w:t>
      </w:r>
      <w:r>
        <w:br/>
      </w:r>
      <w:r>
        <w:rPr>
          <w:rFonts w:ascii="Times New Roman"/>
          <w:b w:val="false"/>
          <w:i w:val="false"/>
          <w:color w:val="000000"/>
          <w:sz w:val="28"/>
        </w:rPr>
        <w:t>
</w:t>
      </w:r>
      <w:r>
        <w:rPr>
          <w:rFonts w:ascii="Times New Roman"/>
          <w:b w:val="false"/>
          <w:i w:val="false"/>
          <w:color w:val="000000"/>
          <w:sz w:val="28"/>
        </w:rPr>
        <w:t>
      1) в строке 110.00.027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100 Налогового кодекса, определяемый как сумма строк 110.01.026 и 110.02.026;</w:t>
      </w:r>
      <w:r>
        <w:br/>
      </w:r>
      <w:r>
        <w:rPr>
          <w:rFonts w:ascii="Times New Roman"/>
          <w:b w:val="false"/>
          <w:i w:val="false"/>
          <w:color w:val="000000"/>
          <w:sz w:val="28"/>
        </w:rPr>
        <w:t>
</w:t>
      </w:r>
      <w:r>
        <w:rPr>
          <w:rFonts w:ascii="Times New Roman"/>
          <w:b w:val="false"/>
          <w:i w:val="false"/>
          <w:color w:val="000000"/>
          <w:sz w:val="28"/>
        </w:rPr>
        <w:t>
      2) в строке 110.00.028 указывается общая сумма штрафов, пени, неустоек, относимая на вычеты в соответствии с пунктом 6 статьи 100 Налогового кодекса, определяемый как сумма строк 110.01.036 и 110.02.027;</w:t>
      </w:r>
      <w:r>
        <w:br/>
      </w:r>
      <w:r>
        <w:rPr>
          <w:rFonts w:ascii="Times New Roman"/>
          <w:b w:val="false"/>
          <w:i w:val="false"/>
          <w:color w:val="000000"/>
          <w:sz w:val="28"/>
        </w:rPr>
        <w:t>
</w:t>
      </w:r>
      <w:r>
        <w:rPr>
          <w:rFonts w:ascii="Times New Roman"/>
          <w:b w:val="false"/>
          <w:i w:val="false"/>
          <w:color w:val="000000"/>
          <w:sz w:val="28"/>
        </w:rPr>
        <w:t>
      3) в строке 110.00.029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пунктом 8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110.00.030 указываются расходы, понесенные при эксплуатации объектов социальной сферы, указанных в пункте 3 статьи 97 Налогового кодекса, относимые на вычеты в соответствии с пунктом 10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110.00.031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пунктом 11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110.00.032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пункта 12 статьи 100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110.00.033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пунктом 13 статьи 100 Налогового кодекса;</w:t>
      </w:r>
      <w:r>
        <w:br/>
      </w:r>
      <w:r>
        <w:rPr>
          <w:rFonts w:ascii="Times New Roman"/>
          <w:b w:val="false"/>
          <w:i w:val="false"/>
          <w:color w:val="000000"/>
          <w:sz w:val="28"/>
        </w:rPr>
        <w:t>
</w:t>
      </w:r>
      <w:r>
        <w:rPr>
          <w:rFonts w:ascii="Times New Roman"/>
          <w:b w:val="false"/>
          <w:i w:val="false"/>
          <w:color w:val="000000"/>
          <w:sz w:val="28"/>
        </w:rPr>
        <w:t>
      8) в строке 110.00.034 указываются членские взносы, относимые на вычеты в соответствии с пунктом 14 статьи 100 Налогового кодекса;</w:t>
      </w:r>
      <w:r>
        <w:br/>
      </w:r>
      <w:r>
        <w:rPr>
          <w:rFonts w:ascii="Times New Roman"/>
          <w:b w:val="false"/>
          <w:i w:val="false"/>
          <w:color w:val="000000"/>
          <w:sz w:val="28"/>
        </w:rPr>
        <w:t>
</w:t>
      </w:r>
      <w:r>
        <w:rPr>
          <w:rFonts w:ascii="Times New Roman"/>
          <w:b w:val="false"/>
          <w:i w:val="false"/>
          <w:color w:val="000000"/>
          <w:sz w:val="28"/>
        </w:rPr>
        <w:t>
      9) в строке 110.00.035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пунктом 14-1 статьи 100 Налогового кодекса;</w:t>
      </w:r>
      <w:r>
        <w:br/>
      </w:r>
      <w:r>
        <w:rPr>
          <w:rFonts w:ascii="Times New Roman"/>
          <w:b w:val="false"/>
          <w:i w:val="false"/>
          <w:color w:val="000000"/>
          <w:sz w:val="28"/>
        </w:rPr>
        <w:t>
</w:t>
      </w:r>
      <w:r>
        <w:rPr>
          <w:rFonts w:ascii="Times New Roman"/>
          <w:b w:val="false"/>
          <w:i w:val="false"/>
          <w:color w:val="000000"/>
          <w:sz w:val="28"/>
        </w:rPr>
        <w:t xml:space="preserve">
      10) в строке 110.00.036 указывается стоимость безвозмездно переданного в рекламных целях товара, относимая на вычеты в соответствии с пунктом 16-1 статьи 100 Налогового кодекса; </w:t>
      </w:r>
      <w:r>
        <w:br/>
      </w:r>
      <w:r>
        <w:rPr>
          <w:rFonts w:ascii="Times New Roman"/>
          <w:b w:val="false"/>
          <w:i w:val="false"/>
          <w:color w:val="000000"/>
          <w:sz w:val="28"/>
        </w:rPr>
        <w:t>
</w:t>
      </w:r>
      <w:r>
        <w:rPr>
          <w:rFonts w:ascii="Times New Roman"/>
          <w:b w:val="false"/>
          <w:i w:val="false"/>
          <w:color w:val="000000"/>
          <w:sz w:val="28"/>
        </w:rPr>
        <w:t>
      11) в строке 110.00.037 указывается общая сумма вознаграждений, относимая на вычеты в соответствии со статьей 103 Налогового кодекса, статьей 14 Закона, определяемый как сумма строк 110.01.027 и 110.02.036;</w:t>
      </w:r>
      <w:r>
        <w:br/>
      </w:r>
      <w:r>
        <w:rPr>
          <w:rFonts w:ascii="Times New Roman"/>
          <w:b w:val="false"/>
          <w:i w:val="false"/>
          <w:color w:val="000000"/>
          <w:sz w:val="28"/>
        </w:rPr>
        <w:t>
</w:t>
      </w:r>
      <w:r>
        <w:rPr>
          <w:rFonts w:ascii="Times New Roman"/>
          <w:b w:val="false"/>
          <w:i w:val="false"/>
          <w:color w:val="000000"/>
          <w:sz w:val="28"/>
        </w:rPr>
        <w:t>
      12) в строке 110.00.038 указываются суммы компенсаций при служебных командировках, относимые на вычет в соответствии со статьей 101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110.00.039 указываются суммы представительских расходов, относимые на вычет в соответствии со статьей 102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110.00.040 указываются выплаченные сомнительные обязательства, относимые на вычет в соответствии со статьей 104 Налогового кодекса, определяемый как сумма строк 110.01.028 и 110.02.039;</w:t>
      </w:r>
      <w:r>
        <w:br/>
      </w:r>
      <w:r>
        <w:rPr>
          <w:rFonts w:ascii="Times New Roman"/>
          <w:b w:val="false"/>
          <w:i w:val="false"/>
          <w:color w:val="000000"/>
          <w:sz w:val="28"/>
        </w:rPr>
        <w:t>
</w:t>
      </w:r>
      <w:r>
        <w:rPr>
          <w:rFonts w:ascii="Times New Roman"/>
          <w:b w:val="false"/>
          <w:i w:val="false"/>
          <w:color w:val="000000"/>
          <w:sz w:val="28"/>
        </w:rPr>
        <w:t>
      15) в строке 110.00.041 указываются сомнительные требования, относимые на вычет в соответствии со статьей 105 Налогового кодекса, определяемый как сумма строк 110.01.029 и 110.02.040;</w:t>
      </w:r>
      <w:r>
        <w:br/>
      </w:r>
      <w:r>
        <w:rPr>
          <w:rFonts w:ascii="Times New Roman"/>
          <w:b w:val="false"/>
          <w:i w:val="false"/>
          <w:color w:val="000000"/>
          <w:sz w:val="28"/>
        </w:rPr>
        <w:t>
</w:t>
      </w:r>
      <w:r>
        <w:rPr>
          <w:rFonts w:ascii="Times New Roman"/>
          <w:b w:val="false"/>
          <w:i w:val="false"/>
          <w:color w:val="000000"/>
          <w:sz w:val="28"/>
        </w:rPr>
        <w:t>
      16) в строке 110.00.042 указываются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(110.01.030);</w:t>
      </w:r>
      <w:r>
        <w:br/>
      </w:r>
      <w:r>
        <w:rPr>
          <w:rFonts w:ascii="Times New Roman"/>
          <w:b w:val="false"/>
          <w:i w:val="false"/>
          <w:color w:val="000000"/>
          <w:sz w:val="28"/>
        </w:rPr>
        <w:t>
</w:t>
      </w:r>
      <w:r>
        <w:rPr>
          <w:rFonts w:ascii="Times New Roman"/>
          <w:b w:val="false"/>
          <w:i w:val="false"/>
          <w:color w:val="000000"/>
          <w:sz w:val="28"/>
        </w:rPr>
        <w:t>
      17) в строке 110.00.043 указываются суммы расходов на социальные выплаты(110.01.032);</w:t>
      </w:r>
      <w:r>
        <w:br/>
      </w:r>
      <w:r>
        <w:rPr>
          <w:rFonts w:ascii="Times New Roman"/>
          <w:b w:val="false"/>
          <w:i w:val="false"/>
          <w:color w:val="000000"/>
          <w:sz w:val="28"/>
        </w:rPr>
        <w:t>
</w:t>
      </w:r>
      <w:r>
        <w:rPr>
          <w:rFonts w:ascii="Times New Roman"/>
          <w:b w:val="false"/>
          <w:i w:val="false"/>
          <w:color w:val="000000"/>
          <w:sz w:val="28"/>
        </w:rPr>
        <w:t>
      18) в строке 110.00.044 указываются суммы расходов на геологическое изучение и подготовительные работы к добыче природных ресурсов и другие вычеты недропользователей, определяемый как (110.01.033);</w:t>
      </w:r>
      <w:r>
        <w:br/>
      </w:r>
      <w:r>
        <w:rPr>
          <w:rFonts w:ascii="Times New Roman"/>
          <w:b w:val="false"/>
          <w:i w:val="false"/>
          <w:color w:val="000000"/>
          <w:sz w:val="28"/>
        </w:rPr>
        <w:t>
</w:t>
      </w:r>
      <w:r>
        <w:rPr>
          <w:rFonts w:ascii="Times New Roman"/>
          <w:b w:val="false"/>
          <w:i w:val="false"/>
          <w:color w:val="000000"/>
          <w:sz w:val="28"/>
        </w:rPr>
        <w:t>
      19) в строке 110.00.045 указываются расходы на научно-исследовательские и научно-технические работы, относимые на вычет в соответствии со статьей 108 Налогового кодекса, определяемый как сумма строк 110.01.031 и 110.02.041;</w:t>
      </w:r>
      <w:r>
        <w:br/>
      </w:r>
      <w:r>
        <w:rPr>
          <w:rFonts w:ascii="Times New Roman"/>
          <w:b w:val="false"/>
          <w:i w:val="false"/>
          <w:color w:val="000000"/>
          <w:sz w:val="28"/>
        </w:rPr>
        <w:t>
</w:t>
      </w:r>
      <w:r>
        <w:rPr>
          <w:rFonts w:ascii="Times New Roman"/>
          <w:b w:val="false"/>
          <w:i w:val="false"/>
          <w:color w:val="000000"/>
          <w:sz w:val="28"/>
        </w:rPr>
        <w:t>
      20) в строке 110.00.046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пунктом 1 статьи 109 Налогового кодекса;</w:t>
      </w:r>
      <w:r>
        <w:br/>
      </w:r>
      <w:r>
        <w:rPr>
          <w:rFonts w:ascii="Times New Roman"/>
          <w:b w:val="false"/>
          <w:i w:val="false"/>
          <w:color w:val="000000"/>
          <w:sz w:val="28"/>
        </w:rPr>
        <w:t>
</w:t>
      </w:r>
      <w:r>
        <w:rPr>
          <w:rFonts w:ascii="Times New Roman"/>
          <w:b w:val="false"/>
          <w:i w:val="false"/>
          <w:color w:val="000000"/>
          <w:sz w:val="28"/>
        </w:rPr>
        <w:t>
      21) в строке 110.00.047 указывается превышение суммы отрицательной курсовой разницы над суммой положительной курсовой разницы, относимое на вычет в соответствии со статьей 113 Налогового кодекса, определяемый как сумма строк 110.01.034 и 110.02.043;</w:t>
      </w:r>
      <w:r>
        <w:br/>
      </w:r>
      <w:r>
        <w:rPr>
          <w:rFonts w:ascii="Times New Roman"/>
          <w:b w:val="false"/>
          <w:i w:val="false"/>
          <w:color w:val="000000"/>
          <w:sz w:val="28"/>
        </w:rPr>
        <w:t>
</w:t>
      </w:r>
      <w:r>
        <w:rPr>
          <w:rFonts w:ascii="Times New Roman"/>
          <w:b w:val="false"/>
          <w:i w:val="false"/>
          <w:color w:val="000000"/>
          <w:sz w:val="28"/>
        </w:rPr>
        <w:t>
      22) в строке 110.00.048 указываются налоги и другие обязательные платежи в бюджет, относимые на вычет в соответствии со статьей 114 Налогового кодекса, определяемый как сумма строк 110.01.035 и 110.02.044;</w:t>
      </w:r>
      <w:r>
        <w:br/>
      </w:r>
      <w:r>
        <w:rPr>
          <w:rFonts w:ascii="Times New Roman"/>
          <w:b w:val="false"/>
          <w:i w:val="false"/>
          <w:color w:val="000000"/>
          <w:sz w:val="28"/>
        </w:rPr>
        <w:t>
</w:t>
      </w:r>
      <w:r>
        <w:rPr>
          <w:rFonts w:ascii="Times New Roman"/>
          <w:b w:val="false"/>
          <w:i w:val="false"/>
          <w:color w:val="000000"/>
          <w:sz w:val="28"/>
        </w:rPr>
        <w:t>
      23) в строке 110.00.049 указываются вычеты по фиксированным активам, производимые в соответствии со статьями 116-122 Налогового кодекса, определяемый как сумма строк 110.01.037 и 110.02.045;</w:t>
      </w:r>
      <w:r>
        <w:br/>
      </w:r>
      <w:r>
        <w:rPr>
          <w:rFonts w:ascii="Times New Roman"/>
          <w:b w:val="false"/>
          <w:i w:val="false"/>
          <w:color w:val="000000"/>
          <w:sz w:val="28"/>
        </w:rPr>
        <w:t>
</w:t>
      </w:r>
      <w:r>
        <w:rPr>
          <w:rFonts w:ascii="Times New Roman"/>
          <w:b w:val="false"/>
          <w:i w:val="false"/>
          <w:color w:val="000000"/>
          <w:sz w:val="28"/>
        </w:rPr>
        <w:t>
      24) в строке 110.00.050 указываются вычеты по инвестиционным налоговым преференциям в соответствии со статьями 123-125 Налогового кодекса, а также статьей 15 Закона;</w:t>
      </w:r>
      <w:r>
        <w:br/>
      </w:r>
      <w:r>
        <w:rPr>
          <w:rFonts w:ascii="Times New Roman"/>
          <w:b w:val="false"/>
          <w:i w:val="false"/>
          <w:color w:val="000000"/>
          <w:sz w:val="28"/>
        </w:rPr>
        <w:t>
</w:t>
      </w:r>
      <w:r>
        <w:rPr>
          <w:rFonts w:ascii="Times New Roman"/>
          <w:b w:val="false"/>
          <w:i w:val="false"/>
          <w:color w:val="000000"/>
          <w:sz w:val="28"/>
        </w:rPr>
        <w:t>
      25) в строке 110.00.051 указываются расходы по приобретению разового талона, относимые на вычет в соответствии со статьей 39 Закона, при условии, что налогооблагаемый доход после вычета таких расходов больше нуля;</w:t>
      </w:r>
      <w:r>
        <w:br/>
      </w:r>
      <w:r>
        <w:rPr>
          <w:rFonts w:ascii="Times New Roman"/>
          <w:b w:val="false"/>
          <w:i w:val="false"/>
          <w:color w:val="000000"/>
          <w:sz w:val="28"/>
        </w:rPr>
        <w:t>
</w:t>
      </w:r>
      <w:r>
        <w:rPr>
          <w:rFonts w:ascii="Times New Roman"/>
          <w:b w:val="false"/>
          <w:i w:val="false"/>
          <w:color w:val="000000"/>
          <w:sz w:val="28"/>
        </w:rPr>
        <w:t>
      26) в строке 110.00.052 указываются прочие расходы, относимые на вычет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в строке 110.00.053 указывается сумма, подлежащая отнесению на вычеты, определяется как сумма строк 110.00.027 и 110.00.052;</w:t>
      </w:r>
      <w:r>
        <w:br/>
      </w:r>
      <w:r>
        <w:rPr>
          <w:rFonts w:ascii="Times New Roman"/>
          <w:b w:val="false"/>
          <w:i w:val="false"/>
          <w:color w:val="000000"/>
          <w:sz w:val="28"/>
        </w:rPr>
        <w:t>
</w:t>
      </w:r>
      <w:r>
        <w:rPr>
          <w:rFonts w:ascii="Times New Roman"/>
          <w:b w:val="false"/>
          <w:i w:val="false"/>
          <w:color w:val="000000"/>
          <w:sz w:val="28"/>
        </w:rPr>
        <w:t>
      17. В разделе "Корректировка доходов и вычетов":</w:t>
      </w:r>
      <w:r>
        <w:br/>
      </w:r>
      <w:r>
        <w:rPr>
          <w:rFonts w:ascii="Times New Roman"/>
          <w:b w:val="false"/>
          <w:i w:val="false"/>
          <w:color w:val="000000"/>
          <w:sz w:val="28"/>
        </w:rPr>
        <w:t>
</w:t>
      </w:r>
      <w:r>
        <w:rPr>
          <w:rFonts w:ascii="Times New Roman"/>
          <w:b w:val="false"/>
          <w:i w:val="false"/>
          <w:color w:val="000000"/>
          <w:sz w:val="28"/>
        </w:rPr>
        <w:t>
      в строке 110.00.054 указывается общая сумма корректировок доходов и вычетов, производимых в соответствии со статьями 131, 132 Налогового кодекса, определяется как разность строк 110.00.054 I и 110.00.054 II:</w:t>
      </w:r>
      <w:r>
        <w:br/>
      </w:r>
      <w:r>
        <w:rPr>
          <w:rFonts w:ascii="Times New Roman"/>
          <w:b w:val="false"/>
          <w:i w:val="false"/>
          <w:color w:val="000000"/>
          <w:sz w:val="28"/>
        </w:rPr>
        <w:t>
</w:t>
      </w:r>
      <w:r>
        <w:rPr>
          <w:rFonts w:ascii="Times New Roman"/>
          <w:b w:val="false"/>
          <w:i w:val="false"/>
          <w:color w:val="000000"/>
          <w:sz w:val="28"/>
        </w:rPr>
        <w:t>
      в строке 110.00.054 I указывается сумма корректировки доходов,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110.00.054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18.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110.00.055 указывается налогооблагаемый доход (убыток). Определяется как сумма строк (110.00.026 - 110.00.053 + 110.00.054);</w:t>
      </w:r>
      <w:r>
        <w:br/>
      </w:r>
      <w:r>
        <w:rPr>
          <w:rFonts w:ascii="Times New Roman"/>
          <w:b w:val="false"/>
          <w:i w:val="false"/>
          <w:color w:val="000000"/>
          <w:sz w:val="28"/>
        </w:rPr>
        <w:t>
</w:t>
      </w:r>
      <w:r>
        <w:rPr>
          <w:rFonts w:ascii="Times New Roman"/>
          <w:b w:val="false"/>
          <w:i w:val="false"/>
          <w:color w:val="000000"/>
          <w:sz w:val="28"/>
        </w:rPr>
        <w:t>
      2) в строке 110.00.056 указывается сумма доходов, полученных налогоплательщиком-резидентом из источников за пределами Республики Казахстан. Определяемая как сумма строк 110.01.040 и 110.02.052;</w:t>
      </w:r>
      <w:r>
        <w:br/>
      </w:r>
      <w:r>
        <w:rPr>
          <w:rFonts w:ascii="Times New Roman"/>
          <w:b w:val="false"/>
          <w:i w:val="false"/>
          <w:color w:val="000000"/>
          <w:sz w:val="28"/>
        </w:rPr>
        <w:t>
</w:t>
      </w:r>
      <w:r>
        <w:rPr>
          <w:rFonts w:ascii="Times New Roman"/>
          <w:b w:val="false"/>
          <w:i w:val="false"/>
          <w:color w:val="000000"/>
          <w:sz w:val="28"/>
        </w:rPr>
        <w:t>
      3) в строке 110.00.057 указывается сумма дохода, подлежащего освобождению от налогообложения в соответствии с международными договорами согласно пункту 5 статьи 2, статьям 212, 213 Налогового кодекса. Определяемая как сумма строк 110.01.041 и 110.02.053;</w:t>
      </w:r>
      <w:r>
        <w:br/>
      </w:r>
      <w:r>
        <w:rPr>
          <w:rFonts w:ascii="Times New Roman"/>
          <w:b w:val="false"/>
          <w:i w:val="false"/>
          <w:color w:val="000000"/>
          <w:sz w:val="28"/>
        </w:rPr>
        <w:t>
</w:t>
      </w:r>
      <w:r>
        <w:rPr>
          <w:rFonts w:ascii="Times New Roman"/>
          <w:b w:val="false"/>
          <w:i w:val="false"/>
          <w:color w:val="000000"/>
          <w:sz w:val="28"/>
        </w:rPr>
        <w:t>
      4) в строке 110.00.058 указывается сумма налогооблагаемого дохода (убытка) с учетом особенностей международного налогообложения. Определяется как сумма строк (110.00.055 + 110.00.056 - 110.00.057);</w:t>
      </w:r>
      <w:r>
        <w:br/>
      </w:r>
      <w:r>
        <w:rPr>
          <w:rFonts w:ascii="Times New Roman"/>
          <w:b w:val="false"/>
          <w:i w:val="false"/>
          <w:color w:val="000000"/>
          <w:sz w:val="28"/>
        </w:rPr>
        <w:t>
</w:t>
      </w:r>
      <w:r>
        <w:rPr>
          <w:rFonts w:ascii="Times New Roman"/>
          <w:b w:val="false"/>
          <w:i w:val="false"/>
          <w:color w:val="000000"/>
          <w:sz w:val="28"/>
        </w:rPr>
        <w:t>
      5) в строке 110.00.059 указывается убыток, подлежащий переносу в соответствии с пунктом 1 статьи 137 Налогового кодекса. Определяется как сумма строк 110.01.044 и 110.02.055;</w:t>
      </w:r>
      <w:r>
        <w:br/>
      </w:r>
      <w:r>
        <w:rPr>
          <w:rFonts w:ascii="Times New Roman"/>
          <w:b w:val="false"/>
          <w:i w:val="false"/>
          <w:color w:val="000000"/>
          <w:sz w:val="28"/>
        </w:rPr>
        <w:t>
</w:t>
      </w:r>
      <w:r>
        <w:rPr>
          <w:rFonts w:ascii="Times New Roman"/>
          <w:b w:val="false"/>
          <w:i w:val="false"/>
          <w:color w:val="000000"/>
          <w:sz w:val="28"/>
        </w:rPr>
        <w:t>
      6) в строке 110.00.060 указывается сумма уменьшения налогооблагаемого дохода в соответствии со статьей 133 Налогового кодекса или статьей 3-2 Закона. Определяется как сумма строк 110.01.046 и 110.02.056;</w:t>
      </w:r>
      <w:r>
        <w:br/>
      </w:r>
      <w:r>
        <w:rPr>
          <w:rFonts w:ascii="Times New Roman"/>
          <w:b w:val="false"/>
          <w:i w:val="false"/>
          <w:color w:val="000000"/>
          <w:sz w:val="28"/>
        </w:rPr>
        <w:t>
</w:t>
      </w:r>
      <w:r>
        <w:rPr>
          <w:rFonts w:ascii="Times New Roman"/>
          <w:b w:val="false"/>
          <w:i w:val="false"/>
          <w:color w:val="000000"/>
          <w:sz w:val="28"/>
        </w:rPr>
        <w:t>
      7) в строке 110.00.061 указывается налогооблагаемый доход с учетом уменьшения, производимого в соответствии со статьей 133 Налогового кодекса, а также пунктом 3-2 Закона. Определяется как разность строк 110.00.058 и 110.00.060. В случае если строка 110.00.060 больше строки 110.00.058, в строке 110.00.061 указывается ноль;</w:t>
      </w:r>
      <w:r>
        <w:br/>
      </w:r>
      <w:r>
        <w:rPr>
          <w:rFonts w:ascii="Times New Roman"/>
          <w:b w:val="false"/>
          <w:i w:val="false"/>
          <w:color w:val="000000"/>
          <w:sz w:val="28"/>
        </w:rPr>
        <w:t>
</w:t>
      </w:r>
      <w:r>
        <w:rPr>
          <w:rFonts w:ascii="Times New Roman"/>
          <w:b w:val="false"/>
          <w:i w:val="false"/>
          <w:color w:val="000000"/>
          <w:sz w:val="28"/>
        </w:rPr>
        <w:t>
      8) в строке 110.00.062 указываются убытки, перенесенные из предыдущих налоговых периодов в соответствии с пунктом 1 статьи 137 Налогового кодекса и статьей 15-1 Закона. Определяемая как сумма строк 110.01.047 и 110.02.058;</w:t>
      </w:r>
      <w:r>
        <w:br/>
      </w:r>
      <w:r>
        <w:rPr>
          <w:rFonts w:ascii="Times New Roman"/>
          <w:b w:val="false"/>
          <w:i w:val="false"/>
          <w:color w:val="000000"/>
          <w:sz w:val="28"/>
        </w:rPr>
        <w:t>
</w:t>
      </w:r>
      <w:r>
        <w:rPr>
          <w:rFonts w:ascii="Times New Roman"/>
          <w:b w:val="false"/>
          <w:i w:val="false"/>
          <w:color w:val="000000"/>
          <w:sz w:val="28"/>
        </w:rPr>
        <w:t>
      9) в строке 110.00.063 указывается налогооблагаемый доход с учетом перенесенных убытков. Заполняется в случае, если в строке 110.00.061 отражено положительное значение. Определяется как разность строк 110.00.061 и 110.00.062 (110.00.061 - 110.00.062). Если строка 110.00.062 больше строки 110.00.061, в строке 110.00.063 указывается ноль;</w:t>
      </w:r>
      <w:r>
        <w:br/>
      </w:r>
      <w:r>
        <w:rPr>
          <w:rFonts w:ascii="Times New Roman"/>
          <w:b w:val="false"/>
          <w:i w:val="false"/>
          <w:color w:val="000000"/>
          <w:sz w:val="28"/>
        </w:rPr>
        <w:t>
</w:t>
      </w:r>
      <w:r>
        <w:rPr>
          <w:rFonts w:ascii="Times New Roman"/>
          <w:b w:val="false"/>
          <w:i w:val="false"/>
          <w:color w:val="000000"/>
          <w:sz w:val="28"/>
        </w:rPr>
        <w:t>
      10) в строке 110.00.064 указывается итоговая сумма исчисленного корпоративного подоходного налога. Определяется как сумма строк 110.01.052 и 110.02.068;</w:t>
      </w:r>
      <w:r>
        <w:br/>
      </w:r>
      <w:r>
        <w:rPr>
          <w:rFonts w:ascii="Times New Roman"/>
          <w:b w:val="false"/>
          <w:i w:val="false"/>
          <w:color w:val="000000"/>
          <w:sz w:val="28"/>
        </w:rPr>
        <w:t>
</w:t>
      </w:r>
      <w:r>
        <w:rPr>
          <w:rFonts w:ascii="Times New Roman"/>
          <w:b w:val="false"/>
          <w:i w:val="false"/>
          <w:color w:val="000000"/>
          <w:sz w:val="28"/>
        </w:rPr>
        <w:t>
      19.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w:t>
      </w:r>
      <w:r>
        <w:br/>
      </w:r>
      <w:r>
        <w:rPr>
          <w:rFonts w:ascii="Times New Roman"/>
          <w:b w:val="false"/>
          <w:i w:val="false"/>
          <w:color w:val="000000"/>
          <w:sz w:val="28"/>
        </w:rPr>
        <w:t>
</w:t>
      </w:r>
      <w:r>
        <w:rPr>
          <w:rFonts w:ascii="Times New Roman"/>
          <w:b w:val="false"/>
          <w:i w:val="false"/>
          <w:color w:val="000000"/>
          <w:sz w:val="28"/>
        </w:rPr>
        <w:t>
      2) дата подачи Декларации.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88"/>
    <w:bookmarkStart w:name="z1607" w:id="89"/>
    <w:p>
      <w:pPr>
        <w:spacing w:after="0"/>
        <w:ind w:left="0"/>
        <w:jc w:val="left"/>
      </w:pPr>
      <w:r>
        <w:rPr>
          <w:rFonts w:ascii="Times New Roman"/>
          <w:b/>
          <w:i w:val="false"/>
          <w:color w:val="000000"/>
        </w:rPr>
        <w:t xml:space="preserve"> 
3. Составление Формы 110.01 - Об объектах налогообложения и</w:t>
      </w:r>
      <w:r>
        <w:br/>
      </w:r>
      <w:r>
        <w:rPr>
          <w:rFonts w:ascii="Times New Roman"/>
          <w:b/>
          <w:i w:val="false"/>
          <w:color w:val="000000"/>
        </w:rPr>
        <w:t>
(или) объектах, связанных с налогообложением, по исчислению</w:t>
      </w:r>
      <w:r>
        <w:br/>
      </w:r>
      <w:r>
        <w:rPr>
          <w:rFonts w:ascii="Times New Roman"/>
          <w:b/>
          <w:i w:val="false"/>
          <w:color w:val="000000"/>
        </w:rPr>
        <w:t>
корпоративного подоходного налога по каждому контракту на</w:t>
      </w:r>
      <w:r>
        <w:br/>
      </w:r>
      <w:r>
        <w:rPr>
          <w:rFonts w:ascii="Times New Roman"/>
          <w:b/>
          <w:i w:val="false"/>
          <w:color w:val="000000"/>
        </w:rPr>
        <w:t>
недропользование, месторождению (группе месторождений, части</w:t>
      </w:r>
      <w:r>
        <w:br/>
      </w:r>
      <w:r>
        <w:rPr>
          <w:rFonts w:ascii="Times New Roman"/>
          <w:b/>
          <w:i w:val="false"/>
          <w:color w:val="000000"/>
        </w:rPr>
        <w:t>
месторождения)</w:t>
      </w:r>
    </w:p>
    <w:bookmarkEnd w:id="89"/>
    <w:bookmarkStart w:name="z1608" w:id="90"/>
    <w:p>
      <w:pPr>
        <w:spacing w:after="0"/>
        <w:ind w:left="0"/>
        <w:jc w:val="both"/>
      </w:pPr>
      <w:r>
        <w:rPr>
          <w:rFonts w:ascii="Times New Roman"/>
          <w:b w:val="false"/>
          <w:i w:val="false"/>
          <w:color w:val="000000"/>
          <w:sz w:val="28"/>
        </w:rPr>
        <w:t>
      20.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строку 110.01.001 переносится сумма, отраженная в строке 110.03.003;</w:t>
      </w:r>
      <w:r>
        <w:br/>
      </w:r>
      <w:r>
        <w:rPr>
          <w:rFonts w:ascii="Times New Roman"/>
          <w:b w:val="false"/>
          <w:i w:val="false"/>
          <w:color w:val="000000"/>
          <w:sz w:val="28"/>
        </w:rPr>
        <w:t>
</w:t>
      </w:r>
      <w:r>
        <w:rPr>
          <w:rFonts w:ascii="Times New Roman"/>
          <w:b w:val="false"/>
          <w:i w:val="false"/>
          <w:color w:val="000000"/>
          <w:sz w:val="28"/>
        </w:rPr>
        <w:t>
      2) в строку 110.01.002 переносится сумма, отраженная в строке 110.04.012;</w:t>
      </w:r>
      <w:r>
        <w:br/>
      </w:r>
      <w:r>
        <w:rPr>
          <w:rFonts w:ascii="Times New Roman"/>
          <w:b w:val="false"/>
          <w:i w:val="false"/>
          <w:color w:val="000000"/>
          <w:sz w:val="28"/>
        </w:rPr>
        <w:t>
</w:t>
      </w:r>
      <w:r>
        <w:rPr>
          <w:rFonts w:ascii="Times New Roman"/>
          <w:b w:val="false"/>
          <w:i w:val="false"/>
          <w:color w:val="000000"/>
          <w:sz w:val="28"/>
        </w:rPr>
        <w:t>
      3) в строке 110.01.003 указывается сумма доходов, полученных в результате списания обязательств налогоплательщика кредиторами.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w:t>
      </w:r>
      <w:r>
        <w:br/>
      </w:r>
      <w:r>
        <w:rPr>
          <w:rFonts w:ascii="Times New Roman"/>
          <w:b w:val="false"/>
          <w:i w:val="false"/>
          <w:color w:val="000000"/>
          <w:sz w:val="28"/>
        </w:rPr>
        <w:t>
</w:t>
      </w:r>
      <w:r>
        <w:rPr>
          <w:rFonts w:ascii="Times New Roman"/>
          <w:b w:val="false"/>
          <w:i w:val="false"/>
          <w:color w:val="000000"/>
          <w:sz w:val="28"/>
        </w:rPr>
        <w:t>
      4) в строку 110.01.004 переносится сумма, отраженная в строке 110.05.003;</w:t>
      </w:r>
      <w:r>
        <w:br/>
      </w:r>
      <w:r>
        <w:rPr>
          <w:rFonts w:ascii="Times New Roman"/>
          <w:b w:val="false"/>
          <w:i w:val="false"/>
          <w:color w:val="000000"/>
          <w:sz w:val="28"/>
        </w:rPr>
        <w:t>
</w:t>
      </w:r>
      <w:r>
        <w:rPr>
          <w:rFonts w:ascii="Times New Roman"/>
          <w:b w:val="false"/>
          <w:i w:val="false"/>
          <w:color w:val="000000"/>
          <w:sz w:val="28"/>
        </w:rPr>
        <w:t>
      5) в строку 110.01.005 переносится сумма, отраженная в строке 110.06.001;</w:t>
      </w:r>
      <w:r>
        <w:br/>
      </w:r>
      <w:r>
        <w:rPr>
          <w:rFonts w:ascii="Times New Roman"/>
          <w:b w:val="false"/>
          <w:i w:val="false"/>
          <w:color w:val="000000"/>
          <w:sz w:val="28"/>
        </w:rPr>
        <w:t>
</w:t>
      </w:r>
      <w:r>
        <w:rPr>
          <w:rFonts w:ascii="Times New Roman"/>
          <w:b w:val="false"/>
          <w:i w:val="false"/>
          <w:color w:val="000000"/>
          <w:sz w:val="28"/>
        </w:rPr>
        <w:t>
      6) в строке 110.01.006 указывается сумма доходов, полученных и подлежащих получению налогоплательщиком от уступки требования долга;</w:t>
      </w:r>
      <w:r>
        <w:br/>
      </w:r>
      <w:r>
        <w:rPr>
          <w:rFonts w:ascii="Times New Roman"/>
          <w:b w:val="false"/>
          <w:i w:val="false"/>
          <w:color w:val="000000"/>
          <w:sz w:val="28"/>
        </w:rPr>
        <w:t>
</w:t>
      </w:r>
      <w:r>
        <w:rPr>
          <w:rFonts w:ascii="Times New Roman"/>
          <w:b w:val="false"/>
          <w:i w:val="false"/>
          <w:color w:val="000000"/>
          <w:sz w:val="28"/>
        </w:rPr>
        <w:t>
      7) в строке 110.01.007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8) в строку 110.01.008 переносится сумма, отраженная в строке 110.19.006;</w:t>
      </w:r>
      <w:r>
        <w:br/>
      </w:r>
      <w:r>
        <w:rPr>
          <w:rFonts w:ascii="Times New Roman"/>
          <w:b w:val="false"/>
          <w:i w:val="false"/>
          <w:color w:val="000000"/>
          <w:sz w:val="28"/>
        </w:rPr>
        <w:t>
</w:t>
      </w:r>
      <w:r>
        <w:rPr>
          <w:rFonts w:ascii="Times New Roman"/>
          <w:b w:val="false"/>
          <w:i w:val="false"/>
          <w:color w:val="000000"/>
          <w:sz w:val="28"/>
        </w:rPr>
        <w:t>
      9) в строку 110.01.009 переносится сумма, отраженная в строке 110.07.001 D или 110.07.002 С;</w:t>
      </w:r>
      <w:r>
        <w:br/>
      </w:r>
      <w:r>
        <w:rPr>
          <w:rFonts w:ascii="Times New Roman"/>
          <w:b w:val="false"/>
          <w:i w:val="false"/>
          <w:color w:val="000000"/>
          <w:sz w:val="28"/>
        </w:rPr>
        <w:t>
</w:t>
      </w:r>
      <w:r>
        <w:rPr>
          <w:rFonts w:ascii="Times New Roman"/>
          <w:b w:val="false"/>
          <w:i w:val="false"/>
          <w:color w:val="000000"/>
          <w:sz w:val="28"/>
        </w:rPr>
        <w:t>
      10) в строке 110.01.010 указывается сумма доходов, получаемых при распределении дохода от общей долевой собственности;</w:t>
      </w:r>
      <w:r>
        <w:br/>
      </w:r>
      <w:r>
        <w:rPr>
          <w:rFonts w:ascii="Times New Roman"/>
          <w:b w:val="false"/>
          <w:i w:val="false"/>
          <w:color w:val="000000"/>
          <w:sz w:val="28"/>
        </w:rPr>
        <w:t>
</w:t>
      </w:r>
      <w:r>
        <w:rPr>
          <w:rFonts w:ascii="Times New Roman"/>
          <w:b w:val="false"/>
          <w:i w:val="false"/>
          <w:color w:val="000000"/>
          <w:sz w:val="28"/>
        </w:rPr>
        <w:t>
      11) в строке 110.01.011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w:t>
      </w:r>
      <w:r>
        <w:br/>
      </w:r>
      <w:r>
        <w:rPr>
          <w:rFonts w:ascii="Times New Roman"/>
          <w:b w:val="false"/>
          <w:i w:val="false"/>
          <w:color w:val="000000"/>
          <w:sz w:val="28"/>
        </w:rPr>
        <w:t>
</w:t>
      </w:r>
      <w:r>
        <w:rPr>
          <w:rFonts w:ascii="Times New Roman"/>
          <w:b w:val="false"/>
          <w:i w:val="false"/>
          <w:color w:val="000000"/>
          <w:sz w:val="28"/>
        </w:rPr>
        <w:t>
      12) в строку 110.01.012 переносится сумма, отраженная в строке 110.06.011;</w:t>
      </w:r>
      <w:r>
        <w:br/>
      </w:r>
      <w:r>
        <w:rPr>
          <w:rFonts w:ascii="Times New Roman"/>
          <w:b w:val="false"/>
          <w:i w:val="false"/>
          <w:color w:val="000000"/>
          <w:sz w:val="28"/>
        </w:rPr>
        <w:t>
</w:t>
      </w:r>
      <w:r>
        <w:rPr>
          <w:rFonts w:ascii="Times New Roman"/>
          <w:b w:val="false"/>
          <w:i w:val="false"/>
          <w:color w:val="000000"/>
          <w:sz w:val="28"/>
        </w:rPr>
        <w:t>
      13) в строку 110.01.013 переносится сумма, отраженная в строке 110.06.005.</w:t>
      </w:r>
      <w:r>
        <w:br/>
      </w:r>
      <w:r>
        <w:rPr>
          <w:rFonts w:ascii="Times New Roman"/>
          <w:b w:val="false"/>
          <w:i w:val="false"/>
          <w:color w:val="000000"/>
          <w:sz w:val="28"/>
        </w:rPr>
        <w:t>
</w:t>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110.01.024 Е и 110.01.024 F, в случае если указанное предусмотрено налоговым режимом налогоплательщика-недропользователя;</w:t>
      </w:r>
      <w:r>
        <w:br/>
      </w:r>
      <w:r>
        <w:rPr>
          <w:rFonts w:ascii="Times New Roman"/>
          <w:b w:val="false"/>
          <w:i w:val="false"/>
          <w:color w:val="000000"/>
          <w:sz w:val="28"/>
        </w:rPr>
        <w:t>
</w:t>
      </w:r>
      <w:r>
        <w:rPr>
          <w:rFonts w:ascii="Times New Roman"/>
          <w:b w:val="false"/>
          <w:i w:val="false"/>
          <w:color w:val="000000"/>
          <w:sz w:val="28"/>
        </w:rPr>
        <w:t>
      14) в строку 110.01.014 переносится сумма, отраженная в строке 110.06.008;</w:t>
      </w:r>
      <w:r>
        <w:br/>
      </w:r>
      <w:r>
        <w:rPr>
          <w:rFonts w:ascii="Times New Roman"/>
          <w:b w:val="false"/>
          <w:i w:val="false"/>
          <w:color w:val="000000"/>
          <w:sz w:val="28"/>
        </w:rPr>
        <w:t>
</w:t>
      </w:r>
      <w:r>
        <w:rPr>
          <w:rFonts w:ascii="Times New Roman"/>
          <w:b w:val="false"/>
          <w:i w:val="false"/>
          <w:color w:val="000000"/>
          <w:sz w:val="28"/>
        </w:rPr>
        <w:t>
      15) в строку 110.01.015 переносится сумма, отраженная в строке 110.24.001;</w:t>
      </w:r>
      <w:r>
        <w:br/>
      </w:r>
      <w:r>
        <w:rPr>
          <w:rFonts w:ascii="Times New Roman"/>
          <w:b w:val="false"/>
          <w:i w:val="false"/>
          <w:color w:val="000000"/>
          <w:sz w:val="28"/>
        </w:rPr>
        <w:t>
</w:t>
      </w:r>
      <w:r>
        <w:rPr>
          <w:rFonts w:ascii="Times New Roman"/>
          <w:b w:val="false"/>
          <w:i w:val="false"/>
          <w:color w:val="000000"/>
          <w:sz w:val="28"/>
        </w:rPr>
        <w:t>
      16) в строку 110.01.016 переносится сумма, отраженная в строке 110.08.005;</w:t>
      </w:r>
      <w:r>
        <w:br/>
      </w:r>
      <w:r>
        <w:rPr>
          <w:rFonts w:ascii="Times New Roman"/>
          <w:b w:val="false"/>
          <w:i w:val="false"/>
          <w:color w:val="000000"/>
          <w:sz w:val="28"/>
        </w:rPr>
        <w:t>
</w:t>
      </w:r>
      <w:r>
        <w:rPr>
          <w:rFonts w:ascii="Times New Roman"/>
          <w:b w:val="false"/>
          <w:i w:val="false"/>
          <w:color w:val="000000"/>
          <w:sz w:val="28"/>
        </w:rPr>
        <w:t>
      17) в строку 110.01.017 переносится сумма, отраженная в строке 110.09.001 А или 160.07.002 А;</w:t>
      </w:r>
      <w:r>
        <w:br/>
      </w:r>
      <w:r>
        <w:rPr>
          <w:rFonts w:ascii="Times New Roman"/>
          <w:b w:val="false"/>
          <w:i w:val="false"/>
          <w:color w:val="000000"/>
          <w:sz w:val="28"/>
        </w:rPr>
        <w:t>
</w:t>
      </w:r>
      <w:r>
        <w:rPr>
          <w:rFonts w:ascii="Times New Roman"/>
          <w:b w:val="false"/>
          <w:i w:val="false"/>
          <w:color w:val="000000"/>
          <w:sz w:val="28"/>
        </w:rPr>
        <w:t>
      18) в строке 110.01.018 указывается общая сумма выигрышей подлежащих получению (полученных) налогоплательщиком;</w:t>
      </w:r>
      <w:r>
        <w:br/>
      </w:r>
      <w:r>
        <w:rPr>
          <w:rFonts w:ascii="Times New Roman"/>
          <w:b w:val="false"/>
          <w:i w:val="false"/>
          <w:color w:val="000000"/>
          <w:sz w:val="28"/>
        </w:rPr>
        <w:t>
</w:t>
      </w:r>
      <w:r>
        <w:rPr>
          <w:rFonts w:ascii="Times New Roman"/>
          <w:b w:val="false"/>
          <w:i w:val="false"/>
          <w:color w:val="000000"/>
          <w:sz w:val="28"/>
        </w:rPr>
        <w:t xml:space="preserve">
      19) в строке 110.01.019 указывается доход, подлежащий получению (полученный) налогоплательщиком в виде роялти; </w:t>
      </w:r>
      <w:r>
        <w:br/>
      </w:r>
      <w:r>
        <w:rPr>
          <w:rFonts w:ascii="Times New Roman"/>
          <w:b w:val="false"/>
          <w:i w:val="false"/>
          <w:color w:val="000000"/>
          <w:sz w:val="28"/>
        </w:rPr>
        <w:t>
</w:t>
      </w:r>
      <w:r>
        <w:rPr>
          <w:rFonts w:ascii="Times New Roman"/>
          <w:b w:val="false"/>
          <w:i w:val="false"/>
          <w:color w:val="000000"/>
          <w:sz w:val="28"/>
        </w:rPr>
        <w:t>
      20) в строке 110.01.020 указывается сумма превышения доходов над расходами, полученными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21) в строку 110.01.021 переносится сумма, отраженная в строке 110.18.013, в случае если по данной строке отрицательное значение;</w:t>
      </w:r>
      <w:r>
        <w:br/>
      </w:r>
      <w:r>
        <w:rPr>
          <w:rFonts w:ascii="Times New Roman"/>
          <w:b w:val="false"/>
          <w:i w:val="false"/>
          <w:color w:val="000000"/>
          <w:sz w:val="28"/>
        </w:rPr>
        <w:t>
</w:t>
      </w:r>
      <w:r>
        <w:rPr>
          <w:rFonts w:ascii="Times New Roman"/>
          <w:b w:val="false"/>
          <w:i w:val="false"/>
          <w:color w:val="000000"/>
          <w:sz w:val="28"/>
        </w:rPr>
        <w:t>
      22) в строку 110.01.022 переносится сумма, отраженная в строке 110.06.012;</w:t>
      </w:r>
      <w:r>
        <w:br/>
      </w:r>
      <w:r>
        <w:rPr>
          <w:rFonts w:ascii="Times New Roman"/>
          <w:b w:val="false"/>
          <w:i w:val="false"/>
          <w:color w:val="000000"/>
          <w:sz w:val="28"/>
        </w:rPr>
        <w:t>
</w:t>
      </w:r>
      <w:r>
        <w:rPr>
          <w:rFonts w:ascii="Times New Roman"/>
          <w:b w:val="false"/>
          <w:i w:val="false"/>
          <w:color w:val="000000"/>
          <w:sz w:val="28"/>
        </w:rPr>
        <w:t>
      23) в строке 110.01.023 указывается общая сумма совокупного годового дохода, определяемая сложением сумм строк с 110.01.001 по 110.01.022.</w:t>
      </w:r>
      <w:r>
        <w:br/>
      </w:r>
      <w:r>
        <w:rPr>
          <w:rFonts w:ascii="Times New Roman"/>
          <w:b w:val="false"/>
          <w:i w:val="false"/>
          <w:color w:val="000000"/>
          <w:sz w:val="28"/>
        </w:rPr>
        <w:t>
</w:t>
      </w:r>
      <w:r>
        <w:rPr>
          <w:rFonts w:ascii="Times New Roman"/>
          <w:b w:val="false"/>
          <w:i w:val="false"/>
          <w:color w:val="000000"/>
          <w:sz w:val="28"/>
        </w:rPr>
        <w:t>
      21. В разделе "Корректировка совокупного годового дохода":</w:t>
      </w:r>
      <w:r>
        <w:br/>
      </w:r>
      <w:r>
        <w:rPr>
          <w:rFonts w:ascii="Times New Roman"/>
          <w:b w:val="false"/>
          <w:i w:val="false"/>
          <w:color w:val="000000"/>
          <w:sz w:val="28"/>
        </w:rPr>
        <w:t>
</w:t>
      </w:r>
      <w:r>
        <w:rPr>
          <w:rFonts w:ascii="Times New Roman"/>
          <w:b w:val="false"/>
          <w:i w:val="false"/>
          <w:color w:val="000000"/>
          <w:sz w:val="28"/>
        </w:rPr>
        <w:t>
      1) в строке 110.01.024 указывается общая сумма корректировки совокупного годового дохода в соответствии со статьей 91 Налогового кодекса, которая определяется сложением сумм строк с 110.01.024 А по 110.01.024 L;</w:t>
      </w:r>
      <w:r>
        <w:br/>
      </w:r>
      <w:r>
        <w:rPr>
          <w:rFonts w:ascii="Times New Roman"/>
          <w:b w:val="false"/>
          <w:i w:val="false"/>
          <w:color w:val="000000"/>
          <w:sz w:val="28"/>
        </w:rPr>
        <w:t>
</w:t>
      </w:r>
      <w:r>
        <w:rPr>
          <w:rFonts w:ascii="Times New Roman"/>
          <w:b w:val="false"/>
          <w:i w:val="false"/>
          <w:color w:val="000000"/>
          <w:sz w:val="28"/>
        </w:rPr>
        <w:t>
      2) в строке 110.01.025 указывается сумма совокупного годового дохода с учетом корректировки, определяемая как разница сумм строк 110.01.023 и 110.01.024.</w:t>
      </w:r>
      <w:r>
        <w:br/>
      </w:r>
      <w:r>
        <w:rPr>
          <w:rFonts w:ascii="Times New Roman"/>
          <w:b w:val="false"/>
          <w:i w:val="false"/>
          <w:color w:val="000000"/>
          <w:sz w:val="28"/>
        </w:rPr>
        <w:t>
</w:t>
      </w:r>
      <w:r>
        <w:rPr>
          <w:rFonts w:ascii="Times New Roman"/>
          <w:b w:val="false"/>
          <w:i w:val="false"/>
          <w:color w:val="000000"/>
          <w:sz w:val="28"/>
        </w:rPr>
        <w:t>
      22. В разделе "Вычеты":</w:t>
      </w:r>
      <w:r>
        <w:br/>
      </w:r>
      <w:r>
        <w:rPr>
          <w:rFonts w:ascii="Times New Roman"/>
          <w:b w:val="false"/>
          <w:i w:val="false"/>
          <w:color w:val="000000"/>
          <w:sz w:val="28"/>
        </w:rPr>
        <w:t>
</w:t>
      </w:r>
      <w:r>
        <w:rPr>
          <w:rFonts w:ascii="Times New Roman"/>
          <w:b w:val="false"/>
          <w:i w:val="false"/>
          <w:color w:val="000000"/>
          <w:sz w:val="28"/>
        </w:rPr>
        <w:t>
      1) в строку 110.01.026 переносится сумма, отраженная в строке 110.11.012;</w:t>
      </w:r>
      <w:r>
        <w:br/>
      </w:r>
      <w:r>
        <w:rPr>
          <w:rFonts w:ascii="Times New Roman"/>
          <w:b w:val="false"/>
          <w:i w:val="false"/>
          <w:color w:val="000000"/>
          <w:sz w:val="28"/>
        </w:rPr>
        <w:t>
</w:t>
      </w:r>
      <w:r>
        <w:rPr>
          <w:rFonts w:ascii="Times New Roman"/>
          <w:b w:val="false"/>
          <w:i w:val="false"/>
          <w:color w:val="000000"/>
          <w:sz w:val="28"/>
        </w:rPr>
        <w:t>
      2) в строку 110.01.027 переносится сумма, отраженная в строке 110.12.008 или 110.12.019;</w:t>
      </w:r>
      <w:r>
        <w:br/>
      </w:r>
      <w:r>
        <w:rPr>
          <w:rFonts w:ascii="Times New Roman"/>
          <w:b w:val="false"/>
          <w:i w:val="false"/>
          <w:color w:val="000000"/>
          <w:sz w:val="28"/>
        </w:rPr>
        <w:t>
</w:t>
      </w:r>
      <w:r>
        <w:rPr>
          <w:rFonts w:ascii="Times New Roman"/>
          <w:b w:val="false"/>
          <w:i w:val="false"/>
          <w:color w:val="000000"/>
          <w:sz w:val="28"/>
        </w:rPr>
        <w:t>
      3) в строку 110.01.028 переносится сумма, отраженная в строке 110.17.003;</w:t>
      </w:r>
      <w:r>
        <w:br/>
      </w:r>
      <w:r>
        <w:rPr>
          <w:rFonts w:ascii="Times New Roman"/>
          <w:b w:val="false"/>
          <w:i w:val="false"/>
          <w:color w:val="000000"/>
          <w:sz w:val="28"/>
        </w:rPr>
        <w:t>
</w:t>
      </w:r>
      <w:r>
        <w:rPr>
          <w:rFonts w:ascii="Times New Roman"/>
          <w:b w:val="false"/>
          <w:i w:val="false"/>
          <w:color w:val="000000"/>
          <w:sz w:val="28"/>
        </w:rPr>
        <w:t>
      4) в строку 110.01.029 переносится сумма, отраженная в строке 110.17.004 В;</w:t>
      </w:r>
      <w:r>
        <w:br/>
      </w:r>
      <w:r>
        <w:rPr>
          <w:rFonts w:ascii="Times New Roman"/>
          <w:b w:val="false"/>
          <w:i w:val="false"/>
          <w:color w:val="000000"/>
          <w:sz w:val="28"/>
        </w:rPr>
        <w:t>
</w:t>
      </w:r>
      <w:r>
        <w:rPr>
          <w:rFonts w:ascii="Times New Roman"/>
          <w:b w:val="false"/>
          <w:i w:val="false"/>
          <w:color w:val="000000"/>
          <w:sz w:val="28"/>
        </w:rPr>
        <w:t>
      5) в строку 110.01.030 переносится сумма, отраженная в строке 110.07.003;</w:t>
      </w:r>
      <w:r>
        <w:br/>
      </w:r>
      <w:r>
        <w:rPr>
          <w:rFonts w:ascii="Times New Roman"/>
          <w:b w:val="false"/>
          <w:i w:val="false"/>
          <w:color w:val="000000"/>
          <w:sz w:val="28"/>
        </w:rPr>
        <w:t>
</w:t>
      </w:r>
      <w:r>
        <w:rPr>
          <w:rFonts w:ascii="Times New Roman"/>
          <w:b w:val="false"/>
          <w:i w:val="false"/>
          <w:color w:val="000000"/>
          <w:sz w:val="28"/>
        </w:rPr>
        <w:t>
      6) в строку 110.01.031 переносится сумма, отраженная в строке 110.15.001;</w:t>
      </w:r>
      <w:r>
        <w:br/>
      </w:r>
      <w:r>
        <w:rPr>
          <w:rFonts w:ascii="Times New Roman"/>
          <w:b w:val="false"/>
          <w:i w:val="false"/>
          <w:color w:val="000000"/>
          <w:sz w:val="28"/>
        </w:rPr>
        <w:t>
</w:t>
      </w:r>
      <w:r>
        <w:rPr>
          <w:rFonts w:ascii="Times New Roman"/>
          <w:b w:val="false"/>
          <w:i w:val="false"/>
          <w:color w:val="000000"/>
          <w:sz w:val="28"/>
        </w:rPr>
        <w:t>
      7) в строку 110.01.032 переносится сумма, отраженная в строке 110.14.006;</w:t>
      </w:r>
      <w:r>
        <w:br/>
      </w:r>
      <w:r>
        <w:rPr>
          <w:rFonts w:ascii="Times New Roman"/>
          <w:b w:val="false"/>
          <w:i w:val="false"/>
          <w:color w:val="000000"/>
          <w:sz w:val="28"/>
        </w:rPr>
        <w:t>
</w:t>
      </w:r>
      <w:r>
        <w:rPr>
          <w:rFonts w:ascii="Times New Roman"/>
          <w:b w:val="false"/>
          <w:i w:val="false"/>
          <w:color w:val="000000"/>
          <w:sz w:val="28"/>
        </w:rPr>
        <w:t>
      8) в строку 110.01.033 переносится сумма, определяемая сложением строк 110.18.015 С, 110.18.019 и 110.18.020;</w:t>
      </w:r>
      <w:r>
        <w:br/>
      </w:r>
      <w:r>
        <w:rPr>
          <w:rFonts w:ascii="Times New Roman"/>
          <w:b w:val="false"/>
          <w:i w:val="false"/>
          <w:color w:val="000000"/>
          <w:sz w:val="28"/>
        </w:rPr>
        <w:t>
</w:t>
      </w:r>
      <w:r>
        <w:rPr>
          <w:rFonts w:ascii="Times New Roman"/>
          <w:b w:val="false"/>
          <w:i w:val="false"/>
          <w:color w:val="000000"/>
          <w:sz w:val="28"/>
        </w:rPr>
        <w:t>
      9) в строку 110.01.034 переносится сумма, отраженная в строках 110.09.001 В или 110.09.002 В. Налогоплательщики, налоговый режим которых не предусматривает учет курсовой разницы в целях налогообложения, данную строку не заполняют;</w:t>
      </w:r>
      <w:r>
        <w:br/>
      </w:r>
      <w:r>
        <w:rPr>
          <w:rFonts w:ascii="Times New Roman"/>
          <w:b w:val="false"/>
          <w:i w:val="false"/>
          <w:color w:val="000000"/>
          <w:sz w:val="28"/>
        </w:rPr>
        <w:t>
</w:t>
      </w:r>
      <w:r>
        <w:rPr>
          <w:rFonts w:ascii="Times New Roman"/>
          <w:b w:val="false"/>
          <w:i w:val="false"/>
          <w:color w:val="000000"/>
          <w:sz w:val="28"/>
        </w:rPr>
        <w:t>
      10) в строке 110.01.035 указывается сумма уплаченных в бюджет налогов в пределах, начисленных в соответствии с налоговым режимом, предусмотренным Контрактом на недропользование;</w:t>
      </w:r>
      <w:r>
        <w:br/>
      </w:r>
      <w:r>
        <w:rPr>
          <w:rFonts w:ascii="Times New Roman"/>
          <w:b w:val="false"/>
          <w:i w:val="false"/>
          <w:color w:val="000000"/>
          <w:sz w:val="28"/>
        </w:rPr>
        <w:t>
</w:t>
      </w:r>
      <w:r>
        <w:rPr>
          <w:rFonts w:ascii="Times New Roman"/>
          <w:b w:val="false"/>
          <w:i w:val="false"/>
          <w:color w:val="000000"/>
          <w:sz w:val="28"/>
        </w:rPr>
        <w:t>
      11) в строку 110.01.036 переносится сумма, отраженная в строке 110.15.002;</w:t>
      </w:r>
      <w:r>
        <w:br/>
      </w:r>
      <w:r>
        <w:rPr>
          <w:rFonts w:ascii="Times New Roman"/>
          <w:b w:val="false"/>
          <w:i w:val="false"/>
          <w:color w:val="000000"/>
          <w:sz w:val="28"/>
        </w:rPr>
        <w:t>
</w:t>
      </w:r>
      <w:r>
        <w:rPr>
          <w:rFonts w:ascii="Times New Roman"/>
          <w:b w:val="false"/>
          <w:i w:val="false"/>
          <w:color w:val="000000"/>
          <w:sz w:val="28"/>
        </w:rPr>
        <w:t>
      12) в строке 110.01.037 указывается общая сумма амортизационных отчислений, расходов на ремонт и других вычетов по фиксированным активам, определяемая сложением сумм строк с 110.01.037 А по 110.01.037 I;</w:t>
      </w:r>
      <w:r>
        <w:br/>
      </w:r>
      <w:r>
        <w:rPr>
          <w:rFonts w:ascii="Times New Roman"/>
          <w:b w:val="false"/>
          <w:i w:val="false"/>
          <w:color w:val="000000"/>
          <w:sz w:val="28"/>
        </w:rPr>
        <w:t>
</w:t>
      </w:r>
      <w:r>
        <w:rPr>
          <w:rFonts w:ascii="Times New Roman"/>
          <w:b w:val="false"/>
          <w:i w:val="false"/>
          <w:color w:val="000000"/>
          <w:sz w:val="28"/>
        </w:rPr>
        <w:t>
      13) в строку 110.01.037 А переносится сумма, отраженная в строках 110.19.004 F и 110.19.008 С;</w:t>
      </w:r>
      <w:r>
        <w:br/>
      </w:r>
      <w:r>
        <w:rPr>
          <w:rFonts w:ascii="Times New Roman"/>
          <w:b w:val="false"/>
          <w:i w:val="false"/>
          <w:color w:val="000000"/>
          <w:sz w:val="28"/>
        </w:rPr>
        <w:t>
</w:t>
      </w:r>
      <w:r>
        <w:rPr>
          <w:rFonts w:ascii="Times New Roman"/>
          <w:b w:val="false"/>
          <w:i w:val="false"/>
          <w:color w:val="000000"/>
          <w:sz w:val="28"/>
        </w:rPr>
        <w:t>
      14) в строку 110.01.037 В переносится сумма, отраженная в строке 110.19.005 F;</w:t>
      </w:r>
      <w:r>
        <w:br/>
      </w:r>
      <w:r>
        <w:rPr>
          <w:rFonts w:ascii="Times New Roman"/>
          <w:b w:val="false"/>
          <w:i w:val="false"/>
          <w:color w:val="000000"/>
          <w:sz w:val="28"/>
        </w:rPr>
        <w:t>
</w:t>
      </w:r>
      <w:r>
        <w:rPr>
          <w:rFonts w:ascii="Times New Roman"/>
          <w:b w:val="false"/>
          <w:i w:val="false"/>
          <w:color w:val="000000"/>
          <w:sz w:val="28"/>
        </w:rPr>
        <w:t>
      15) в строку 110.01.037 С переносится сумма, отраженная в строке 110.20.001 В;</w:t>
      </w:r>
      <w:r>
        <w:br/>
      </w:r>
      <w:r>
        <w:rPr>
          <w:rFonts w:ascii="Times New Roman"/>
          <w:b w:val="false"/>
          <w:i w:val="false"/>
          <w:color w:val="000000"/>
          <w:sz w:val="28"/>
        </w:rPr>
        <w:t>
</w:t>
      </w:r>
      <w:r>
        <w:rPr>
          <w:rFonts w:ascii="Times New Roman"/>
          <w:b w:val="false"/>
          <w:i w:val="false"/>
          <w:color w:val="000000"/>
          <w:sz w:val="28"/>
        </w:rPr>
        <w:t>
      16) в строку 110.01.037 D переносится сумма, отраженная в строках 110.19.004 J и 110.19.005 H;</w:t>
      </w:r>
      <w:r>
        <w:br/>
      </w:r>
      <w:r>
        <w:rPr>
          <w:rFonts w:ascii="Times New Roman"/>
          <w:b w:val="false"/>
          <w:i w:val="false"/>
          <w:color w:val="000000"/>
          <w:sz w:val="28"/>
        </w:rPr>
        <w:t>
</w:t>
      </w:r>
      <w:r>
        <w:rPr>
          <w:rFonts w:ascii="Times New Roman"/>
          <w:b w:val="false"/>
          <w:i w:val="false"/>
          <w:color w:val="000000"/>
          <w:sz w:val="28"/>
        </w:rPr>
        <w:t>
      17) в строку 110.01.037 E переносится сумма, отраженная в строках 110.19.004 I и 110.19.005 G;</w:t>
      </w:r>
      <w:r>
        <w:br/>
      </w:r>
      <w:r>
        <w:rPr>
          <w:rFonts w:ascii="Times New Roman"/>
          <w:b w:val="false"/>
          <w:i w:val="false"/>
          <w:color w:val="000000"/>
          <w:sz w:val="28"/>
        </w:rPr>
        <w:t>
</w:t>
      </w:r>
      <w:r>
        <w:rPr>
          <w:rFonts w:ascii="Times New Roman"/>
          <w:b w:val="false"/>
          <w:i w:val="false"/>
          <w:color w:val="000000"/>
          <w:sz w:val="28"/>
        </w:rPr>
        <w:t>
      18) в строку 110.01.037 F переносится сумма, отраженная в строке 110.15.003 B;</w:t>
      </w:r>
      <w:r>
        <w:br/>
      </w:r>
      <w:r>
        <w:rPr>
          <w:rFonts w:ascii="Times New Roman"/>
          <w:b w:val="false"/>
          <w:i w:val="false"/>
          <w:color w:val="000000"/>
          <w:sz w:val="28"/>
        </w:rPr>
        <w:t>
</w:t>
      </w:r>
      <w:r>
        <w:rPr>
          <w:rFonts w:ascii="Times New Roman"/>
          <w:b w:val="false"/>
          <w:i w:val="false"/>
          <w:color w:val="000000"/>
          <w:sz w:val="28"/>
        </w:rPr>
        <w:t>
      19) в строку 110.01.037 G переносятся суммы, отраженные в строках 110.19.004 G, 110.19.007 I;</w:t>
      </w:r>
      <w:r>
        <w:br/>
      </w:r>
      <w:r>
        <w:rPr>
          <w:rFonts w:ascii="Times New Roman"/>
          <w:b w:val="false"/>
          <w:i w:val="false"/>
          <w:color w:val="000000"/>
          <w:sz w:val="28"/>
        </w:rPr>
        <w:t>
</w:t>
      </w:r>
      <w:r>
        <w:rPr>
          <w:rFonts w:ascii="Times New Roman"/>
          <w:b w:val="false"/>
          <w:i w:val="false"/>
          <w:color w:val="000000"/>
          <w:sz w:val="28"/>
        </w:rPr>
        <w:t>
      20) в строку 110.01.037 Н переносится сумма, отраженная в строке 110.19.008 D;</w:t>
      </w:r>
      <w:r>
        <w:br/>
      </w:r>
      <w:r>
        <w:rPr>
          <w:rFonts w:ascii="Times New Roman"/>
          <w:b w:val="false"/>
          <w:i w:val="false"/>
          <w:color w:val="000000"/>
          <w:sz w:val="28"/>
        </w:rPr>
        <w:t>
</w:t>
      </w:r>
      <w:r>
        <w:rPr>
          <w:rFonts w:ascii="Times New Roman"/>
          <w:b w:val="false"/>
          <w:i w:val="false"/>
          <w:color w:val="000000"/>
          <w:sz w:val="28"/>
        </w:rPr>
        <w:t>
      21) в строку 110.01.037 I переносится сумма, отраженная в строке 110.19.009 C;</w:t>
      </w:r>
      <w:r>
        <w:br/>
      </w:r>
      <w:r>
        <w:rPr>
          <w:rFonts w:ascii="Times New Roman"/>
          <w:b w:val="false"/>
          <w:i w:val="false"/>
          <w:color w:val="000000"/>
          <w:sz w:val="28"/>
        </w:rPr>
        <w:t>
</w:t>
      </w:r>
      <w:r>
        <w:rPr>
          <w:rFonts w:ascii="Times New Roman"/>
          <w:b w:val="false"/>
          <w:i w:val="false"/>
          <w:color w:val="000000"/>
          <w:sz w:val="28"/>
        </w:rPr>
        <w:t>
      22) в строке 110.01.038 указывается сумма, подлежащая отнесению на вычеты. В данную строку переносится сумма, отраженная в строке 110.01.038 В. В случае если данная строка не заполняется налогоплательщиком, то переносится сумма, отраженная в строке 110.01.038 А;</w:t>
      </w:r>
      <w:r>
        <w:br/>
      </w:r>
      <w:r>
        <w:rPr>
          <w:rFonts w:ascii="Times New Roman"/>
          <w:b w:val="false"/>
          <w:i w:val="false"/>
          <w:color w:val="000000"/>
          <w:sz w:val="28"/>
        </w:rPr>
        <w:t>
</w:t>
      </w:r>
      <w:r>
        <w:rPr>
          <w:rFonts w:ascii="Times New Roman"/>
          <w:b w:val="false"/>
          <w:i w:val="false"/>
          <w:color w:val="000000"/>
          <w:sz w:val="28"/>
        </w:rPr>
        <w:t>
      23) в строке 110.01.038 А указывается общая сумма вычетов, определяемая сложением сумм строк с 110.01.026 по 110.01.037;</w:t>
      </w:r>
      <w:r>
        <w:br/>
      </w:r>
      <w:r>
        <w:rPr>
          <w:rFonts w:ascii="Times New Roman"/>
          <w:b w:val="false"/>
          <w:i w:val="false"/>
          <w:color w:val="000000"/>
          <w:sz w:val="28"/>
        </w:rPr>
        <w:t>
</w:t>
      </w:r>
      <w:r>
        <w:rPr>
          <w:rFonts w:ascii="Times New Roman"/>
          <w:b w:val="false"/>
          <w:i w:val="false"/>
          <w:color w:val="000000"/>
          <w:sz w:val="28"/>
        </w:rPr>
        <w:t>
      24) строка 110.01.038 В заполняется резидентами, имеющими постоянные учреждения за пределами Республики Казахстан. Сумма по данной строке определяется как разница сумм строк 110.01.038 А и 110.13.002.</w:t>
      </w:r>
      <w:r>
        <w:br/>
      </w:r>
      <w:r>
        <w:rPr>
          <w:rFonts w:ascii="Times New Roman"/>
          <w:b w:val="false"/>
          <w:i w:val="false"/>
          <w:color w:val="000000"/>
          <w:sz w:val="28"/>
        </w:rPr>
        <w:t>
</w:t>
      </w:r>
      <w:r>
        <w:rPr>
          <w:rFonts w:ascii="Times New Roman"/>
          <w:b w:val="false"/>
          <w:i w:val="false"/>
          <w:color w:val="000000"/>
          <w:sz w:val="28"/>
        </w:rPr>
        <w:t>
      23.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110.01.039 указывается сумма налогооблагаемого дохода (убытка), определяемая как разница строк 110.01.025 и 110.01.038;</w:t>
      </w:r>
      <w:r>
        <w:br/>
      </w:r>
      <w:r>
        <w:rPr>
          <w:rFonts w:ascii="Times New Roman"/>
          <w:b w:val="false"/>
          <w:i w:val="false"/>
          <w:color w:val="000000"/>
          <w:sz w:val="28"/>
        </w:rPr>
        <w:t>
</w:t>
      </w:r>
      <w:r>
        <w:rPr>
          <w:rFonts w:ascii="Times New Roman"/>
          <w:b w:val="false"/>
          <w:i w:val="false"/>
          <w:color w:val="000000"/>
          <w:sz w:val="28"/>
        </w:rPr>
        <w:t>
      2) в строку 110.01.040 переносится сумма, отраженная в строке 110.25.001;</w:t>
      </w:r>
      <w:r>
        <w:br/>
      </w:r>
      <w:r>
        <w:rPr>
          <w:rFonts w:ascii="Times New Roman"/>
          <w:b w:val="false"/>
          <w:i w:val="false"/>
          <w:color w:val="000000"/>
          <w:sz w:val="28"/>
        </w:rPr>
        <w:t>
</w:t>
      </w:r>
      <w:r>
        <w:rPr>
          <w:rFonts w:ascii="Times New Roman"/>
          <w:b w:val="false"/>
          <w:i w:val="false"/>
          <w:color w:val="000000"/>
          <w:sz w:val="28"/>
        </w:rPr>
        <w:t>
      3) в строке 110.01.041 указывается сумма налогооблагаемого дохода (убытка), подлежащего освобождению от налогообложения в соответствии с международными договорами, определяемая сложением строк 110.01.041 А и 110.01.041 В;</w:t>
      </w:r>
      <w:r>
        <w:br/>
      </w:r>
      <w:r>
        <w:rPr>
          <w:rFonts w:ascii="Times New Roman"/>
          <w:b w:val="false"/>
          <w:i w:val="false"/>
          <w:color w:val="000000"/>
          <w:sz w:val="28"/>
        </w:rPr>
        <w:t>
</w:t>
      </w:r>
      <w:r>
        <w:rPr>
          <w:rFonts w:ascii="Times New Roman"/>
          <w:b w:val="false"/>
          <w:i w:val="false"/>
          <w:color w:val="000000"/>
          <w:sz w:val="28"/>
        </w:rPr>
        <w:t>
      4) в строку 110.01.041 А переносится сумма, отраженная в строке 110.21.005;</w:t>
      </w:r>
      <w:r>
        <w:br/>
      </w:r>
      <w:r>
        <w:rPr>
          <w:rFonts w:ascii="Times New Roman"/>
          <w:b w:val="false"/>
          <w:i w:val="false"/>
          <w:color w:val="000000"/>
          <w:sz w:val="28"/>
        </w:rPr>
        <w:t>
</w:t>
      </w:r>
      <w:r>
        <w:rPr>
          <w:rFonts w:ascii="Times New Roman"/>
          <w:b w:val="false"/>
          <w:i w:val="false"/>
          <w:color w:val="000000"/>
          <w:sz w:val="28"/>
        </w:rPr>
        <w:t>
      5) в строку 110.01.041 В переносится сумма, отраженная в строке 110.26.001;</w:t>
      </w:r>
      <w:r>
        <w:br/>
      </w:r>
      <w:r>
        <w:rPr>
          <w:rFonts w:ascii="Times New Roman"/>
          <w:b w:val="false"/>
          <w:i w:val="false"/>
          <w:color w:val="000000"/>
          <w:sz w:val="28"/>
        </w:rPr>
        <w:t>
</w:t>
      </w:r>
      <w:r>
        <w:rPr>
          <w:rFonts w:ascii="Times New Roman"/>
          <w:b w:val="false"/>
          <w:i w:val="false"/>
          <w:color w:val="000000"/>
          <w:sz w:val="28"/>
        </w:rPr>
        <w:t>
      6) в строке 110.01.042 указывается итоговая сумма налогооблагаемого дохода (убытка), определяемая как разница суммы строк 110.01.039, 110.01.040 и 110.01.041 (110.01.039 и 110.01.040 - 110.01.041);</w:t>
      </w:r>
      <w:r>
        <w:br/>
      </w:r>
      <w:r>
        <w:rPr>
          <w:rFonts w:ascii="Times New Roman"/>
          <w:b w:val="false"/>
          <w:i w:val="false"/>
          <w:color w:val="000000"/>
          <w:sz w:val="28"/>
        </w:rPr>
        <w:t>
</w:t>
      </w:r>
      <w:r>
        <w:rPr>
          <w:rFonts w:ascii="Times New Roman"/>
          <w:b w:val="false"/>
          <w:i w:val="false"/>
          <w:color w:val="000000"/>
          <w:sz w:val="28"/>
        </w:rPr>
        <w:t>
      7) в строке 110.01.043 указывается сумма убытка, полученного налогоплательщиком согласно пункту 2 статьи 110 Налогового кодекса, не подлежащая переносу в соответствии с частью третьей пункта 1 статьи 124 Налогового кодекса, при получении убытка в строке 110.01.042. При этом, если сумма по строке 110.01.037 С больше или равна сумме строки 110.01.039, то в строке 110.01.043 отражается сумма, указанная в строке 110.01.039. Если сумма по строке 110.01.037 С меньше суммы по строке 110.01.039, в строку 110.01.043 переносится сумма строки 110.01.037 С;</w:t>
      </w:r>
      <w:r>
        <w:br/>
      </w:r>
      <w:r>
        <w:rPr>
          <w:rFonts w:ascii="Times New Roman"/>
          <w:b w:val="false"/>
          <w:i w:val="false"/>
          <w:color w:val="000000"/>
          <w:sz w:val="28"/>
        </w:rPr>
        <w:t>
</w:t>
      </w:r>
      <w:r>
        <w:rPr>
          <w:rFonts w:ascii="Times New Roman"/>
          <w:b w:val="false"/>
          <w:i w:val="false"/>
          <w:color w:val="000000"/>
          <w:sz w:val="28"/>
        </w:rPr>
        <w:t>
      8) в строке 110.01.044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(110.01.042 - 110.01.043 и 110.04.002);</w:t>
      </w:r>
      <w:r>
        <w:br/>
      </w:r>
      <w:r>
        <w:rPr>
          <w:rFonts w:ascii="Times New Roman"/>
          <w:b w:val="false"/>
          <w:i w:val="false"/>
          <w:color w:val="000000"/>
          <w:sz w:val="28"/>
        </w:rPr>
        <w:t>
</w:t>
      </w:r>
      <w:r>
        <w:rPr>
          <w:rFonts w:ascii="Times New Roman"/>
          <w:b w:val="false"/>
          <w:i w:val="false"/>
          <w:color w:val="000000"/>
          <w:sz w:val="28"/>
        </w:rPr>
        <w:t>
      9) в строке 110.01.045 указывается предельный процент от налогооблагаемого дохода при его корректировке на сумму расходов по строкам 110.01.046 А, 110.01.046 В, 110.01.046 С, 110.01.046 D.</w:t>
      </w:r>
      <w:r>
        <w:br/>
      </w:r>
      <w:r>
        <w:rPr>
          <w:rFonts w:ascii="Times New Roman"/>
          <w:b w:val="false"/>
          <w:i w:val="false"/>
          <w:color w:val="000000"/>
          <w:sz w:val="28"/>
        </w:rPr>
        <w:t>
</w:t>
      </w:r>
      <w:r>
        <w:rPr>
          <w:rFonts w:ascii="Times New Roman"/>
          <w:b w:val="false"/>
          <w:i w:val="false"/>
          <w:color w:val="000000"/>
          <w:sz w:val="28"/>
        </w:rPr>
        <w:t>
      В соответствии со статьей 122 Налогового кодекса в данной строке следует указывать 2 % или 3 % в зависимости от налогового законодательства, действовавшего на дату подписания (заключения)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10) в строке 110.01.046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110.01.046 А по 110.01.046 D) в пределах суммы 110.01.042 х 110.01.045 и (сумма c 110.01.046 Е по 110.01.046 F) - 110.01.046 G);</w:t>
      </w:r>
      <w:r>
        <w:br/>
      </w:r>
      <w:r>
        <w:rPr>
          <w:rFonts w:ascii="Times New Roman"/>
          <w:b w:val="false"/>
          <w:i w:val="false"/>
          <w:color w:val="000000"/>
          <w:sz w:val="28"/>
        </w:rPr>
        <w:t>
</w:t>
      </w:r>
      <w:r>
        <w:rPr>
          <w:rFonts w:ascii="Times New Roman"/>
          <w:b w:val="false"/>
          <w:i w:val="false"/>
          <w:color w:val="000000"/>
          <w:sz w:val="28"/>
        </w:rPr>
        <w:t>
      11) в строке 110.01.046 A указывается сумма расходов, фактически понесенных на содержание объектов социальной сферы, в соответствии с подпунктом 1) пункта 1 статьи 122 Налогового кодекса;</w:t>
      </w:r>
      <w:r>
        <w:br/>
      </w:r>
      <w:r>
        <w:rPr>
          <w:rFonts w:ascii="Times New Roman"/>
          <w:b w:val="false"/>
          <w:i w:val="false"/>
          <w:color w:val="000000"/>
          <w:sz w:val="28"/>
        </w:rPr>
        <w:t>
</w:t>
      </w:r>
      <w:r>
        <w:rPr>
          <w:rFonts w:ascii="Times New Roman"/>
          <w:b w:val="false"/>
          <w:i w:val="false"/>
          <w:color w:val="000000"/>
          <w:sz w:val="28"/>
        </w:rPr>
        <w:t>
      12) в строку 110.01.046 B переносится сумма, отраженная в строке 110.16.001;</w:t>
      </w:r>
      <w:r>
        <w:br/>
      </w:r>
      <w:r>
        <w:rPr>
          <w:rFonts w:ascii="Times New Roman"/>
          <w:b w:val="false"/>
          <w:i w:val="false"/>
          <w:color w:val="000000"/>
          <w:sz w:val="28"/>
        </w:rPr>
        <w:t>
</w:t>
      </w:r>
      <w:r>
        <w:rPr>
          <w:rFonts w:ascii="Times New Roman"/>
          <w:b w:val="false"/>
          <w:i w:val="false"/>
          <w:color w:val="000000"/>
          <w:sz w:val="28"/>
        </w:rPr>
        <w:t>
      13) в строку 110.01.046 С переносится сумма, отраженная в строке 110.16.002;</w:t>
      </w:r>
      <w:r>
        <w:br/>
      </w:r>
      <w:r>
        <w:rPr>
          <w:rFonts w:ascii="Times New Roman"/>
          <w:b w:val="false"/>
          <w:i w:val="false"/>
          <w:color w:val="000000"/>
          <w:sz w:val="28"/>
        </w:rPr>
        <w:t>
</w:t>
      </w:r>
      <w:r>
        <w:rPr>
          <w:rFonts w:ascii="Times New Roman"/>
          <w:b w:val="false"/>
          <w:i w:val="false"/>
          <w:color w:val="000000"/>
          <w:sz w:val="28"/>
        </w:rPr>
        <w:t>
      14) в строке 110.01.046 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122 Налогового кодекса;</w:t>
      </w:r>
      <w:r>
        <w:br/>
      </w:r>
      <w:r>
        <w:rPr>
          <w:rFonts w:ascii="Times New Roman"/>
          <w:b w:val="false"/>
          <w:i w:val="false"/>
          <w:color w:val="000000"/>
          <w:sz w:val="28"/>
        </w:rPr>
        <w:t>
</w:t>
      </w:r>
      <w:r>
        <w:rPr>
          <w:rFonts w:ascii="Times New Roman"/>
          <w:b w:val="false"/>
          <w:i w:val="false"/>
          <w:color w:val="000000"/>
          <w:sz w:val="28"/>
        </w:rPr>
        <w:t>
      15) строка 110.01.046 E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110.01.046 F указывается сумма вознаграждения, полученная по финансовому лизингу основных средств,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17) в строке 110.01.046 G сумма амортизационных отчислений, ранее отнесенных на вычеты согласно пункту 2 статьи 110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В данной строке также отражается стоимость технологического оборудования, отнесенная на вычеты при реализации указанного оборудования до истечения трехлетнего периода эксплуатации.</w:t>
      </w:r>
      <w:r>
        <w:br/>
      </w:r>
      <w:r>
        <w:rPr>
          <w:rFonts w:ascii="Times New Roman"/>
          <w:b w:val="false"/>
          <w:i w:val="false"/>
          <w:color w:val="000000"/>
          <w:sz w:val="28"/>
        </w:rPr>
        <w:t>
</w:t>
      </w:r>
      <w:r>
        <w:rPr>
          <w:rFonts w:ascii="Times New Roman"/>
          <w:b w:val="false"/>
          <w:i w:val="false"/>
          <w:color w:val="000000"/>
          <w:sz w:val="28"/>
        </w:rPr>
        <w:t>
      Если фактическая сумма расходов, отраженная в строках с 110.01.046 A по 110.01.046 D, составляет сумму, меньшую чем три (два) процента от налогооблагаемого дохода (110.01.042), то исключению из налогооблагаемого дохода подлежит фактическая сумма произведенных расходов. В случае, если сумма составляет сумму, большую чем три (два) процента от налогооблагаемого дохода, то исключению подлежит сумма, определенная в размере трех (двух) процентов налогооблагаемого дохода;</w:t>
      </w:r>
      <w:r>
        <w:br/>
      </w:r>
      <w:r>
        <w:rPr>
          <w:rFonts w:ascii="Times New Roman"/>
          <w:b w:val="false"/>
          <w:i w:val="false"/>
          <w:color w:val="000000"/>
          <w:sz w:val="28"/>
        </w:rPr>
        <w:t>
</w:t>
      </w:r>
      <w:r>
        <w:rPr>
          <w:rFonts w:ascii="Times New Roman"/>
          <w:b w:val="false"/>
          <w:i w:val="false"/>
          <w:color w:val="000000"/>
          <w:sz w:val="28"/>
        </w:rPr>
        <w:t>
      18) в строке 110.01.047 указывается сумма убытка, перенесенная с предыдущих налоговых периодов. В данную строку переносится сумма убытка, определенная в строке 110.15.004;</w:t>
      </w:r>
      <w:r>
        <w:br/>
      </w:r>
      <w:r>
        <w:rPr>
          <w:rFonts w:ascii="Times New Roman"/>
          <w:b w:val="false"/>
          <w:i w:val="false"/>
          <w:color w:val="000000"/>
          <w:sz w:val="28"/>
        </w:rPr>
        <w:t>
</w:t>
      </w:r>
      <w:r>
        <w:rPr>
          <w:rFonts w:ascii="Times New Roman"/>
          <w:b w:val="false"/>
          <w:i w:val="false"/>
          <w:color w:val="000000"/>
          <w:sz w:val="28"/>
        </w:rPr>
        <w:t>
      19) в строке 110.01.048 указывается налогооблагаемый доход с учетом корректировки и перенесенных убытков, определяемый как разница строк 110.01.042, 110.01.046 и 110.01.047. Если сумма, указанная в строке 110.01.044 больше разницы предыдущих двух строк, то величина данной строки будет отрицательной. Полученная сумма переносится в строку 110.23.001.</w:t>
      </w:r>
      <w:r>
        <w:br/>
      </w:r>
      <w:r>
        <w:rPr>
          <w:rFonts w:ascii="Times New Roman"/>
          <w:b w:val="false"/>
          <w:i w:val="false"/>
          <w:color w:val="000000"/>
          <w:sz w:val="28"/>
        </w:rPr>
        <w:t>
</w:t>
      </w:r>
      <w:r>
        <w:rPr>
          <w:rFonts w:ascii="Times New Roman"/>
          <w:b w:val="false"/>
          <w:i w:val="false"/>
          <w:color w:val="000000"/>
          <w:sz w:val="28"/>
        </w:rPr>
        <w:t>
      24.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110.01.049 указывается сумма исчисленного налога, определенная в строке 110.23.002;</w:t>
      </w:r>
      <w:r>
        <w:br/>
      </w:r>
      <w:r>
        <w:rPr>
          <w:rFonts w:ascii="Times New Roman"/>
          <w:b w:val="false"/>
          <w:i w:val="false"/>
          <w:color w:val="000000"/>
          <w:sz w:val="28"/>
        </w:rPr>
        <w:t>
</w:t>
      </w:r>
      <w:r>
        <w:rPr>
          <w:rFonts w:ascii="Times New Roman"/>
          <w:b w:val="false"/>
          <w:i w:val="false"/>
          <w:color w:val="000000"/>
          <w:sz w:val="28"/>
        </w:rPr>
        <w:t>
      2) в строке 110.01.050 указывается сумма налога на чистый доход, определенная в строке 110.23.006;</w:t>
      </w:r>
      <w:r>
        <w:br/>
      </w:r>
      <w:r>
        <w:rPr>
          <w:rFonts w:ascii="Times New Roman"/>
          <w:b w:val="false"/>
          <w:i w:val="false"/>
          <w:color w:val="000000"/>
          <w:sz w:val="28"/>
        </w:rPr>
        <w:t>
</w:t>
      </w:r>
      <w:r>
        <w:rPr>
          <w:rFonts w:ascii="Times New Roman"/>
          <w:b w:val="false"/>
          <w:i w:val="false"/>
          <w:color w:val="000000"/>
          <w:sz w:val="28"/>
        </w:rPr>
        <w:t>
      3) в строке 110.01.051 указывается сумма произведенных налогоплательщиком зачетов за отчетный налоговый период, определенная в строке 110.23.003;</w:t>
      </w:r>
      <w:r>
        <w:br/>
      </w:r>
      <w:r>
        <w:rPr>
          <w:rFonts w:ascii="Times New Roman"/>
          <w:b w:val="false"/>
          <w:i w:val="false"/>
          <w:color w:val="000000"/>
          <w:sz w:val="28"/>
        </w:rPr>
        <w:t>
</w:t>
      </w:r>
      <w:r>
        <w:rPr>
          <w:rFonts w:ascii="Times New Roman"/>
          <w:b w:val="false"/>
          <w:i w:val="false"/>
          <w:color w:val="000000"/>
          <w:sz w:val="28"/>
        </w:rPr>
        <w:t>
      4) в строке 110.01.052 указывается общая сумма исчисленного налога за отчетный налоговый период, определенная в строке 110.23.007;</w:t>
      </w:r>
      <w:r>
        <w:br/>
      </w:r>
      <w:r>
        <w:rPr>
          <w:rFonts w:ascii="Times New Roman"/>
          <w:b w:val="false"/>
          <w:i w:val="false"/>
          <w:color w:val="000000"/>
          <w:sz w:val="28"/>
        </w:rPr>
        <w:t>
</w:t>
      </w:r>
      <w:r>
        <w:rPr>
          <w:rFonts w:ascii="Times New Roman"/>
          <w:b w:val="false"/>
          <w:i w:val="false"/>
          <w:color w:val="000000"/>
          <w:sz w:val="28"/>
        </w:rPr>
        <w:t>
      5) строка 110.01.053 заполнению не подлежит;</w:t>
      </w:r>
      <w:r>
        <w:br/>
      </w:r>
      <w:r>
        <w:rPr>
          <w:rFonts w:ascii="Times New Roman"/>
          <w:b w:val="false"/>
          <w:i w:val="false"/>
          <w:color w:val="000000"/>
          <w:sz w:val="28"/>
        </w:rPr>
        <w:t>
</w:t>
      </w:r>
      <w:r>
        <w:rPr>
          <w:rFonts w:ascii="Times New Roman"/>
          <w:b w:val="false"/>
          <w:i w:val="false"/>
          <w:color w:val="000000"/>
          <w:sz w:val="28"/>
        </w:rPr>
        <w:t>
      6) строка 110.01.054 заполнению не подлежит;</w:t>
      </w:r>
      <w:r>
        <w:br/>
      </w:r>
      <w:r>
        <w:rPr>
          <w:rFonts w:ascii="Times New Roman"/>
          <w:b w:val="false"/>
          <w:i w:val="false"/>
          <w:color w:val="000000"/>
          <w:sz w:val="28"/>
        </w:rPr>
        <w:t>
</w:t>
      </w:r>
      <w:r>
        <w:rPr>
          <w:rFonts w:ascii="Times New Roman"/>
          <w:b w:val="false"/>
          <w:i w:val="false"/>
          <w:color w:val="000000"/>
          <w:sz w:val="28"/>
        </w:rPr>
        <w:t>
      7) строка 110.01.055 заполнению не подлежит.</w:t>
      </w:r>
      <w:r>
        <w:br/>
      </w:r>
      <w:r>
        <w:rPr>
          <w:rFonts w:ascii="Times New Roman"/>
          <w:b w:val="false"/>
          <w:i w:val="false"/>
          <w:color w:val="000000"/>
          <w:sz w:val="28"/>
        </w:rPr>
        <w:t>
</w:t>
      </w:r>
      <w:r>
        <w:rPr>
          <w:rFonts w:ascii="Times New Roman"/>
          <w:b w:val="false"/>
          <w:i w:val="false"/>
          <w:color w:val="000000"/>
          <w:sz w:val="28"/>
        </w:rPr>
        <w:t>
      25. В разделе "Другая информация":</w:t>
      </w:r>
      <w:r>
        <w:br/>
      </w:r>
      <w:r>
        <w:rPr>
          <w:rFonts w:ascii="Times New Roman"/>
          <w:b w:val="false"/>
          <w:i w:val="false"/>
          <w:color w:val="000000"/>
          <w:sz w:val="28"/>
        </w:rPr>
        <w:t>
</w:t>
      </w:r>
      <w:r>
        <w:rPr>
          <w:rFonts w:ascii="Times New Roman"/>
          <w:b w:val="false"/>
          <w:i w:val="false"/>
          <w:color w:val="000000"/>
          <w:sz w:val="28"/>
        </w:rPr>
        <w:t>
      в строку 110.01.056 переносится сумма, отраженная в строке 110.28.003.</w:t>
      </w:r>
    </w:p>
    <w:bookmarkEnd w:id="90"/>
    <w:bookmarkStart w:name="z1693" w:id="91"/>
    <w:p>
      <w:pPr>
        <w:spacing w:after="0"/>
        <w:ind w:left="0"/>
        <w:jc w:val="left"/>
      </w:pPr>
      <w:r>
        <w:rPr>
          <w:rFonts w:ascii="Times New Roman"/>
          <w:b/>
          <w:i w:val="false"/>
          <w:color w:val="000000"/>
        </w:rPr>
        <w:t xml:space="preserve"> 
4. Составление формы 110.02 - Об объектах налогообложения и</w:t>
      </w:r>
      <w:r>
        <w:br/>
      </w:r>
      <w:r>
        <w:rPr>
          <w:rFonts w:ascii="Times New Roman"/>
          <w:b/>
          <w:i w:val="false"/>
          <w:color w:val="000000"/>
        </w:rPr>
        <w:t>
(или) объектах, связанных с налогообложением, по исчислению</w:t>
      </w:r>
      <w:r>
        <w:br/>
      </w:r>
      <w:r>
        <w:rPr>
          <w:rFonts w:ascii="Times New Roman"/>
          <w:b/>
          <w:i w:val="false"/>
          <w:color w:val="000000"/>
        </w:rPr>
        <w:t>
корпоративного подоходного налога по внеконтрактной</w:t>
      </w:r>
      <w:r>
        <w:br/>
      </w:r>
      <w:r>
        <w:rPr>
          <w:rFonts w:ascii="Times New Roman"/>
          <w:b/>
          <w:i w:val="false"/>
          <w:color w:val="000000"/>
        </w:rPr>
        <w:t>
деятельности</w:t>
      </w:r>
    </w:p>
    <w:bookmarkEnd w:id="91"/>
    <w:bookmarkStart w:name="z1694" w:id="92"/>
    <w:p>
      <w:pPr>
        <w:spacing w:after="0"/>
        <w:ind w:left="0"/>
        <w:jc w:val="both"/>
      </w:pPr>
      <w:r>
        <w:rPr>
          <w:rFonts w:ascii="Times New Roman"/>
          <w:b w:val="false"/>
          <w:i w:val="false"/>
          <w:color w:val="000000"/>
          <w:sz w:val="28"/>
        </w:rPr>
        <w:t>
      26.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внеконтрактной деятельности, с учетом положений статьи 310 Налогового кодекса.</w:t>
      </w:r>
      <w:r>
        <w:br/>
      </w:r>
      <w:r>
        <w:rPr>
          <w:rFonts w:ascii="Times New Roman"/>
          <w:b w:val="false"/>
          <w:i w:val="false"/>
          <w:color w:val="000000"/>
          <w:sz w:val="28"/>
        </w:rPr>
        <w:t>
</w:t>
      </w:r>
      <w:r>
        <w:rPr>
          <w:rFonts w:ascii="Times New Roman"/>
          <w:b w:val="false"/>
          <w:i w:val="false"/>
          <w:color w:val="000000"/>
          <w:sz w:val="28"/>
        </w:rPr>
        <w:t>
      27.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110.02.001 указывается доход от реализации в соответствии со статьей 86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110.02.001 I указывается доход в виде вознаграждения по кредиту (займу, микрокредиту), операциям репо;</w:t>
      </w:r>
      <w:r>
        <w:br/>
      </w:r>
      <w:r>
        <w:rPr>
          <w:rFonts w:ascii="Times New Roman"/>
          <w:b w:val="false"/>
          <w:i w:val="false"/>
          <w:color w:val="000000"/>
          <w:sz w:val="28"/>
        </w:rPr>
        <w:t>
</w:t>
      </w:r>
      <w:r>
        <w:rPr>
          <w:rFonts w:ascii="Times New Roman"/>
          <w:b w:val="false"/>
          <w:i w:val="false"/>
          <w:color w:val="000000"/>
          <w:sz w:val="28"/>
        </w:rPr>
        <w:t>
      в строке 110.02.001 II указывается доход в виде вознаграждения по передаче имущества в финансовый лизинг;</w:t>
      </w:r>
      <w:r>
        <w:br/>
      </w:r>
      <w:r>
        <w:rPr>
          <w:rFonts w:ascii="Times New Roman"/>
          <w:b w:val="false"/>
          <w:i w:val="false"/>
          <w:color w:val="000000"/>
          <w:sz w:val="28"/>
        </w:rPr>
        <w:t>
</w:t>
      </w:r>
      <w:r>
        <w:rPr>
          <w:rFonts w:ascii="Times New Roman"/>
          <w:b w:val="false"/>
          <w:i w:val="false"/>
          <w:color w:val="000000"/>
          <w:sz w:val="28"/>
        </w:rPr>
        <w:t>
      в строке 110.02.001 III указывается доход в виде роялти;</w:t>
      </w:r>
      <w:r>
        <w:br/>
      </w:r>
      <w:r>
        <w:rPr>
          <w:rFonts w:ascii="Times New Roman"/>
          <w:b w:val="false"/>
          <w:i w:val="false"/>
          <w:color w:val="000000"/>
          <w:sz w:val="28"/>
        </w:rPr>
        <w:t>
</w:t>
      </w:r>
      <w:r>
        <w:rPr>
          <w:rFonts w:ascii="Times New Roman"/>
          <w:b w:val="false"/>
          <w:i w:val="false"/>
          <w:color w:val="000000"/>
          <w:sz w:val="28"/>
        </w:rPr>
        <w:t>
      в строке 110.02.001 IV указывается доход от сдачи в аренду имущества;</w:t>
      </w:r>
      <w:r>
        <w:br/>
      </w:r>
      <w:r>
        <w:rPr>
          <w:rFonts w:ascii="Times New Roman"/>
          <w:b w:val="false"/>
          <w:i w:val="false"/>
          <w:color w:val="000000"/>
          <w:sz w:val="28"/>
        </w:rPr>
        <w:t>
</w:t>
      </w:r>
      <w:r>
        <w:rPr>
          <w:rFonts w:ascii="Times New Roman"/>
          <w:b w:val="false"/>
          <w:i w:val="false"/>
          <w:color w:val="000000"/>
          <w:sz w:val="28"/>
        </w:rPr>
        <w:t>
      2) в строке 110.02.002 указывается доход от прироста стоимости в соответствии со статьей 87 Налогового кодекса. В данную строку переносится строка 150.01.029;</w:t>
      </w:r>
      <w:r>
        <w:br/>
      </w:r>
      <w:r>
        <w:rPr>
          <w:rFonts w:ascii="Times New Roman"/>
          <w:b w:val="false"/>
          <w:i w:val="false"/>
          <w:color w:val="000000"/>
          <w:sz w:val="28"/>
        </w:rPr>
        <w:t>
</w:t>
      </w:r>
      <w:r>
        <w:rPr>
          <w:rFonts w:ascii="Times New Roman"/>
          <w:b w:val="false"/>
          <w:i w:val="false"/>
          <w:color w:val="000000"/>
          <w:sz w:val="28"/>
        </w:rPr>
        <w:t>
      3) в строке 110.02.003 указывается доход по производным финансовым инструментам, в том числе свопу, с учетом убытков, перенесенных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4) в строке 110.02.004 указывается доход от списания обязательств в соответствии со статьей 88 Налогового кодекса;</w:t>
      </w:r>
      <w:r>
        <w:br/>
      </w:r>
      <w:r>
        <w:rPr>
          <w:rFonts w:ascii="Times New Roman"/>
          <w:b w:val="false"/>
          <w:i w:val="false"/>
          <w:color w:val="000000"/>
          <w:sz w:val="28"/>
        </w:rPr>
        <w:t>
</w:t>
      </w:r>
      <w:r>
        <w:rPr>
          <w:rFonts w:ascii="Times New Roman"/>
          <w:b w:val="false"/>
          <w:i w:val="false"/>
          <w:color w:val="000000"/>
          <w:sz w:val="28"/>
        </w:rPr>
        <w:t>
      5) в строке 110.02.005 указывается доход по сомнительным обязательствам в соответствии со статьей 89 Налогового кодекса, определяемый как сумма строк 110.02.005 I и 110.02.005 II:</w:t>
      </w:r>
      <w:r>
        <w:br/>
      </w:r>
      <w:r>
        <w:rPr>
          <w:rFonts w:ascii="Times New Roman"/>
          <w:b w:val="false"/>
          <w:i w:val="false"/>
          <w:color w:val="000000"/>
          <w:sz w:val="28"/>
        </w:rPr>
        <w:t>
</w:t>
      </w:r>
      <w:r>
        <w:rPr>
          <w:rFonts w:ascii="Times New Roman"/>
          <w:b w:val="false"/>
          <w:i w:val="false"/>
          <w:color w:val="000000"/>
          <w:sz w:val="28"/>
        </w:rPr>
        <w:t>
      в строке 110.02.005 I указывается сумма обязательств по приобретенным товарам (работам, услугам), признанных сомнительными, включаемая в совокупный годовой доход;</w:t>
      </w:r>
      <w:r>
        <w:br/>
      </w:r>
      <w:r>
        <w:rPr>
          <w:rFonts w:ascii="Times New Roman"/>
          <w:b w:val="false"/>
          <w:i w:val="false"/>
          <w:color w:val="000000"/>
          <w:sz w:val="28"/>
        </w:rPr>
        <w:t>
</w:t>
      </w:r>
      <w:r>
        <w:rPr>
          <w:rFonts w:ascii="Times New Roman"/>
          <w:b w:val="false"/>
          <w:i w:val="false"/>
          <w:color w:val="000000"/>
          <w:sz w:val="28"/>
        </w:rPr>
        <w:t>
      в строке 110.02.005 II указывается сумма обязательств по начисленным работникам доходам и другим выплатам, определяемым в соответствии с пунктом 2 статьи 163 Налогового кодекса, признанных сомнительными, включаемая в совокупный годовой доход;</w:t>
      </w:r>
      <w:r>
        <w:br/>
      </w:r>
      <w:r>
        <w:rPr>
          <w:rFonts w:ascii="Times New Roman"/>
          <w:b w:val="false"/>
          <w:i w:val="false"/>
          <w:color w:val="000000"/>
          <w:sz w:val="28"/>
        </w:rPr>
        <w:t>
</w:t>
      </w:r>
      <w:r>
        <w:rPr>
          <w:rFonts w:ascii="Times New Roman"/>
          <w:b w:val="false"/>
          <w:i w:val="false"/>
          <w:color w:val="000000"/>
          <w:sz w:val="28"/>
        </w:rPr>
        <w:t>
      6) в строке 110.02.006 указывается доход от уступки права требования в соответствии со статьей 91 Налогового кодекса, определяемый как сумма строк 110.02.007 I и 110.02.007 II;</w:t>
      </w:r>
      <w:r>
        <w:br/>
      </w:r>
      <w:r>
        <w:rPr>
          <w:rFonts w:ascii="Times New Roman"/>
          <w:b w:val="false"/>
          <w:i w:val="false"/>
          <w:color w:val="000000"/>
          <w:sz w:val="28"/>
        </w:rPr>
        <w:t>
</w:t>
      </w:r>
      <w:r>
        <w:rPr>
          <w:rFonts w:ascii="Times New Roman"/>
          <w:b w:val="false"/>
          <w:i w:val="false"/>
          <w:color w:val="000000"/>
          <w:sz w:val="28"/>
        </w:rPr>
        <w:t>
      в строке 110.02.006 I указывается доход от уступки права требования долга по приобретенному праву требования;</w:t>
      </w:r>
      <w:r>
        <w:br/>
      </w:r>
      <w:r>
        <w:rPr>
          <w:rFonts w:ascii="Times New Roman"/>
          <w:b w:val="false"/>
          <w:i w:val="false"/>
          <w:color w:val="000000"/>
          <w:sz w:val="28"/>
        </w:rPr>
        <w:t>
</w:t>
      </w:r>
      <w:r>
        <w:rPr>
          <w:rFonts w:ascii="Times New Roman"/>
          <w:b w:val="false"/>
          <w:i w:val="false"/>
          <w:color w:val="000000"/>
          <w:sz w:val="28"/>
        </w:rPr>
        <w:t>
      в строке 110.02.006 II указывается доход от уступки права требования долга по уступленному праву требования;</w:t>
      </w:r>
      <w:r>
        <w:br/>
      </w:r>
      <w:r>
        <w:rPr>
          <w:rFonts w:ascii="Times New Roman"/>
          <w:b w:val="false"/>
          <w:i w:val="false"/>
          <w:color w:val="000000"/>
          <w:sz w:val="28"/>
        </w:rPr>
        <w:t>
</w:t>
      </w:r>
      <w:r>
        <w:rPr>
          <w:rFonts w:ascii="Times New Roman"/>
          <w:b w:val="false"/>
          <w:i w:val="false"/>
          <w:color w:val="000000"/>
          <w:sz w:val="28"/>
        </w:rPr>
        <w:t>
      7) в строке 110.02.007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подпунктом 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8) в строке 110.02.008 указывается доход от выбытия фиксированных активов, определяемый в соответствии со статьей 92 Налогового кодекса;</w:t>
      </w:r>
      <w:r>
        <w:br/>
      </w:r>
      <w:r>
        <w:rPr>
          <w:rFonts w:ascii="Times New Roman"/>
          <w:b w:val="false"/>
          <w:i w:val="false"/>
          <w:color w:val="000000"/>
          <w:sz w:val="28"/>
        </w:rPr>
        <w:t>
</w:t>
      </w:r>
      <w:r>
        <w:rPr>
          <w:rFonts w:ascii="Times New Roman"/>
          <w:b w:val="false"/>
          <w:i w:val="false"/>
          <w:color w:val="000000"/>
          <w:sz w:val="28"/>
        </w:rPr>
        <w:t>
      9) в строке 110.02.009 указывается доход от осуществления совместной деятельности, определяемый в соответствии со статьей 80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110.02.010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подпунктом 14)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110.02.011 указываются полученные компенсации по ранее произведенным вычетам, определяемые в соответствии со статьей 95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110.02.012 указывается доход в виде безвозмездно полученного имущества, определяемый в соответствии со статьей 96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110.02.013 указываются дивиденды, включаемые в совокупный годовой доход в соответствии с подпунктом 17)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110.02.014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подпунктом 18)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110.02.015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подпунктом 19)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xml:space="preserve">
      16) в строке 110.02.016 указывается общая сумма выигрышей, включаемая в совокупный годовой доход в соответствии с подпунктом 20) пункта 1 статьи 85 Налогового кодекса; </w:t>
      </w:r>
      <w:r>
        <w:br/>
      </w:r>
      <w:r>
        <w:rPr>
          <w:rFonts w:ascii="Times New Roman"/>
          <w:b w:val="false"/>
          <w:i w:val="false"/>
          <w:color w:val="000000"/>
          <w:sz w:val="28"/>
        </w:rPr>
        <w:t>
</w:t>
      </w:r>
      <w:r>
        <w:rPr>
          <w:rFonts w:ascii="Times New Roman"/>
          <w:b w:val="false"/>
          <w:i w:val="false"/>
          <w:color w:val="000000"/>
          <w:sz w:val="28"/>
        </w:rPr>
        <w:t>
      17) в строке 110.02.017 указывается превышение подлежащих получению (полученных) доходов над фактически понесенными расходами при эксплуатации объектов социальной сферы, определяемое в соответствии с пунктом 2 статьи 97 Налогового кодекса;</w:t>
      </w:r>
      <w:r>
        <w:br/>
      </w:r>
      <w:r>
        <w:rPr>
          <w:rFonts w:ascii="Times New Roman"/>
          <w:b w:val="false"/>
          <w:i w:val="false"/>
          <w:color w:val="000000"/>
          <w:sz w:val="28"/>
        </w:rPr>
        <w:t>
</w:t>
      </w:r>
      <w:r>
        <w:rPr>
          <w:rFonts w:ascii="Times New Roman"/>
          <w:b w:val="false"/>
          <w:i w:val="false"/>
          <w:color w:val="000000"/>
          <w:sz w:val="28"/>
        </w:rPr>
        <w:t>
      18) в строке 110.02.018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пунктом 3 статьи 97 Налогового кодекса;</w:t>
      </w:r>
      <w:r>
        <w:br/>
      </w:r>
      <w:r>
        <w:rPr>
          <w:rFonts w:ascii="Times New Roman"/>
          <w:b w:val="false"/>
          <w:i w:val="false"/>
          <w:color w:val="000000"/>
          <w:sz w:val="28"/>
        </w:rPr>
        <w:t>
</w:t>
      </w:r>
      <w:r>
        <w:rPr>
          <w:rFonts w:ascii="Times New Roman"/>
          <w:b w:val="false"/>
          <w:i w:val="false"/>
          <w:color w:val="000000"/>
          <w:sz w:val="28"/>
        </w:rPr>
        <w:t>
      19) в строке 110.02.019 указывается доход от продажи предприятия как имущественного комплекса, определяемый в соответствии со статьей 98 Налогового кодекса;</w:t>
      </w:r>
      <w:r>
        <w:br/>
      </w:r>
      <w:r>
        <w:rPr>
          <w:rFonts w:ascii="Times New Roman"/>
          <w:b w:val="false"/>
          <w:i w:val="false"/>
          <w:color w:val="000000"/>
          <w:sz w:val="28"/>
        </w:rPr>
        <w:t>
</w:t>
      </w:r>
      <w:r>
        <w:rPr>
          <w:rFonts w:ascii="Times New Roman"/>
          <w:b w:val="false"/>
          <w:i w:val="false"/>
          <w:color w:val="000000"/>
          <w:sz w:val="28"/>
        </w:rPr>
        <w:t>
      20) в строке 110.02.020 указывается доход по инвестиционному депозиту, размещенному в исламском банке, определяемый в соответствии с подпунктом 22-1)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21) в строке 110.02.021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статьей 35 Налогового кодекса;</w:t>
      </w:r>
      <w:r>
        <w:br/>
      </w:r>
      <w:r>
        <w:rPr>
          <w:rFonts w:ascii="Times New Roman"/>
          <w:b w:val="false"/>
          <w:i w:val="false"/>
          <w:color w:val="000000"/>
          <w:sz w:val="28"/>
        </w:rPr>
        <w:t>
</w:t>
      </w:r>
      <w:r>
        <w:rPr>
          <w:rFonts w:ascii="Times New Roman"/>
          <w:b w:val="false"/>
          <w:i w:val="false"/>
          <w:color w:val="000000"/>
          <w:sz w:val="28"/>
        </w:rPr>
        <w:t>
      22) в строке 110.02.022 указываются доходы налогоплательщика, включаемые в совокупный годовой доход в соответствии с подпунктом 24)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23) в строке 110.02.023 указывается общая сумма совокупного годового дохода, определяемая сложением строк с 110.02.001 по 110.02.022;</w:t>
      </w:r>
      <w:r>
        <w:br/>
      </w:r>
      <w:r>
        <w:rPr>
          <w:rFonts w:ascii="Times New Roman"/>
          <w:b w:val="false"/>
          <w:i w:val="false"/>
          <w:color w:val="000000"/>
          <w:sz w:val="28"/>
        </w:rPr>
        <w:t>
</w:t>
      </w:r>
      <w:r>
        <w:rPr>
          <w:rFonts w:ascii="Times New Roman"/>
          <w:b w:val="false"/>
          <w:i w:val="false"/>
          <w:color w:val="000000"/>
          <w:sz w:val="28"/>
        </w:rPr>
        <w:t>
      24) в строке 110.02.024 указывается общая сумма корректировки совокупного годового дохода в соответствии со статьей 99 Налогового кодекса или статьей 3-1 Закона, которая определяется сложением строк с 110.02.024 I по 110.02.024 VIII:</w:t>
      </w:r>
      <w:r>
        <w:br/>
      </w:r>
      <w:r>
        <w:rPr>
          <w:rFonts w:ascii="Times New Roman"/>
          <w:b w:val="false"/>
          <w:i w:val="false"/>
          <w:color w:val="000000"/>
          <w:sz w:val="28"/>
        </w:rPr>
        <w:t>
</w:t>
      </w:r>
      <w:r>
        <w:rPr>
          <w:rFonts w:ascii="Times New Roman"/>
          <w:b w:val="false"/>
          <w:i w:val="false"/>
          <w:color w:val="000000"/>
          <w:sz w:val="28"/>
        </w:rPr>
        <w:t>
      в строке 110.02.024 I указываются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r>
        <w:br/>
      </w:r>
      <w:r>
        <w:rPr>
          <w:rFonts w:ascii="Times New Roman"/>
          <w:b w:val="false"/>
          <w:i w:val="false"/>
          <w:color w:val="000000"/>
          <w:sz w:val="28"/>
        </w:rPr>
        <w:t>
</w:t>
      </w:r>
      <w:r>
        <w:rPr>
          <w:rFonts w:ascii="Times New Roman"/>
          <w:b w:val="false"/>
          <w:i w:val="false"/>
          <w:color w:val="000000"/>
          <w:sz w:val="28"/>
        </w:rPr>
        <w:t>
      в строке 110.02.024 II указывается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r>
        <w:br/>
      </w:r>
      <w:r>
        <w:rPr>
          <w:rFonts w:ascii="Times New Roman"/>
          <w:b w:val="false"/>
          <w:i w:val="false"/>
          <w:color w:val="000000"/>
          <w:sz w:val="28"/>
        </w:rPr>
        <w:t>
</w:t>
      </w:r>
      <w:r>
        <w:rPr>
          <w:rFonts w:ascii="Times New Roman"/>
          <w:b w:val="false"/>
          <w:i w:val="false"/>
          <w:color w:val="000000"/>
          <w:sz w:val="28"/>
        </w:rPr>
        <w:t>
      в строке 110.02.024 III указывается сумма обязательных, дополнительных и чрезвычайных взносов страховых организаций, полученная Фондом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в строке 110.02.024 IV указываются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r>
        <w:br/>
      </w:r>
      <w:r>
        <w:rPr>
          <w:rFonts w:ascii="Times New Roman"/>
          <w:b w:val="false"/>
          <w:i w:val="false"/>
          <w:color w:val="000000"/>
          <w:sz w:val="28"/>
        </w:rPr>
        <w:t>
</w:t>
      </w:r>
      <w:r>
        <w:rPr>
          <w:rFonts w:ascii="Times New Roman"/>
          <w:b w:val="false"/>
          <w:i w:val="false"/>
          <w:color w:val="000000"/>
          <w:sz w:val="28"/>
        </w:rPr>
        <w:t>
      в строке 110.02.024 V указываются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в строке 110.02.024 VI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в строке 110.02.024 VII указываются не включающие вознаграждение исламского банка доходы, полученные таким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w:t>
      </w:r>
      <w:r>
        <w:br/>
      </w:r>
      <w:r>
        <w:rPr>
          <w:rFonts w:ascii="Times New Roman"/>
          <w:b w:val="false"/>
          <w:i w:val="false"/>
          <w:color w:val="000000"/>
          <w:sz w:val="28"/>
        </w:rPr>
        <w:t>
</w:t>
      </w:r>
      <w:r>
        <w:rPr>
          <w:rFonts w:ascii="Times New Roman"/>
          <w:b w:val="false"/>
          <w:i w:val="false"/>
          <w:color w:val="000000"/>
          <w:sz w:val="28"/>
        </w:rPr>
        <w:t>
      в строке 110.02.024 VIII указываются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r>
        <w:br/>
      </w:r>
      <w:r>
        <w:rPr>
          <w:rFonts w:ascii="Times New Roman"/>
          <w:b w:val="false"/>
          <w:i w:val="false"/>
          <w:color w:val="000000"/>
          <w:sz w:val="28"/>
        </w:rPr>
        <w:t>
</w:t>
      </w:r>
      <w:r>
        <w:rPr>
          <w:rFonts w:ascii="Times New Roman"/>
          <w:b w:val="false"/>
          <w:i w:val="false"/>
          <w:color w:val="000000"/>
          <w:sz w:val="28"/>
        </w:rPr>
        <w:t>
      в строке 110.02.024 IX указывается положительная или отрицательная разница, образовавшаяся при переходе на иной метод оценки товарно-материальных запасов;</w:t>
      </w:r>
      <w:r>
        <w:br/>
      </w:r>
      <w:r>
        <w:rPr>
          <w:rFonts w:ascii="Times New Roman"/>
          <w:b w:val="false"/>
          <w:i w:val="false"/>
          <w:color w:val="000000"/>
          <w:sz w:val="28"/>
        </w:rPr>
        <w:t>
</w:t>
      </w:r>
      <w:r>
        <w:rPr>
          <w:rFonts w:ascii="Times New Roman"/>
          <w:b w:val="false"/>
          <w:i w:val="false"/>
          <w:color w:val="000000"/>
          <w:sz w:val="28"/>
        </w:rPr>
        <w:t>
      25) в строке 110.02.025 указывается совокупный годовой доход с учетом корректировок, определяемый как разность строк 110.02.023 и 110.02.024, увеличенная на строку 110.02.024 IX (в случае если значение данной строки положительное) или уменьшенная на строку 110.02.024 IX (в случае если значение данной строки отрицательное) (110.02.023 - 110.02.024) ± 110.02.024 IX).</w:t>
      </w:r>
      <w:r>
        <w:br/>
      </w:r>
      <w:r>
        <w:rPr>
          <w:rFonts w:ascii="Times New Roman"/>
          <w:b w:val="false"/>
          <w:i w:val="false"/>
          <w:color w:val="000000"/>
          <w:sz w:val="28"/>
        </w:rPr>
        <w:t>
</w:t>
      </w:r>
      <w:r>
        <w:rPr>
          <w:rFonts w:ascii="Times New Roman"/>
          <w:b w:val="false"/>
          <w:i w:val="false"/>
          <w:color w:val="000000"/>
          <w:sz w:val="28"/>
        </w:rPr>
        <w:t>
      28. В разделе "Вычеты":</w:t>
      </w:r>
      <w:r>
        <w:br/>
      </w:r>
      <w:r>
        <w:rPr>
          <w:rFonts w:ascii="Times New Roman"/>
          <w:b w:val="false"/>
          <w:i w:val="false"/>
          <w:color w:val="000000"/>
          <w:sz w:val="28"/>
        </w:rPr>
        <w:t>
</w:t>
      </w:r>
      <w:r>
        <w:rPr>
          <w:rFonts w:ascii="Times New Roman"/>
          <w:b w:val="false"/>
          <w:i w:val="false"/>
          <w:color w:val="000000"/>
          <w:sz w:val="28"/>
        </w:rPr>
        <w:t>
      1) в строке 110.02.026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100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110.02.026 I указывается порядок расчета расходов по реализованным товарам (работам, услугам). При заполнении ячейки "1" расчет суммы расходов по реализованным товарам (работам, услугам), отражаемой по строке 110.02.026, производится как 110.02.026 II - 110.02.026 III и 110.02.026 IV и 110.02.026 V и 110.02.026 VI - 110.02.026 VII - 110.02.026 VIII - 110.02.026 IX - 110.02.026 X.</w:t>
      </w:r>
      <w:r>
        <w:br/>
      </w:r>
      <w:r>
        <w:rPr>
          <w:rFonts w:ascii="Times New Roman"/>
          <w:b w:val="false"/>
          <w:i w:val="false"/>
          <w:color w:val="000000"/>
          <w:sz w:val="28"/>
        </w:rPr>
        <w:t>
</w:t>
      </w:r>
      <w:r>
        <w:rPr>
          <w:rFonts w:ascii="Times New Roman"/>
          <w:b w:val="false"/>
          <w:i w:val="false"/>
          <w:color w:val="000000"/>
          <w:sz w:val="28"/>
        </w:rPr>
        <w:t>
      При заполнении ячейки "2" расчет суммы расходов по реализованным товарам (работам, услугам), отражаемой по строке 110.02.026, производится как 110.02.026 XI и 110.02.026 IV - 110.02.026 IV A и 110.02.026 V и 110.02.026 VI - 110.02.026 VII - 110.02.026 VIII - 110.02.026 IX- 110.02.026 X - 110.02.026 XII.</w:t>
      </w:r>
      <w:r>
        <w:br/>
      </w:r>
      <w:r>
        <w:rPr>
          <w:rFonts w:ascii="Times New Roman"/>
          <w:b w:val="false"/>
          <w:i w:val="false"/>
          <w:color w:val="000000"/>
          <w:sz w:val="28"/>
        </w:rPr>
        <w:t>
</w:t>
      </w:r>
      <w:r>
        <w:rPr>
          <w:rFonts w:ascii="Times New Roman"/>
          <w:b w:val="false"/>
          <w:i w:val="false"/>
          <w:color w:val="000000"/>
          <w:sz w:val="28"/>
        </w:rPr>
        <w:t>
      в строке 110.02.026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110.02.026 II А по 110.02.026 II С (110.02.026 II А и 110.02.026 II В и 110.02.026 II C):</w:t>
      </w:r>
      <w:r>
        <w:br/>
      </w:r>
      <w:r>
        <w:rPr>
          <w:rFonts w:ascii="Times New Roman"/>
          <w:b w:val="false"/>
          <w:i w:val="false"/>
          <w:color w:val="000000"/>
          <w:sz w:val="28"/>
        </w:rPr>
        <w:t>
</w:t>
      </w:r>
      <w:r>
        <w:rPr>
          <w:rFonts w:ascii="Times New Roman"/>
          <w:b w:val="false"/>
          <w:i w:val="false"/>
          <w:color w:val="000000"/>
          <w:sz w:val="28"/>
        </w:rPr>
        <w:t>
      в строке 110.02.026 II А указывается стоимость материалов производственных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110.02.026 II В указывается стоимость незавершенного производства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110.02.026 II С указывается стоимость готовой продукции, товаров на начало налогового периода;</w:t>
      </w:r>
      <w:r>
        <w:br/>
      </w:r>
      <w:r>
        <w:rPr>
          <w:rFonts w:ascii="Times New Roman"/>
          <w:b w:val="false"/>
          <w:i w:val="false"/>
          <w:color w:val="000000"/>
          <w:sz w:val="28"/>
        </w:rPr>
        <w:t>
</w:t>
      </w:r>
      <w:r>
        <w:rPr>
          <w:rFonts w:ascii="Times New Roman"/>
          <w:b w:val="false"/>
          <w:i w:val="false"/>
          <w:color w:val="000000"/>
          <w:sz w:val="28"/>
        </w:rPr>
        <w:t>
      строка 110.02.026 III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110.02.026 III заполняется на основании данных бухгалтерского учета на конец соответствующего налогового периода. Данная строка определяется как сумма строк с 110.02.026 III А по 110.02.026 III С (110.02.026 III А и 110.02.026 III В и 110.02.026 III C):</w:t>
      </w:r>
      <w:r>
        <w:br/>
      </w:r>
      <w:r>
        <w:rPr>
          <w:rFonts w:ascii="Times New Roman"/>
          <w:b w:val="false"/>
          <w:i w:val="false"/>
          <w:color w:val="000000"/>
          <w:sz w:val="28"/>
        </w:rPr>
        <w:t>
</w:t>
      </w:r>
      <w:r>
        <w:rPr>
          <w:rFonts w:ascii="Times New Roman"/>
          <w:b w:val="false"/>
          <w:i w:val="false"/>
          <w:color w:val="000000"/>
          <w:sz w:val="28"/>
        </w:rPr>
        <w:t>
      в строке 110.02.026 III А указывается стоимость материалов производственных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110.02.026 III В указывается стоимость незавершенного производства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110.02.026 III С указывается стоимость готовой продукции, товаров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110.02.026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110.02.030 по 110.02.056 Декларации. Определяется сложением значений строк с 110.02.026 IV А по 110.02.026 IV H (110.02.026 IV А и 110.02.026 IV B и 110.02.026 IV C и 110.02.026 IV D и 110.02.026 IV E и 110.02.026 IV F и 110.02.026 IV G и 110.02.026 IV H):</w:t>
      </w:r>
      <w:r>
        <w:br/>
      </w:r>
      <w:r>
        <w:rPr>
          <w:rFonts w:ascii="Times New Roman"/>
          <w:b w:val="false"/>
          <w:i w:val="false"/>
          <w:color w:val="000000"/>
          <w:sz w:val="28"/>
        </w:rPr>
        <w:t>
</w:t>
      </w:r>
      <w:r>
        <w:rPr>
          <w:rFonts w:ascii="Times New Roman"/>
          <w:b w:val="false"/>
          <w:i w:val="false"/>
          <w:color w:val="000000"/>
          <w:sz w:val="28"/>
        </w:rPr>
        <w:t>
      в строке 110.02.026 IV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в строке 110.02.026 IV B указывается стоимость финансовых услуг;</w:t>
      </w:r>
      <w:r>
        <w:br/>
      </w:r>
      <w:r>
        <w:rPr>
          <w:rFonts w:ascii="Times New Roman"/>
          <w:b w:val="false"/>
          <w:i w:val="false"/>
          <w:color w:val="000000"/>
          <w:sz w:val="28"/>
        </w:rPr>
        <w:t>
</w:t>
      </w:r>
      <w:r>
        <w:rPr>
          <w:rFonts w:ascii="Times New Roman"/>
          <w:b w:val="false"/>
          <w:i w:val="false"/>
          <w:color w:val="000000"/>
          <w:sz w:val="28"/>
        </w:rPr>
        <w:t>
      в строке 110.02.026 IV С указывается стоимость рекламных услуг;</w:t>
      </w:r>
      <w:r>
        <w:br/>
      </w:r>
      <w:r>
        <w:rPr>
          <w:rFonts w:ascii="Times New Roman"/>
          <w:b w:val="false"/>
          <w:i w:val="false"/>
          <w:color w:val="000000"/>
          <w:sz w:val="28"/>
        </w:rPr>
        <w:t>
</w:t>
      </w:r>
      <w:r>
        <w:rPr>
          <w:rFonts w:ascii="Times New Roman"/>
          <w:b w:val="false"/>
          <w:i w:val="false"/>
          <w:color w:val="000000"/>
          <w:sz w:val="28"/>
        </w:rPr>
        <w:t>
      в строке 110.02.026 IV D указывается стоимость консультационных услуг;</w:t>
      </w:r>
      <w:r>
        <w:br/>
      </w:r>
      <w:r>
        <w:rPr>
          <w:rFonts w:ascii="Times New Roman"/>
          <w:b w:val="false"/>
          <w:i w:val="false"/>
          <w:color w:val="000000"/>
          <w:sz w:val="28"/>
        </w:rPr>
        <w:t>
</w:t>
      </w:r>
      <w:r>
        <w:rPr>
          <w:rFonts w:ascii="Times New Roman"/>
          <w:b w:val="false"/>
          <w:i w:val="false"/>
          <w:color w:val="000000"/>
          <w:sz w:val="28"/>
        </w:rPr>
        <w:t>
      в строке 110.02.026 IV E указывается стоимость маркетинговых услуг;</w:t>
      </w:r>
      <w:r>
        <w:br/>
      </w:r>
      <w:r>
        <w:rPr>
          <w:rFonts w:ascii="Times New Roman"/>
          <w:b w:val="false"/>
          <w:i w:val="false"/>
          <w:color w:val="000000"/>
          <w:sz w:val="28"/>
        </w:rPr>
        <w:t>
</w:t>
      </w:r>
      <w:r>
        <w:rPr>
          <w:rFonts w:ascii="Times New Roman"/>
          <w:b w:val="false"/>
          <w:i w:val="false"/>
          <w:color w:val="000000"/>
          <w:sz w:val="28"/>
        </w:rPr>
        <w:t>
      в строке 110.02.026 IV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в строке 110.02.026 IV G указывается стоимость инжиниринговых услуг;</w:t>
      </w:r>
      <w:r>
        <w:br/>
      </w:r>
      <w:r>
        <w:rPr>
          <w:rFonts w:ascii="Times New Roman"/>
          <w:b w:val="false"/>
          <w:i w:val="false"/>
          <w:color w:val="000000"/>
          <w:sz w:val="28"/>
        </w:rPr>
        <w:t>
</w:t>
      </w:r>
      <w:r>
        <w:rPr>
          <w:rFonts w:ascii="Times New Roman"/>
          <w:b w:val="false"/>
          <w:i w:val="false"/>
          <w:color w:val="000000"/>
          <w:sz w:val="28"/>
        </w:rPr>
        <w:t>
      в строке 110.02.026 IV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110.02.026 V указываются расходы по начисленным доходам работников и иным выплатам физическим лицам, относимые на вычет в соответствии со статьей 110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110.02.037 и представляющих собой превышение размеров суточных, установленных подпунктом 4)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фиксированных активов, объектов преференций;</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статьей 87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110.02.026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110.02.026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статьей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110.02.026 VIII указывается фактическая стоимость работ и услуг, себестоимость ТМЗ, относимые на увеличение стоимости объектов незавершенного строительства;</w:t>
      </w:r>
      <w:r>
        <w:br/>
      </w:r>
      <w:r>
        <w:rPr>
          <w:rFonts w:ascii="Times New Roman"/>
          <w:b w:val="false"/>
          <w:i w:val="false"/>
          <w:color w:val="000000"/>
          <w:sz w:val="28"/>
        </w:rPr>
        <w:t>
</w:t>
      </w:r>
      <w:r>
        <w:rPr>
          <w:rFonts w:ascii="Times New Roman"/>
          <w:b w:val="false"/>
          <w:i w:val="false"/>
          <w:color w:val="000000"/>
          <w:sz w:val="28"/>
        </w:rPr>
        <w:t>
      в строке 110.02.026 IX указывается стоимость работ и услуг, себестоимость ТМЗ, не относимые на вычеты на основании статьи 115 Налогового кодекса, за исключением стоимости, отражаемой по строке 110.02.026 VII;</w:t>
      </w:r>
      <w:r>
        <w:br/>
      </w:r>
      <w:r>
        <w:rPr>
          <w:rFonts w:ascii="Times New Roman"/>
          <w:b w:val="false"/>
          <w:i w:val="false"/>
          <w:color w:val="000000"/>
          <w:sz w:val="28"/>
        </w:rPr>
        <w:t>
</w:t>
      </w:r>
      <w:r>
        <w:rPr>
          <w:rFonts w:ascii="Times New Roman"/>
          <w:b w:val="false"/>
          <w:i w:val="false"/>
          <w:color w:val="000000"/>
          <w:sz w:val="28"/>
        </w:rPr>
        <w:t>
      в строке 110.02.026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в строке 110.02.026 XI указывается себестоимость ТМЗ, реализованных и (или) использованных в течение налогового периода, подлежащая отнесению на вычеты в соответствии с пунктом 1 статьи 100 Налогового кодекса. В данной строке не отражается стоимость ТМЗ:</w:t>
      </w:r>
      <w:r>
        <w:br/>
      </w:r>
      <w:r>
        <w:rPr>
          <w:rFonts w:ascii="Times New Roman"/>
          <w:b w:val="false"/>
          <w:i w:val="false"/>
          <w:color w:val="000000"/>
          <w:sz w:val="28"/>
        </w:rPr>
        <w:t>
</w:t>
      </w:r>
      <w:r>
        <w:rPr>
          <w:rFonts w:ascii="Times New Roman"/>
          <w:b w:val="false"/>
          <w:i w:val="false"/>
          <w:color w:val="000000"/>
          <w:sz w:val="28"/>
        </w:rPr>
        <w:t>
      безвозмездно переданная в рекламных целях;</w:t>
      </w:r>
      <w:r>
        <w:br/>
      </w:r>
      <w:r>
        <w:rPr>
          <w:rFonts w:ascii="Times New Roman"/>
          <w:b w:val="false"/>
          <w:i w:val="false"/>
          <w:color w:val="000000"/>
          <w:sz w:val="28"/>
        </w:rPr>
        <w:t>
</w:t>
      </w:r>
      <w:r>
        <w:rPr>
          <w:rFonts w:ascii="Times New Roman"/>
          <w:b w:val="false"/>
          <w:i w:val="false"/>
          <w:color w:val="000000"/>
          <w:sz w:val="28"/>
        </w:rPr>
        <w:t>
      относимая на вычеты по другим строкам Декларации (110.02.024 III, 110.02.029, 110.02.030, 110.02.041, 110.02.042, 110.02.043, 110.02.047, 110.02.048 и др.);</w:t>
      </w:r>
      <w:r>
        <w:br/>
      </w:r>
      <w:r>
        <w:rPr>
          <w:rFonts w:ascii="Times New Roman"/>
          <w:b w:val="false"/>
          <w:i w:val="false"/>
          <w:color w:val="000000"/>
          <w:sz w:val="28"/>
        </w:rPr>
        <w:t>
</w:t>
      </w:r>
      <w:r>
        <w:rPr>
          <w:rFonts w:ascii="Times New Roman"/>
          <w:b w:val="false"/>
          <w:i w:val="false"/>
          <w:color w:val="000000"/>
          <w:sz w:val="28"/>
        </w:rPr>
        <w:t>
      в строке 110.02.026 XII указывается стоимость работ и услуг, учтенная по строке 110.02.026 III В.</w:t>
      </w:r>
      <w:r>
        <w:br/>
      </w:r>
      <w:r>
        <w:rPr>
          <w:rFonts w:ascii="Times New Roman"/>
          <w:b w:val="false"/>
          <w:i w:val="false"/>
          <w:color w:val="000000"/>
          <w:sz w:val="28"/>
        </w:rPr>
        <w:t>
</w:t>
      </w: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"1" строки 110.02.026 I, не заполняют строки 110.02.026 XI, 110.02.026 XII.</w:t>
      </w:r>
      <w:r>
        <w:br/>
      </w:r>
      <w:r>
        <w:rPr>
          <w:rFonts w:ascii="Times New Roman"/>
          <w:b w:val="false"/>
          <w:i w:val="false"/>
          <w:color w:val="000000"/>
          <w:sz w:val="28"/>
        </w:rPr>
        <w:t>
</w:t>
      </w: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"2" строки 110.02.026 I, в обязательном порядке заполняют строки информативного характера 110.02.026 II, 110.02.026 III, а в строках 110.02.026 VI, 110.02.026 VII, 110.02.026 VIII, 110.02.026 IX, 110.02.026 X отражают только стоимость приобретенных (безвозмездно полученных) работ и услуг, без учета себестоимости ТМЗ;</w:t>
      </w:r>
      <w:r>
        <w:br/>
      </w:r>
      <w:r>
        <w:rPr>
          <w:rFonts w:ascii="Times New Roman"/>
          <w:b w:val="false"/>
          <w:i w:val="false"/>
          <w:color w:val="000000"/>
          <w:sz w:val="28"/>
        </w:rPr>
        <w:t>
</w:t>
      </w:r>
      <w:r>
        <w:rPr>
          <w:rFonts w:ascii="Times New Roman"/>
          <w:b w:val="false"/>
          <w:i w:val="false"/>
          <w:color w:val="000000"/>
          <w:sz w:val="28"/>
        </w:rPr>
        <w:t>
      2) в строке 110.02.027 указывается общая сумма штрафов, пени, неустоек, относимая на вычеты в соответствии с пунктом 6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110.02.028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пунктом 8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110.02.029 указываются расходы, понесенные при эксплуатации объектов социальной сферы, указанных в пункте 3 статьи 97 Налогового кодекса, относимые на вычеты в соответствии с пунктом 10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110.02.030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пунктом 11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110.02.031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пункта 12 статьи 100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110.02.032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пунктом 13 статьи 100 Налогового кодекса;</w:t>
      </w:r>
      <w:r>
        <w:br/>
      </w:r>
      <w:r>
        <w:rPr>
          <w:rFonts w:ascii="Times New Roman"/>
          <w:b w:val="false"/>
          <w:i w:val="false"/>
          <w:color w:val="000000"/>
          <w:sz w:val="28"/>
        </w:rPr>
        <w:t>
</w:t>
      </w:r>
      <w:r>
        <w:rPr>
          <w:rFonts w:ascii="Times New Roman"/>
          <w:b w:val="false"/>
          <w:i w:val="false"/>
          <w:color w:val="000000"/>
          <w:sz w:val="28"/>
        </w:rPr>
        <w:t>
      8) в строке 110.02.033 указываются членские взносы, относимые на вычеты в соответствии с пунктом 14 статьи 100 Налогового кодекса;</w:t>
      </w:r>
      <w:r>
        <w:br/>
      </w:r>
      <w:r>
        <w:rPr>
          <w:rFonts w:ascii="Times New Roman"/>
          <w:b w:val="false"/>
          <w:i w:val="false"/>
          <w:color w:val="000000"/>
          <w:sz w:val="28"/>
        </w:rPr>
        <w:t>
</w:t>
      </w:r>
      <w:r>
        <w:rPr>
          <w:rFonts w:ascii="Times New Roman"/>
          <w:b w:val="false"/>
          <w:i w:val="false"/>
          <w:color w:val="000000"/>
          <w:sz w:val="28"/>
        </w:rPr>
        <w:t>
      9) в строке 110.02.034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пунктом 14-1 статьи 100 Налогового кодекса;</w:t>
      </w:r>
      <w:r>
        <w:br/>
      </w:r>
      <w:r>
        <w:rPr>
          <w:rFonts w:ascii="Times New Roman"/>
          <w:b w:val="false"/>
          <w:i w:val="false"/>
          <w:color w:val="000000"/>
          <w:sz w:val="28"/>
        </w:rPr>
        <w:t>
</w:t>
      </w:r>
      <w:r>
        <w:rPr>
          <w:rFonts w:ascii="Times New Roman"/>
          <w:b w:val="false"/>
          <w:i w:val="false"/>
          <w:color w:val="000000"/>
          <w:sz w:val="28"/>
        </w:rPr>
        <w:t xml:space="preserve">
      10) в строке 110.02.035 указывается стоимость безвозмездно переданного в рекламных целях товара, относимая на вычеты в соответствии с пунктом 16-1 статьи 100 Налогового кодекса; </w:t>
      </w:r>
      <w:r>
        <w:br/>
      </w:r>
      <w:r>
        <w:rPr>
          <w:rFonts w:ascii="Times New Roman"/>
          <w:b w:val="false"/>
          <w:i w:val="false"/>
          <w:color w:val="000000"/>
          <w:sz w:val="28"/>
        </w:rPr>
        <w:t>
</w:t>
      </w:r>
      <w:r>
        <w:rPr>
          <w:rFonts w:ascii="Times New Roman"/>
          <w:b w:val="false"/>
          <w:i w:val="false"/>
          <w:color w:val="000000"/>
          <w:sz w:val="28"/>
        </w:rPr>
        <w:t>
      11) в строке 110.02.036 указывается общая сумма вознаграждений, относимая на вычеты в соответствии со статьей 103 Налогового кодекса, статьей 14 Закона;</w:t>
      </w:r>
      <w:r>
        <w:br/>
      </w:r>
      <w:r>
        <w:rPr>
          <w:rFonts w:ascii="Times New Roman"/>
          <w:b w:val="false"/>
          <w:i w:val="false"/>
          <w:color w:val="000000"/>
          <w:sz w:val="28"/>
        </w:rPr>
        <w:t>
</w:t>
      </w:r>
      <w:r>
        <w:rPr>
          <w:rFonts w:ascii="Times New Roman"/>
          <w:b w:val="false"/>
          <w:i w:val="false"/>
          <w:color w:val="000000"/>
          <w:sz w:val="28"/>
        </w:rPr>
        <w:t>
      12) в строке 110.02.037 указываются суммы компенсаций при служебных командировках, относимые на вычет в соответствии со статьей 101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110.02.038 указываются суммы представительских расходов, относимые на вычет в соответствии со статьей 102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110.02.039 указываются выплаченные сомнительные обязательства, относимые на вычет в соответствии со статьей 104 Налогового кодекса. Строка включает в себя строки 110.02.039 I и 110.02.039 II:</w:t>
      </w:r>
      <w:r>
        <w:br/>
      </w:r>
      <w:r>
        <w:rPr>
          <w:rFonts w:ascii="Times New Roman"/>
          <w:b w:val="false"/>
          <w:i w:val="false"/>
          <w:color w:val="000000"/>
          <w:sz w:val="28"/>
        </w:rPr>
        <w:t>
</w:t>
      </w:r>
      <w:r>
        <w:rPr>
          <w:rFonts w:ascii="Times New Roman"/>
          <w:b w:val="false"/>
          <w:i w:val="false"/>
          <w:color w:val="000000"/>
          <w:sz w:val="28"/>
        </w:rPr>
        <w:t>
      в строке 110.02.039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110.02.039 II указывается сумма выплаченных обязательств, ранее признанных доходом в соответствии со статьей 88 Налогового кодекса, относимая на вычет в соответствии с частью второй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110.02.040 указываются сомнительные требования, относимые на вычет в соответствии со статьей 105 Налогового кодекса. Строка включает в себя строки 110.02.040 I и 110.02.040 II:</w:t>
      </w:r>
      <w:r>
        <w:br/>
      </w:r>
      <w:r>
        <w:rPr>
          <w:rFonts w:ascii="Times New Roman"/>
          <w:b w:val="false"/>
          <w:i w:val="false"/>
          <w:color w:val="000000"/>
          <w:sz w:val="28"/>
        </w:rPr>
        <w:t>
</w:t>
      </w:r>
      <w:r>
        <w:rPr>
          <w:rFonts w:ascii="Times New Roman"/>
          <w:b w:val="false"/>
          <w:i w:val="false"/>
          <w:color w:val="000000"/>
          <w:sz w:val="28"/>
        </w:rPr>
        <w:t>
      в строке 110.02.040 I указывается сумма сомнительных требований, не удовлетворенных в течение трех лет с момента возникновения требования;</w:t>
      </w:r>
      <w:r>
        <w:br/>
      </w:r>
      <w:r>
        <w:rPr>
          <w:rFonts w:ascii="Times New Roman"/>
          <w:b w:val="false"/>
          <w:i w:val="false"/>
          <w:color w:val="000000"/>
          <w:sz w:val="28"/>
        </w:rPr>
        <w:t>
</w:t>
      </w:r>
      <w:r>
        <w:rPr>
          <w:rFonts w:ascii="Times New Roman"/>
          <w:b w:val="false"/>
          <w:i w:val="false"/>
          <w:color w:val="000000"/>
          <w:sz w:val="28"/>
        </w:rPr>
        <w:t>
      в строке 110.02.040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в строке 110.02.041 указываются расходы на научно-исследовательские и научно-технические работы, относимые на вычет в соответствии со статьей 108 Налогового кодекса;</w:t>
      </w:r>
      <w:r>
        <w:br/>
      </w:r>
      <w:r>
        <w:rPr>
          <w:rFonts w:ascii="Times New Roman"/>
          <w:b w:val="false"/>
          <w:i w:val="false"/>
          <w:color w:val="000000"/>
          <w:sz w:val="28"/>
        </w:rPr>
        <w:t>
</w:t>
      </w:r>
      <w:r>
        <w:rPr>
          <w:rFonts w:ascii="Times New Roman"/>
          <w:b w:val="false"/>
          <w:i w:val="false"/>
          <w:color w:val="000000"/>
          <w:sz w:val="28"/>
        </w:rPr>
        <w:t>
      17) в строке 110.02.042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пунктом 1 статьи 109 Налогового кодекса;</w:t>
      </w:r>
      <w:r>
        <w:br/>
      </w:r>
      <w:r>
        <w:rPr>
          <w:rFonts w:ascii="Times New Roman"/>
          <w:b w:val="false"/>
          <w:i w:val="false"/>
          <w:color w:val="000000"/>
          <w:sz w:val="28"/>
        </w:rPr>
        <w:t>
</w:t>
      </w:r>
      <w:r>
        <w:rPr>
          <w:rFonts w:ascii="Times New Roman"/>
          <w:b w:val="false"/>
          <w:i w:val="false"/>
          <w:color w:val="000000"/>
          <w:sz w:val="28"/>
        </w:rPr>
        <w:t>
      18) в строке 110.02.043 указывается превышение суммы отрицательной курсовой разницы над суммой положительной курсовой разницы, относимое на вычет в соответствии со статьей 113 Налогового кодекса;</w:t>
      </w:r>
      <w:r>
        <w:br/>
      </w:r>
      <w:r>
        <w:rPr>
          <w:rFonts w:ascii="Times New Roman"/>
          <w:b w:val="false"/>
          <w:i w:val="false"/>
          <w:color w:val="000000"/>
          <w:sz w:val="28"/>
        </w:rPr>
        <w:t>
</w:t>
      </w:r>
      <w:r>
        <w:rPr>
          <w:rFonts w:ascii="Times New Roman"/>
          <w:b w:val="false"/>
          <w:i w:val="false"/>
          <w:color w:val="000000"/>
          <w:sz w:val="28"/>
        </w:rPr>
        <w:t>
      19) в строке 110.02.044 указываются налоги и другие обязательные платежи в бюджет, относимые на вычет в соответствии со статьей 114 Налогового кодекса;</w:t>
      </w:r>
      <w:r>
        <w:br/>
      </w:r>
      <w:r>
        <w:rPr>
          <w:rFonts w:ascii="Times New Roman"/>
          <w:b w:val="false"/>
          <w:i w:val="false"/>
          <w:color w:val="000000"/>
          <w:sz w:val="28"/>
        </w:rPr>
        <w:t>
</w:t>
      </w:r>
      <w:r>
        <w:rPr>
          <w:rFonts w:ascii="Times New Roman"/>
          <w:b w:val="false"/>
          <w:i w:val="false"/>
          <w:color w:val="000000"/>
          <w:sz w:val="28"/>
        </w:rPr>
        <w:t>
      20) в строке 110.02.045 указываются вычеты по фиксированным активам, производимые в соответствии со статьями 116-122 Налогового кодекса. В данную строку переносится сумма строк (110.02.045 K, 110.02.045 L, 110.02.045 T);</w:t>
      </w:r>
      <w:r>
        <w:br/>
      </w:r>
      <w:r>
        <w:rPr>
          <w:rFonts w:ascii="Times New Roman"/>
          <w:b w:val="false"/>
          <w:i w:val="false"/>
          <w:color w:val="000000"/>
          <w:sz w:val="28"/>
        </w:rPr>
        <w:t>
</w:t>
      </w:r>
      <w:r>
        <w:rPr>
          <w:rFonts w:ascii="Times New Roman"/>
          <w:b w:val="false"/>
          <w:i w:val="false"/>
          <w:color w:val="000000"/>
          <w:sz w:val="28"/>
        </w:rPr>
        <w:t>
      в строке 110.02.045 A указывается общая сумма стоимостных балансов групп фиксированных активов, прямо связанных с контрактной деятельностью, на начало налогового периода, определяется как сумма строк с 110.02.045A I по 110.02.045 А IV:</w:t>
      </w:r>
      <w:r>
        <w:br/>
      </w:r>
      <w:r>
        <w:rPr>
          <w:rFonts w:ascii="Times New Roman"/>
          <w:b w:val="false"/>
          <w:i w:val="false"/>
          <w:color w:val="000000"/>
          <w:sz w:val="28"/>
        </w:rPr>
        <w:t>
</w:t>
      </w:r>
      <w:r>
        <w:rPr>
          <w:rFonts w:ascii="Times New Roman"/>
          <w:b w:val="false"/>
          <w:i w:val="false"/>
          <w:color w:val="000000"/>
          <w:sz w:val="28"/>
        </w:rPr>
        <w:t>
      в строке 110.02.045 A I указывается общая сумма стоимостных балансов подгрупп прямых фиксированных активов I группы на начало налогового периода, определенных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A II указывается стоимостный баланс прямых фиксированных активов 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A III указывается стоимостный баланс прямых фиксированных активов III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A IV указывается стоимостный баланс прямых фиксированных активов IV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В указывается стоимость поступивших в налоговом периоде прямых фиксированных активов, определяемая в соответствии со статьей 118 Налогового кодекса. Определяется как сумма строк с 110.02.045 В I по 110.02.045 В IV:</w:t>
      </w:r>
      <w:r>
        <w:br/>
      </w:r>
      <w:r>
        <w:rPr>
          <w:rFonts w:ascii="Times New Roman"/>
          <w:b w:val="false"/>
          <w:i w:val="false"/>
          <w:color w:val="000000"/>
          <w:sz w:val="28"/>
        </w:rPr>
        <w:t>
</w:t>
      </w:r>
      <w:r>
        <w:rPr>
          <w:rFonts w:ascii="Times New Roman"/>
          <w:b w:val="false"/>
          <w:i w:val="false"/>
          <w:color w:val="000000"/>
          <w:sz w:val="28"/>
        </w:rPr>
        <w:t>
      в строке 110.02.045 В I указывается стоимость поступивших прямых фиксированных активов I группы;</w:t>
      </w:r>
      <w:r>
        <w:br/>
      </w:r>
      <w:r>
        <w:rPr>
          <w:rFonts w:ascii="Times New Roman"/>
          <w:b w:val="false"/>
          <w:i w:val="false"/>
          <w:color w:val="000000"/>
          <w:sz w:val="28"/>
        </w:rPr>
        <w:t>
</w:t>
      </w:r>
      <w:r>
        <w:rPr>
          <w:rFonts w:ascii="Times New Roman"/>
          <w:b w:val="false"/>
          <w:i w:val="false"/>
          <w:color w:val="000000"/>
          <w:sz w:val="28"/>
        </w:rPr>
        <w:t>
      в строке 110.02.045 В II указывается стоимость поступивших прямых фиксированных активов II группы;</w:t>
      </w:r>
      <w:r>
        <w:br/>
      </w:r>
      <w:r>
        <w:rPr>
          <w:rFonts w:ascii="Times New Roman"/>
          <w:b w:val="false"/>
          <w:i w:val="false"/>
          <w:color w:val="000000"/>
          <w:sz w:val="28"/>
        </w:rPr>
        <w:t>
</w:t>
      </w:r>
      <w:r>
        <w:rPr>
          <w:rFonts w:ascii="Times New Roman"/>
          <w:b w:val="false"/>
          <w:i w:val="false"/>
          <w:color w:val="000000"/>
          <w:sz w:val="28"/>
        </w:rPr>
        <w:t>
      в строке 110.02.045 В III указывается стоимость поступивших прямых фиксированных активов III группы;</w:t>
      </w:r>
      <w:r>
        <w:br/>
      </w:r>
      <w:r>
        <w:rPr>
          <w:rFonts w:ascii="Times New Roman"/>
          <w:b w:val="false"/>
          <w:i w:val="false"/>
          <w:color w:val="000000"/>
          <w:sz w:val="28"/>
        </w:rPr>
        <w:t>
</w:t>
      </w:r>
      <w:r>
        <w:rPr>
          <w:rFonts w:ascii="Times New Roman"/>
          <w:b w:val="false"/>
          <w:i w:val="false"/>
          <w:color w:val="000000"/>
          <w:sz w:val="28"/>
        </w:rPr>
        <w:t>
      в строке 110.02.045 В IV указывается стоимость поступивших прямых фиксированных активов IV группы;</w:t>
      </w:r>
      <w:r>
        <w:br/>
      </w:r>
      <w:r>
        <w:rPr>
          <w:rFonts w:ascii="Times New Roman"/>
          <w:b w:val="false"/>
          <w:i w:val="false"/>
          <w:color w:val="000000"/>
          <w:sz w:val="28"/>
        </w:rPr>
        <w:t>
</w:t>
      </w:r>
      <w:r>
        <w:rPr>
          <w:rFonts w:ascii="Times New Roman"/>
          <w:b w:val="false"/>
          <w:i w:val="false"/>
          <w:color w:val="000000"/>
          <w:sz w:val="28"/>
        </w:rPr>
        <w:t>
      в строке 110.02.045 С указывается стоимость выбывших прямых фиксированных активов, определяемая в соответствии со статьей 119 Налогового кодекса. Определяется как сумма строк с 110.02.045 С I по 110.02.045 С IV;</w:t>
      </w:r>
      <w:r>
        <w:br/>
      </w:r>
      <w:r>
        <w:rPr>
          <w:rFonts w:ascii="Times New Roman"/>
          <w:b w:val="false"/>
          <w:i w:val="false"/>
          <w:color w:val="000000"/>
          <w:sz w:val="28"/>
        </w:rPr>
        <w:t>
</w:t>
      </w:r>
      <w:r>
        <w:rPr>
          <w:rFonts w:ascii="Times New Roman"/>
          <w:b w:val="false"/>
          <w:i w:val="false"/>
          <w:color w:val="000000"/>
          <w:sz w:val="28"/>
        </w:rPr>
        <w:t>
      в строке 110.02.045 С I указывается стоимость выбывших прямых фиксированных активов I группы;</w:t>
      </w:r>
      <w:r>
        <w:br/>
      </w:r>
      <w:r>
        <w:rPr>
          <w:rFonts w:ascii="Times New Roman"/>
          <w:b w:val="false"/>
          <w:i w:val="false"/>
          <w:color w:val="000000"/>
          <w:sz w:val="28"/>
        </w:rPr>
        <w:t>
</w:t>
      </w:r>
      <w:r>
        <w:rPr>
          <w:rFonts w:ascii="Times New Roman"/>
          <w:b w:val="false"/>
          <w:i w:val="false"/>
          <w:color w:val="000000"/>
          <w:sz w:val="28"/>
        </w:rPr>
        <w:t>
      в строке 110.02.045 С II указывается стоимость выбывших прямых фиксированных активов II группы;</w:t>
      </w:r>
      <w:r>
        <w:br/>
      </w:r>
      <w:r>
        <w:rPr>
          <w:rFonts w:ascii="Times New Roman"/>
          <w:b w:val="false"/>
          <w:i w:val="false"/>
          <w:color w:val="000000"/>
          <w:sz w:val="28"/>
        </w:rPr>
        <w:t>
</w:t>
      </w:r>
      <w:r>
        <w:rPr>
          <w:rFonts w:ascii="Times New Roman"/>
          <w:b w:val="false"/>
          <w:i w:val="false"/>
          <w:color w:val="000000"/>
          <w:sz w:val="28"/>
        </w:rPr>
        <w:t>
      в строке 110.02.045 С III указывается стоимость выбывших прямых фиксированных активов III группы;</w:t>
      </w:r>
      <w:r>
        <w:br/>
      </w:r>
      <w:r>
        <w:rPr>
          <w:rFonts w:ascii="Times New Roman"/>
          <w:b w:val="false"/>
          <w:i w:val="false"/>
          <w:color w:val="000000"/>
          <w:sz w:val="28"/>
        </w:rPr>
        <w:t>
</w:t>
      </w:r>
      <w:r>
        <w:rPr>
          <w:rFonts w:ascii="Times New Roman"/>
          <w:b w:val="false"/>
          <w:i w:val="false"/>
          <w:color w:val="000000"/>
          <w:sz w:val="28"/>
        </w:rPr>
        <w:t>
      в строке 110.02.045 С IV указывается стоимость выбывших прямых фиксированных активов IV группы;</w:t>
      </w:r>
      <w:r>
        <w:br/>
      </w:r>
      <w:r>
        <w:rPr>
          <w:rFonts w:ascii="Times New Roman"/>
          <w:b w:val="false"/>
          <w:i w:val="false"/>
          <w:color w:val="000000"/>
          <w:sz w:val="28"/>
        </w:rPr>
        <w:t>
</w:t>
      </w:r>
      <w:r>
        <w:rPr>
          <w:rFonts w:ascii="Times New Roman"/>
          <w:b w:val="false"/>
          <w:i w:val="false"/>
          <w:color w:val="000000"/>
          <w:sz w:val="28"/>
        </w:rPr>
        <w:t>
      в строке 110.02.045 D указываются последующие расходы, относимые на увеличение стоимостных балансов групп (подгрупп) прямых фиксированных активов в соответствии с пунктом 3 статьи 122 Налогового кодекса. Определяется как сумма строк с 110.02.045 D I по 110.02.045 D IV:</w:t>
      </w:r>
      <w:r>
        <w:br/>
      </w:r>
      <w:r>
        <w:rPr>
          <w:rFonts w:ascii="Times New Roman"/>
          <w:b w:val="false"/>
          <w:i w:val="false"/>
          <w:color w:val="000000"/>
          <w:sz w:val="28"/>
        </w:rPr>
        <w:t>
</w:t>
      </w:r>
      <w:r>
        <w:rPr>
          <w:rFonts w:ascii="Times New Roman"/>
          <w:b w:val="false"/>
          <w:i w:val="false"/>
          <w:color w:val="000000"/>
          <w:sz w:val="28"/>
        </w:rPr>
        <w:t>
      в строке 110.02.045 D I указываются последующие расходы по прямым фиксированным активам I группы, относимые на увеличение стоимостных балансов подгрупп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D II указываются последующие расходы по прямым фиксированным активам 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D III указываются последующие расходы по прямым фиксированным активам III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D IV указываются последующие расходы по прямым фиксированным активам IV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E указывается общая сумма стоимостных балансов групп прямых фиксированных активов на конец налогового периода, определяется как сумма строк с 110.02.045 E I по 110.02.045 E IV:</w:t>
      </w:r>
      <w:r>
        <w:br/>
      </w:r>
      <w:r>
        <w:rPr>
          <w:rFonts w:ascii="Times New Roman"/>
          <w:b w:val="false"/>
          <w:i w:val="false"/>
          <w:color w:val="000000"/>
          <w:sz w:val="28"/>
        </w:rPr>
        <w:t>
</w:t>
      </w:r>
      <w:r>
        <w:rPr>
          <w:rFonts w:ascii="Times New Roman"/>
          <w:b w:val="false"/>
          <w:i w:val="false"/>
          <w:color w:val="000000"/>
          <w:sz w:val="28"/>
        </w:rPr>
        <w:t>
      в строке 110.02.045 Е I указывается общая сумма стоимостных балансов подгрупп прямых фиксированных активов I группы на конец налогового периода, определенных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Е II указывается стоимостный баланс прямых фиксированных активов 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E III указывается стоимостный баланс прямых фиксированных активов III группы на начало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E IV указывается стоимостный баланс прямых фиксированных активов IV группы на начало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F указываются амортизационные отчисления по прямым фиксированным активам, исчисленные по итогам налогового периода в соответствии с пунктом 2 статьи 120 Налогового кодекса. Определяется как сумма строк с 110.02.045 F I по 110.02.045 F IV:</w:t>
      </w:r>
      <w:r>
        <w:br/>
      </w:r>
      <w:r>
        <w:rPr>
          <w:rFonts w:ascii="Times New Roman"/>
          <w:b w:val="false"/>
          <w:i w:val="false"/>
          <w:color w:val="000000"/>
          <w:sz w:val="28"/>
        </w:rPr>
        <w:t>
</w:t>
      </w:r>
      <w:r>
        <w:rPr>
          <w:rFonts w:ascii="Times New Roman"/>
          <w:b w:val="false"/>
          <w:i w:val="false"/>
          <w:color w:val="000000"/>
          <w:sz w:val="28"/>
        </w:rPr>
        <w:t>
      в строке 110.02.045 F I указываются амортизационные отчисления по прямым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110.02.045 F II указываются амортизационные отчисления по прямым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110.02.045 F III указываются амортизационные отчисления по прямым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110.02.045 F IV указываются амортизационные отчисления по прямым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110.02.045 G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Определяется как сумма строк с 110.02.045 G I по 110.02.045 G IV:</w:t>
      </w:r>
      <w:r>
        <w:br/>
      </w:r>
      <w:r>
        <w:rPr>
          <w:rFonts w:ascii="Times New Roman"/>
          <w:b w:val="false"/>
          <w:i w:val="false"/>
          <w:color w:val="000000"/>
          <w:sz w:val="28"/>
        </w:rPr>
        <w:t>
</w:t>
      </w:r>
      <w:r>
        <w:rPr>
          <w:rFonts w:ascii="Times New Roman"/>
          <w:b w:val="false"/>
          <w:i w:val="false"/>
          <w:color w:val="000000"/>
          <w:sz w:val="28"/>
        </w:rPr>
        <w:t>
      в строке 110.02.045 G I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110.02.045 G II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110.02.045 G III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110.02.045 G IV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110.02.045 H указывается стоимостный баланс группы (подгруппы) при выбытии всех прямых фиксированных активов, относимый на вычет (II, III, IV группы) или признаваемый убытком (I группа) в соответствии с пунктами 1, 2 с учетом пункта 3 статьи 121 Налогового кодекса. Определяется как сумма строк с 110.02.045 H I по 110.02.045 H IV:</w:t>
      </w:r>
      <w:r>
        <w:br/>
      </w:r>
      <w:r>
        <w:rPr>
          <w:rFonts w:ascii="Times New Roman"/>
          <w:b w:val="false"/>
          <w:i w:val="false"/>
          <w:color w:val="000000"/>
          <w:sz w:val="28"/>
        </w:rPr>
        <w:t>
</w:t>
      </w:r>
      <w:r>
        <w:rPr>
          <w:rFonts w:ascii="Times New Roman"/>
          <w:b w:val="false"/>
          <w:i w:val="false"/>
          <w:color w:val="000000"/>
          <w:sz w:val="28"/>
        </w:rPr>
        <w:t>
      в строке 110.02.045 H I указывается стоимостный баланс подгруппы выбывших (за исключением безвозмездно переданных) прямых фиксированных активов I группы, признаваемый убытком в соответствии с пунктом 1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H II указывается стоимостный баланс II группы при выбытии (за исключением безвозмездной передачи) всех прямых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H III указывается стоимостный баланс III группы при выбытии (за исключением безвозмездной передачи) всех прямых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H IV указывается стоимостный баланс IV группы при выбытии (за исключением безвозмездной передачи) всех прямых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I указывается стоимостный баланс группы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Определяется как сумма строк с 110.02.045 I I по 110.02.045 I IV:</w:t>
      </w:r>
      <w:r>
        <w:br/>
      </w:r>
      <w:r>
        <w:rPr>
          <w:rFonts w:ascii="Times New Roman"/>
          <w:b w:val="false"/>
          <w:i w:val="false"/>
          <w:color w:val="000000"/>
          <w:sz w:val="28"/>
        </w:rPr>
        <w:t>
</w:t>
      </w:r>
      <w:r>
        <w:rPr>
          <w:rFonts w:ascii="Times New Roman"/>
          <w:b w:val="false"/>
          <w:i w:val="false"/>
          <w:color w:val="000000"/>
          <w:sz w:val="28"/>
        </w:rPr>
        <w:t>
      в строке 110.02.045 I I указывается стоимостный баланс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110.02.045 I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110.02.045 I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110.02.045 I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110.02.045 J указываются последующие расходы по прямым фиксированным активам, относимые на вычет в соответствии с пунктом 2 статьи 122 Налогового кодекса. Определяется как сумма строк с 110.02.045 J I по 110.02.045 J IV:</w:t>
      </w:r>
      <w:r>
        <w:br/>
      </w:r>
      <w:r>
        <w:rPr>
          <w:rFonts w:ascii="Times New Roman"/>
          <w:b w:val="false"/>
          <w:i w:val="false"/>
          <w:color w:val="000000"/>
          <w:sz w:val="28"/>
        </w:rPr>
        <w:t>
</w:t>
      </w:r>
      <w:r>
        <w:rPr>
          <w:rFonts w:ascii="Times New Roman"/>
          <w:b w:val="false"/>
          <w:i w:val="false"/>
          <w:color w:val="000000"/>
          <w:sz w:val="28"/>
        </w:rPr>
        <w:t>
      в строке 110.02.045 J I указываются последующие расходы по прямым фиксированным активам 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J II указываются последующие расходы по прямым фиксированным активам II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J III указываются последующие расходы по прямым фиксированным активам III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J IV указываются последующие расходы по прямым фиксированным активам IV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K указывается общая сумма вычетов налогового периода по прямым фиксированным активам. Определяется как сумма строк с 110.02.045 K I по 110.02.045 K IV:</w:t>
      </w:r>
      <w:r>
        <w:br/>
      </w:r>
      <w:r>
        <w:rPr>
          <w:rFonts w:ascii="Times New Roman"/>
          <w:b w:val="false"/>
          <w:i w:val="false"/>
          <w:color w:val="000000"/>
          <w:sz w:val="28"/>
        </w:rPr>
        <w:t>
</w:t>
      </w:r>
      <w:r>
        <w:rPr>
          <w:rFonts w:ascii="Times New Roman"/>
          <w:b w:val="false"/>
          <w:i w:val="false"/>
          <w:color w:val="000000"/>
          <w:sz w:val="28"/>
        </w:rPr>
        <w:t>
      в строке 110.02.045 K I указываются вычеты по прямым фиксированным активам I группы. Определяется как сумма строк 110.02.045 F I, 110.02.045 G I, 110.02.045 I I, 110.02.045 J I (110.02.045 F I и 110.02.045 G I и 110.02.045 I I и 110.02.045 J I);</w:t>
      </w:r>
      <w:r>
        <w:br/>
      </w:r>
      <w:r>
        <w:rPr>
          <w:rFonts w:ascii="Times New Roman"/>
          <w:b w:val="false"/>
          <w:i w:val="false"/>
          <w:color w:val="000000"/>
          <w:sz w:val="28"/>
        </w:rPr>
        <w:t>
</w:t>
      </w:r>
      <w:r>
        <w:rPr>
          <w:rFonts w:ascii="Times New Roman"/>
          <w:b w:val="false"/>
          <w:i w:val="false"/>
          <w:color w:val="000000"/>
          <w:sz w:val="28"/>
        </w:rPr>
        <w:t>
      в строке 110.02.045 K II указываются вычеты по прямым фиксированным активам II группы. Определяется как сумма строк 110.02.045 F II, 110.02.045 G II, 110.02.045 H II, 110.02.045 I II, 110.02.045 J II (110.02.045 F II и 110.02.045 G II и 110.02.045 H II и 110.02.045 I II и 110.02.045 J II);</w:t>
      </w:r>
      <w:r>
        <w:br/>
      </w:r>
      <w:r>
        <w:rPr>
          <w:rFonts w:ascii="Times New Roman"/>
          <w:b w:val="false"/>
          <w:i w:val="false"/>
          <w:color w:val="000000"/>
          <w:sz w:val="28"/>
        </w:rPr>
        <w:t>
</w:t>
      </w:r>
      <w:r>
        <w:rPr>
          <w:rFonts w:ascii="Times New Roman"/>
          <w:b w:val="false"/>
          <w:i w:val="false"/>
          <w:color w:val="000000"/>
          <w:sz w:val="28"/>
        </w:rPr>
        <w:t>
      в строке 110.02.045 K III указываются вычеты по прямым фиксированным активам III группы. Определяется как сумма строк 110.02.045 F III, 110.02.045 G III, 110.02.045 H III, 110.02.045 I III, 110.02.045 J III (110.02.045 F III и 110.02.045 G III и 110.02.045 H III и 110.02.045 I III и 110.02.045 J III);</w:t>
      </w:r>
      <w:r>
        <w:br/>
      </w:r>
      <w:r>
        <w:rPr>
          <w:rFonts w:ascii="Times New Roman"/>
          <w:b w:val="false"/>
          <w:i w:val="false"/>
          <w:color w:val="000000"/>
          <w:sz w:val="28"/>
        </w:rPr>
        <w:t>
</w:t>
      </w:r>
      <w:r>
        <w:rPr>
          <w:rFonts w:ascii="Times New Roman"/>
          <w:b w:val="false"/>
          <w:i w:val="false"/>
          <w:color w:val="000000"/>
          <w:sz w:val="28"/>
        </w:rPr>
        <w:t>
      в строке 110.02.045 K IV указываются вычеты по прямым фиксированным активам IV группы. Определяется как сумма строк 110.02.045 F IV, 110.02.045 G IV, 110.02.045 H IV, 110.02.045 I IV, 110.02.045 J IV (110.02.045 F IV и 110.02.045 G IV и 110.02.045 H IV и 110.02.045 I IV и 110.02.045 J IV);</w:t>
      </w:r>
      <w:r>
        <w:br/>
      </w:r>
      <w:r>
        <w:rPr>
          <w:rFonts w:ascii="Times New Roman"/>
          <w:b w:val="false"/>
          <w:i w:val="false"/>
          <w:color w:val="000000"/>
          <w:sz w:val="28"/>
        </w:rPr>
        <w:t>
</w:t>
      </w:r>
      <w:r>
        <w:rPr>
          <w:rFonts w:ascii="Times New Roman"/>
          <w:b w:val="false"/>
          <w:i w:val="false"/>
          <w:color w:val="000000"/>
          <w:sz w:val="28"/>
        </w:rPr>
        <w:t>
      в строке 110.02.045 L указывается сумма последующих расходов, произведенных арендатором в отношении арендуемых основных средств, прямо связанных с контрактной деятельностью, относимая на вычет в соответствии с пунктом 4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110.02.045 М указывается сумма амортизационных отчислений по общим и косвенным фиксированным активам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110.02.045 N указывается сумма амортизационных отчислений по косвенным фиксированным активам, исчисленная по двойной норме амортизации в соответствии с пунктом 6 статьи 120 Налогового кодекса,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110.02.045 О указывается стоимостный баланс при выбытии (за исключением безвозмездной передачи) по общим и косвенным фиксированным активам, относимый на вычет в соответствии с пунктом 2 статьи 121 Налогового кодекса с учетом пункта 3 статьи 121 Налогового кодекса,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110.02.045 Р указывается стоимостный баланс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110.02.045 R указываются последующие расходы по общим и косвенным фиксированным активам, относимые на вычет в соответствии с пунктом 2 статьи 122 Налогового кодекса,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110.02.045 S указываются последующие расходы, произведенные арендатором в отношении арендуемых основных средств, связанных с несколькими контрактами на недропользование и(или) контрактной и внеконтрактной деятельностью, относимые на вычет в соответствии с пунктом 4 статьи 122 Налогового кодекса,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110.02.045 Т указываются вычеты по общим и косвенным фиксированным активам и последующим расходам, произведенным арендатором в отношении арендуемых основных средств. Определяется как сумма строк 110.02.045 М, 110.02.045 N, 110.02.045 O, 110.02.045 P, 110.02.045 R и 110.02.045 S;</w:t>
      </w:r>
      <w:r>
        <w:br/>
      </w:r>
      <w:r>
        <w:rPr>
          <w:rFonts w:ascii="Times New Roman"/>
          <w:b w:val="false"/>
          <w:i w:val="false"/>
          <w:color w:val="000000"/>
          <w:sz w:val="28"/>
        </w:rPr>
        <w:t>
</w:t>
      </w:r>
      <w:r>
        <w:rPr>
          <w:rFonts w:ascii="Times New Roman"/>
          <w:b w:val="false"/>
          <w:i w:val="false"/>
          <w:color w:val="000000"/>
          <w:sz w:val="28"/>
        </w:rPr>
        <w:t>
      21) в строке 110.02.046 указываются вычеты по инвестиционным налоговым преференциям в соответствии со статьями 123-125 Налогового кодекса, а также статьей 15 Закона;</w:t>
      </w:r>
      <w:r>
        <w:br/>
      </w:r>
      <w:r>
        <w:rPr>
          <w:rFonts w:ascii="Times New Roman"/>
          <w:b w:val="false"/>
          <w:i w:val="false"/>
          <w:color w:val="000000"/>
          <w:sz w:val="28"/>
        </w:rPr>
        <w:t>
</w:t>
      </w:r>
      <w:r>
        <w:rPr>
          <w:rFonts w:ascii="Times New Roman"/>
          <w:b w:val="false"/>
          <w:i w:val="false"/>
          <w:color w:val="000000"/>
          <w:sz w:val="28"/>
        </w:rPr>
        <w:t>
      22) в строке 110.02.047 указываются расходы по приобретению разового талона, относимые на вычет в соответствии со статьей 39 Закона, при условии, что налогооблагаемый доход после вычета таких расходов больше нуля;</w:t>
      </w:r>
      <w:r>
        <w:br/>
      </w:r>
      <w:r>
        <w:rPr>
          <w:rFonts w:ascii="Times New Roman"/>
          <w:b w:val="false"/>
          <w:i w:val="false"/>
          <w:color w:val="000000"/>
          <w:sz w:val="28"/>
        </w:rPr>
        <w:t>
</w:t>
      </w:r>
      <w:r>
        <w:rPr>
          <w:rFonts w:ascii="Times New Roman"/>
          <w:b w:val="false"/>
          <w:i w:val="false"/>
          <w:color w:val="000000"/>
          <w:sz w:val="28"/>
        </w:rPr>
        <w:t>
      23) в строке 110.02.048 указываются прочие расходы, относимые на вычет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Данная строка включает в себя также строку 110.02.048 I:</w:t>
      </w:r>
      <w:r>
        <w:br/>
      </w:r>
      <w:r>
        <w:rPr>
          <w:rFonts w:ascii="Times New Roman"/>
          <w:b w:val="false"/>
          <w:i w:val="false"/>
          <w:color w:val="000000"/>
          <w:sz w:val="28"/>
        </w:rPr>
        <w:t>
</w:t>
      </w:r>
      <w:r>
        <w:rPr>
          <w:rFonts w:ascii="Times New Roman"/>
          <w:b w:val="false"/>
          <w:i w:val="false"/>
          <w:color w:val="000000"/>
          <w:sz w:val="28"/>
        </w:rPr>
        <w:t>
      в строке 110.02.048 I указываются управленческие и общеадминистративные расходы нерезидента;</w:t>
      </w:r>
      <w:r>
        <w:br/>
      </w:r>
      <w:r>
        <w:rPr>
          <w:rFonts w:ascii="Times New Roman"/>
          <w:b w:val="false"/>
          <w:i w:val="false"/>
          <w:color w:val="000000"/>
          <w:sz w:val="28"/>
        </w:rPr>
        <w:t>
</w:t>
      </w:r>
      <w:r>
        <w:rPr>
          <w:rFonts w:ascii="Times New Roman"/>
          <w:b w:val="false"/>
          <w:i w:val="false"/>
          <w:color w:val="000000"/>
          <w:sz w:val="28"/>
        </w:rPr>
        <w:t>
      24) в строке 110.02.049 указывается сумма, подлежащая отнесению на вычеты. Определяется как сумма строк 110.02.026 и 110.02.048;</w:t>
      </w:r>
      <w:r>
        <w:br/>
      </w:r>
      <w:r>
        <w:rPr>
          <w:rFonts w:ascii="Times New Roman"/>
          <w:b w:val="false"/>
          <w:i w:val="false"/>
          <w:color w:val="000000"/>
          <w:sz w:val="28"/>
        </w:rPr>
        <w:t>
</w:t>
      </w:r>
      <w:r>
        <w:rPr>
          <w:rFonts w:ascii="Times New Roman"/>
          <w:b w:val="false"/>
          <w:i w:val="false"/>
          <w:color w:val="000000"/>
          <w:sz w:val="28"/>
        </w:rPr>
        <w:t>
      29. В разделе "Корректировка доходов и вычетов":</w:t>
      </w:r>
      <w:r>
        <w:br/>
      </w:r>
      <w:r>
        <w:rPr>
          <w:rFonts w:ascii="Times New Roman"/>
          <w:b w:val="false"/>
          <w:i w:val="false"/>
          <w:color w:val="000000"/>
          <w:sz w:val="28"/>
        </w:rPr>
        <w:t>
</w:t>
      </w:r>
      <w:r>
        <w:rPr>
          <w:rFonts w:ascii="Times New Roman"/>
          <w:b w:val="false"/>
          <w:i w:val="false"/>
          <w:color w:val="000000"/>
          <w:sz w:val="28"/>
        </w:rPr>
        <w:t>
      в строке 110.02.050 указывается общая сумма корректировок доходов и вычетов, производимых в соответствии со статьями 131, 132 Налогового кодекса. Определяется как разность строк 110.02.050 I и 110.02.050 II:</w:t>
      </w:r>
      <w:r>
        <w:br/>
      </w:r>
      <w:r>
        <w:rPr>
          <w:rFonts w:ascii="Times New Roman"/>
          <w:b w:val="false"/>
          <w:i w:val="false"/>
          <w:color w:val="000000"/>
          <w:sz w:val="28"/>
        </w:rPr>
        <w:t>
</w:t>
      </w:r>
      <w:r>
        <w:rPr>
          <w:rFonts w:ascii="Times New Roman"/>
          <w:b w:val="false"/>
          <w:i w:val="false"/>
          <w:color w:val="000000"/>
          <w:sz w:val="28"/>
        </w:rPr>
        <w:t>
      в строке 110.02.050 I указывается сумма корректировки доходов,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110.02.050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30.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110.02.051 указывается налогооблагаемый доход (убыток). Определяется как разность строк 110.02.025 и 110.02.049 с учетом положительного или отрицательного значения строки 110.02.050 (110.02.025 - 110.02.049 и 110.02.050);</w:t>
      </w:r>
      <w:r>
        <w:br/>
      </w:r>
      <w:r>
        <w:rPr>
          <w:rFonts w:ascii="Times New Roman"/>
          <w:b w:val="false"/>
          <w:i w:val="false"/>
          <w:color w:val="000000"/>
          <w:sz w:val="28"/>
        </w:rPr>
        <w:t>
</w:t>
      </w:r>
      <w:r>
        <w:rPr>
          <w:rFonts w:ascii="Times New Roman"/>
          <w:b w:val="false"/>
          <w:i w:val="false"/>
          <w:color w:val="000000"/>
          <w:sz w:val="28"/>
        </w:rPr>
        <w:t>
      2) в строке 110.02.052 указывается сумма доходов, полученных налогоплательщиком-резидентом из источников за пределами Республики Казахстан. Строка 110.02.052 носит справочный характер. Данная строка включает в себя также строку 110.02.052 I:</w:t>
      </w:r>
      <w:r>
        <w:br/>
      </w:r>
      <w:r>
        <w:rPr>
          <w:rFonts w:ascii="Times New Roman"/>
          <w:b w:val="false"/>
          <w:i w:val="false"/>
          <w:color w:val="000000"/>
          <w:sz w:val="28"/>
        </w:rPr>
        <w:t>
</w:t>
      </w:r>
      <w:r>
        <w:rPr>
          <w:rFonts w:ascii="Times New Roman"/>
          <w:b w:val="false"/>
          <w:i w:val="false"/>
          <w:color w:val="000000"/>
          <w:sz w:val="28"/>
        </w:rPr>
        <w:t>
      в строке 110.02.052 I указываются доходы, полученные в стране с льготным налогообложением, определяемые в соответствии со статьей 224 Налогового кодекса.</w:t>
      </w:r>
      <w:r>
        <w:br/>
      </w:r>
      <w:r>
        <w:rPr>
          <w:rFonts w:ascii="Times New Roman"/>
          <w:b w:val="false"/>
          <w:i w:val="false"/>
          <w:color w:val="000000"/>
          <w:sz w:val="28"/>
        </w:rPr>
        <w:t>
</w:t>
      </w:r>
      <w:r>
        <w:rPr>
          <w:rFonts w:ascii="Times New Roman"/>
          <w:b w:val="false"/>
          <w:i w:val="false"/>
          <w:color w:val="000000"/>
          <w:sz w:val="28"/>
        </w:rPr>
        <w:t>
      Значение строки 110.02.052 I включается в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3) в строке 110.02.053 указывается сумма дохода, подлежащего освобождению от налогообложения в соответствии с международными договорами согласно пункту 5 статьи 2, статьям 212, 213 Налогового кодекса. Данная строка включает в себя строки 110.02.053 I и 110.02.053 II:</w:t>
      </w:r>
      <w:r>
        <w:br/>
      </w:r>
      <w:r>
        <w:rPr>
          <w:rFonts w:ascii="Times New Roman"/>
          <w:b w:val="false"/>
          <w:i w:val="false"/>
          <w:color w:val="000000"/>
          <w:sz w:val="28"/>
        </w:rPr>
        <w:t>
</w:t>
      </w:r>
      <w:r>
        <w:rPr>
          <w:rFonts w:ascii="Times New Roman"/>
          <w:b w:val="false"/>
          <w:i w:val="false"/>
          <w:color w:val="000000"/>
          <w:sz w:val="28"/>
        </w:rPr>
        <w:t>
      в строке 110.02.053 I указывается доход, подлежащий освобождению от налогообложения в соответствии с международными договорами об избежании двойного налогообложения;</w:t>
      </w:r>
      <w:r>
        <w:br/>
      </w:r>
      <w:r>
        <w:rPr>
          <w:rFonts w:ascii="Times New Roman"/>
          <w:b w:val="false"/>
          <w:i w:val="false"/>
          <w:color w:val="000000"/>
          <w:sz w:val="28"/>
        </w:rPr>
        <w:t>
</w:t>
      </w:r>
      <w:r>
        <w:rPr>
          <w:rFonts w:ascii="Times New Roman"/>
          <w:b w:val="false"/>
          <w:i w:val="false"/>
          <w:color w:val="000000"/>
          <w:sz w:val="28"/>
        </w:rPr>
        <w:t>
      в строке 110.02.053 II указывается доход, подлежащий освобождению от налогообложения в соответствии с иными международными договорами;</w:t>
      </w:r>
      <w:r>
        <w:br/>
      </w:r>
      <w:r>
        <w:rPr>
          <w:rFonts w:ascii="Times New Roman"/>
          <w:b w:val="false"/>
          <w:i w:val="false"/>
          <w:color w:val="000000"/>
          <w:sz w:val="28"/>
        </w:rPr>
        <w:t>
</w:t>
      </w:r>
      <w:r>
        <w:rPr>
          <w:rFonts w:ascii="Times New Roman"/>
          <w:b w:val="false"/>
          <w:i w:val="false"/>
          <w:color w:val="000000"/>
          <w:sz w:val="28"/>
        </w:rPr>
        <w:t>
      4) в строке 110.02.054 указывается сумма налогооблагаемого дохода (убытка) с учетом особенностей международного налогообложения. Определяется как сумма строк 110.02.051 и 110.02.052 I за минусом строки 110.02.053 (110.02.051 и 110.02.052 I - 110.02.053);</w:t>
      </w:r>
      <w:r>
        <w:br/>
      </w:r>
      <w:r>
        <w:rPr>
          <w:rFonts w:ascii="Times New Roman"/>
          <w:b w:val="false"/>
          <w:i w:val="false"/>
          <w:color w:val="000000"/>
          <w:sz w:val="28"/>
        </w:rPr>
        <w:t>
</w:t>
      </w:r>
      <w:r>
        <w:rPr>
          <w:rFonts w:ascii="Times New Roman"/>
          <w:b w:val="false"/>
          <w:i w:val="false"/>
          <w:color w:val="000000"/>
          <w:sz w:val="28"/>
        </w:rPr>
        <w:t>
      5) в строке 110.02.055 указывается убыток, подлежащий переносу в соответствии с пунктом 1 статьи 137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110.02.056 указывается сумма уменьшения налогооблагаемого дохода в соответствии со статьей 133 Налогового кодекса или статьей 3-2 Закона. Определяется как сумма строк 110.02.056 А и 110.02.056 В;</w:t>
      </w:r>
      <w:r>
        <w:br/>
      </w:r>
      <w:r>
        <w:rPr>
          <w:rFonts w:ascii="Times New Roman"/>
          <w:b w:val="false"/>
          <w:i w:val="false"/>
          <w:color w:val="000000"/>
          <w:sz w:val="28"/>
        </w:rPr>
        <w:t>
</w:t>
      </w:r>
      <w:r>
        <w:rPr>
          <w:rFonts w:ascii="Times New Roman"/>
          <w:b w:val="false"/>
          <w:i w:val="false"/>
          <w:color w:val="000000"/>
          <w:sz w:val="28"/>
        </w:rPr>
        <w:t>
      в строке 110.02.056 А указываются расходы, на которые налогоплательщик имеет право уменьшить налогооблагаемый доход в соответствии с пунктом 1 статьи 133 Налогового кодекса. Определяется как сумма строк с 110.02.056 А I по 110.02.056 А III в пределах 3 процентов от строки 110.02.054 плюс сумма строк 110.02.056 А IV и 110.02.056 А V (((110.02.056 А I и 110.02.056 А II и 110.02.056 А III) в пределах 3 % от 110.02.054) и (110.02.056 А IV и 110.02.056 А V)). При этом если фактическая сумма расходов, отраженная в строках с 110.02.056 A I по 110.02.056 А III, составляет сумму меньшую, чем три процента от налогооблагаемого дохода (110.02.054),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r>
        <w:br/>
      </w:r>
      <w:r>
        <w:rPr>
          <w:rFonts w:ascii="Times New Roman"/>
          <w:b w:val="false"/>
          <w:i w:val="false"/>
          <w:color w:val="000000"/>
          <w:sz w:val="28"/>
        </w:rPr>
        <w:t>
</w:t>
      </w:r>
      <w:r>
        <w:rPr>
          <w:rFonts w:ascii="Times New Roman"/>
          <w:b w:val="false"/>
          <w:i w:val="false"/>
          <w:color w:val="000000"/>
          <w:sz w:val="28"/>
        </w:rPr>
        <w:t>
      в строке 110.02.056 В указываются доходы, на которые налогоплательщик имеет право уменьшить налогооблагаемый доход в соответствии с пунктом 2 статьи 133 Налогового кодекса или пунктом 3-2 Закона. Определяется как сумма строк с 110.02.056 В I по 110.02.056 В IX;</w:t>
      </w:r>
      <w:r>
        <w:br/>
      </w:r>
      <w:r>
        <w:rPr>
          <w:rFonts w:ascii="Times New Roman"/>
          <w:b w:val="false"/>
          <w:i w:val="false"/>
          <w:color w:val="000000"/>
          <w:sz w:val="28"/>
        </w:rPr>
        <w:t>
</w:t>
      </w:r>
      <w:r>
        <w:rPr>
          <w:rFonts w:ascii="Times New Roman"/>
          <w:b w:val="false"/>
          <w:i w:val="false"/>
          <w:color w:val="000000"/>
          <w:sz w:val="28"/>
        </w:rPr>
        <w:t>
      7) в строке 110.02.057 указывается налогооблагаемый доход с учетом уменьшения, производимого в соответствии со статьей 133 Налогового кодекса, а также пунктом 3-2 Закона. Определяется как разность строк 110.02.054 и 110.02.056 (110.02.054 - 110.02.056). В случае если строка 110.02.056 больше строки 110.02.054, в строке 110.02.057 указывается ноль;</w:t>
      </w:r>
      <w:r>
        <w:br/>
      </w:r>
      <w:r>
        <w:rPr>
          <w:rFonts w:ascii="Times New Roman"/>
          <w:b w:val="false"/>
          <w:i w:val="false"/>
          <w:color w:val="000000"/>
          <w:sz w:val="28"/>
        </w:rPr>
        <w:t>
</w:t>
      </w:r>
      <w:r>
        <w:rPr>
          <w:rFonts w:ascii="Times New Roman"/>
          <w:b w:val="false"/>
          <w:i w:val="false"/>
          <w:color w:val="000000"/>
          <w:sz w:val="28"/>
        </w:rPr>
        <w:t>
      8) в строке 110.02.058 указываются убытки, перенесенные из предыдущих налоговых периодов в соответствии с пунктом 1 статьи 137 Налогового кодекса и статьей 15-1 Закона;</w:t>
      </w:r>
      <w:r>
        <w:br/>
      </w:r>
      <w:r>
        <w:rPr>
          <w:rFonts w:ascii="Times New Roman"/>
          <w:b w:val="false"/>
          <w:i w:val="false"/>
          <w:color w:val="000000"/>
          <w:sz w:val="28"/>
        </w:rPr>
        <w:t>
</w:t>
      </w:r>
      <w:r>
        <w:rPr>
          <w:rFonts w:ascii="Times New Roman"/>
          <w:b w:val="false"/>
          <w:i w:val="false"/>
          <w:color w:val="000000"/>
          <w:sz w:val="28"/>
        </w:rPr>
        <w:t>
      9) в строке 110.02.059 указывается налогооблагаемый доход с учетом перенесенных убытков. Заполняется в случае, если в строке 110.02.057 отражено положительное значение. Определяется как разность строк 110.02.057 и 110.02.058 (110.02.057 - 110.02.058). Если строка 110.02.058 больше строки 110.02.057, в строке 110.02.059 указывается ноль.</w:t>
      </w:r>
      <w:r>
        <w:br/>
      </w:r>
      <w:r>
        <w:rPr>
          <w:rFonts w:ascii="Times New Roman"/>
          <w:b w:val="false"/>
          <w:i w:val="false"/>
          <w:color w:val="000000"/>
          <w:sz w:val="28"/>
        </w:rPr>
        <w:t>
</w:t>
      </w:r>
      <w:r>
        <w:rPr>
          <w:rFonts w:ascii="Times New Roman"/>
          <w:b w:val="false"/>
          <w:i w:val="false"/>
          <w:color w:val="000000"/>
          <w:sz w:val="28"/>
        </w:rPr>
        <w:t>
      31.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110.02.060 указывается ставка корпоративного подоходного налога в соответствии со статьей 4 Закона или в соответствии с пунктом 2 статьи 147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2) в строке 110.02.061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3) в строке 110.02.062 указывается сумма корпоративного подоходного налога с учетом зачета иностранного налога. Определяется как разность произведения строк 110.02.059 и 110.02.060 и строки 110.02.061 (110.02.059 х 110.02.060-110.02.061);</w:t>
      </w:r>
      <w:r>
        <w:br/>
      </w:r>
      <w:r>
        <w:rPr>
          <w:rFonts w:ascii="Times New Roman"/>
          <w:b w:val="false"/>
          <w:i w:val="false"/>
          <w:color w:val="000000"/>
          <w:sz w:val="28"/>
        </w:rPr>
        <w:t>
</w:t>
      </w:r>
      <w:r>
        <w:rPr>
          <w:rFonts w:ascii="Times New Roman"/>
          <w:b w:val="false"/>
          <w:i w:val="false"/>
          <w:color w:val="000000"/>
          <w:sz w:val="28"/>
        </w:rPr>
        <w:t>
      4) в строке 110.02.063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5) в строке 110.02.064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пунктом 3 статьи 139 Налогового кодекса;</w:t>
      </w:r>
      <w:r>
        <w:br/>
      </w:r>
      <w:r>
        <w:rPr>
          <w:rFonts w:ascii="Times New Roman"/>
          <w:b w:val="false"/>
          <w:i w:val="false"/>
          <w:color w:val="000000"/>
          <w:sz w:val="28"/>
        </w:rPr>
        <w:t>
</w:t>
      </w:r>
      <w:r>
        <w:rPr>
          <w:rFonts w:ascii="Times New Roman"/>
          <w:b w:val="false"/>
          <w:i w:val="false"/>
          <w:color w:val="000000"/>
          <w:sz w:val="28"/>
        </w:rPr>
        <w:t>
      в строке 110.02.064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6) в строке 110.02.065 указывается сумма исчисленного корпоративного подоходного налога за налоговый период, определяемая как разность строк 110.02.065 I и 110.02.065 II и 110.02.065 III и 110.02.065 IV (110.02.065 I - 110.02.065 II - 110.02.065 III - 110.02.065 IV):</w:t>
      </w:r>
      <w:r>
        <w:br/>
      </w:r>
      <w:r>
        <w:rPr>
          <w:rFonts w:ascii="Times New Roman"/>
          <w:b w:val="false"/>
          <w:i w:val="false"/>
          <w:color w:val="000000"/>
          <w:sz w:val="28"/>
        </w:rPr>
        <w:t>
</w:t>
      </w:r>
      <w:r>
        <w:rPr>
          <w:rFonts w:ascii="Times New Roman"/>
          <w:b w:val="false"/>
          <w:i w:val="false"/>
          <w:color w:val="000000"/>
          <w:sz w:val="28"/>
        </w:rPr>
        <w:t>
      в строке 110.02.065 I указывается сумма исчисленного корпоративного подоходного налога за налоговый период в соответствии со статьей 139 Налогового кодекса. Определяется как разность строк 110.02.061, 110.02.062, 110.02.064 I, 110.02.064 II (110.02.061 - 110.02.062 - 110.02.064 I - 110.02.064 II). Если полученная разность меньше ноля, то в строке 110.02.064 I указывается ноль;</w:t>
      </w:r>
      <w:r>
        <w:br/>
      </w:r>
      <w:r>
        <w:rPr>
          <w:rFonts w:ascii="Times New Roman"/>
          <w:b w:val="false"/>
          <w:i w:val="false"/>
          <w:color w:val="000000"/>
          <w:sz w:val="28"/>
        </w:rPr>
        <w:t>
</w:t>
      </w:r>
      <w:r>
        <w:rPr>
          <w:rFonts w:ascii="Times New Roman"/>
          <w:b w:val="false"/>
          <w:i w:val="false"/>
          <w:color w:val="000000"/>
          <w:sz w:val="28"/>
        </w:rPr>
        <w:t>
      в строке 110.02.065 II указывается сумма уменьшения исчисленного корпоративного подоходного налога за налоговый период в соответствии со статьей 451 Налогового кодекса. Заполняется налогоплательщиками, осуществляющими деятельность в рамках специального налогового режима, предусмотренного статьями 448 - 452 Налогового кодекса. Определяется как 70 процентов от строки 110.02.065 I (110.02.065 I х 70 %);</w:t>
      </w:r>
      <w:r>
        <w:br/>
      </w:r>
      <w:r>
        <w:rPr>
          <w:rFonts w:ascii="Times New Roman"/>
          <w:b w:val="false"/>
          <w:i w:val="false"/>
          <w:color w:val="000000"/>
          <w:sz w:val="28"/>
        </w:rPr>
        <w:t>
</w:t>
      </w:r>
      <w:r>
        <w:rPr>
          <w:rFonts w:ascii="Times New Roman"/>
          <w:b w:val="false"/>
          <w:i w:val="false"/>
          <w:color w:val="000000"/>
          <w:sz w:val="28"/>
        </w:rPr>
        <w:t>
      в строке 110.02.065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в строке 110.02.065 IV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7) в строке 110.02.066 указывается чистый доход юридического лица-нерезидента от деятельности в Республике Казахстан через постоянное учреждение в соответствии с пунктом 1 статьи 199 Налогового кодекса. Определяется как разность строк 110.02.059 и 110.02.065;</w:t>
      </w:r>
      <w:r>
        <w:br/>
      </w:r>
      <w:r>
        <w:rPr>
          <w:rFonts w:ascii="Times New Roman"/>
          <w:b w:val="false"/>
          <w:i w:val="false"/>
          <w:color w:val="000000"/>
          <w:sz w:val="28"/>
        </w:rPr>
        <w:t>
</w:t>
      </w:r>
      <w:r>
        <w:rPr>
          <w:rFonts w:ascii="Times New Roman"/>
          <w:b w:val="false"/>
          <w:i w:val="false"/>
          <w:color w:val="000000"/>
          <w:sz w:val="28"/>
        </w:rPr>
        <w:t>
      8) в строке 110.02.067 указывается сумма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в строке 110.02.067 I указывается сумма корпоративного подоходного налога на чистый доход, исчисленного в соответствии с пунктом 1 статьи 199 Налогового кодекса по ставке 15 процентов (110.02.066 х 15 %);</w:t>
      </w:r>
      <w:r>
        <w:br/>
      </w:r>
      <w:r>
        <w:rPr>
          <w:rFonts w:ascii="Times New Roman"/>
          <w:b w:val="false"/>
          <w:i w:val="false"/>
          <w:color w:val="000000"/>
          <w:sz w:val="28"/>
        </w:rPr>
        <w:t>
</w:t>
      </w:r>
      <w:r>
        <w:rPr>
          <w:rFonts w:ascii="Times New Roman"/>
          <w:b w:val="false"/>
          <w:i w:val="false"/>
          <w:color w:val="000000"/>
          <w:sz w:val="28"/>
        </w:rPr>
        <w:t xml:space="preserve">
      в строке 110.02.067 II указывается сумма корпоративного подоходного налога на чистый доход, исчисленный в соответствии со статьей 212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 </w:t>
      </w:r>
      <w:r>
        <w:br/>
      </w:r>
      <w:r>
        <w:rPr>
          <w:rFonts w:ascii="Times New Roman"/>
          <w:b w:val="false"/>
          <w:i w:val="false"/>
          <w:color w:val="000000"/>
          <w:sz w:val="28"/>
        </w:rPr>
        <w:t>
</w:t>
      </w:r>
      <w:r>
        <w:rPr>
          <w:rFonts w:ascii="Times New Roman"/>
          <w:b w:val="false"/>
          <w:i w:val="false"/>
          <w:color w:val="000000"/>
          <w:sz w:val="28"/>
        </w:rPr>
        <w:t>
      строка 110.02.067 III заполняется в случае, если заполнена строка 110.02.067 II. В данной строке указывается код страны согласно пункту 83 настоящих Правил, с которой Республикой Казахстан заключен указанный международный договор;</w:t>
      </w:r>
      <w:r>
        <w:br/>
      </w:r>
      <w:r>
        <w:rPr>
          <w:rFonts w:ascii="Times New Roman"/>
          <w:b w:val="false"/>
          <w:i w:val="false"/>
          <w:color w:val="000000"/>
          <w:sz w:val="28"/>
        </w:rPr>
        <w:t>
</w:t>
      </w:r>
      <w:r>
        <w:rPr>
          <w:rFonts w:ascii="Times New Roman"/>
          <w:b w:val="false"/>
          <w:i w:val="false"/>
          <w:color w:val="000000"/>
          <w:sz w:val="28"/>
        </w:rPr>
        <w:t>
      строка 110.02.067 IV заполняется в случае, если заполнена строка 110.02.073 II. В данной строке указывается наименование указанного международного договора;</w:t>
      </w:r>
      <w:r>
        <w:br/>
      </w:r>
      <w:r>
        <w:rPr>
          <w:rFonts w:ascii="Times New Roman"/>
          <w:b w:val="false"/>
          <w:i w:val="false"/>
          <w:color w:val="000000"/>
          <w:sz w:val="28"/>
        </w:rPr>
        <w:t>
</w:t>
      </w:r>
      <w:r>
        <w:rPr>
          <w:rFonts w:ascii="Times New Roman"/>
          <w:b w:val="false"/>
          <w:i w:val="false"/>
          <w:color w:val="000000"/>
          <w:sz w:val="28"/>
        </w:rPr>
        <w:t>
      9) в строке 110.02.068 указывается итоговая сумма исчисленного корпоративного подоходного налога. Определяется как сумма строк 110.02.065 и 110.02.067.</w:t>
      </w:r>
    </w:p>
    <w:bookmarkEnd w:id="92"/>
    <w:bookmarkStart w:name="z1905" w:id="93"/>
    <w:p>
      <w:pPr>
        <w:spacing w:after="0"/>
        <w:ind w:left="0"/>
        <w:jc w:val="left"/>
      </w:pPr>
      <w:r>
        <w:rPr>
          <w:rFonts w:ascii="Times New Roman"/>
          <w:b/>
          <w:i w:val="false"/>
          <w:color w:val="000000"/>
        </w:rPr>
        <w:t xml:space="preserve"> 
5. Составление формы 110.03 - Доход от реализации товаров</w:t>
      </w:r>
      <w:r>
        <w:br/>
      </w:r>
      <w:r>
        <w:rPr>
          <w:rFonts w:ascii="Times New Roman"/>
          <w:b/>
          <w:i w:val="false"/>
          <w:color w:val="000000"/>
        </w:rPr>
        <w:t>
(работ, услуг)</w:t>
      </w:r>
    </w:p>
    <w:bookmarkEnd w:id="93"/>
    <w:bookmarkStart w:name="z1906" w:id="94"/>
    <w:p>
      <w:pPr>
        <w:spacing w:after="0"/>
        <w:ind w:left="0"/>
        <w:jc w:val="both"/>
      </w:pPr>
      <w:r>
        <w:rPr>
          <w:rFonts w:ascii="Times New Roman"/>
          <w:b w:val="false"/>
          <w:i w:val="false"/>
          <w:color w:val="000000"/>
          <w:sz w:val="28"/>
        </w:rPr>
        <w:t>
      32. Данная форма предназначена для определения дохода от реализации товаров (работ, услуг)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33. В разделе "Реализация полезных ископаемых, товаров (работ, услуг)":</w:t>
      </w:r>
      <w:r>
        <w:br/>
      </w:r>
      <w:r>
        <w:rPr>
          <w:rFonts w:ascii="Times New Roman"/>
          <w:b w:val="false"/>
          <w:i w:val="false"/>
          <w:color w:val="000000"/>
          <w:sz w:val="28"/>
        </w:rPr>
        <w:t>
</w:t>
      </w:r>
      <w:r>
        <w:rPr>
          <w:rFonts w:ascii="Times New Roman"/>
          <w:b w:val="false"/>
          <w:i w:val="false"/>
          <w:color w:val="000000"/>
          <w:sz w:val="28"/>
        </w:rPr>
        <w:t>
      1) строка 110.03.001 предназначена для отражения итоговой суммы дохода от реализации полезных ископаемых,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110.03.002 предназначена для отражения итоговой суммы дохода от реализации товаров (работ, услуг)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 строка 110.03.003 предназначена для отражения общей стоимости реализованных полезных ископаемых и товаров (работ, услуг) налогоплательщиком в течение отчетного налогового периода. Определяется как сумма строк 110.03.001 С и 110.03.002 С.</w:t>
      </w:r>
      <w:r>
        <w:br/>
      </w:r>
      <w:r>
        <w:rPr>
          <w:rFonts w:ascii="Times New Roman"/>
          <w:b w:val="false"/>
          <w:i w:val="false"/>
          <w:color w:val="000000"/>
          <w:sz w:val="28"/>
        </w:rPr>
        <w:t>
</w:t>
      </w:r>
      <w:r>
        <w:rPr>
          <w:rFonts w:ascii="Times New Roman"/>
          <w:b w:val="false"/>
          <w:i w:val="false"/>
          <w:color w:val="000000"/>
          <w:sz w:val="28"/>
        </w:rPr>
        <w:t>
      Величина строки 110.03.003 переносится в строку 110.01.001.</w:t>
      </w:r>
      <w:r>
        <w:br/>
      </w:r>
      <w:r>
        <w:rPr>
          <w:rFonts w:ascii="Times New Roman"/>
          <w:b w:val="false"/>
          <w:i w:val="false"/>
          <w:color w:val="000000"/>
          <w:sz w:val="28"/>
        </w:rPr>
        <w:t>
</w:t>
      </w:r>
      <w:r>
        <w:rPr>
          <w:rFonts w:ascii="Times New Roman"/>
          <w:b w:val="false"/>
          <w:i w:val="false"/>
          <w:color w:val="000000"/>
          <w:sz w:val="28"/>
        </w:rPr>
        <w:t>
      34. Дополнительная форма к строке 110.03.001: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первого товарного продукта реализованных полезных ископаемых;</w:t>
      </w:r>
      <w:r>
        <w:br/>
      </w:r>
      <w:r>
        <w:rPr>
          <w:rFonts w:ascii="Times New Roman"/>
          <w:b w:val="false"/>
          <w:i w:val="false"/>
          <w:color w:val="000000"/>
          <w:sz w:val="28"/>
        </w:rPr>
        <w:t>
</w:t>
      </w:r>
      <w:r>
        <w:rPr>
          <w:rFonts w:ascii="Times New Roman"/>
          <w:b w:val="false"/>
          <w:i w:val="false"/>
          <w:color w:val="000000"/>
          <w:sz w:val="28"/>
        </w:rPr>
        <w:t>
      3) в графе С указывается стоимость реализованных полезных ископаемых в течение отчетного налогового периода;</w:t>
      </w:r>
      <w:r>
        <w:br/>
      </w:r>
      <w:r>
        <w:rPr>
          <w:rFonts w:ascii="Times New Roman"/>
          <w:b w:val="false"/>
          <w:i w:val="false"/>
          <w:color w:val="000000"/>
          <w:sz w:val="28"/>
        </w:rPr>
        <w:t>
</w:t>
      </w:r>
      <w:r>
        <w:rPr>
          <w:rFonts w:ascii="Times New Roman"/>
          <w:b w:val="false"/>
          <w:i w:val="false"/>
          <w:color w:val="000000"/>
          <w:sz w:val="28"/>
        </w:rPr>
        <w:t>
      4) в графе D указывается сумма корректировки дохода от реализации полезных ископаемых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5) в графе Е указывается стоимость реализованных полезных ископаемых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w:t>
      </w:r>
      <w:r>
        <w:br/>
      </w: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110.03.001 переносится в строку 110.03.001 А, графы D - в строку 110.03.001 В, графы E - в строку 110.03.001 С.</w:t>
      </w:r>
      <w:r>
        <w:br/>
      </w:r>
      <w:r>
        <w:rPr>
          <w:rFonts w:ascii="Times New Roman"/>
          <w:b w:val="false"/>
          <w:i w:val="false"/>
          <w:color w:val="000000"/>
          <w:sz w:val="28"/>
        </w:rPr>
        <w:t>
</w:t>
      </w:r>
      <w:r>
        <w:rPr>
          <w:rFonts w:ascii="Times New Roman"/>
          <w:b w:val="false"/>
          <w:i w:val="false"/>
          <w:color w:val="000000"/>
          <w:sz w:val="28"/>
        </w:rPr>
        <w:t>
      35. Дополнительная форма к строке 110.03.002: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указываются виды деятельности, осуществляемые налогоплательщиком в соответствии ОКЭД. При этом налогоплательщик по осуществляемым видам деятельности построчно указывает соответствующую группу (класс);</w:t>
      </w:r>
      <w:r>
        <w:br/>
      </w:r>
      <w:r>
        <w:rPr>
          <w:rFonts w:ascii="Times New Roman"/>
          <w:b w:val="false"/>
          <w:i w:val="false"/>
          <w:color w:val="000000"/>
          <w:sz w:val="28"/>
        </w:rPr>
        <w:t>
</w:t>
      </w:r>
      <w:r>
        <w:rPr>
          <w:rFonts w:ascii="Times New Roman"/>
          <w:b w:val="false"/>
          <w:i w:val="false"/>
          <w:color w:val="000000"/>
          <w:sz w:val="28"/>
        </w:rPr>
        <w:t>
      3) в графе С указывается стоимость реализованных товаров, выполненных работ, представленных услуг в течение отчетного налогового периода;</w:t>
      </w:r>
      <w:r>
        <w:br/>
      </w:r>
      <w:r>
        <w:rPr>
          <w:rFonts w:ascii="Times New Roman"/>
          <w:b w:val="false"/>
          <w:i w:val="false"/>
          <w:color w:val="000000"/>
          <w:sz w:val="28"/>
        </w:rPr>
        <w:t>
</w:t>
      </w:r>
      <w:r>
        <w:rPr>
          <w:rFonts w:ascii="Times New Roman"/>
          <w:b w:val="false"/>
          <w:i w:val="false"/>
          <w:color w:val="000000"/>
          <w:sz w:val="28"/>
        </w:rPr>
        <w:t>
      4) в графе D указывается сумма корректировки дохода от реализации товаров (работ, услуг)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Определяется как сумма граф С и D.</w:t>
      </w:r>
      <w:r>
        <w:br/>
      </w: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110.03.002 переносится в строку 110.03.002 А, графы D - в строку 110.03.002 В, графы Е - в строку 110.03.002 С.</w:t>
      </w:r>
    </w:p>
    <w:bookmarkEnd w:id="94"/>
    <w:bookmarkStart w:name="z1926" w:id="95"/>
    <w:p>
      <w:pPr>
        <w:spacing w:after="0"/>
        <w:ind w:left="0"/>
        <w:jc w:val="left"/>
      </w:pPr>
      <w:r>
        <w:rPr>
          <w:rFonts w:ascii="Times New Roman"/>
          <w:b/>
          <w:i w:val="false"/>
          <w:color w:val="000000"/>
        </w:rPr>
        <w:t xml:space="preserve"> 
6. Составление формы 110.04 - Доход от прироста стоимости при</w:t>
      </w:r>
      <w:r>
        <w:br/>
      </w:r>
      <w:r>
        <w:rPr>
          <w:rFonts w:ascii="Times New Roman"/>
          <w:b/>
          <w:i w:val="false"/>
          <w:color w:val="000000"/>
        </w:rPr>
        <w:t>
реализации зданий, сооружений, строений, а также активов, не</w:t>
      </w:r>
      <w:r>
        <w:br/>
      </w:r>
      <w:r>
        <w:rPr>
          <w:rFonts w:ascii="Times New Roman"/>
          <w:b/>
          <w:i w:val="false"/>
          <w:color w:val="000000"/>
        </w:rPr>
        <w:t>
подлежащих амортизации</w:t>
      </w:r>
    </w:p>
    <w:bookmarkEnd w:id="95"/>
    <w:bookmarkStart w:name="z1927" w:id="96"/>
    <w:p>
      <w:pPr>
        <w:spacing w:after="0"/>
        <w:ind w:left="0"/>
        <w:jc w:val="both"/>
      </w:pPr>
      <w:r>
        <w:rPr>
          <w:rFonts w:ascii="Times New Roman"/>
          <w:b w:val="false"/>
          <w:i w:val="false"/>
          <w:color w:val="000000"/>
          <w:sz w:val="28"/>
        </w:rPr>
        <w:t>
      36.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37. В разделе "Реализация зданий, сооружений и строений":</w:t>
      </w:r>
      <w:r>
        <w:br/>
      </w:r>
      <w:r>
        <w:rPr>
          <w:rFonts w:ascii="Times New Roman"/>
          <w:b w:val="false"/>
          <w:i w:val="false"/>
          <w:color w:val="000000"/>
          <w:sz w:val="28"/>
        </w:rPr>
        <w:t>
</w:t>
      </w:r>
      <w:r>
        <w:rPr>
          <w:rFonts w:ascii="Times New Roman"/>
          <w:b w:val="false"/>
          <w:i w:val="false"/>
          <w:color w:val="000000"/>
          <w:sz w:val="28"/>
        </w:rPr>
        <w:t>
      1) строка 110.04.001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110.04.002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 строка 110.04.003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38. В разделе "Реализация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строка 110.04.004 предназначена для отражения итоговой суммы дохода от прироста стоимости при реализации активов, не подлежащих амортизации, за исключением зданий, сооружений, строений и ценных бумаг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39. В разделе "Реализация ценных бумаг":</w:t>
      </w:r>
      <w:r>
        <w:br/>
      </w:r>
      <w:r>
        <w:rPr>
          <w:rFonts w:ascii="Times New Roman"/>
          <w:b w:val="false"/>
          <w:i w:val="false"/>
          <w:color w:val="000000"/>
          <w:sz w:val="28"/>
        </w:rPr>
        <w:t>
</w:t>
      </w:r>
      <w:r>
        <w:rPr>
          <w:rFonts w:ascii="Times New Roman"/>
          <w:b w:val="false"/>
          <w:i w:val="false"/>
          <w:color w:val="000000"/>
          <w:sz w:val="28"/>
        </w:rPr>
        <w:t>
      1) строка 110.04.005 предназначена для отражения итоговой суммы дохода (убытка) от реализации акций, находящихся на день реализации в официальных списках "А" и "В" фондовой биржи;</w:t>
      </w:r>
      <w:r>
        <w:br/>
      </w:r>
      <w:r>
        <w:rPr>
          <w:rFonts w:ascii="Times New Roman"/>
          <w:b w:val="false"/>
          <w:i w:val="false"/>
          <w:color w:val="000000"/>
          <w:sz w:val="28"/>
        </w:rPr>
        <w:t>
</w:t>
      </w:r>
      <w:r>
        <w:rPr>
          <w:rFonts w:ascii="Times New Roman"/>
          <w:b w:val="false"/>
          <w:i w:val="false"/>
          <w:color w:val="000000"/>
          <w:sz w:val="28"/>
        </w:rPr>
        <w:t>
      2) строка 110.04.006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 строка 110.04.007 предназначена для отражения итоговой суммы дохода (убытка) от реализации облигаций, находящихся на день реализации в официальных списках "А" и "В" фондовой биржи;</w:t>
      </w:r>
      <w:r>
        <w:br/>
      </w:r>
      <w:r>
        <w:rPr>
          <w:rFonts w:ascii="Times New Roman"/>
          <w:b w:val="false"/>
          <w:i w:val="false"/>
          <w:color w:val="000000"/>
          <w:sz w:val="28"/>
        </w:rPr>
        <w:t>
</w:t>
      </w:r>
      <w:r>
        <w:rPr>
          <w:rFonts w:ascii="Times New Roman"/>
          <w:b w:val="false"/>
          <w:i w:val="false"/>
          <w:color w:val="000000"/>
          <w:sz w:val="28"/>
        </w:rPr>
        <w:t>
      4) строка 110.04.008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5) строка 110.04.009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6) строка 110.04.010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статьи 124 Налогового кодекса или в соответствии с применяемым налоговым режимом и положениями Контракта на недропользование,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7) строка 110.04.011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110.04.006, 110.04.009 (в зависимости доход или убыток), уменьшенный на сумму строки 110.04.010.</w:t>
      </w:r>
      <w:r>
        <w:br/>
      </w:r>
      <w:r>
        <w:rPr>
          <w:rFonts w:ascii="Times New Roman"/>
          <w:b w:val="false"/>
          <w:i w:val="false"/>
          <w:color w:val="000000"/>
          <w:sz w:val="28"/>
        </w:rPr>
        <w:t>
</w:t>
      </w:r>
      <w:r>
        <w:rPr>
          <w:rFonts w:ascii="Times New Roman"/>
          <w:b w:val="false"/>
          <w:i w:val="false"/>
          <w:color w:val="000000"/>
          <w:sz w:val="28"/>
        </w:rPr>
        <w:t>
      40. В разделе "Итого":</w:t>
      </w:r>
      <w:r>
        <w:br/>
      </w:r>
      <w:r>
        <w:rPr>
          <w:rFonts w:ascii="Times New Roman"/>
          <w:b w:val="false"/>
          <w:i w:val="false"/>
          <w:color w:val="000000"/>
          <w:sz w:val="28"/>
        </w:rPr>
        <w:t>
</w:t>
      </w:r>
      <w:r>
        <w:rPr>
          <w:rFonts w:ascii="Times New Roman"/>
          <w:b w:val="false"/>
          <w:i w:val="false"/>
          <w:color w:val="000000"/>
          <w:sz w:val="28"/>
        </w:rPr>
        <w:t>
      в строке 110.04.012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110.04.001, 110.04.004, 110.04.005, 110.04.007, 110.04.008 и 110.04.011 (при получении дохода по данным строкам).</w:t>
      </w:r>
      <w:r>
        <w:br/>
      </w:r>
      <w:r>
        <w:rPr>
          <w:rFonts w:ascii="Times New Roman"/>
          <w:b w:val="false"/>
          <w:i w:val="false"/>
          <w:color w:val="000000"/>
          <w:sz w:val="28"/>
        </w:rPr>
        <w:t>
</w:t>
      </w:r>
      <w:r>
        <w:rPr>
          <w:rFonts w:ascii="Times New Roman"/>
          <w:b w:val="false"/>
          <w:i w:val="false"/>
          <w:color w:val="000000"/>
          <w:sz w:val="28"/>
        </w:rPr>
        <w:t>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110.04.002, данный убыток переносится на срок до трех лет включительно для погашения за счет налогооблагаемого дохода последующих налоговых периодов в соответствии с применяемым налоговым режимом и положениями контракта на недропользование. Указанная сумма учитывается при определении суммы строки 110.01.044.</w:t>
      </w:r>
      <w:r>
        <w:br/>
      </w:r>
      <w:r>
        <w:rPr>
          <w:rFonts w:ascii="Times New Roman"/>
          <w:b w:val="false"/>
          <w:i w:val="false"/>
          <w:color w:val="000000"/>
          <w:sz w:val="28"/>
        </w:rPr>
        <w:t>
</w:t>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110.04.003, данный убыток не учитывается в целях налогообложения.</w:t>
      </w:r>
      <w:r>
        <w:br/>
      </w:r>
      <w:r>
        <w:rPr>
          <w:rFonts w:ascii="Times New Roman"/>
          <w:b w:val="false"/>
          <w:i w:val="false"/>
          <w:color w:val="000000"/>
          <w:sz w:val="28"/>
        </w:rPr>
        <w:t>
</w:t>
      </w:r>
      <w:r>
        <w:rPr>
          <w:rFonts w:ascii="Times New Roman"/>
          <w:b w:val="false"/>
          <w:i w:val="false"/>
          <w:color w:val="000000"/>
          <w:sz w:val="28"/>
        </w:rPr>
        <w:t>
      При получении дохода в строках 110.04.005 и 110.04.007 данные суммы переносятся в строку 110.01.024 С согласно подпункту 3) пункта 1 статьи 91 Налогового кодекса.</w:t>
      </w:r>
      <w:r>
        <w:br/>
      </w:r>
      <w:r>
        <w:rPr>
          <w:rFonts w:ascii="Times New Roman"/>
          <w:b w:val="false"/>
          <w:i w:val="false"/>
          <w:color w:val="000000"/>
          <w:sz w:val="28"/>
        </w:rPr>
        <w:t>
</w:t>
      </w:r>
      <w:r>
        <w:rPr>
          <w:rFonts w:ascii="Times New Roman"/>
          <w:b w:val="false"/>
          <w:i w:val="false"/>
          <w:color w:val="000000"/>
          <w:sz w:val="28"/>
        </w:rPr>
        <w:t>
      При получении дохода в строке 110.04.008 данная сумма переносится в строку 110.01.024 D.</w:t>
      </w:r>
      <w:r>
        <w:br/>
      </w:r>
      <w:r>
        <w:rPr>
          <w:rFonts w:ascii="Times New Roman"/>
          <w:b w:val="false"/>
          <w:i w:val="false"/>
          <w:color w:val="000000"/>
          <w:sz w:val="28"/>
        </w:rPr>
        <w:t>
</w:t>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110.04.012, переносится в строку 110.01.002.</w:t>
      </w:r>
      <w:r>
        <w:br/>
      </w:r>
      <w:r>
        <w:rPr>
          <w:rFonts w:ascii="Times New Roman"/>
          <w:b w:val="false"/>
          <w:i w:val="false"/>
          <w:color w:val="000000"/>
          <w:sz w:val="28"/>
        </w:rPr>
        <w:t>
</w:t>
      </w:r>
      <w:r>
        <w:rPr>
          <w:rFonts w:ascii="Times New Roman"/>
          <w:b w:val="false"/>
          <w:i w:val="false"/>
          <w:color w:val="000000"/>
          <w:sz w:val="28"/>
        </w:rPr>
        <w:t>
      41. Дополнительные формы к строкам 110.04.001, 110.04.002, 110.04.003:</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указываются наименования реализованных зданий, сооружений, строений;</w:t>
      </w:r>
      <w:r>
        <w:br/>
      </w:r>
      <w:r>
        <w:rPr>
          <w:rFonts w:ascii="Times New Roman"/>
          <w:b w:val="false"/>
          <w:i w:val="false"/>
          <w:color w:val="000000"/>
          <w:sz w:val="28"/>
        </w:rPr>
        <w:t>
</w:t>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определенная в соответствующих строках графы Р дополнительной формы к строкам 110.19.001 и 110.19.002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w:t>
      </w:r>
      <w:r>
        <w:br/>
      </w:r>
      <w:r>
        <w:rPr>
          <w:rFonts w:ascii="Times New Roman"/>
          <w:b w:val="false"/>
          <w:i w:val="false"/>
          <w:color w:val="000000"/>
          <w:sz w:val="28"/>
        </w:rPr>
        <w:t>
</w:t>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110.04.001 и 110.04.002 отражается первоначальная стоимость объекта, независимо от его использования в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4) в графе D указывается стоимость реализации указанных объектов;</w:t>
      </w:r>
      <w:r>
        <w:br/>
      </w:r>
      <w:r>
        <w:rPr>
          <w:rFonts w:ascii="Times New Roman"/>
          <w:b w:val="false"/>
          <w:i w:val="false"/>
          <w:color w:val="000000"/>
          <w:sz w:val="28"/>
        </w:rPr>
        <w:t>
</w:t>
      </w:r>
      <w:r>
        <w:rPr>
          <w:rFonts w:ascii="Times New Roman"/>
          <w:b w:val="false"/>
          <w:i w:val="false"/>
          <w:color w:val="000000"/>
          <w:sz w:val="28"/>
        </w:rPr>
        <w:t>
      5) в графе Е указывается доход (убыток) от их реализации, определяемый как разница сумм граф D и С.</w:t>
      </w:r>
      <w:r>
        <w:br/>
      </w: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110.04.001 переносится в строку 110.04.001, графы Е дополнительной формы к строке 110.04.002 - в строку 110.04.002, графы Е дополнительной формы к строке 110.04.003 - в строку 110.04.003.</w:t>
      </w:r>
      <w:r>
        <w:br/>
      </w:r>
      <w:r>
        <w:rPr>
          <w:rFonts w:ascii="Times New Roman"/>
          <w:b w:val="false"/>
          <w:i w:val="false"/>
          <w:color w:val="000000"/>
          <w:sz w:val="28"/>
        </w:rPr>
        <w:t>
</w:t>
      </w:r>
      <w:r>
        <w:rPr>
          <w:rFonts w:ascii="Times New Roman"/>
          <w:b w:val="false"/>
          <w:i w:val="false"/>
          <w:color w:val="000000"/>
          <w:sz w:val="28"/>
        </w:rPr>
        <w:t>
      42. Дополнительная форма к строке 110.04.004:</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указываются наименования реализованных активов, не подлежащих амортизации, в соответствии с применяемым налоговым режимом и положениями контракта на недропользование, за исключением зданий, сооружений, строений и ценных бумаг;</w:t>
      </w:r>
      <w:r>
        <w:br/>
      </w:r>
      <w:r>
        <w:rPr>
          <w:rFonts w:ascii="Times New Roman"/>
          <w:b w:val="false"/>
          <w:i w:val="false"/>
          <w:color w:val="000000"/>
          <w:sz w:val="28"/>
        </w:rPr>
        <w:t>
</w:t>
      </w:r>
      <w:r>
        <w:rPr>
          <w:rFonts w:ascii="Times New Roman"/>
          <w:b w:val="false"/>
          <w:i w:val="false"/>
          <w:color w:val="000000"/>
          <w:sz w:val="28"/>
        </w:rPr>
        <w:t>
      3) в графе С указывается:</w:t>
      </w:r>
      <w:r>
        <w:br/>
      </w:r>
      <w:r>
        <w:rPr>
          <w:rFonts w:ascii="Times New Roman"/>
          <w:b w:val="false"/>
          <w:i w:val="false"/>
          <w:color w:val="000000"/>
          <w:sz w:val="28"/>
        </w:rPr>
        <w:t>
</w:t>
      </w:r>
      <w:r>
        <w:rPr>
          <w:rFonts w:ascii="Times New Roman"/>
          <w:b w:val="false"/>
          <w:i w:val="false"/>
          <w:color w:val="000000"/>
          <w:sz w:val="28"/>
        </w:rPr>
        <w:t>
      по доле участия - стоимость приобретения;</w:t>
      </w:r>
      <w:r>
        <w:br/>
      </w:r>
      <w:r>
        <w:rPr>
          <w:rFonts w:ascii="Times New Roman"/>
          <w:b w:val="false"/>
          <w:i w:val="false"/>
          <w:color w:val="000000"/>
          <w:sz w:val="28"/>
        </w:rPr>
        <w:t>
</w:t>
      </w:r>
      <w:r>
        <w:rPr>
          <w:rFonts w:ascii="Times New Roman"/>
          <w:b w:val="false"/>
          <w:i w:val="false"/>
          <w:color w:val="000000"/>
          <w:sz w:val="28"/>
        </w:rPr>
        <w:t>
      по активам, указанным в подпункте 7) и 8) пункта 1 статьи 82 Налогового кодекса - "0";</w:t>
      </w:r>
      <w:r>
        <w:br/>
      </w:r>
      <w:r>
        <w:rPr>
          <w:rFonts w:ascii="Times New Roman"/>
          <w:b w:val="false"/>
          <w:i w:val="false"/>
          <w:color w:val="000000"/>
          <w:sz w:val="28"/>
        </w:rPr>
        <w:t>
</w:t>
      </w:r>
      <w:r>
        <w:rPr>
          <w:rFonts w:ascii="Times New Roman"/>
          <w:b w:val="false"/>
          <w:i w:val="false"/>
          <w:color w:val="000000"/>
          <w:sz w:val="28"/>
        </w:rPr>
        <w:t>
      в иных случаях - балансовая стоимость объектов в соответствии с применяемым налоговым режимом и положениями контракта на недропользование или согласно пункту 2 статьи 82 Налогового кодекса;</w:t>
      </w:r>
      <w:r>
        <w:br/>
      </w:r>
      <w:r>
        <w:rPr>
          <w:rFonts w:ascii="Times New Roman"/>
          <w:b w:val="false"/>
          <w:i w:val="false"/>
          <w:color w:val="000000"/>
          <w:sz w:val="28"/>
        </w:rPr>
        <w:t>
</w:t>
      </w:r>
      <w:r>
        <w:rPr>
          <w:rFonts w:ascii="Times New Roman"/>
          <w:b w:val="false"/>
          <w:i w:val="false"/>
          <w:color w:val="000000"/>
          <w:sz w:val="28"/>
        </w:rPr>
        <w:t>
      4) в графе D указывается стоимость реализации объектов;</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w:t>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w:t>
      </w:r>
      <w:r>
        <w:br/>
      </w: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110.04.004 переносится в строку 110.04.004.</w:t>
      </w:r>
      <w:r>
        <w:br/>
      </w:r>
      <w:r>
        <w:rPr>
          <w:rFonts w:ascii="Times New Roman"/>
          <w:b w:val="false"/>
          <w:i w:val="false"/>
          <w:color w:val="000000"/>
          <w:sz w:val="28"/>
        </w:rPr>
        <w:t>
</w:t>
      </w:r>
      <w:r>
        <w:rPr>
          <w:rFonts w:ascii="Times New Roman"/>
          <w:b w:val="false"/>
          <w:i w:val="false"/>
          <w:color w:val="000000"/>
          <w:sz w:val="28"/>
        </w:rPr>
        <w:t>
      43. Дополнительные формы к строкам 110.04.005, 110.04.006:</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3) в графе С указывается стоимость приобретения ценных бумаг;</w:t>
      </w:r>
      <w:r>
        <w:br/>
      </w:r>
      <w:r>
        <w:rPr>
          <w:rFonts w:ascii="Times New Roman"/>
          <w:b w:val="false"/>
          <w:i w:val="false"/>
          <w:color w:val="000000"/>
          <w:sz w:val="28"/>
        </w:rPr>
        <w:t>
</w:t>
      </w:r>
      <w:r>
        <w:rPr>
          <w:rFonts w:ascii="Times New Roman"/>
          <w:b w:val="false"/>
          <w:i w:val="false"/>
          <w:color w:val="000000"/>
          <w:sz w:val="28"/>
        </w:rPr>
        <w:t>
      4) в графе D указывается стоимость реализации ценных бумаг;</w:t>
      </w:r>
      <w:r>
        <w:br/>
      </w:r>
      <w:r>
        <w:rPr>
          <w:rFonts w:ascii="Times New Roman"/>
          <w:b w:val="false"/>
          <w:i w:val="false"/>
          <w:color w:val="000000"/>
          <w:sz w:val="28"/>
        </w:rPr>
        <w:t>
</w:t>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w:t>
      </w:r>
      <w:r>
        <w:br/>
      </w: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110.04.005 переносится в строку 110.04.005, графы Е дополнительной формы к строке 110.04.006 - в строку 110.04.006.</w:t>
      </w:r>
      <w:r>
        <w:br/>
      </w:r>
      <w:r>
        <w:rPr>
          <w:rFonts w:ascii="Times New Roman"/>
          <w:b w:val="false"/>
          <w:i w:val="false"/>
          <w:color w:val="000000"/>
          <w:sz w:val="28"/>
        </w:rPr>
        <w:t>
</w:t>
      </w:r>
      <w:r>
        <w:rPr>
          <w:rFonts w:ascii="Times New Roman"/>
          <w:b w:val="false"/>
          <w:i w:val="false"/>
          <w:color w:val="000000"/>
          <w:sz w:val="28"/>
        </w:rPr>
        <w:t>
      44. Дополнительные формы к строкам 110.04.007, 110.04.008, 110.04.009:</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указываются наименования реализованных долговых ценных бумаг;</w:t>
      </w:r>
      <w:r>
        <w:br/>
      </w:r>
      <w:r>
        <w:rPr>
          <w:rFonts w:ascii="Times New Roman"/>
          <w:b w:val="false"/>
          <w:i w:val="false"/>
          <w:color w:val="000000"/>
          <w:sz w:val="28"/>
        </w:rPr>
        <w:t>
</w:t>
      </w:r>
      <w:r>
        <w:rPr>
          <w:rFonts w:ascii="Times New Roman"/>
          <w:b w:val="false"/>
          <w:i w:val="false"/>
          <w:color w:val="000000"/>
          <w:sz w:val="28"/>
        </w:rPr>
        <w:t>
      3) в графе С указывается количество долговых ценных бумаг;</w:t>
      </w:r>
      <w:r>
        <w:br/>
      </w:r>
      <w:r>
        <w:rPr>
          <w:rFonts w:ascii="Times New Roman"/>
          <w:b w:val="false"/>
          <w:i w:val="false"/>
          <w:color w:val="000000"/>
          <w:sz w:val="28"/>
        </w:rPr>
        <w:t>
</w:t>
      </w:r>
      <w:r>
        <w:rPr>
          <w:rFonts w:ascii="Times New Roman"/>
          <w:b w:val="false"/>
          <w:i w:val="false"/>
          <w:color w:val="000000"/>
          <w:sz w:val="28"/>
        </w:rPr>
        <w:t>
      4) в графе D указывается срок обращения долговых ценных бумаг (в днях);</w:t>
      </w:r>
      <w:r>
        <w:br/>
      </w:r>
      <w:r>
        <w:rPr>
          <w:rFonts w:ascii="Times New Roman"/>
          <w:b w:val="false"/>
          <w:i w:val="false"/>
          <w:color w:val="000000"/>
          <w:sz w:val="28"/>
        </w:rPr>
        <w:t>
</w:t>
      </w:r>
      <w:r>
        <w:rPr>
          <w:rFonts w:ascii="Times New Roman"/>
          <w:b w:val="false"/>
          <w:i w:val="false"/>
          <w:color w:val="000000"/>
          <w:sz w:val="28"/>
        </w:rPr>
        <w:t>
      5) в графе E указывается номинальная стоимость долговых ценных бумаг;</w:t>
      </w:r>
      <w:r>
        <w:br/>
      </w:r>
      <w:r>
        <w:rPr>
          <w:rFonts w:ascii="Times New Roman"/>
          <w:b w:val="false"/>
          <w:i w:val="false"/>
          <w:color w:val="000000"/>
          <w:sz w:val="28"/>
        </w:rPr>
        <w:t>
</w:t>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w:t>
      </w:r>
      <w:r>
        <w:br/>
      </w:r>
      <w:r>
        <w:rPr>
          <w:rFonts w:ascii="Times New Roman"/>
          <w:b w:val="false"/>
          <w:i w:val="false"/>
          <w:color w:val="000000"/>
          <w:sz w:val="28"/>
        </w:rPr>
        <w:t>
</w:t>
      </w:r>
      <w:r>
        <w:rPr>
          <w:rFonts w:ascii="Times New Roman"/>
          <w:b w:val="false"/>
          <w:i w:val="false"/>
          <w:color w:val="000000"/>
          <w:sz w:val="28"/>
        </w:rPr>
        <w:t>
      7) в графе G указывается дата приобретения долговых ценных бумаг;</w:t>
      </w:r>
      <w:r>
        <w:br/>
      </w:r>
      <w:r>
        <w:rPr>
          <w:rFonts w:ascii="Times New Roman"/>
          <w:b w:val="false"/>
          <w:i w:val="false"/>
          <w:color w:val="000000"/>
          <w:sz w:val="28"/>
        </w:rPr>
        <w:t>
</w:t>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w:t>
      </w:r>
      <w:r>
        <w:br/>
      </w:r>
      <w:r>
        <w:rPr>
          <w:rFonts w:ascii="Times New Roman"/>
          <w:b w:val="false"/>
          <w:i w:val="false"/>
          <w:color w:val="000000"/>
          <w:sz w:val="28"/>
        </w:rPr>
        <w:t>
</w:t>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110.08.002;</w:t>
      </w:r>
      <w:r>
        <w:br/>
      </w:r>
      <w:r>
        <w:rPr>
          <w:rFonts w:ascii="Times New Roman"/>
          <w:b w:val="false"/>
          <w:i w:val="false"/>
          <w:color w:val="000000"/>
          <w:sz w:val="28"/>
        </w:rPr>
        <w:t>
</w:t>
      </w:r>
      <w:r>
        <w:rPr>
          <w:rFonts w:ascii="Times New Roman"/>
          <w:b w:val="false"/>
          <w:i w:val="false"/>
          <w:color w:val="000000"/>
          <w:sz w:val="28"/>
        </w:rPr>
        <w:t>
      10) в графе J указывается дата реализации долговых ценных бумаг;</w:t>
      </w:r>
      <w:r>
        <w:br/>
      </w:r>
      <w:r>
        <w:rPr>
          <w:rFonts w:ascii="Times New Roman"/>
          <w:b w:val="false"/>
          <w:i w:val="false"/>
          <w:color w:val="000000"/>
          <w:sz w:val="28"/>
        </w:rPr>
        <w:t>
</w:t>
      </w:r>
      <w:r>
        <w:rPr>
          <w:rFonts w:ascii="Times New Roman"/>
          <w:b w:val="false"/>
          <w:i w:val="false"/>
          <w:color w:val="000000"/>
          <w:sz w:val="28"/>
        </w:rPr>
        <w:t xml:space="preserve">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w:t>
      </w:r>
      <w:r>
        <w:rPr>
          <w:rFonts w:ascii="Times New Roman"/>
          <w:b w:val="false"/>
          <w:i w:val="false"/>
          <w:color w:val="000000"/>
          <w:sz w:val="28"/>
        </w:rPr>
        <w:t>
      К = (H/D) х (J-G), где</w:t>
      </w:r>
      <w:r>
        <w:br/>
      </w:r>
      <w:r>
        <w:rPr>
          <w:rFonts w:ascii="Times New Roman"/>
          <w:b w:val="false"/>
          <w:i w:val="false"/>
          <w:color w:val="000000"/>
          <w:sz w:val="28"/>
        </w:rPr>
        <w:t>
</w:t>
      </w:r>
      <w:r>
        <w:rPr>
          <w:rFonts w:ascii="Times New Roman"/>
          <w:b w:val="false"/>
          <w:i w:val="false"/>
          <w:color w:val="000000"/>
          <w:sz w:val="28"/>
        </w:rPr>
        <w:t>
      (J-G) - период владения долговой ценной бумагой в днях;</w:t>
      </w:r>
      <w:r>
        <w:br/>
      </w:r>
      <w:r>
        <w:rPr>
          <w:rFonts w:ascii="Times New Roman"/>
          <w:b w:val="false"/>
          <w:i w:val="false"/>
          <w:color w:val="000000"/>
          <w:sz w:val="28"/>
        </w:rPr>
        <w:t>
</w:t>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 и К)).</w:t>
      </w:r>
      <w:r>
        <w:br/>
      </w:r>
      <w:r>
        <w:rPr>
          <w:rFonts w:ascii="Times New Roman"/>
          <w:b w:val="false"/>
          <w:i w:val="false"/>
          <w:color w:val="000000"/>
          <w:sz w:val="28"/>
        </w:rPr>
        <w:t>
</w:t>
      </w:r>
      <w:r>
        <w:rPr>
          <w:rFonts w:ascii="Times New Roman"/>
          <w:b w:val="false"/>
          <w:i w:val="false"/>
          <w:color w:val="000000"/>
          <w:sz w:val="28"/>
        </w:rPr>
        <w:t>
      Итоговая величина графы L дополнительной формы к строке 110.04.007 переносится в строку 110.04.007, графы L дополнительной формы к строке 110.04.008 - в строку 110.04.008, графы L дополнительной формы к строке 110.04.009 - в строку 110.04.009.</w:t>
      </w:r>
      <w:r>
        <w:br/>
      </w:r>
      <w:r>
        <w:rPr>
          <w:rFonts w:ascii="Times New Roman"/>
          <w:b w:val="false"/>
          <w:i w:val="false"/>
          <w:color w:val="000000"/>
          <w:sz w:val="28"/>
        </w:rPr>
        <w:t>
</w:t>
      </w:r>
      <w:r>
        <w:rPr>
          <w:rFonts w:ascii="Times New Roman"/>
          <w:b w:val="false"/>
          <w:i w:val="false"/>
          <w:color w:val="000000"/>
          <w:sz w:val="28"/>
        </w:rPr>
        <w:t>
      45. Дополнительная форма к строке 110.04.010:</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w:t>
      </w:r>
      <w:r>
        <w:br/>
      </w:r>
      <w:r>
        <w:rPr>
          <w:rFonts w:ascii="Times New Roman"/>
          <w:b w:val="false"/>
          <w:i w:val="false"/>
          <w:color w:val="000000"/>
          <w:sz w:val="28"/>
        </w:rPr>
        <w:t>
</w:t>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В данную графу переносится сумма строк 110.04.006, 110.04.009; </w:t>
      </w:r>
      <w:r>
        <w:br/>
      </w:r>
      <w:r>
        <w:rPr>
          <w:rFonts w:ascii="Times New Roman"/>
          <w:b w:val="false"/>
          <w:i w:val="false"/>
          <w:color w:val="000000"/>
          <w:sz w:val="28"/>
        </w:rPr>
        <w:t>
</w:t>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в соответствии с применяемым налоговым режимом и положениями контракта на недропользование или пунктом 2 статьи 124 Налогового кодекса;</w:t>
      </w:r>
      <w:r>
        <w:br/>
      </w:r>
      <w:r>
        <w:rPr>
          <w:rFonts w:ascii="Times New Roman"/>
          <w:b w:val="false"/>
          <w:i w:val="false"/>
          <w:color w:val="000000"/>
          <w:sz w:val="28"/>
        </w:rPr>
        <w:t>
</w:t>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в соответствии с применяемым налоговым режимом и положениями контракта на недропользование или пункту 2 статьи 124 Налогового кодекса;</w:t>
      </w:r>
      <w:r>
        <w:br/>
      </w:r>
      <w:r>
        <w:rPr>
          <w:rFonts w:ascii="Times New Roman"/>
          <w:b w:val="false"/>
          <w:i w:val="false"/>
          <w:color w:val="000000"/>
          <w:sz w:val="28"/>
        </w:rPr>
        <w:t>
</w:t>
      </w:r>
      <w:r>
        <w:rPr>
          <w:rFonts w:ascii="Times New Roman"/>
          <w:b w:val="false"/>
          <w:i w:val="false"/>
          <w:color w:val="000000"/>
          <w:sz w:val="28"/>
        </w:rPr>
        <w:t>
      Величина графы С за соответствующий налоговый период дополнительной формы к строке 110.04.010 переносится в строку 110.04.010.</w:t>
      </w:r>
    </w:p>
    <w:bookmarkEnd w:id="96"/>
    <w:bookmarkStart w:name="z1999" w:id="97"/>
    <w:p>
      <w:pPr>
        <w:spacing w:after="0"/>
        <w:ind w:left="0"/>
        <w:jc w:val="left"/>
      </w:pPr>
      <w:r>
        <w:rPr>
          <w:rFonts w:ascii="Times New Roman"/>
          <w:b/>
          <w:i w:val="false"/>
          <w:color w:val="000000"/>
        </w:rPr>
        <w:t xml:space="preserve"> 
7. Составление формы 110.05 - Доходы по сомнительным</w:t>
      </w:r>
      <w:r>
        <w:br/>
      </w:r>
      <w:r>
        <w:rPr>
          <w:rFonts w:ascii="Times New Roman"/>
          <w:b/>
          <w:i w:val="false"/>
          <w:color w:val="000000"/>
        </w:rPr>
        <w:t>
обязательствам</w:t>
      </w:r>
    </w:p>
    <w:bookmarkEnd w:id="97"/>
    <w:bookmarkStart w:name="z2000" w:id="98"/>
    <w:p>
      <w:pPr>
        <w:spacing w:after="0"/>
        <w:ind w:left="0"/>
        <w:jc w:val="both"/>
      </w:pPr>
      <w:r>
        <w:rPr>
          <w:rFonts w:ascii="Times New Roman"/>
          <w:b w:val="false"/>
          <w:i w:val="false"/>
          <w:color w:val="000000"/>
          <w:sz w:val="28"/>
        </w:rPr>
        <w:t>
      46. Данная форма предназначена для определения доходов по сомнительным обязательствам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a. В разделе "Сомнительные обязательства по товарам (работам, услугам)":</w:t>
      </w:r>
      <w:r>
        <w:br/>
      </w:r>
      <w:r>
        <w:rPr>
          <w:rFonts w:ascii="Times New Roman"/>
          <w:b w:val="false"/>
          <w:i w:val="false"/>
          <w:color w:val="000000"/>
          <w:sz w:val="28"/>
        </w:rPr>
        <w:t>
</w:t>
      </w:r>
      <w:r>
        <w:rPr>
          <w:rFonts w:ascii="Times New Roman"/>
          <w:b w:val="false"/>
          <w:i w:val="false"/>
          <w:color w:val="000000"/>
          <w:sz w:val="28"/>
        </w:rPr>
        <w:t>
      строка 110.05.001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b. В разделе "Сомнительные обязательства по доходам работников":</w:t>
      </w:r>
      <w:r>
        <w:br/>
      </w:r>
      <w:r>
        <w:rPr>
          <w:rFonts w:ascii="Times New Roman"/>
          <w:b w:val="false"/>
          <w:i w:val="false"/>
          <w:color w:val="000000"/>
          <w:sz w:val="28"/>
        </w:rPr>
        <w:t>
</w:t>
      </w:r>
      <w:r>
        <w:rPr>
          <w:rFonts w:ascii="Times New Roman"/>
          <w:b w:val="false"/>
          <w:i w:val="false"/>
          <w:color w:val="000000"/>
          <w:sz w:val="28"/>
        </w:rPr>
        <w:t>
      строка 110.05.002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c. В разделе "Всего сомнительных обязательств":</w:t>
      </w:r>
      <w:r>
        <w:br/>
      </w:r>
      <w:r>
        <w:rPr>
          <w:rFonts w:ascii="Times New Roman"/>
          <w:b w:val="false"/>
          <w:i w:val="false"/>
          <w:color w:val="000000"/>
          <w:sz w:val="28"/>
        </w:rPr>
        <w:t>
</w:t>
      </w:r>
      <w:r>
        <w:rPr>
          <w:rFonts w:ascii="Times New Roman"/>
          <w:b w:val="false"/>
          <w:i w:val="false"/>
          <w:color w:val="000000"/>
          <w:sz w:val="28"/>
        </w:rPr>
        <w:t>
      строка 110.05.003 предназначена для отражения общей суммы кредиторской задолженности, признанной налогоплательщиком сомнительной, и определяется как сумма строк 110.05.001 С и 110.05.002 А.</w:t>
      </w:r>
      <w:r>
        <w:br/>
      </w:r>
      <w:r>
        <w:rPr>
          <w:rFonts w:ascii="Times New Roman"/>
          <w:b w:val="false"/>
          <w:i w:val="false"/>
          <w:color w:val="000000"/>
          <w:sz w:val="28"/>
        </w:rPr>
        <w:t>
</w:t>
      </w:r>
      <w:r>
        <w:rPr>
          <w:rFonts w:ascii="Times New Roman"/>
          <w:b w:val="false"/>
          <w:i w:val="false"/>
          <w:color w:val="000000"/>
          <w:sz w:val="28"/>
        </w:rPr>
        <w:t>
      d. Величина строки 110.05.003 переносится в строку 110.01.004.</w:t>
      </w:r>
      <w:r>
        <w:br/>
      </w:r>
      <w:r>
        <w:rPr>
          <w:rFonts w:ascii="Times New Roman"/>
          <w:b w:val="false"/>
          <w:i w:val="false"/>
          <w:color w:val="000000"/>
          <w:sz w:val="28"/>
        </w:rPr>
        <w:t>
</w:t>
      </w:r>
      <w:r>
        <w:rPr>
          <w:rFonts w:ascii="Times New Roman"/>
          <w:b w:val="false"/>
          <w:i w:val="false"/>
          <w:color w:val="000000"/>
          <w:sz w:val="28"/>
        </w:rPr>
        <w:t>
      e. Дополнительная форма к строке 110.05.001: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полное наименование юридического лица (индивидуального предпринимателя) - кредитора (поставщика товаров (работ, услуг);</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305 настоящих Правил кредитора, указанного в графе В;</w:t>
      </w:r>
      <w:r>
        <w:br/>
      </w:r>
      <w:r>
        <w:rPr>
          <w:rFonts w:ascii="Times New Roman"/>
          <w:b w:val="false"/>
          <w:i w:val="false"/>
          <w:color w:val="000000"/>
          <w:sz w:val="28"/>
        </w:rPr>
        <w:t>
</w:t>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w:t>
      </w:r>
      <w:r>
        <w:br/>
      </w:r>
      <w:r>
        <w:rPr>
          <w:rFonts w:ascii="Times New Roman"/>
          <w:b w:val="false"/>
          <w:i w:val="false"/>
          <w:color w:val="000000"/>
          <w:sz w:val="28"/>
        </w:rPr>
        <w:t>
</w:t>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w:t>
      </w:r>
      <w:r>
        <w:br/>
      </w:r>
      <w:r>
        <w:rPr>
          <w:rFonts w:ascii="Times New Roman"/>
          <w:b w:val="false"/>
          <w:i w:val="false"/>
          <w:color w:val="000000"/>
          <w:sz w:val="28"/>
        </w:rPr>
        <w:t>
</w:t>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w:t>
      </w:r>
      <w:r>
        <w:br/>
      </w:r>
      <w:r>
        <w:rPr>
          <w:rFonts w:ascii="Times New Roman"/>
          <w:b w:val="false"/>
          <w:i w:val="false"/>
          <w:color w:val="000000"/>
          <w:sz w:val="28"/>
        </w:rPr>
        <w:t>
</w:t>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w:t>
      </w:r>
      <w:r>
        <w:br/>
      </w:r>
      <w:r>
        <w:rPr>
          <w:rFonts w:ascii="Times New Roman"/>
          <w:b w:val="false"/>
          <w:i w:val="false"/>
          <w:color w:val="000000"/>
          <w:sz w:val="28"/>
        </w:rPr>
        <w:t>
</w:t>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Налогового кодекса.</w:t>
      </w:r>
      <w:r>
        <w:br/>
      </w: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110.05.001 переносится в строку 110.05.001 А, графы Н - в строку 110.05.001 В, графы I - в строку 110.05.001 С.</w:t>
      </w:r>
      <w:r>
        <w:br/>
      </w:r>
      <w:r>
        <w:rPr>
          <w:rFonts w:ascii="Times New Roman"/>
          <w:b w:val="false"/>
          <w:i w:val="false"/>
          <w:color w:val="000000"/>
          <w:sz w:val="28"/>
        </w:rPr>
        <w:t>
</w:t>
      </w:r>
      <w:r>
        <w:rPr>
          <w:rFonts w:ascii="Times New Roman"/>
          <w:b w:val="false"/>
          <w:i w:val="false"/>
          <w:color w:val="000000"/>
          <w:sz w:val="28"/>
        </w:rPr>
        <w:t>
      47. Дополнительная форма к строке 110.05.002: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указываются доходы работников;</w:t>
      </w:r>
      <w:r>
        <w:br/>
      </w:r>
      <w:r>
        <w:rPr>
          <w:rFonts w:ascii="Times New Roman"/>
          <w:b w:val="false"/>
          <w:i w:val="false"/>
          <w:color w:val="000000"/>
          <w:sz w:val="28"/>
        </w:rPr>
        <w:t>
</w:t>
      </w:r>
      <w:r>
        <w:rPr>
          <w:rFonts w:ascii="Times New Roman"/>
          <w:b w:val="false"/>
          <w:i w:val="false"/>
          <w:color w:val="000000"/>
          <w:sz w:val="28"/>
        </w:rPr>
        <w:t>
      3) в графе С указывается сумма начисленного дохода работникам, отраженного в графе В;</w:t>
      </w:r>
      <w:r>
        <w:br/>
      </w:r>
      <w:r>
        <w:rPr>
          <w:rFonts w:ascii="Times New Roman"/>
          <w:b w:val="false"/>
          <w:i w:val="false"/>
          <w:color w:val="000000"/>
          <w:sz w:val="28"/>
        </w:rPr>
        <w:t>
</w:t>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w:t>
      </w:r>
      <w:r>
        <w:br/>
      </w:r>
      <w:r>
        <w:rPr>
          <w:rFonts w:ascii="Times New Roman"/>
          <w:b w:val="false"/>
          <w:i w:val="false"/>
          <w:color w:val="000000"/>
          <w:sz w:val="28"/>
        </w:rPr>
        <w:t>
</w:t>
      </w:r>
      <w:r>
        <w:rPr>
          <w:rFonts w:ascii="Times New Roman"/>
          <w:b w:val="false"/>
          <w:i w:val="false"/>
          <w:color w:val="000000"/>
          <w:sz w:val="28"/>
        </w:rPr>
        <w:t>
      5) в графе Е указывается дата начисления дохода работникам;</w:t>
      </w:r>
      <w:r>
        <w:br/>
      </w:r>
      <w:r>
        <w:rPr>
          <w:rFonts w:ascii="Times New Roman"/>
          <w:b w:val="false"/>
          <w:i w:val="false"/>
          <w:color w:val="000000"/>
          <w:sz w:val="28"/>
        </w:rPr>
        <w:t>
</w:t>
      </w:r>
      <w:r>
        <w:rPr>
          <w:rFonts w:ascii="Times New Roman"/>
          <w:b w:val="false"/>
          <w:i w:val="false"/>
          <w:color w:val="000000"/>
          <w:sz w:val="28"/>
        </w:rPr>
        <w:t>
      6) в графе F указывается сумма выплаченного дохода работникам;</w:t>
      </w:r>
      <w:r>
        <w:br/>
      </w:r>
      <w:r>
        <w:rPr>
          <w:rFonts w:ascii="Times New Roman"/>
          <w:b w:val="false"/>
          <w:i w:val="false"/>
          <w:color w:val="000000"/>
          <w:sz w:val="28"/>
        </w:rPr>
        <w:t>
</w:t>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w:t>
      </w:r>
      <w:r>
        <w:br/>
      </w:r>
      <w:r>
        <w:rPr>
          <w:rFonts w:ascii="Times New Roman"/>
          <w:b w:val="false"/>
          <w:i w:val="false"/>
          <w:color w:val="000000"/>
          <w:sz w:val="28"/>
        </w:rPr>
        <w:t>
</w:t>
      </w:r>
      <w:r>
        <w:rPr>
          <w:rFonts w:ascii="Times New Roman"/>
          <w:b w:val="false"/>
          <w:i w:val="false"/>
          <w:color w:val="000000"/>
          <w:sz w:val="28"/>
        </w:rPr>
        <w:t>
      8) в графе Н указывается дата выплаты дохода работников;</w:t>
      </w:r>
      <w:r>
        <w:br/>
      </w:r>
      <w:r>
        <w:rPr>
          <w:rFonts w:ascii="Times New Roman"/>
          <w:b w:val="false"/>
          <w:i w:val="false"/>
          <w:color w:val="000000"/>
          <w:sz w:val="28"/>
        </w:rPr>
        <w:t>
</w:t>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w:t>
      </w:r>
      <w:r>
        <w:br/>
      </w:r>
      <w:r>
        <w:rPr>
          <w:rFonts w:ascii="Times New Roman"/>
          <w:b w:val="false"/>
          <w:i w:val="false"/>
          <w:color w:val="000000"/>
          <w:sz w:val="28"/>
        </w:rPr>
        <w:t>
</w:t>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w:t>
      </w:r>
      <w:r>
        <w:br/>
      </w:r>
      <w:r>
        <w:rPr>
          <w:rFonts w:ascii="Times New Roman"/>
          <w:b w:val="false"/>
          <w:i w:val="false"/>
          <w:color w:val="000000"/>
          <w:sz w:val="28"/>
        </w:rPr>
        <w:t>
</w:t>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w:t>
      </w:r>
      <w:r>
        <w:br/>
      </w:r>
      <w:r>
        <w:rPr>
          <w:rFonts w:ascii="Times New Roman"/>
          <w:b w:val="false"/>
          <w:i w:val="false"/>
          <w:color w:val="000000"/>
          <w:sz w:val="28"/>
        </w:rPr>
        <w:t>
</w:t>
      </w:r>
      <w:r>
        <w:rPr>
          <w:rFonts w:ascii="Times New Roman"/>
          <w:b w:val="false"/>
          <w:i w:val="false"/>
          <w:color w:val="000000"/>
          <w:sz w:val="28"/>
        </w:rPr>
        <w:t>
      Итоговая величина графы J дополнительной формы к строке 110.05.002 переносится в строку 110.05.002 А, графы K - в строку 110.05.002 В.</w:t>
      </w:r>
    </w:p>
    <w:bookmarkEnd w:id="98"/>
    <w:bookmarkStart w:name="z2032" w:id="99"/>
    <w:p>
      <w:pPr>
        <w:spacing w:after="0"/>
        <w:ind w:left="0"/>
        <w:jc w:val="left"/>
      </w:pPr>
      <w:r>
        <w:rPr>
          <w:rFonts w:ascii="Times New Roman"/>
          <w:b/>
          <w:i w:val="false"/>
          <w:color w:val="000000"/>
        </w:rPr>
        <w:t xml:space="preserve"> 
8. Составление формы 110.06 - Другие доходы</w:t>
      </w:r>
    </w:p>
    <w:bookmarkEnd w:id="99"/>
    <w:bookmarkStart w:name="z2033" w:id="100"/>
    <w:p>
      <w:pPr>
        <w:spacing w:after="0"/>
        <w:ind w:left="0"/>
        <w:jc w:val="both"/>
      </w:pPr>
      <w:r>
        <w:rPr>
          <w:rFonts w:ascii="Times New Roman"/>
          <w:b w:val="false"/>
          <w:i w:val="false"/>
          <w:color w:val="000000"/>
          <w:sz w:val="28"/>
        </w:rPr>
        <w:t>
      48. Данная форма предназначена для определения доходов налогоплательщика в виде доходов от сдачи в аренду имущества, дивидендов, полученных налогоплательщиком как в Республике Казахстан, так и за ее пределами, имущества, работ и услуг, полученных налогоплательщиком безвозмездно, за исключением имущества, указанного в пункте 2 статьи 90 Налогового кодекса, компенсаций по ранее произведенным вычетам и доходов налогоплательщика, включаемых в совокупный годовой доход согласно статье 80 Налогового кодекса, но не отраженные в строках с 110.01.001 по 110.01.021,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49. В разделе "Аренда имущества":</w:t>
      </w:r>
      <w:r>
        <w:br/>
      </w:r>
      <w:r>
        <w:rPr>
          <w:rFonts w:ascii="Times New Roman"/>
          <w:b w:val="false"/>
          <w:i w:val="false"/>
          <w:color w:val="000000"/>
          <w:sz w:val="28"/>
        </w:rPr>
        <w:t>
</w:t>
      </w:r>
      <w:r>
        <w:rPr>
          <w:rFonts w:ascii="Times New Roman"/>
          <w:b w:val="false"/>
          <w:i w:val="false"/>
          <w:color w:val="000000"/>
          <w:sz w:val="28"/>
        </w:rPr>
        <w:t>
      строка 110.06.001 предназначена для отражения итоговой суммы доходов от сдачи в аренду имущества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50. В разделе "Безвозмездно полученное имущество (работы, услуги)":</w:t>
      </w:r>
      <w:r>
        <w:br/>
      </w:r>
      <w:r>
        <w:rPr>
          <w:rFonts w:ascii="Times New Roman"/>
          <w:b w:val="false"/>
          <w:i w:val="false"/>
          <w:color w:val="000000"/>
          <w:sz w:val="28"/>
        </w:rPr>
        <w:t>
</w:t>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подлежит исключению из совокупного годового дохода по строкам 110.01.024 Е и 110.01.024 F.</w:t>
      </w:r>
      <w:r>
        <w:br/>
      </w:r>
      <w:r>
        <w:rPr>
          <w:rFonts w:ascii="Times New Roman"/>
          <w:b w:val="false"/>
          <w:i w:val="false"/>
          <w:color w:val="000000"/>
          <w:sz w:val="28"/>
        </w:rPr>
        <w:t>
</w:t>
      </w:r>
      <w:r>
        <w:rPr>
          <w:rFonts w:ascii="Times New Roman"/>
          <w:b w:val="false"/>
          <w:i w:val="false"/>
          <w:color w:val="000000"/>
          <w:sz w:val="28"/>
        </w:rPr>
        <w:t>
      1) строка 110.06.002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в соответствии с применяемым налоговым режимом и положениями контракта на недропользование или подпунктами 5) и 6) пункта 1 статьи 91 Налогового кодекса, а также имущества указанного в пункте 2 статьи 90 Налогового кодекса,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110.06.003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 строка 110.06.004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статьи 91 Налогового кодекса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4) строка 110.06.005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с 110.06.002 по 110.06.004;</w:t>
      </w:r>
      <w:r>
        <w:br/>
      </w:r>
      <w:r>
        <w:rPr>
          <w:rFonts w:ascii="Times New Roman"/>
          <w:b w:val="false"/>
          <w:i w:val="false"/>
          <w:color w:val="000000"/>
          <w:sz w:val="28"/>
        </w:rPr>
        <w:t>
</w:t>
      </w:r>
      <w:r>
        <w:rPr>
          <w:rFonts w:ascii="Times New Roman"/>
          <w:b w:val="false"/>
          <w:i w:val="false"/>
          <w:color w:val="000000"/>
          <w:sz w:val="28"/>
        </w:rPr>
        <w:t>
      51. В разделе "Дивиденды":</w:t>
      </w:r>
      <w:r>
        <w:br/>
      </w:r>
      <w:r>
        <w:rPr>
          <w:rFonts w:ascii="Times New Roman"/>
          <w:b w:val="false"/>
          <w:i w:val="false"/>
          <w:color w:val="000000"/>
          <w:sz w:val="28"/>
        </w:rPr>
        <w:t>
</w:t>
      </w:r>
      <w:r>
        <w:rPr>
          <w:rFonts w:ascii="Times New Roman"/>
          <w:b w:val="false"/>
          <w:i w:val="false"/>
          <w:color w:val="000000"/>
          <w:sz w:val="28"/>
        </w:rPr>
        <w:t>
      1) строка 110.06.006 предназначена для отражения суммы полученных дивидендов в пределах Республики Казахстан,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110.06.007 предназначена для отражения суммы полученных дивидендов за пределами Республики Казахстан. В данную строку переносится величина графы F дополнительной формы к строке 110.28.001 и графы Н дополнительной формы к строке 110.28.002 при наличии в графах С и Е соответственно вида дохода по коду 2050 - "Дивиденды";</w:t>
      </w:r>
      <w:r>
        <w:br/>
      </w:r>
      <w:r>
        <w:rPr>
          <w:rFonts w:ascii="Times New Roman"/>
          <w:b w:val="false"/>
          <w:i w:val="false"/>
          <w:color w:val="000000"/>
          <w:sz w:val="28"/>
        </w:rPr>
        <w:t>
</w:t>
      </w:r>
      <w:r>
        <w:rPr>
          <w:rFonts w:ascii="Times New Roman"/>
          <w:b w:val="false"/>
          <w:i w:val="false"/>
          <w:color w:val="000000"/>
          <w:sz w:val="28"/>
        </w:rPr>
        <w:t>
      3) строка 110.06.008 предназначена для отражения итоговой суммы дивидендов, полученных налогоплательщиком, определяемой как сумма строк 110.06.006 и 110.06.007.</w:t>
      </w:r>
      <w:r>
        <w:br/>
      </w:r>
      <w:r>
        <w:rPr>
          <w:rFonts w:ascii="Times New Roman"/>
          <w:b w:val="false"/>
          <w:i w:val="false"/>
          <w:color w:val="000000"/>
          <w:sz w:val="28"/>
        </w:rPr>
        <w:t>
</w:t>
      </w:r>
      <w:r>
        <w:rPr>
          <w:rFonts w:ascii="Times New Roman"/>
          <w:b w:val="false"/>
          <w:i w:val="false"/>
          <w:color w:val="000000"/>
          <w:sz w:val="28"/>
        </w:rPr>
        <w:t>
      52. В разделе "Доходы, полученные в виде компенсаций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 строка 110.06.009 предназначена для отражения суммы возвращенных (подлежащих возврату) страховых премий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110.06.010 предназначена для отражения прочих доходов, полученных в виде компенсаций по ранее произведенным вычетам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 строка 110.06.011 предназначена для отражения общей суммы доходов, полученных в виде компенсаций по ранее произведенным вычетам, и определяется как сумма строк 110.06.009 и 110.06.010.</w:t>
      </w:r>
      <w:r>
        <w:br/>
      </w:r>
      <w:r>
        <w:rPr>
          <w:rFonts w:ascii="Times New Roman"/>
          <w:b w:val="false"/>
          <w:i w:val="false"/>
          <w:color w:val="000000"/>
          <w:sz w:val="28"/>
        </w:rPr>
        <w:t>
</w:t>
      </w:r>
      <w:r>
        <w:rPr>
          <w:rFonts w:ascii="Times New Roman"/>
          <w:b w:val="false"/>
          <w:i w:val="false"/>
          <w:color w:val="000000"/>
          <w:sz w:val="28"/>
        </w:rPr>
        <w:t>
      53. В разделе "Другие доходы":</w:t>
      </w:r>
      <w:r>
        <w:br/>
      </w:r>
      <w:r>
        <w:rPr>
          <w:rFonts w:ascii="Times New Roman"/>
          <w:b w:val="false"/>
          <w:i w:val="false"/>
          <w:color w:val="000000"/>
          <w:sz w:val="28"/>
        </w:rPr>
        <w:t>
</w:t>
      </w:r>
      <w:r>
        <w:rPr>
          <w:rFonts w:ascii="Times New Roman"/>
          <w:b w:val="false"/>
          <w:i w:val="false"/>
          <w:color w:val="000000"/>
          <w:sz w:val="28"/>
        </w:rPr>
        <w:t>
      строка 110.06.012 предназначена для определения общей суммы других доходов, подлежащих получению (полученных) налогоплательщиком и не отраженных в строках с 110.01.001 по 110.01.021 Декларации,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xml:space="preserve">
      Величина строки 110.06.001 переносится в строку 110.01.005; </w:t>
      </w:r>
      <w:r>
        <w:br/>
      </w:r>
      <w:r>
        <w:rPr>
          <w:rFonts w:ascii="Times New Roman"/>
          <w:b w:val="false"/>
          <w:i w:val="false"/>
          <w:color w:val="000000"/>
          <w:sz w:val="28"/>
        </w:rPr>
        <w:t>
</w:t>
      </w:r>
      <w:r>
        <w:rPr>
          <w:rFonts w:ascii="Times New Roman"/>
          <w:b w:val="false"/>
          <w:i w:val="false"/>
          <w:color w:val="000000"/>
          <w:sz w:val="28"/>
        </w:rPr>
        <w:t>
      Величина строки 110.06.005 переносится в строку 110.01.013;</w:t>
      </w:r>
      <w:r>
        <w:br/>
      </w:r>
      <w:r>
        <w:rPr>
          <w:rFonts w:ascii="Times New Roman"/>
          <w:b w:val="false"/>
          <w:i w:val="false"/>
          <w:color w:val="000000"/>
          <w:sz w:val="28"/>
        </w:rPr>
        <w:t>
</w:t>
      </w:r>
      <w:r>
        <w:rPr>
          <w:rFonts w:ascii="Times New Roman"/>
          <w:b w:val="false"/>
          <w:i w:val="false"/>
          <w:color w:val="000000"/>
          <w:sz w:val="28"/>
        </w:rPr>
        <w:t>
      Величина строки 110.06.003 переносится в строку 110.01.024 Е;</w:t>
      </w:r>
      <w:r>
        <w:br/>
      </w:r>
      <w:r>
        <w:rPr>
          <w:rFonts w:ascii="Times New Roman"/>
          <w:b w:val="false"/>
          <w:i w:val="false"/>
          <w:color w:val="000000"/>
          <w:sz w:val="28"/>
        </w:rPr>
        <w:t>
</w:t>
      </w:r>
      <w:r>
        <w:rPr>
          <w:rFonts w:ascii="Times New Roman"/>
          <w:b w:val="false"/>
          <w:i w:val="false"/>
          <w:color w:val="000000"/>
          <w:sz w:val="28"/>
        </w:rPr>
        <w:t>
      Величина строки 110.06.004 переносится в строку 110.01.024 F;</w:t>
      </w:r>
      <w:r>
        <w:br/>
      </w:r>
      <w:r>
        <w:rPr>
          <w:rFonts w:ascii="Times New Roman"/>
          <w:b w:val="false"/>
          <w:i w:val="false"/>
          <w:color w:val="000000"/>
          <w:sz w:val="28"/>
        </w:rPr>
        <w:t>
</w:t>
      </w:r>
      <w:r>
        <w:rPr>
          <w:rFonts w:ascii="Times New Roman"/>
          <w:b w:val="false"/>
          <w:i w:val="false"/>
          <w:color w:val="000000"/>
          <w:sz w:val="28"/>
        </w:rPr>
        <w:t>
      Величина строки 110.06.008 переносится в строку 110.01.014;</w:t>
      </w:r>
      <w:r>
        <w:br/>
      </w:r>
      <w:r>
        <w:rPr>
          <w:rFonts w:ascii="Times New Roman"/>
          <w:b w:val="false"/>
          <w:i w:val="false"/>
          <w:color w:val="000000"/>
          <w:sz w:val="28"/>
        </w:rPr>
        <w:t>
</w:t>
      </w:r>
      <w:r>
        <w:rPr>
          <w:rFonts w:ascii="Times New Roman"/>
          <w:b w:val="false"/>
          <w:i w:val="false"/>
          <w:color w:val="000000"/>
          <w:sz w:val="28"/>
        </w:rPr>
        <w:t>
      Величина строки 110.06.011 переносится в строку 110.01.012;</w:t>
      </w:r>
      <w:r>
        <w:br/>
      </w:r>
      <w:r>
        <w:rPr>
          <w:rFonts w:ascii="Times New Roman"/>
          <w:b w:val="false"/>
          <w:i w:val="false"/>
          <w:color w:val="000000"/>
          <w:sz w:val="28"/>
        </w:rPr>
        <w:t>
</w:t>
      </w:r>
      <w:r>
        <w:rPr>
          <w:rFonts w:ascii="Times New Roman"/>
          <w:b w:val="false"/>
          <w:i w:val="false"/>
          <w:color w:val="000000"/>
          <w:sz w:val="28"/>
        </w:rPr>
        <w:t xml:space="preserve">
      Величина строки 110.06.012 переносится в строку 110.01.022. </w:t>
      </w:r>
      <w:r>
        <w:br/>
      </w:r>
      <w:r>
        <w:rPr>
          <w:rFonts w:ascii="Times New Roman"/>
          <w:b w:val="false"/>
          <w:i w:val="false"/>
          <w:color w:val="000000"/>
          <w:sz w:val="28"/>
        </w:rPr>
        <w:t>
</w:t>
      </w:r>
      <w:r>
        <w:rPr>
          <w:rFonts w:ascii="Times New Roman"/>
          <w:b w:val="false"/>
          <w:i w:val="false"/>
          <w:color w:val="000000"/>
          <w:sz w:val="28"/>
        </w:rPr>
        <w:t>
      54. Дополнительная форма к строке 110.06.001: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вид имущества, переданного арендодателем в аренду;</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305 настоящих Правил;</w:t>
      </w:r>
      <w:r>
        <w:br/>
      </w:r>
      <w:r>
        <w:rPr>
          <w:rFonts w:ascii="Times New Roman"/>
          <w:b w:val="false"/>
          <w:i w:val="false"/>
          <w:color w:val="000000"/>
          <w:sz w:val="28"/>
        </w:rPr>
        <w:t>
</w:t>
      </w:r>
      <w:r>
        <w:rPr>
          <w:rFonts w:ascii="Times New Roman"/>
          <w:b w:val="false"/>
          <w:i w:val="false"/>
          <w:color w:val="000000"/>
          <w:sz w:val="28"/>
        </w:rPr>
        <w:t>
      4) в графе D указывается номер и дата заключения договора аренды;</w:t>
      </w:r>
      <w:r>
        <w:br/>
      </w:r>
      <w:r>
        <w:rPr>
          <w:rFonts w:ascii="Times New Roman"/>
          <w:b w:val="false"/>
          <w:i w:val="false"/>
          <w:color w:val="000000"/>
          <w:sz w:val="28"/>
        </w:rPr>
        <w:t>
</w:t>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w:t>
      </w:r>
      <w:r>
        <w:br/>
      </w:r>
      <w:r>
        <w:rPr>
          <w:rFonts w:ascii="Times New Roman"/>
          <w:b w:val="false"/>
          <w:i w:val="false"/>
          <w:color w:val="000000"/>
          <w:sz w:val="28"/>
        </w:rPr>
        <w:t>
</w:t>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w:t>
      </w:r>
      <w:r>
        <w:br/>
      </w: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110.06.001 переносится в строку 110.06.001.</w:t>
      </w:r>
      <w:r>
        <w:br/>
      </w:r>
      <w:r>
        <w:rPr>
          <w:rFonts w:ascii="Times New Roman"/>
          <w:b w:val="false"/>
          <w:i w:val="false"/>
          <w:color w:val="000000"/>
          <w:sz w:val="28"/>
        </w:rPr>
        <w:t>
</w:t>
      </w:r>
      <w:r>
        <w:rPr>
          <w:rFonts w:ascii="Times New Roman"/>
          <w:b w:val="false"/>
          <w:i w:val="false"/>
          <w:color w:val="000000"/>
          <w:sz w:val="28"/>
        </w:rPr>
        <w:t>
      55. Дополнительные формы к строкам 110.06.002, 110.06.003, 110.06.004:</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регистрационный номер налогоплательщика- поставщика имущества (работ, услуг)/код страны резидентства согласно пункту 305 настоящих Правил; </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w:t>
      </w:r>
      <w:r>
        <w:br/>
      </w:r>
      <w:r>
        <w:rPr>
          <w:rFonts w:ascii="Times New Roman"/>
          <w:b w:val="false"/>
          <w:i w:val="false"/>
          <w:color w:val="000000"/>
          <w:sz w:val="28"/>
        </w:rPr>
        <w:t>
</w:t>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w:t>
      </w:r>
      <w:r>
        <w:br/>
      </w:r>
      <w:r>
        <w:rPr>
          <w:rFonts w:ascii="Times New Roman"/>
          <w:b w:val="false"/>
          <w:i w:val="false"/>
          <w:color w:val="000000"/>
          <w:sz w:val="28"/>
        </w:rPr>
        <w:t>
</w:t>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w:t>
      </w:r>
      <w:r>
        <w:br/>
      </w: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110.06.002 переносится в строку 110.06.002, графы Е дополнительной формы к строке 110.06.003 - в строку 110.06.003, графы Е дополнительной формы к строке 110.06.004 - в строку 110.06.004.</w:t>
      </w:r>
      <w:r>
        <w:br/>
      </w:r>
      <w:r>
        <w:rPr>
          <w:rFonts w:ascii="Times New Roman"/>
          <w:b w:val="false"/>
          <w:i w:val="false"/>
          <w:color w:val="000000"/>
          <w:sz w:val="28"/>
        </w:rPr>
        <w:t>
</w:t>
      </w:r>
      <w:r>
        <w:rPr>
          <w:rFonts w:ascii="Times New Roman"/>
          <w:b w:val="false"/>
          <w:i w:val="false"/>
          <w:color w:val="000000"/>
          <w:sz w:val="28"/>
        </w:rPr>
        <w:t>
      56. Дополнительная форма к строке 110.06.006:</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полное наименование юридического лица, от которого получены дивиденды;</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выплатившего дивиденды;</w:t>
      </w:r>
      <w:r>
        <w:br/>
      </w:r>
      <w:r>
        <w:rPr>
          <w:rFonts w:ascii="Times New Roman"/>
          <w:b w:val="false"/>
          <w:i w:val="false"/>
          <w:color w:val="000000"/>
          <w:sz w:val="28"/>
        </w:rPr>
        <w:t>
</w:t>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w:t>
      </w:r>
      <w:r>
        <w:br/>
      </w:r>
      <w:r>
        <w:rPr>
          <w:rFonts w:ascii="Times New Roman"/>
          <w:b w:val="false"/>
          <w:i w:val="false"/>
          <w:color w:val="000000"/>
          <w:sz w:val="28"/>
        </w:rPr>
        <w:t>
</w:t>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w:t>
      </w:r>
      <w:r>
        <w:br/>
      </w: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110.06.006 переносится в строку 110.06.006.</w:t>
      </w:r>
      <w:r>
        <w:br/>
      </w:r>
      <w:r>
        <w:rPr>
          <w:rFonts w:ascii="Times New Roman"/>
          <w:b w:val="false"/>
          <w:i w:val="false"/>
          <w:color w:val="000000"/>
          <w:sz w:val="28"/>
        </w:rPr>
        <w:t>
</w:t>
      </w:r>
      <w:r>
        <w:rPr>
          <w:rFonts w:ascii="Times New Roman"/>
          <w:b w:val="false"/>
          <w:i w:val="false"/>
          <w:color w:val="000000"/>
          <w:sz w:val="28"/>
        </w:rPr>
        <w:t>
      57. Дополнительная форма к строке 110.06.009:</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наименование организации-страховщика;</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код страны резидентства согласно пункту 305 настоящих Правил страховой организации, указанной в графе В;</w:t>
      </w:r>
      <w:r>
        <w:br/>
      </w:r>
      <w:r>
        <w:rPr>
          <w:rFonts w:ascii="Times New Roman"/>
          <w:b w:val="false"/>
          <w:i w:val="false"/>
          <w:color w:val="000000"/>
          <w:sz w:val="28"/>
        </w:rPr>
        <w:t>
</w:t>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w:t>
      </w:r>
      <w:r>
        <w:br/>
      </w:r>
      <w:r>
        <w:rPr>
          <w:rFonts w:ascii="Times New Roman"/>
          <w:b w:val="false"/>
          <w:i w:val="false"/>
          <w:color w:val="000000"/>
          <w:sz w:val="28"/>
        </w:rPr>
        <w:t>
</w:t>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w:t>
      </w:r>
      <w:r>
        <w:br/>
      </w:r>
      <w:r>
        <w:rPr>
          <w:rFonts w:ascii="Times New Roman"/>
          <w:b w:val="false"/>
          <w:i w:val="false"/>
          <w:color w:val="000000"/>
          <w:sz w:val="28"/>
        </w:rPr>
        <w:t>
</w:t>
      </w:r>
      <w:r>
        <w:rPr>
          <w:rFonts w:ascii="Times New Roman"/>
          <w:b w:val="false"/>
          <w:i w:val="false"/>
          <w:color w:val="000000"/>
          <w:sz w:val="28"/>
        </w:rPr>
        <w:t>
      6) в графе F указывается код класса страхования согласно пункту 307 настоящих Правил, к которому относятся страховые премии, возвращаемые налогоплательщиком-страхователем;</w:t>
      </w:r>
      <w:r>
        <w:br/>
      </w:r>
      <w:r>
        <w:rPr>
          <w:rFonts w:ascii="Times New Roman"/>
          <w:b w:val="false"/>
          <w:i w:val="false"/>
          <w:color w:val="000000"/>
          <w:sz w:val="28"/>
        </w:rPr>
        <w:t>
</w:t>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w:t>
      </w:r>
      <w:r>
        <w:br/>
      </w:r>
      <w:r>
        <w:rPr>
          <w:rFonts w:ascii="Times New Roman"/>
          <w:b w:val="false"/>
          <w:i w:val="false"/>
          <w:color w:val="000000"/>
          <w:sz w:val="28"/>
        </w:rPr>
        <w:t>
</w:t>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w:t>
      </w:r>
      <w:r>
        <w:br/>
      </w:r>
      <w:r>
        <w:rPr>
          <w:rFonts w:ascii="Times New Roman"/>
          <w:b w:val="false"/>
          <w:i w:val="false"/>
          <w:color w:val="000000"/>
          <w:sz w:val="28"/>
        </w:rPr>
        <w:t>
</w:t>
      </w:r>
      <w:r>
        <w:rPr>
          <w:rFonts w:ascii="Times New Roman"/>
          <w:b w:val="false"/>
          <w:i w:val="false"/>
          <w:color w:val="000000"/>
          <w:sz w:val="28"/>
        </w:rPr>
        <w:t>
      Итоговая величина графы Н дополнительной формы к строке 110.06.009 переносится в строку 110.06.009.</w:t>
      </w:r>
      <w:r>
        <w:br/>
      </w:r>
      <w:r>
        <w:rPr>
          <w:rFonts w:ascii="Times New Roman"/>
          <w:b w:val="false"/>
          <w:i w:val="false"/>
          <w:color w:val="000000"/>
          <w:sz w:val="28"/>
        </w:rPr>
        <w:t>
</w:t>
      </w:r>
      <w:r>
        <w:rPr>
          <w:rFonts w:ascii="Times New Roman"/>
          <w:b w:val="false"/>
          <w:i w:val="false"/>
          <w:color w:val="000000"/>
          <w:sz w:val="28"/>
        </w:rPr>
        <w:t>
      58. Дополнительная форма к строке 110.06.010:</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код страны резидентства согласно подпункту 305 настоящих Правил лица, указанного в графе В;</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компенсаций:</w:t>
      </w:r>
      <w:r>
        <w:br/>
      </w:r>
      <w:r>
        <w:rPr>
          <w:rFonts w:ascii="Times New Roman"/>
          <w:b w:val="false"/>
          <w:i w:val="false"/>
          <w:color w:val="000000"/>
          <w:sz w:val="28"/>
        </w:rPr>
        <w:t>
</w:t>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w:t>
      </w:r>
      <w:r>
        <w:br/>
      </w:r>
      <w:r>
        <w:rPr>
          <w:rFonts w:ascii="Times New Roman"/>
          <w:b w:val="false"/>
          <w:i w:val="false"/>
          <w:color w:val="000000"/>
          <w:sz w:val="28"/>
        </w:rPr>
        <w:t>
</w:t>
      </w:r>
      <w:r>
        <w:rPr>
          <w:rFonts w:ascii="Times New Roman"/>
          <w:b w:val="false"/>
          <w:i w:val="false"/>
          <w:color w:val="000000"/>
          <w:sz w:val="28"/>
        </w:rPr>
        <w:t>
      "2" - при выплате сумм из средств государственного бюджета на покрытие затрат (расходов);</w:t>
      </w:r>
      <w:r>
        <w:br/>
      </w:r>
      <w:r>
        <w:rPr>
          <w:rFonts w:ascii="Times New Roman"/>
          <w:b w:val="false"/>
          <w:i w:val="false"/>
          <w:color w:val="000000"/>
          <w:sz w:val="28"/>
        </w:rPr>
        <w:t>
</w:t>
      </w:r>
      <w:r>
        <w:rPr>
          <w:rFonts w:ascii="Times New Roman"/>
          <w:b w:val="false"/>
          <w:i w:val="false"/>
          <w:color w:val="000000"/>
          <w:sz w:val="28"/>
        </w:rPr>
        <w:t>
      "3" - при возмещении других расходов (убытков), которые ранее были отнесены на вычеты;</w:t>
      </w:r>
      <w:r>
        <w:br/>
      </w:r>
      <w:r>
        <w:rPr>
          <w:rFonts w:ascii="Times New Roman"/>
          <w:b w:val="false"/>
          <w:i w:val="false"/>
          <w:color w:val="000000"/>
          <w:sz w:val="28"/>
        </w:rPr>
        <w:t>
</w:t>
      </w:r>
      <w:r>
        <w:rPr>
          <w:rFonts w:ascii="Times New Roman"/>
          <w:b w:val="false"/>
          <w:i w:val="false"/>
          <w:color w:val="000000"/>
          <w:sz w:val="28"/>
        </w:rPr>
        <w:t>
      5) в графе Е указывается сумма полученных компенсаций, включаемая в совокупный годовой доход.</w:t>
      </w:r>
      <w:r>
        <w:br/>
      </w: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110.06.010 переносится в строку 110.06.010.</w:t>
      </w:r>
      <w:r>
        <w:br/>
      </w:r>
      <w:r>
        <w:rPr>
          <w:rFonts w:ascii="Times New Roman"/>
          <w:b w:val="false"/>
          <w:i w:val="false"/>
          <w:color w:val="000000"/>
          <w:sz w:val="28"/>
        </w:rPr>
        <w:t>
</w:t>
      </w:r>
      <w:r>
        <w:rPr>
          <w:rFonts w:ascii="Times New Roman"/>
          <w:b w:val="false"/>
          <w:i w:val="false"/>
          <w:color w:val="000000"/>
          <w:sz w:val="28"/>
        </w:rPr>
        <w:t>
      59. Дополнительная форма к строке 110.06.012: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соответствующий код вида дохода:</w:t>
      </w:r>
      <w:r>
        <w:br/>
      </w:r>
      <w:r>
        <w:rPr>
          <w:rFonts w:ascii="Times New Roman"/>
          <w:b w:val="false"/>
          <w:i w:val="false"/>
          <w:color w:val="000000"/>
          <w:sz w:val="28"/>
        </w:rPr>
        <w:t>
</w:t>
      </w:r>
      <w:r>
        <w:rPr>
          <w:rFonts w:ascii="Times New Roman"/>
          <w:b w:val="false"/>
          <w:i w:val="false"/>
          <w:color w:val="000000"/>
          <w:sz w:val="28"/>
        </w:rPr>
        <w:t xml:space="preserve">
      01 - доход при выбытии активов, который включает сумму дохода, не являющегося доходом от реализации товаров или доходом от прироста стоимости при реализации зданий, сооружений, а также активов, не подлежащих амортизации, и признаваемый в качестве дохода в соответствии с положениями бухгалтерского учета; </w:t>
      </w:r>
      <w:r>
        <w:br/>
      </w:r>
      <w:r>
        <w:rPr>
          <w:rFonts w:ascii="Times New Roman"/>
          <w:b w:val="false"/>
          <w:i w:val="false"/>
          <w:color w:val="000000"/>
          <w:sz w:val="28"/>
        </w:rPr>
        <w:t>
</w:t>
      </w:r>
      <w:r>
        <w:rPr>
          <w:rFonts w:ascii="Times New Roman"/>
          <w:b w:val="false"/>
          <w:i w:val="false"/>
          <w:color w:val="000000"/>
          <w:sz w:val="28"/>
        </w:rPr>
        <w:t>
      02 - превышение стоимости собственных акций над их номинальной стоимостью, полученное эмитентом при размещении;</w:t>
      </w:r>
      <w:r>
        <w:br/>
      </w:r>
      <w:r>
        <w:rPr>
          <w:rFonts w:ascii="Times New Roman"/>
          <w:b w:val="false"/>
          <w:i w:val="false"/>
          <w:color w:val="000000"/>
          <w:sz w:val="28"/>
        </w:rPr>
        <w:t>
</w:t>
      </w:r>
      <w:r>
        <w:rPr>
          <w:rFonts w:ascii="Times New Roman"/>
          <w:b w:val="false"/>
          <w:i w:val="false"/>
          <w:color w:val="000000"/>
          <w:sz w:val="28"/>
        </w:rPr>
        <w:t>
      03 - доход от передачи прав пользования имуществом, который включает сумму дохода налогоплательщика, подлежащего получению (полученного) им от передачи права пользования имуществом, и признаваемого в качестве дохода в соответствии с положениями бухгалтерского учета;</w:t>
      </w:r>
      <w:r>
        <w:br/>
      </w:r>
      <w:r>
        <w:rPr>
          <w:rFonts w:ascii="Times New Roman"/>
          <w:b w:val="false"/>
          <w:i w:val="false"/>
          <w:color w:val="000000"/>
          <w:sz w:val="28"/>
        </w:rPr>
        <w:t>
</w:t>
      </w:r>
      <w:r>
        <w:rPr>
          <w:rFonts w:ascii="Times New Roman"/>
          <w:b w:val="false"/>
          <w:i w:val="false"/>
          <w:color w:val="000000"/>
          <w:sz w:val="28"/>
        </w:rPr>
        <w:t>
      04 - страховые выплаты, полученные при наступлении страхового случая. По данному коду не учитываются страховые выплаты, отраженные по графе J дополнительных форм к строкам 110.19.001 и 110.19.002;</w:t>
      </w:r>
      <w:r>
        <w:br/>
      </w:r>
      <w:r>
        <w:rPr>
          <w:rFonts w:ascii="Times New Roman"/>
          <w:b w:val="false"/>
          <w:i w:val="false"/>
          <w:color w:val="000000"/>
          <w:sz w:val="28"/>
        </w:rPr>
        <w:t>
</w:t>
      </w:r>
      <w:r>
        <w:rPr>
          <w:rFonts w:ascii="Times New Roman"/>
          <w:b w:val="false"/>
          <w:i w:val="false"/>
          <w:color w:val="000000"/>
          <w:sz w:val="28"/>
        </w:rPr>
        <w:t>
      05 - доходы, подлежащие получению (получаемые) по металлическим счетам;</w:t>
      </w:r>
      <w:r>
        <w:br/>
      </w:r>
      <w:r>
        <w:rPr>
          <w:rFonts w:ascii="Times New Roman"/>
          <w:b w:val="false"/>
          <w:i w:val="false"/>
          <w:color w:val="000000"/>
          <w:sz w:val="28"/>
        </w:rPr>
        <w:t>
</w:t>
      </w:r>
      <w:r>
        <w:rPr>
          <w:rFonts w:ascii="Times New Roman"/>
          <w:b w:val="false"/>
          <w:i w:val="false"/>
          <w:color w:val="000000"/>
          <w:sz w:val="28"/>
        </w:rPr>
        <w:t>
      06 - доход от переуступки прав;</w:t>
      </w:r>
      <w:r>
        <w:br/>
      </w:r>
      <w:r>
        <w:rPr>
          <w:rFonts w:ascii="Times New Roman"/>
          <w:b w:val="false"/>
          <w:i w:val="false"/>
          <w:color w:val="000000"/>
          <w:sz w:val="28"/>
        </w:rPr>
        <w:t>
</w:t>
      </w:r>
      <w:r>
        <w:rPr>
          <w:rFonts w:ascii="Times New Roman"/>
          <w:b w:val="false"/>
          <w:i w:val="false"/>
          <w:color w:val="000000"/>
          <w:sz w:val="28"/>
        </w:rPr>
        <w:t>
      99 - прочие доходы.</w:t>
      </w:r>
      <w:r>
        <w:br/>
      </w:r>
      <w:r>
        <w:rPr>
          <w:rFonts w:ascii="Times New Roman"/>
          <w:b w:val="false"/>
          <w:i w:val="false"/>
          <w:color w:val="000000"/>
          <w:sz w:val="28"/>
        </w:rPr>
        <w:t>
</w:t>
      </w:r>
      <w:r>
        <w:rPr>
          <w:rFonts w:ascii="Times New Roman"/>
          <w:b w:val="false"/>
          <w:i w:val="false"/>
          <w:color w:val="000000"/>
          <w:sz w:val="28"/>
        </w:rPr>
        <w:t>
      3) в графе C указывается сумма доходов.</w:t>
      </w:r>
      <w:r>
        <w:br/>
      </w: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110.06.012 переносится в строку 110.06.012.</w:t>
      </w:r>
    </w:p>
    <w:bookmarkEnd w:id="100"/>
    <w:bookmarkStart w:name="z2113" w:id="101"/>
    <w:p>
      <w:pPr>
        <w:spacing w:after="0"/>
        <w:ind w:left="0"/>
        <w:jc w:val="left"/>
      </w:pPr>
      <w:r>
        <w:rPr>
          <w:rFonts w:ascii="Times New Roman"/>
          <w:b/>
          <w:i w:val="false"/>
          <w:color w:val="000000"/>
        </w:rPr>
        <w:t xml:space="preserve"> 
9. Составление формы 110.07 - Отчисления в фонд ликвидаций</w:t>
      </w:r>
      <w:r>
        <w:br/>
      </w:r>
      <w:r>
        <w:rPr>
          <w:rFonts w:ascii="Times New Roman"/>
          <w:b/>
          <w:i w:val="false"/>
          <w:color w:val="000000"/>
        </w:rPr>
        <w:t>
последствий разработки месторождений</w:t>
      </w:r>
    </w:p>
    <w:bookmarkEnd w:id="101"/>
    <w:bookmarkStart w:name="z2114" w:id="102"/>
    <w:p>
      <w:pPr>
        <w:spacing w:after="0"/>
        <w:ind w:left="0"/>
        <w:jc w:val="both"/>
      </w:pPr>
      <w:r>
        <w:rPr>
          <w:rFonts w:ascii="Times New Roman"/>
          <w:b w:val="false"/>
          <w:i w:val="false"/>
          <w:color w:val="000000"/>
          <w:sz w:val="28"/>
        </w:rPr>
        <w:t>
      60.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а также суммы отчислений в фонд ликвидации последствий разработки месторождений, относимой на вычеты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61. В разделе "Отчисления в фонд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строка 110.07.001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 программа),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a. В разделе "Расходы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строка 110.07.002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b. В разделе "Отчисления в фонд ликвидации последствий разработки месторождений, относимые на вычеты":</w:t>
      </w:r>
      <w:r>
        <w:br/>
      </w:r>
      <w:r>
        <w:rPr>
          <w:rFonts w:ascii="Times New Roman"/>
          <w:b w:val="false"/>
          <w:i w:val="false"/>
          <w:color w:val="000000"/>
          <w:sz w:val="28"/>
        </w:rPr>
        <w:t>
</w:t>
      </w:r>
      <w:r>
        <w:rPr>
          <w:rFonts w:ascii="Times New Roman"/>
          <w:b w:val="false"/>
          <w:i w:val="false"/>
          <w:color w:val="000000"/>
          <w:sz w:val="28"/>
        </w:rPr>
        <w:t>
      строка 110.07.003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c. Величина строки 110.07.001 D или 110.07.002 C переносится в строку 110.01.009.</w:t>
      </w:r>
      <w:r>
        <w:br/>
      </w:r>
      <w:r>
        <w:rPr>
          <w:rFonts w:ascii="Times New Roman"/>
          <w:b w:val="false"/>
          <w:i w:val="false"/>
          <w:color w:val="000000"/>
          <w:sz w:val="28"/>
        </w:rPr>
        <w:t>
</w:t>
      </w:r>
      <w:r>
        <w:rPr>
          <w:rFonts w:ascii="Times New Roman"/>
          <w:b w:val="false"/>
          <w:i w:val="false"/>
          <w:color w:val="000000"/>
          <w:sz w:val="28"/>
        </w:rPr>
        <w:t>
      Величина строки 110.07.003 переносится в строку 110.01.030.</w:t>
      </w:r>
      <w:r>
        <w:br/>
      </w:r>
      <w:r>
        <w:rPr>
          <w:rFonts w:ascii="Times New Roman"/>
          <w:b w:val="false"/>
          <w:i w:val="false"/>
          <w:color w:val="000000"/>
          <w:sz w:val="28"/>
        </w:rPr>
        <w:t>
</w:t>
      </w:r>
      <w:r>
        <w:rPr>
          <w:rFonts w:ascii="Times New Roman"/>
          <w:b w:val="false"/>
          <w:i w:val="false"/>
          <w:color w:val="000000"/>
          <w:sz w:val="28"/>
        </w:rPr>
        <w:t>
      62. Дополнительная форма к строке 110.07.001: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w:t>
      </w:r>
      <w:r>
        <w:br/>
      </w:r>
      <w:r>
        <w:rPr>
          <w:rFonts w:ascii="Times New Roman"/>
          <w:b w:val="false"/>
          <w:i w:val="false"/>
          <w:color w:val="000000"/>
          <w:sz w:val="28"/>
        </w:rPr>
        <w:t>
</w:t>
      </w:r>
      <w:r>
        <w:rPr>
          <w:rFonts w:ascii="Times New Roman"/>
          <w:b w:val="false"/>
          <w:i w:val="false"/>
          <w:color w:val="000000"/>
          <w:sz w:val="28"/>
        </w:rPr>
        <w:t>
      3) в графе С указывается срок действия контракта, указанного в графе В;</w:t>
      </w:r>
      <w:r>
        <w:br/>
      </w:r>
      <w:r>
        <w:rPr>
          <w:rFonts w:ascii="Times New Roman"/>
          <w:b w:val="false"/>
          <w:i w:val="false"/>
          <w:color w:val="000000"/>
          <w:sz w:val="28"/>
        </w:rPr>
        <w:t>
</w:t>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установленная на период действия программы;</w:t>
      </w:r>
      <w:r>
        <w:br/>
      </w:r>
      <w:r>
        <w:rPr>
          <w:rFonts w:ascii="Times New Roman"/>
          <w:b w:val="false"/>
          <w:i w:val="false"/>
          <w:color w:val="000000"/>
          <w:sz w:val="28"/>
        </w:rPr>
        <w:t>
</w:t>
      </w:r>
      <w:r>
        <w:rPr>
          <w:rFonts w:ascii="Times New Roman"/>
          <w:b w:val="false"/>
          <w:i w:val="false"/>
          <w:color w:val="000000"/>
          <w:sz w:val="28"/>
        </w:rPr>
        <w:t>
      5) в графе E указывается сумма отчислений в фонд ликвидации последствий разработки месторождений, отнесенная на вычеты за период действия программы;</w:t>
      </w:r>
      <w:r>
        <w:br/>
      </w:r>
      <w:r>
        <w:rPr>
          <w:rFonts w:ascii="Times New Roman"/>
          <w:b w:val="false"/>
          <w:i w:val="false"/>
          <w:color w:val="000000"/>
          <w:sz w:val="28"/>
        </w:rPr>
        <w:t>
</w:t>
      </w:r>
      <w:r>
        <w:rPr>
          <w:rFonts w:ascii="Times New Roman"/>
          <w:b w:val="false"/>
          <w:i w:val="false"/>
          <w:color w:val="000000"/>
          <w:sz w:val="28"/>
        </w:rPr>
        <w:t>
      6) в графе F указывается общая сумма фактических расходов по ликвидации последствий разработки месторождений за период программы;</w:t>
      </w:r>
      <w:r>
        <w:br/>
      </w:r>
      <w:r>
        <w:rPr>
          <w:rFonts w:ascii="Times New Roman"/>
          <w:b w:val="false"/>
          <w:i w:val="false"/>
          <w:color w:val="000000"/>
          <w:sz w:val="28"/>
        </w:rPr>
        <w:t>
</w:t>
      </w:r>
      <w:r>
        <w:rPr>
          <w:rFonts w:ascii="Times New Roman"/>
          <w:b w:val="false"/>
          <w:i w:val="false"/>
          <w:color w:val="000000"/>
          <w:sz w:val="28"/>
        </w:rPr>
        <w:t>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 (E - F).</w:t>
      </w:r>
      <w:r>
        <w:br/>
      </w: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110.07.001 переносится в строку 110.07.001 А, графы E - в строку 110.07.001 В, графы F - в строку 110.07.001 С, графы G - в строку 110.07.001 D.</w:t>
      </w:r>
      <w:r>
        <w:br/>
      </w:r>
      <w:r>
        <w:rPr>
          <w:rFonts w:ascii="Times New Roman"/>
          <w:b w:val="false"/>
          <w:i w:val="false"/>
          <w:color w:val="000000"/>
          <w:sz w:val="28"/>
        </w:rPr>
        <w:t>
</w:t>
      </w:r>
      <w:r>
        <w:rPr>
          <w:rFonts w:ascii="Times New Roman"/>
          <w:b w:val="false"/>
          <w:i w:val="false"/>
          <w:color w:val="000000"/>
          <w:sz w:val="28"/>
        </w:rPr>
        <w:t>
      63. Дополнительная форма к строке 110.07.002: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w:t>
      </w:r>
      <w:r>
        <w:br/>
      </w:r>
      <w:r>
        <w:rPr>
          <w:rFonts w:ascii="Times New Roman"/>
          <w:b w:val="false"/>
          <w:i w:val="false"/>
          <w:color w:val="000000"/>
          <w:sz w:val="28"/>
        </w:rPr>
        <w:t>
</w:t>
      </w:r>
      <w:r>
        <w:rPr>
          <w:rFonts w:ascii="Times New Roman"/>
          <w:b w:val="false"/>
          <w:i w:val="false"/>
          <w:color w:val="000000"/>
          <w:sz w:val="28"/>
        </w:rPr>
        <w:t>
      3) в графе С указывается срок действия контракта, указанного в графе В;</w:t>
      </w:r>
      <w:r>
        <w:br/>
      </w:r>
      <w:r>
        <w:rPr>
          <w:rFonts w:ascii="Times New Roman"/>
          <w:b w:val="false"/>
          <w:i w:val="false"/>
          <w:color w:val="000000"/>
          <w:sz w:val="28"/>
        </w:rPr>
        <w:t>
</w:t>
      </w:r>
      <w:r>
        <w:rPr>
          <w:rFonts w:ascii="Times New Roman"/>
          <w:b w:val="false"/>
          <w:i w:val="false"/>
          <w:color w:val="000000"/>
          <w:sz w:val="28"/>
        </w:rPr>
        <w:t>
      4) в графе D указывается сумма расходов по ликвидации последствий разработки месторождений в рамках программы за отчетный налоговый период;</w:t>
      </w:r>
      <w:r>
        <w:br/>
      </w:r>
      <w:r>
        <w:rPr>
          <w:rFonts w:ascii="Times New Roman"/>
          <w:b w:val="false"/>
          <w:i w:val="false"/>
          <w:color w:val="000000"/>
          <w:sz w:val="28"/>
        </w:rPr>
        <w:t>
</w:t>
      </w:r>
      <w:r>
        <w:rPr>
          <w:rFonts w:ascii="Times New Roman"/>
          <w:b w:val="false"/>
          <w:i w:val="false"/>
          <w:color w:val="000000"/>
          <w:sz w:val="28"/>
        </w:rPr>
        <w:t>
      5) в графе E указываются фактические суммы расходов по ликвидации последствий разработки месторождений за отчетный налоговый период;</w:t>
      </w:r>
      <w:r>
        <w:br/>
      </w:r>
      <w:r>
        <w:rPr>
          <w:rFonts w:ascii="Times New Roman"/>
          <w:b w:val="false"/>
          <w:i w:val="false"/>
          <w:color w:val="000000"/>
          <w:sz w:val="28"/>
        </w:rPr>
        <w:t>
</w:t>
      </w:r>
      <w:r>
        <w:rPr>
          <w:rFonts w:ascii="Times New Roman"/>
          <w:b w:val="false"/>
          <w:i w:val="false"/>
          <w:color w:val="000000"/>
          <w:sz w:val="28"/>
        </w:rPr>
        <w:t>
      6) в графе F указывается сумма отчислений в фонд ликвидации последствий разработки месторождений, отнесенная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110.01.009.</w:t>
      </w:r>
      <w:r>
        <w:br/>
      </w: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110.07.002 переносится в строку 110.07.002 А, графы E - в строку 110.07.002 В, графы F - в строку 110.07.002 С.</w:t>
      </w:r>
      <w:r>
        <w:br/>
      </w:r>
      <w:r>
        <w:rPr>
          <w:rFonts w:ascii="Times New Roman"/>
          <w:b w:val="false"/>
          <w:i w:val="false"/>
          <w:color w:val="000000"/>
          <w:sz w:val="28"/>
        </w:rPr>
        <w:t>
</w:t>
      </w:r>
      <w:r>
        <w:rPr>
          <w:rFonts w:ascii="Times New Roman"/>
          <w:b w:val="false"/>
          <w:i w:val="false"/>
          <w:color w:val="000000"/>
          <w:sz w:val="28"/>
        </w:rPr>
        <w:t>
      64. Дополнительная форма к строке 110.07.003:</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w:t>
      </w:r>
      <w:r>
        <w:br/>
      </w:r>
      <w:r>
        <w:rPr>
          <w:rFonts w:ascii="Times New Roman"/>
          <w:b w:val="false"/>
          <w:i w:val="false"/>
          <w:color w:val="000000"/>
          <w:sz w:val="28"/>
        </w:rPr>
        <w:t>
</w:t>
      </w:r>
      <w:r>
        <w:rPr>
          <w:rFonts w:ascii="Times New Roman"/>
          <w:b w:val="false"/>
          <w:i w:val="false"/>
          <w:color w:val="000000"/>
          <w:sz w:val="28"/>
        </w:rPr>
        <w:t>
      3) в графе С указывается срок действия контракта, указанного в графе В;</w:t>
      </w:r>
      <w:r>
        <w:br/>
      </w:r>
      <w:r>
        <w:rPr>
          <w:rFonts w:ascii="Times New Roman"/>
          <w:b w:val="false"/>
          <w:i w:val="false"/>
          <w:color w:val="000000"/>
          <w:sz w:val="28"/>
        </w:rPr>
        <w:t>
</w:t>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110.07.003 переносится в строку 110.07.003.</w:t>
      </w:r>
    </w:p>
    <w:bookmarkEnd w:id="102"/>
    <w:bookmarkStart w:name="z2147" w:id="103"/>
    <w:p>
      <w:pPr>
        <w:spacing w:after="0"/>
        <w:ind w:left="0"/>
        <w:jc w:val="left"/>
      </w:pPr>
      <w:r>
        <w:rPr>
          <w:rFonts w:ascii="Times New Roman"/>
          <w:b/>
          <w:i w:val="false"/>
          <w:color w:val="000000"/>
        </w:rPr>
        <w:t xml:space="preserve"> 
10. Составление формы 110.08- Вознаграждения </w:t>
      </w:r>
    </w:p>
    <w:bookmarkEnd w:id="103"/>
    <w:bookmarkStart w:name="z2148" w:id="104"/>
    <w:p>
      <w:pPr>
        <w:spacing w:after="0"/>
        <w:ind w:left="0"/>
        <w:jc w:val="both"/>
      </w:pPr>
      <w:r>
        <w:rPr>
          <w:rFonts w:ascii="Times New Roman"/>
          <w:b w:val="false"/>
          <w:i w:val="false"/>
          <w:color w:val="000000"/>
          <w:sz w:val="28"/>
        </w:rPr>
        <w:t>
      65.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66. В разделе "Вознаграждения по активам":</w:t>
      </w:r>
      <w:r>
        <w:br/>
      </w:r>
      <w:r>
        <w:rPr>
          <w:rFonts w:ascii="Times New Roman"/>
          <w:b w:val="false"/>
          <w:i w:val="false"/>
          <w:color w:val="000000"/>
          <w:sz w:val="28"/>
        </w:rPr>
        <w:t>
</w:t>
      </w:r>
      <w:r>
        <w:rPr>
          <w:rFonts w:ascii="Times New Roman"/>
          <w:b w:val="false"/>
          <w:i w:val="false"/>
          <w:color w:val="000000"/>
          <w:sz w:val="28"/>
        </w:rPr>
        <w:t>
      строка 110.08.001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67. В разделе "Вознаграждения по долговым ценным бумагам":</w:t>
      </w:r>
      <w:r>
        <w:br/>
      </w:r>
      <w:r>
        <w:rPr>
          <w:rFonts w:ascii="Times New Roman"/>
          <w:b w:val="false"/>
          <w:i w:val="false"/>
          <w:color w:val="000000"/>
          <w:sz w:val="28"/>
        </w:rPr>
        <w:t>
</w:t>
      </w:r>
      <w:r>
        <w:rPr>
          <w:rFonts w:ascii="Times New Roman"/>
          <w:b w:val="false"/>
          <w:i w:val="false"/>
          <w:color w:val="000000"/>
          <w:sz w:val="28"/>
        </w:rPr>
        <w:t>
      строка 110.08.002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68. В разделе "Вознаграждения по государственным ценным бумагам и агентским облигациям":</w:t>
      </w:r>
      <w:r>
        <w:br/>
      </w:r>
      <w:r>
        <w:rPr>
          <w:rFonts w:ascii="Times New Roman"/>
          <w:b w:val="false"/>
          <w:i w:val="false"/>
          <w:color w:val="000000"/>
          <w:sz w:val="28"/>
        </w:rPr>
        <w:t>
</w:t>
      </w:r>
      <w:r>
        <w:rPr>
          <w:rFonts w:ascii="Times New Roman"/>
          <w:b w:val="false"/>
          <w:i w:val="false"/>
          <w:color w:val="000000"/>
          <w:sz w:val="28"/>
        </w:rPr>
        <w:t>
      строка 110.08.003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69. В разделе "Вознаграждения из иностранных источников":</w:t>
      </w:r>
      <w:r>
        <w:br/>
      </w:r>
      <w:r>
        <w:rPr>
          <w:rFonts w:ascii="Times New Roman"/>
          <w:b w:val="false"/>
          <w:i w:val="false"/>
          <w:color w:val="000000"/>
          <w:sz w:val="28"/>
        </w:rPr>
        <w:t>
</w:t>
      </w:r>
      <w:r>
        <w:rPr>
          <w:rFonts w:ascii="Times New Roman"/>
          <w:b w:val="false"/>
          <w:i w:val="false"/>
          <w:color w:val="000000"/>
          <w:sz w:val="28"/>
        </w:rPr>
        <w:t>
      строка 110.08.004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110.28.001 и графы Н дополнительной формы к строке 110.28.002 при наличии в графах С и Е соответственно вида дохода по кодам 2060, 2070 - "Вознаграждение".</w:t>
      </w:r>
      <w:r>
        <w:br/>
      </w:r>
      <w:r>
        <w:rPr>
          <w:rFonts w:ascii="Times New Roman"/>
          <w:b w:val="false"/>
          <w:i w:val="false"/>
          <w:color w:val="000000"/>
          <w:sz w:val="28"/>
        </w:rPr>
        <w:t>
</w:t>
      </w:r>
      <w:r>
        <w:rPr>
          <w:rFonts w:ascii="Times New Roman"/>
          <w:b w:val="false"/>
          <w:i w:val="false"/>
          <w:color w:val="000000"/>
          <w:sz w:val="28"/>
        </w:rPr>
        <w:t>
      70. В разделе "Итого":</w:t>
      </w:r>
      <w:r>
        <w:br/>
      </w:r>
      <w:r>
        <w:rPr>
          <w:rFonts w:ascii="Times New Roman"/>
          <w:b w:val="false"/>
          <w:i w:val="false"/>
          <w:color w:val="000000"/>
          <w:sz w:val="28"/>
        </w:rPr>
        <w:t>
</w:t>
      </w:r>
      <w:r>
        <w:rPr>
          <w:rFonts w:ascii="Times New Roman"/>
          <w:b w:val="false"/>
          <w:i w:val="false"/>
          <w:color w:val="000000"/>
          <w:sz w:val="28"/>
        </w:rPr>
        <w:t>
      строка 110.08.005 предназначена для отражения итоговой суммы доходов по вознаграждениям, определяемой как сумма строк 110.08.001 А, 110.08.002 С, 110.08.003 С и 110.08.004.</w:t>
      </w:r>
      <w:r>
        <w:br/>
      </w:r>
      <w:r>
        <w:rPr>
          <w:rFonts w:ascii="Times New Roman"/>
          <w:b w:val="false"/>
          <w:i w:val="false"/>
          <w:color w:val="000000"/>
          <w:sz w:val="28"/>
        </w:rPr>
        <w:t>
</w:t>
      </w:r>
      <w:r>
        <w:rPr>
          <w:rFonts w:ascii="Times New Roman"/>
          <w:b w:val="false"/>
          <w:i w:val="false"/>
          <w:color w:val="000000"/>
          <w:sz w:val="28"/>
        </w:rPr>
        <w:t>
      Величина строки 110.08.005 переносится в строку 110.01.016.</w:t>
      </w:r>
      <w:r>
        <w:br/>
      </w:r>
      <w:r>
        <w:rPr>
          <w:rFonts w:ascii="Times New Roman"/>
          <w:b w:val="false"/>
          <w:i w:val="false"/>
          <w:color w:val="000000"/>
          <w:sz w:val="28"/>
        </w:rPr>
        <w:t>
</w:t>
      </w:r>
      <w:r>
        <w:rPr>
          <w:rFonts w:ascii="Times New Roman"/>
          <w:b w:val="false"/>
          <w:i w:val="false"/>
          <w:color w:val="000000"/>
          <w:sz w:val="28"/>
        </w:rPr>
        <w:t>
      Величина строк 110.08.001 В, 110.08.002 D и 110.08.003 D переносится в строку 110.24.003 В.</w:t>
      </w:r>
      <w:r>
        <w:br/>
      </w:r>
      <w:r>
        <w:rPr>
          <w:rFonts w:ascii="Times New Roman"/>
          <w:b w:val="false"/>
          <w:i w:val="false"/>
          <w:color w:val="000000"/>
          <w:sz w:val="28"/>
        </w:rPr>
        <w:t>
</w:t>
      </w:r>
      <w:r>
        <w:rPr>
          <w:rFonts w:ascii="Times New Roman"/>
          <w:b w:val="false"/>
          <w:i w:val="false"/>
          <w:color w:val="000000"/>
          <w:sz w:val="28"/>
        </w:rPr>
        <w:t>
      71. Дополнительная форма к строке 110.08.001: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указываются виды вознаграждения;</w:t>
      </w:r>
      <w:r>
        <w:br/>
      </w:r>
      <w:r>
        <w:rPr>
          <w:rFonts w:ascii="Times New Roman"/>
          <w:b w:val="false"/>
          <w:i w:val="false"/>
          <w:color w:val="000000"/>
          <w:sz w:val="28"/>
        </w:rPr>
        <w:t>
</w:t>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w:t>
      </w:r>
      <w:r>
        <w:br/>
      </w:r>
      <w:r>
        <w:rPr>
          <w:rFonts w:ascii="Times New Roman"/>
          <w:b w:val="false"/>
          <w:i w:val="false"/>
          <w:color w:val="000000"/>
          <w:sz w:val="28"/>
        </w:rPr>
        <w:t>
</w:t>
      </w:r>
      <w:r>
        <w:rPr>
          <w:rFonts w:ascii="Times New Roman"/>
          <w:b w:val="false"/>
          <w:i w:val="false"/>
          <w:color w:val="000000"/>
          <w:sz w:val="28"/>
        </w:rPr>
        <w:t>
      4) в графе D указывается регистрационный номер налогоплательщика, выплатившего вознаграждение;</w:t>
      </w:r>
      <w:r>
        <w:br/>
      </w:r>
      <w:r>
        <w:rPr>
          <w:rFonts w:ascii="Times New Roman"/>
          <w:b w:val="false"/>
          <w:i w:val="false"/>
          <w:color w:val="000000"/>
          <w:sz w:val="28"/>
        </w:rPr>
        <w:t>
</w:t>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w:t>
      </w:r>
      <w:r>
        <w:br/>
      </w:r>
      <w:r>
        <w:rPr>
          <w:rFonts w:ascii="Times New Roman"/>
          <w:b w:val="false"/>
          <w:i w:val="false"/>
          <w:color w:val="000000"/>
          <w:sz w:val="28"/>
        </w:rPr>
        <w:t>
</w:t>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w:t>
      </w:r>
      <w:r>
        <w:br/>
      </w:r>
      <w:r>
        <w:rPr>
          <w:rFonts w:ascii="Times New Roman"/>
          <w:b w:val="false"/>
          <w:i w:val="false"/>
          <w:color w:val="000000"/>
          <w:sz w:val="28"/>
        </w:rPr>
        <w:t>
</w:t>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w:t>
      </w:r>
      <w:r>
        <w:br/>
      </w: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110.08.001 переносится в строку 110.08.001 А, графы G - в строку 110.08.001 В.</w:t>
      </w:r>
      <w:r>
        <w:br/>
      </w:r>
      <w:r>
        <w:rPr>
          <w:rFonts w:ascii="Times New Roman"/>
          <w:b w:val="false"/>
          <w:i w:val="false"/>
          <w:color w:val="000000"/>
          <w:sz w:val="28"/>
        </w:rPr>
        <w:t>
</w:t>
      </w:r>
      <w:r>
        <w:rPr>
          <w:rFonts w:ascii="Times New Roman"/>
          <w:b w:val="false"/>
          <w:i w:val="false"/>
          <w:color w:val="000000"/>
          <w:sz w:val="28"/>
        </w:rPr>
        <w:t>
      72. Дополнительные формы к строкам 110.08.002, 110.08.003:</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указываются виды долговых ценных бумаг;</w:t>
      </w:r>
      <w:r>
        <w:br/>
      </w:r>
      <w:r>
        <w:rPr>
          <w:rFonts w:ascii="Times New Roman"/>
          <w:b w:val="false"/>
          <w:i w:val="false"/>
          <w:color w:val="000000"/>
          <w:sz w:val="28"/>
        </w:rPr>
        <w:t>
</w:t>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w:t>
      </w:r>
      <w:r>
        <w:br/>
      </w:r>
      <w:r>
        <w:rPr>
          <w:rFonts w:ascii="Times New Roman"/>
          <w:b w:val="false"/>
          <w:i w:val="false"/>
          <w:color w:val="000000"/>
          <w:sz w:val="28"/>
        </w:rPr>
        <w:t>
</w:t>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w:t>
      </w:r>
      <w:r>
        <w:br/>
      </w:r>
      <w:r>
        <w:rPr>
          <w:rFonts w:ascii="Times New Roman"/>
          <w:b w:val="false"/>
          <w:i w:val="false"/>
          <w:color w:val="000000"/>
          <w:sz w:val="28"/>
        </w:rPr>
        <w:t>
</w:t>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w:t>
      </w:r>
      <w:r>
        <w:br/>
      </w:r>
      <w:r>
        <w:rPr>
          <w:rFonts w:ascii="Times New Roman"/>
          <w:b w:val="false"/>
          <w:i w:val="false"/>
          <w:color w:val="000000"/>
          <w:sz w:val="28"/>
        </w:rPr>
        <w:t>
</w:t>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w:t>
      </w:r>
      <w:r>
        <w:br/>
      </w:r>
      <w:r>
        <w:rPr>
          <w:rFonts w:ascii="Times New Roman"/>
          <w:b w:val="false"/>
          <w:i w:val="false"/>
          <w:color w:val="000000"/>
          <w:sz w:val="28"/>
        </w:rPr>
        <w:t>
</w:t>
      </w:r>
      <w:r>
        <w:rPr>
          <w:rFonts w:ascii="Times New Roman"/>
          <w:b w:val="false"/>
          <w:i w:val="false"/>
          <w:color w:val="000000"/>
          <w:sz w:val="28"/>
        </w:rPr>
        <w:t>
      7) в графе G указывается начисленная сумма купона без учета дисконта либо премии;</w:t>
      </w:r>
      <w:r>
        <w:br/>
      </w:r>
      <w:r>
        <w:rPr>
          <w:rFonts w:ascii="Times New Roman"/>
          <w:b w:val="false"/>
          <w:i w:val="false"/>
          <w:color w:val="000000"/>
          <w:sz w:val="28"/>
        </w:rPr>
        <w:t>
</w:t>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w:t>
      </w:r>
      <w:r>
        <w:br/>
      </w:r>
      <w:r>
        <w:rPr>
          <w:rFonts w:ascii="Times New Roman"/>
          <w:b w:val="false"/>
          <w:i w:val="false"/>
          <w:color w:val="000000"/>
          <w:sz w:val="28"/>
        </w:rPr>
        <w:t>
</w:t>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131 Налогового кодекса, при наличии документов, подтверждающих удержание этого налога.</w:t>
      </w:r>
      <w:r>
        <w:br/>
      </w: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110.08.002 переносится в строку 110.08.002 А, графы G - в строку 110.08.002 В, графы H - в строку 110.08.002 С, графы I - в строку 110.08.002 D, графы F дополнительной формы к строке 110.08.003 переносится в строку 110.08.003 А, графы G - в строку 110.08.003 В, графы H - в строку 110.08.003 С, графы I - в строку 110.08.003 D.</w:t>
      </w:r>
    </w:p>
    <w:bookmarkEnd w:id="104"/>
    <w:bookmarkStart w:name="z2181" w:id="105"/>
    <w:p>
      <w:pPr>
        <w:spacing w:after="0"/>
        <w:ind w:left="0"/>
        <w:jc w:val="left"/>
      </w:pPr>
      <w:r>
        <w:rPr>
          <w:rFonts w:ascii="Times New Roman"/>
          <w:b/>
          <w:i w:val="false"/>
          <w:color w:val="000000"/>
        </w:rPr>
        <w:t xml:space="preserve"> 
11. Составление формы 110.09 - Курсовая разница</w:t>
      </w:r>
    </w:p>
    <w:bookmarkEnd w:id="105"/>
    <w:bookmarkStart w:name="z2182" w:id="106"/>
    <w:p>
      <w:pPr>
        <w:spacing w:after="0"/>
        <w:ind w:left="0"/>
        <w:jc w:val="both"/>
      </w:pPr>
      <w:r>
        <w:rPr>
          <w:rFonts w:ascii="Times New Roman"/>
          <w:b w:val="false"/>
          <w:i w:val="false"/>
          <w:color w:val="000000"/>
          <w:sz w:val="28"/>
        </w:rPr>
        <w:t>
      73. Данная форма предназначена для определения суммы положительной курсовой разницы, подлежащей включению в совокупный годовой доход либо отрицательной курсовой разницы, связанной с получением совокупного годового дохода и подлежащей отнесению на вычеты, в соответствии с применяемым налоговым режимом и положениями контракта на недропользование, также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статьи 80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102 Налогового кодекса.</w:t>
      </w:r>
      <w:r>
        <w:br/>
      </w:r>
      <w:r>
        <w:rPr>
          <w:rFonts w:ascii="Times New Roman"/>
          <w:b w:val="false"/>
          <w:i w:val="false"/>
          <w:color w:val="000000"/>
          <w:sz w:val="28"/>
        </w:rPr>
        <w:t>
</w:t>
      </w:r>
      <w:r>
        <w:rPr>
          <w:rFonts w:ascii="Times New Roman"/>
          <w:b w:val="false"/>
          <w:i w:val="false"/>
          <w:color w:val="000000"/>
          <w:sz w:val="28"/>
        </w:rPr>
        <w:t>
      74. В разделе "Курсовая разница":</w:t>
      </w:r>
      <w:r>
        <w:br/>
      </w:r>
      <w:r>
        <w:rPr>
          <w:rFonts w:ascii="Times New Roman"/>
          <w:b w:val="false"/>
          <w:i w:val="false"/>
          <w:color w:val="000000"/>
          <w:sz w:val="28"/>
        </w:rPr>
        <w:t>
</w:t>
      </w:r>
      <w:r>
        <w:rPr>
          <w:rFonts w:ascii="Times New Roman"/>
          <w:b w:val="false"/>
          <w:i w:val="false"/>
          <w:color w:val="000000"/>
          <w:sz w:val="28"/>
        </w:rPr>
        <w:t>
      1) строка 110.09.001 А предназначена для отражения сведений об общей сумме положительной курсовой разнице, подлежащей включению в совокупный годовой доход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110.09.001 В предназначена для отражения суммы отрицательной курсовой разницы, подлежащей отнесению на вычеты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75. Величина строки 110.09.001 А переносится в строку 110.01.017, в пределах сумм, исчисленных в соответствии с условиями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Величина строки 110.09.001 В переносится в строку 110.01.034 в пределах сумм, исчисленных в соответствии с условиями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76. В разделе "Расчет курсовой разницы по контрактам на недропользование, заключенным после 1 января 2004 года":</w:t>
      </w:r>
      <w:r>
        <w:br/>
      </w:r>
      <w:r>
        <w:rPr>
          <w:rFonts w:ascii="Times New Roman"/>
          <w:b w:val="false"/>
          <w:i w:val="false"/>
          <w:color w:val="000000"/>
          <w:sz w:val="28"/>
        </w:rPr>
        <w:t>
</w:t>
      </w:r>
      <w:r>
        <w:rPr>
          <w:rFonts w:ascii="Times New Roman"/>
          <w:b w:val="false"/>
          <w:i w:val="false"/>
          <w:color w:val="000000"/>
          <w:sz w:val="28"/>
        </w:rPr>
        <w:t>
      1) строка 110.09.002 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110.09.001 А и 110.09.001 В;</w:t>
      </w:r>
      <w:r>
        <w:br/>
      </w:r>
      <w:r>
        <w:rPr>
          <w:rFonts w:ascii="Times New Roman"/>
          <w:b w:val="false"/>
          <w:i w:val="false"/>
          <w:color w:val="000000"/>
          <w:sz w:val="28"/>
        </w:rPr>
        <w:t>
</w:t>
      </w:r>
      <w:r>
        <w:rPr>
          <w:rFonts w:ascii="Times New Roman"/>
          <w:b w:val="false"/>
          <w:i w:val="false"/>
          <w:color w:val="000000"/>
          <w:sz w:val="28"/>
        </w:rPr>
        <w:t>
      2) строка 110.09.002 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110.09.001 В и 110.09.001 А.</w:t>
      </w:r>
      <w:r>
        <w:br/>
      </w:r>
      <w:r>
        <w:rPr>
          <w:rFonts w:ascii="Times New Roman"/>
          <w:b w:val="false"/>
          <w:i w:val="false"/>
          <w:color w:val="000000"/>
          <w:sz w:val="28"/>
        </w:rPr>
        <w:t>
</w:t>
      </w:r>
      <w:r>
        <w:rPr>
          <w:rFonts w:ascii="Times New Roman"/>
          <w:b w:val="false"/>
          <w:i w:val="false"/>
          <w:color w:val="000000"/>
          <w:sz w:val="28"/>
        </w:rPr>
        <w:t>
      77. Величина строки 110.09.002 А переносится в строку 110.01.017, в пределах сумм, исчисленных в соответствии с законодательным актом о налогах и других обязательных платежах в бюджет и положениями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Величина строки 110.09.002 В переносится в строку 110.01.034, в пределах сумм, исчисленных в соответствии с законодательным актом о налогах и других обязательных платежах в бюджет и положениями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78. Дополнительная форма к строке 110.09.001: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w:t>
      </w:r>
      <w:r>
        <w:br/>
      </w:r>
      <w:r>
        <w:rPr>
          <w:rFonts w:ascii="Times New Roman"/>
          <w:b w:val="false"/>
          <w:i w:val="false"/>
          <w:color w:val="000000"/>
          <w:sz w:val="28"/>
        </w:rPr>
        <w:t>
</w:t>
      </w:r>
      <w:r>
        <w:rPr>
          <w:rFonts w:ascii="Times New Roman"/>
          <w:b w:val="false"/>
          <w:i w:val="false"/>
          <w:color w:val="000000"/>
          <w:sz w:val="28"/>
        </w:rPr>
        <w:t>
      по валютным счетам;</w:t>
      </w:r>
      <w:r>
        <w:br/>
      </w:r>
      <w:r>
        <w:rPr>
          <w:rFonts w:ascii="Times New Roman"/>
          <w:b w:val="false"/>
          <w:i w:val="false"/>
          <w:color w:val="000000"/>
          <w:sz w:val="28"/>
        </w:rPr>
        <w:t>
</w:t>
      </w:r>
      <w:r>
        <w:rPr>
          <w:rFonts w:ascii="Times New Roman"/>
          <w:b w:val="false"/>
          <w:i w:val="false"/>
          <w:color w:val="000000"/>
          <w:sz w:val="28"/>
        </w:rPr>
        <w:t>
      по валютным кредитам;</w:t>
      </w:r>
      <w:r>
        <w:br/>
      </w:r>
      <w:r>
        <w:rPr>
          <w:rFonts w:ascii="Times New Roman"/>
          <w:b w:val="false"/>
          <w:i w:val="false"/>
          <w:color w:val="000000"/>
          <w:sz w:val="28"/>
        </w:rPr>
        <w:t>
</w:t>
      </w:r>
      <w:r>
        <w:rPr>
          <w:rFonts w:ascii="Times New Roman"/>
          <w:b w:val="false"/>
          <w:i w:val="false"/>
          <w:color w:val="000000"/>
          <w:sz w:val="28"/>
        </w:rPr>
        <w:t>
      по расчетам с покупателями и заказчиками;</w:t>
      </w:r>
      <w:r>
        <w:br/>
      </w:r>
      <w:r>
        <w:rPr>
          <w:rFonts w:ascii="Times New Roman"/>
          <w:b w:val="false"/>
          <w:i w:val="false"/>
          <w:color w:val="000000"/>
          <w:sz w:val="28"/>
        </w:rPr>
        <w:t>
</w:t>
      </w:r>
      <w:r>
        <w:rPr>
          <w:rFonts w:ascii="Times New Roman"/>
          <w:b w:val="false"/>
          <w:i w:val="false"/>
          <w:color w:val="000000"/>
          <w:sz w:val="28"/>
        </w:rPr>
        <w:t>
      по расчетам с поставщиками и подрядчиками;</w:t>
      </w:r>
      <w:r>
        <w:br/>
      </w:r>
      <w:r>
        <w:rPr>
          <w:rFonts w:ascii="Times New Roman"/>
          <w:b w:val="false"/>
          <w:i w:val="false"/>
          <w:color w:val="000000"/>
          <w:sz w:val="28"/>
        </w:rPr>
        <w:t>
</w:t>
      </w:r>
      <w:r>
        <w:rPr>
          <w:rFonts w:ascii="Times New Roman"/>
          <w:b w:val="false"/>
          <w:i w:val="false"/>
          <w:color w:val="000000"/>
          <w:sz w:val="28"/>
        </w:rPr>
        <w:t>
      по иным операциям;</w:t>
      </w:r>
      <w:r>
        <w:br/>
      </w:r>
      <w:r>
        <w:rPr>
          <w:rFonts w:ascii="Times New Roman"/>
          <w:b w:val="false"/>
          <w:i w:val="false"/>
          <w:color w:val="000000"/>
          <w:sz w:val="28"/>
        </w:rPr>
        <w:t>
</w:t>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w:t>
      </w:r>
      <w:r>
        <w:br/>
      </w:r>
      <w:r>
        <w:rPr>
          <w:rFonts w:ascii="Times New Roman"/>
          <w:b w:val="false"/>
          <w:i w:val="false"/>
          <w:color w:val="000000"/>
          <w:sz w:val="28"/>
        </w:rPr>
        <w:t>
</w:t>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w:t>
      </w:r>
      <w:r>
        <w:br/>
      </w: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110.09.001 переносится в строку 110.09.001 А, графы D - в строку 110.09.001 В.</w:t>
      </w:r>
    </w:p>
    <w:bookmarkEnd w:id="106"/>
    <w:bookmarkStart w:name="z2204" w:id="107"/>
    <w:p>
      <w:pPr>
        <w:spacing w:after="0"/>
        <w:ind w:left="0"/>
        <w:jc w:val="left"/>
      </w:pPr>
      <w:r>
        <w:rPr>
          <w:rFonts w:ascii="Times New Roman"/>
          <w:b/>
          <w:i w:val="false"/>
          <w:color w:val="000000"/>
        </w:rPr>
        <w:t xml:space="preserve"> 
12. Составление формы 110.10 - Управленческие и</w:t>
      </w:r>
      <w:r>
        <w:br/>
      </w:r>
      <w:r>
        <w:rPr>
          <w:rFonts w:ascii="Times New Roman"/>
          <w:b/>
          <w:i w:val="false"/>
          <w:color w:val="000000"/>
        </w:rPr>
        <w:t>
общеадминистративные расходы</w:t>
      </w:r>
    </w:p>
    <w:bookmarkEnd w:id="107"/>
    <w:bookmarkStart w:name="z2205" w:id="108"/>
    <w:p>
      <w:pPr>
        <w:spacing w:after="0"/>
        <w:ind w:left="0"/>
        <w:jc w:val="both"/>
      </w:pPr>
      <w:r>
        <w:rPr>
          <w:rFonts w:ascii="Times New Roman"/>
          <w:b w:val="false"/>
          <w:i w:val="false"/>
          <w:color w:val="000000"/>
          <w:sz w:val="28"/>
        </w:rPr>
        <w:t>
      79. Данная форма предназначена для определения суммы управленческих и общеадминистративных расходов, относимых на вычеты, в соответствии с применяемым налоговым режимом и положениями контракта на недропользование,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r>
        <w:br/>
      </w:r>
      <w:r>
        <w:rPr>
          <w:rFonts w:ascii="Times New Roman"/>
          <w:b w:val="false"/>
          <w:i w:val="false"/>
          <w:color w:val="000000"/>
          <w:sz w:val="28"/>
        </w:rPr>
        <w:t>
</w:t>
      </w:r>
      <w:r>
        <w:rPr>
          <w:rFonts w:ascii="Times New Roman"/>
          <w:b w:val="false"/>
          <w:i w:val="false"/>
          <w:color w:val="000000"/>
          <w:sz w:val="28"/>
        </w:rPr>
        <w:t>
      80.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применяемый метод отнесения указанных расходов на вычеты в соответствии со статьями 196 или 197 Налогового кодекса;</w:t>
      </w:r>
      <w:r>
        <w:br/>
      </w:r>
      <w:r>
        <w:rPr>
          <w:rFonts w:ascii="Times New Roman"/>
          <w:b w:val="false"/>
          <w:i w:val="false"/>
          <w:color w:val="000000"/>
          <w:sz w:val="28"/>
        </w:rPr>
        <w:t>
</w:t>
      </w:r>
      <w:r>
        <w:rPr>
          <w:rFonts w:ascii="Times New Roman"/>
          <w:b w:val="false"/>
          <w:i w:val="false"/>
          <w:color w:val="000000"/>
          <w:sz w:val="28"/>
        </w:rPr>
        <w:t>
      2) применяемый способ исчисления расчетного показателя при применении метода пропорционального распределения в соответствии со статьей 196 Налогового кодекса;</w:t>
      </w:r>
      <w:r>
        <w:br/>
      </w:r>
      <w:r>
        <w:rPr>
          <w:rFonts w:ascii="Times New Roman"/>
          <w:b w:val="false"/>
          <w:i w:val="false"/>
          <w:color w:val="000000"/>
          <w:sz w:val="28"/>
        </w:rPr>
        <w:t>
</w:t>
      </w:r>
      <w:r>
        <w:rPr>
          <w:rFonts w:ascii="Times New Roman"/>
          <w:b w:val="false"/>
          <w:i w:val="false"/>
          <w:color w:val="000000"/>
          <w:sz w:val="28"/>
        </w:rPr>
        <w:t>
      3) Код страны, с которой заключен международный договор. Указывается код страны согласно пункту 305 настоящих Правил, с которой Республикой Казахстан заключен применяемый международный договор;</w:t>
      </w:r>
      <w:r>
        <w:br/>
      </w:r>
      <w:r>
        <w:rPr>
          <w:rFonts w:ascii="Times New Roman"/>
          <w:b w:val="false"/>
          <w:i w:val="false"/>
          <w:color w:val="000000"/>
          <w:sz w:val="28"/>
        </w:rPr>
        <w:t>
</w:t>
      </w:r>
      <w:r>
        <w:rPr>
          <w:rFonts w:ascii="Times New Roman"/>
          <w:b w:val="false"/>
          <w:i w:val="false"/>
          <w:color w:val="000000"/>
          <w:sz w:val="28"/>
        </w:rPr>
        <w:t>
      4) налоговый период налогоплательщика - нерезидента в стране резидентства (отмечается дата начала и конца указанного налогового периода);</w:t>
      </w:r>
      <w:r>
        <w:br/>
      </w:r>
      <w:r>
        <w:rPr>
          <w:rFonts w:ascii="Times New Roman"/>
          <w:b w:val="false"/>
          <w:i w:val="false"/>
          <w:color w:val="000000"/>
          <w:sz w:val="28"/>
        </w:rPr>
        <w:t>
</w:t>
      </w:r>
      <w:r>
        <w:rPr>
          <w:rFonts w:ascii="Times New Roman"/>
          <w:b w:val="false"/>
          <w:i w:val="false"/>
          <w:color w:val="000000"/>
          <w:sz w:val="28"/>
        </w:rPr>
        <w:t>
      5)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w:t>
      </w:r>
      <w:r>
        <w:br/>
      </w:r>
      <w:r>
        <w:rPr>
          <w:rFonts w:ascii="Times New Roman"/>
          <w:b w:val="false"/>
          <w:i w:val="false"/>
          <w:color w:val="000000"/>
          <w:sz w:val="28"/>
        </w:rPr>
        <w:t>
</w:t>
      </w:r>
      <w:r>
        <w:rPr>
          <w:rFonts w:ascii="Times New Roman"/>
          <w:b w:val="false"/>
          <w:i w:val="false"/>
          <w:color w:val="000000"/>
          <w:sz w:val="28"/>
        </w:rPr>
        <w:t>
      6)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w:t>
      </w:r>
      <w:r>
        <w:br/>
      </w:r>
      <w:r>
        <w:rPr>
          <w:rFonts w:ascii="Times New Roman"/>
          <w:b w:val="false"/>
          <w:i w:val="false"/>
          <w:color w:val="000000"/>
          <w:sz w:val="28"/>
        </w:rPr>
        <w:t>
</w:t>
      </w:r>
      <w:r>
        <w:rPr>
          <w:rFonts w:ascii="Times New Roman"/>
          <w:b w:val="false"/>
          <w:i w:val="false"/>
          <w:color w:val="000000"/>
          <w:sz w:val="28"/>
        </w:rPr>
        <w:t>
      В случае не применения поправочного коэффициента (коэффициентов), соответствующая (соответствующие) ячейка (ячейки) не заполняется (заполняются).</w:t>
      </w:r>
      <w:r>
        <w:br/>
      </w:r>
      <w:r>
        <w:rPr>
          <w:rFonts w:ascii="Times New Roman"/>
          <w:b w:val="false"/>
          <w:i w:val="false"/>
          <w:color w:val="000000"/>
          <w:sz w:val="28"/>
        </w:rPr>
        <w:t>
</w:t>
      </w:r>
      <w:r>
        <w:rPr>
          <w:rFonts w:ascii="Times New Roman"/>
          <w:b w:val="false"/>
          <w:i w:val="false"/>
          <w:color w:val="000000"/>
          <w:sz w:val="28"/>
        </w:rPr>
        <w:t>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w:t>
      </w:r>
      <w:r>
        <w:br/>
      </w:r>
      <w:r>
        <w:rPr>
          <w:rFonts w:ascii="Times New Roman"/>
          <w:b w:val="false"/>
          <w:i w:val="false"/>
          <w:color w:val="000000"/>
          <w:sz w:val="28"/>
        </w:rPr>
        <w:t>
</w:t>
      </w:r>
      <w:r>
        <w:rPr>
          <w:rFonts w:ascii="Times New Roman"/>
          <w:b w:val="false"/>
          <w:i w:val="false"/>
          <w:color w:val="000000"/>
          <w:sz w:val="28"/>
        </w:rPr>
        <w:t>
      81.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статьи 196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w:t>
      </w:r>
      <w:r>
        <w:br/>
      </w:r>
      <w:r>
        <w:rPr>
          <w:rFonts w:ascii="Times New Roman"/>
          <w:b w:val="false"/>
          <w:i w:val="false"/>
          <w:color w:val="000000"/>
          <w:sz w:val="28"/>
        </w:rPr>
        <w:t>
</w:t>
      </w:r>
      <w:r>
        <w:rPr>
          <w:rFonts w:ascii="Times New Roman"/>
          <w:b w:val="false"/>
          <w:i w:val="false"/>
          <w:color w:val="000000"/>
          <w:sz w:val="28"/>
        </w:rPr>
        <w:t>
      Пример 1.</w:t>
      </w:r>
      <w:r>
        <w:br/>
      </w:r>
      <w:r>
        <w:rPr>
          <w:rFonts w:ascii="Times New Roman"/>
          <w:b w:val="false"/>
          <w:i w:val="false"/>
          <w:color w:val="000000"/>
          <w:sz w:val="28"/>
        </w:rPr>
        <w:t>
</w:t>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w:t>
      </w:r>
      <w:r>
        <w:br/>
      </w:r>
      <w:r>
        <w:rPr>
          <w:rFonts w:ascii="Times New Roman"/>
          <w:b w:val="false"/>
          <w:i w:val="false"/>
          <w:color w:val="000000"/>
          <w:sz w:val="28"/>
        </w:rPr>
        <w:t>
</w:t>
      </w:r>
      <w:r>
        <w:rPr>
          <w:rFonts w:ascii="Times New Roman"/>
          <w:b w:val="false"/>
          <w:i w:val="false"/>
          <w:color w:val="000000"/>
          <w:sz w:val="28"/>
        </w:rPr>
        <w:t>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 - декабрь 2001 года) включается налоговый период налогоплательщика в стране резидентства с января по декабрь 2001 года, в данном случае ПКНПН составляет 12/15.</w:t>
      </w:r>
      <w:r>
        <w:br/>
      </w:r>
      <w:r>
        <w:rPr>
          <w:rFonts w:ascii="Times New Roman"/>
          <w:b w:val="false"/>
          <w:i w:val="false"/>
          <w:color w:val="000000"/>
          <w:sz w:val="28"/>
        </w:rPr>
        <w:t>
</w:t>
      </w:r>
      <w:r>
        <w:rPr>
          <w:rFonts w:ascii="Times New Roman"/>
          <w:b w:val="false"/>
          <w:i w:val="false"/>
          <w:color w:val="000000"/>
          <w:sz w:val="28"/>
        </w:rPr>
        <w:t>
      82.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статьи 196 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w:t>
      </w:r>
      <w:r>
        <w:br/>
      </w:r>
      <w:r>
        <w:rPr>
          <w:rFonts w:ascii="Times New Roman"/>
          <w:b w:val="false"/>
          <w:i w:val="false"/>
          <w:color w:val="000000"/>
          <w:sz w:val="28"/>
        </w:rPr>
        <w:t>
</w:t>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w:t>
      </w:r>
      <w:r>
        <w:br/>
      </w:r>
      <w:r>
        <w:rPr>
          <w:rFonts w:ascii="Times New Roman"/>
          <w:b w:val="false"/>
          <w:i w:val="false"/>
          <w:color w:val="000000"/>
          <w:sz w:val="28"/>
        </w:rPr>
        <w:t>
</w:t>
      </w:r>
      <w:r>
        <w:rPr>
          <w:rFonts w:ascii="Times New Roman"/>
          <w:b w:val="false"/>
          <w:i w:val="false"/>
          <w:color w:val="000000"/>
          <w:sz w:val="28"/>
        </w:rPr>
        <w:t>
      Пример 2.</w:t>
      </w:r>
      <w:r>
        <w:br/>
      </w:r>
      <w:r>
        <w:rPr>
          <w:rFonts w:ascii="Times New Roman"/>
          <w:b w:val="false"/>
          <w:i w:val="false"/>
          <w:color w:val="000000"/>
          <w:sz w:val="28"/>
        </w:rPr>
        <w:t>
</w:t>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w:t>
      </w:r>
      <w:r>
        <w:br/>
      </w:r>
      <w:r>
        <w:rPr>
          <w:rFonts w:ascii="Times New Roman"/>
          <w:b w:val="false"/>
          <w:i w:val="false"/>
          <w:color w:val="000000"/>
          <w:sz w:val="28"/>
        </w:rPr>
        <w:t>
</w:t>
      </w:r>
      <w:r>
        <w:rPr>
          <w:rFonts w:ascii="Times New Roman"/>
          <w:b w:val="false"/>
          <w:i w:val="false"/>
          <w:color w:val="000000"/>
          <w:sz w:val="28"/>
        </w:rPr>
        <w:t>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w:t>
      </w:r>
      <w:r>
        <w:br/>
      </w:r>
      <w:r>
        <w:rPr>
          <w:rFonts w:ascii="Times New Roman"/>
          <w:b w:val="false"/>
          <w:i w:val="false"/>
          <w:color w:val="000000"/>
          <w:sz w:val="28"/>
        </w:rPr>
        <w:t>
</w:t>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w:t>
      </w:r>
      <w:r>
        <w:br/>
      </w:r>
      <w:r>
        <w:rPr>
          <w:rFonts w:ascii="Times New Roman"/>
          <w:b w:val="false"/>
          <w:i w:val="false"/>
          <w:color w:val="000000"/>
          <w:sz w:val="28"/>
        </w:rPr>
        <w:t>
</w:t>
      </w:r>
      <w:r>
        <w:rPr>
          <w:rFonts w:ascii="Times New Roman"/>
          <w:b w:val="false"/>
          <w:i w:val="false"/>
          <w:color w:val="000000"/>
          <w:sz w:val="28"/>
        </w:rPr>
        <w:t>
      В рамки базового налогового периода (сентябрь 2000 года - август 2001 года) включаются два налоговых периода в Республике Казахстан: сентябрь - декабрь 2000 года и январь - август 2001 года, соответственно, ПКНППУ1 - 4/12; ПКНППУ2 - 8/12.</w:t>
      </w:r>
      <w:r>
        <w:br/>
      </w:r>
      <w:r>
        <w:rPr>
          <w:rFonts w:ascii="Times New Roman"/>
          <w:b w:val="false"/>
          <w:i w:val="false"/>
          <w:color w:val="000000"/>
          <w:sz w:val="28"/>
        </w:rPr>
        <w:t>
</w:t>
      </w:r>
      <w:r>
        <w:rPr>
          <w:rFonts w:ascii="Times New Roman"/>
          <w:b w:val="false"/>
          <w:i w:val="false"/>
          <w:color w:val="000000"/>
          <w:sz w:val="28"/>
        </w:rPr>
        <w:t>
      83. В разделе "Расходы":</w:t>
      </w:r>
      <w:r>
        <w:br/>
      </w:r>
      <w:r>
        <w:rPr>
          <w:rFonts w:ascii="Times New Roman"/>
          <w:b w:val="false"/>
          <w:i w:val="false"/>
          <w:color w:val="000000"/>
          <w:sz w:val="28"/>
        </w:rPr>
        <w:t>
</w:t>
      </w:r>
      <w:r>
        <w:rPr>
          <w:rFonts w:ascii="Times New Roman"/>
          <w:b w:val="false"/>
          <w:i w:val="false"/>
          <w:color w:val="000000"/>
          <w:sz w:val="28"/>
        </w:rPr>
        <w:t>
      1) строка 110.10.001 предназначена для отражения суммы управленческих и общеадминистративных расходов нерезидента и заполняется на основании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110.10.002 предназначена для отражения расчетного показателя, используемого при применении метода пропорционального распределения, и заполняется на основании дополнительной формы;</w:t>
      </w:r>
      <w:r>
        <w:br/>
      </w:r>
      <w:r>
        <w:rPr>
          <w:rFonts w:ascii="Times New Roman"/>
          <w:b w:val="false"/>
          <w:i w:val="false"/>
          <w:color w:val="000000"/>
          <w:sz w:val="28"/>
        </w:rPr>
        <w:t>
</w:t>
      </w:r>
      <w:r>
        <w:rPr>
          <w:rFonts w:ascii="Times New Roman"/>
          <w:b w:val="false"/>
          <w:i w:val="false"/>
          <w:color w:val="000000"/>
          <w:sz w:val="28"/>
        </w:rPr>
        <w:t>
      3) строка 110.10.003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w:t>
      </w:r>
      <w:r>
        <w:br/>
      </w:r>
      <w:r>
        <w:rPr>
          <w:rFonts w:ascii="Times New Roman"/>
          <w:b w:val="false"/>
          <w:i w:val="false"/>
          <w:color w:val="000000"/>
          <w:sz w:val="28"/>
        </w:rPr>
        <w:t>
</w:t>
      </w:r>
      <w:r>
        <w:rPr>
          <w:rFonts w:ascii="Times New Roman"/>
          <w:b w:val="false"/>
          <w:i w:val="false"/>
          <w:color w:val="000000"/>
          <w:sz w:val="28"/>
        </w:rPr>
        <w:t>
      При применении метода пропорционального распределения величина строки 110.10.003 А определяется как произведение показателей строк 110.10.001 А и 110.10.002 А.</w:t>
      </w:r>
      <w:r>
        <w:br/>
      </w:r>
      <w:r>
        <w:rPr>
          <w:rFonts w:ascii="Times New Roman"/>
          <w:b w:val="false"/>
          <w:i w:val="false"/>
          <w:color w:val="000000"/>
          <w:sz w:val="28"/>
        </w:rPr>
        <w:t>
</w:t>
      </w:r>
      <w:r>
        <w:rPr>
          <w:rFonts w:ascii="Times New Roman"/>
          <w:b w:val="false"/>
          <w:i w:val="false"/>
          <w:color w:val="000000"/>
          <w:sz w:val="28"/>
        </w:rPr>
        <w:t>
      При применении метода непосредственного (прямого) отнесения расходов на вычеты в строке 110.10.003 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статье 197 Налогового кодекса. Сумма расходов, указанная в строке 110.10.003 В, определяется на основании ведения раздельного учета таких расходов в бухгалтерском учете. При этом прилагается учетная политика нерезидента.</w:t>
      </w:r>
      <w:r>
        <w:br/>
      </w:r>
      <w:r>
        <w:rPr>
          <w:rFonts w:ascii="Times New Roman"/>
          <w:b w:val="false"/>
          <w:i w:val="false"/>
          <w:color w:val="000000"/>
          <w:sz w:val="28"/>
        </w:rPr>
        <w:t>
</w:t>
      </w:r>
      <w:r>
        <w:rPr>
          <w:rFonts w:ascii="Times New Roman"/>
          <w:b w:val="false"/>
          <w:i w:val="false"/>
          <w:color w:val="000000"/>
          <w:sz w:val="28"/>
        </w:rPr>
        <w:t>
      84. Строки 110.10.001 и 110.10.002 А заполняются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Величина строки 110.10.003 переносится в строку 110.11.006.</w:t>
      </w:r>
      <w:r>
        <w:br/>
      </w:r>
      <w:r>
        <w:rPr>
          <w:rFonts w:ascii="Times New Roman"/>
          <w:b w:val="false"/>
          <w:i w:val="false"/>
          <w:color w:val="000000"/>
          <w:sz w:val="28"/>
        </w:rPr>
        <w:t>
</w:t>
      </w:r>
      <w:r>
        <w:rPr>
          <w:rFonts w:ascii="Times New Roman"/>
          <w:b w:val="false"/>
          <w:i w:val="false"/>
          <w:color w:val="000000"/>
          <w:sz w:val="28"/>
        </w:rPr>
        <w:t>
      85. Дополнительная форма к строкам 110.10.001, 110.10.002: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определены соответствующие показатели;</w:t>
      </w:r>
      <w:r>
        <w:br/>
      </w:r>
      <w:r>
        <w:rPr>
          <w:rFonts w:ascii="Times New Roman"/>
          <w:b w:val="false"/>
          <w:i w:val="false"/>
          <w:color w:val="000000"/>
          <w:sz w:val="28"/>
        </w:rPr>
        <w:t>
</w:t>
      </w: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или без учета поправочных коэффициентов ПКНПН или ПКНППУ;</w:t>
      </w:r>
      <w:r>
        <w:br/>
      </w:r>
      <w:r>
        <w:rPr>
          <w:rFonts w:ascii="Times New Roman"/>
          <w:b w:val="false"/>
          <w:i w:val="false"/>
          <w:color w:val="000000"/>
          <w:sz w:val="28"/>
        </w:rPr>
        <w:t>
</w:t>
      </w: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или без учета поправочного коэффициента ПКНПН или ПКНППУ;</w:t>
      </w:r>
      <w:r>
        <w:br/>
      </w:r>
      <w:r>
        <w:rPr>
          <w:rFonts w:ascii="Times New Roman"/>
          <w:b w:val="false"/>
          <w:i w:val="false"/>
          <w:color w:val="000000"/>
          <w:sz w:val="28"/>
        </w:rPr>
        <w:t>
</w:t>
      </w: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или без учета поправочного коэффициента ПКНПН или ПКНППУ;</w:t>
      </w:r>
      <w:r>
        <w:br/>
      </w:r>
      <w:r>
        <w:rPr>
          <w:rFonts w:ascii="Times New Roman"/>
          <w:b w:val="false"/>
          <w:i w:val="false"/>
          <w:color w:val="000000"/>
          <w:sz w:val="28"/>
        </w:rPr>
        <w:t>
</w:t>
      </w: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00005 С или как отношение суммы строк 00005 С, 00005 D, 00005 Е к 3 ((00005 С и 00005 D и 00005 Е)/3), в зависимости от применяемого способа исчисления расчетного показателя при применении метода пропорционального распределения.</w:t>
      </w:r>
      <w:r>
        <w:br/>
      </w:r>
      <w:r>
        <w:rPr>
          <w:rFonts w:ascii="Times New Roman"/>
          <w:b w:val="false"/>
          <w:i w:val="false"/>
          <w:color w:val="000000"/>
          <w:sz w:val="28"/>
        </w:rPr>
        <w:t>
</w:t>
      </w:r>
      <w:r>
        <w:rPr>
          <w:rFonts w:ascii="Times New Roman"/>
          <w:b w:val="false"/>
          <w:i w:val="false"/>
          <w:color w:val="000000"/>
          <w:sz w:val="28"/>
        </w:rPr>
        <w:t>
      Размер соответствующего расчетного показателя исчисляется в соответствии с положениями статьи 196 Налогового кодекса. При определении величины расчетного показателя указываются тысячные доли;</w:t>
      </w:r>
      <w:r>
        <w:br/>
      </w:r>
      <w:r>
        <w:rPr>
          <w:rFonts w:ascii="Times New Roman"/>
          <w:b w:val="false"/>
          <w:i w:val="false"/>
          <w:color w:val="000000"/>
          <w:sz w:val="28"/>
        </w:rPr>
        <w:t>
</w:t>
      </w:r>
      <w:r>
        <w:rPr>
          <w:rFonts w:ascii="Times New Roman"/>
          <w:b w:val="false"/>
          <w:i w:val="false"/>
          <w:color w:val="000000"/>
          <w:sz w:val="28"/>
        </w:rPr>
        <w:t>
      7) в графе G указывается сумма управленческих и общеадминистративных расходов нерезидента с учетом или без учета поправочного коэффициента ПКНПН.</w:t>
      </w:r>
      <w:r>
        <w:br/>
      </w:r>
      <w:r>
        <w:rPr>
          <w:rFonts w:ascii="Times New Roman"/>
          <w:b w:val="false"/>
          <w:i w:val="false"/>
          <w:color w:val="000000"/>
          <w:sz w:val="28"/>
        </w:rPr>
        <w:t>
</w:t>
      </w:r>
      <w:r>
        <w:rPr>
          <w:rFonts w:ascii="Times New Roman"/>
          <w:b w:val="false"/>
          <w:i w:val="false"/>
          <w:color w:val="000000"/>
          <w:sz w:val="28"/>
        </w:rPr>
        <w:t>
      Пример 3.</w:t>
      </w:r>
      <w:r>
        <w:br/>
      </w:r>
      <w:r>
        <w:rPr>
          <w:rFonts w:ascii="Times New Roman"/>
          <w:b w:val="false"/>
          <w:i w:val="false"/>
          <w:color w:val="000000"/>
          <w:sz w:val="28"/>
        </w:rPr>
        <w:t>
</w:t>
      </w:r>
      <w:r>
        <w:rPr>
          <w:rFonts w:ascii="Times New Roman"/>
          <w:b w:val="false"/>
          <w:i w:val="false"/>
          <w:color w:val="000000"/>
          <w:sz w:val="28"/>
        </w:rPr>
        <w:t>
      Используются данные примера 1.</w:t>
      </w:r>
      <w:r>
        <w:br/>
      </w:r>
      <w:r>
        <w:rPr>
          <w:rFonts w:ascii="Times New Roman"/>
          <w:b w:val="false"/>
          <w:i w:val="false"/>
          <w:color w:val="000000"/>
          <w:sz w:val="28"/>
        </w:rPr>
        <w:t>
</w:t>
      </w:r>
      <w:r>
        <w:rPr>
          <w:rFonts w:ascii="Times New Roman"/>
          <w:b w:val="false"/>
          <w:i w:val="false"/>
          <w:color w:val="000000"/>
          <w:sz w:val="28"/>
        </w:rPr>
        <w:t>
      ПКНПН составляет 12/15.</w:t>
      </w:r>
      <w:r>
        <w:br/>
      </w:r>
      <w:r>
        <w:rPr>
          <w:rFonts w:ascii="Times New Roman"/>
          <w:b w:val="false"/>
          <w:i w:val="false"/>
          <w:color w:val="000000"/>
          <w:sz w:val="28"/>
        </w:rPr>
        <w:t>
</w:t>
      </w:r>
      <w:r>
        <w:rPr>
          <w:rFonts w:ascii="Times New Roman"/>
          <w:b w:val="false"/>
          <w:i w:val="false"/>
          <w:color w:val="000000"/>
          <w:sz w:val="28"/>
        </w:rPr>
        <w:t>
      Совокупный доход нерезидента за отчетный налоговый период без применения ПКНПН составил 20 млн. тенге.</w:t>
      </w:r>
      <w:r>
        <w:br/>
      </w:r>
      <w:r>
        <w:rPr>
          <w:rFonts w:ascii="Times New Roman"/>
          <w:b w:val="false"/>
          <w:i w:val="false"/>
          <w:color w:val="000000"/>
          <w:sz w:val="28"/>
        </w:rPr>
        <w:t>
</w:t>
      </w:r>
      <w:r>
        <w:rPr>
          <w:rFonts w:ascii="Times New Roman"/>
          <w:b w:val="false"/>
          <w:i w:val="false"/>
          <w:color w:val="000000"/>
          <w:sz w:val="28"/>
        </w:rPr>
        <w:t>
      Совокупный годовой доход нерезидента за отчетный налоговый период с применением ПКНПН составляет:</w:t>
      </w:r>
      <w:r>
        <w:br/>
      </w:r>
      <w:r>
        <w:rPr>
          <w:rFonts w:ascii="Times New Roman"/>
          <w:b w:val="false"/>
          <w:i w:val="false"/>
          <w:color w:val="000000"/>
          <w:sz w:val="28"/>
        </w:rPr>
        <w:t>
</w:t>
      </w:r>
      <w:r>
        <w:rPr>
          <w:rFonts w:ascii="Times New Roman"/>
          <w:b w:val="false"/>
          <w:i w:val="false"/>
          <w:color w:val="000000"/>
          <w:sz w:val="28"/>
        </w:rPr>
        <w:t>
      20 млн. х 12/15=16 млн. тенге.</w:t>
      </w:r>
      <w:r>
        <w:br/>
      </w:r>
      <w:r>
        <w:rPr>
          <w:rFonts w:ascii="Times New Roman"/>
          <w:b w:val="false"/>
          <w:i w:val="false"/>
          <w:color w:val="000000"/>
          <w:sz w:val="28"/>
        </w:rPr>
        <w:t>
</w:t>
      </w:r>
      <w:r>
        <w:rPr>
          <w:rFonts w:ascii="Times New Roman"/>
          <w:b w:val="false"/>
          <w:i w:val="false"/>
          <w:color w:val="000000"/>
          <w:sz w:val="28"/>
        </w:rPr>
        <w:t>
      Данный показатель отражается в строке 00002 С дополнительной формы к строкам 110.10.001, 110.10.002.</w:t>
      </w:r>
      <w:r>
        <w:br/>
      </w:r>
      <w:r>
        <w:rPr>
          <w:rFonts w:ascii="Times New Roman"/>
          <w:b w:val="false"/>
          <w:i w:val="false"/>
          <w:color w:val="000000"/>
          <w:sz w:val="28"/>
        </w:rPr>
        <w:t>
</w:t>
      </w:r>
      <w:r>
        <w:rPr>
          <w:rFonts w:ascii="Times New Roman"/>
          <w:b w:val="false"/>
          <w:i w:val="false"/>
          <w:color w:val="000000"/>
          <w:sz w:val="28"/>
        </w:rPr>
        <w:t>
      Управленческие и общеадминистративные расходы нерезидента составили 1 млн. тенге.</w:t>
      </w:r>
      <w:r>
        <w:br/>
      </w:r>
      <w:r>
        <w:rPr>
          <w:rFonts w:ascii="Times New Roman"/>
          <w:b w:val="false"/>
          <w:i w:val="false"/>
          <w:color w:val="000000"/>
          <w:sz w:val="28"/>
        </w:rPr>
        <w:t>
</w:t>
      </w:r>
      <w:r>
        <w:rPr>
          <w:rFonts w:ascii="Times New Roman"/>
          <w:b w:val="false"/>
          <w:i w:val="false"/>
          <w:color w:val="000000"/>
          <w:sz w:val="28"/>
        </w:rPr>
        <w:t>
      Сумма управленческих и общеадминистративных расходов нерезидента с применением ПКНПН составила:</w:t>
      </w:r>
      <w:r>
        <w:br/>
      </w:r>
      <w:r>
        <w:rPr>
          <w:rFonts w:ascii="Times New Roman"/>
          <w:b w:val="false"/>
          <w:i w:val="false"/>
          <w:color w:val="000000"/>
          <w:sz w:val="28"/>
        </w:rPr>
        <w:t>
</w:t>
      </w:r>
      <w:r>
        <w:rPr>
          <w:rFonts w:ascii="Times New Roman"/>
          <w:b w:val="false"/>
          <w:i w:val="false"/>
          <w:color w:val="000000"/>
          <w:sz w:val="28"/>
        </w:rPr>
        <w:t>
      1 млн. х 12/15=0,8 млн. тенге.</w:t>
      </w:r>
      <w:r>
        <w:br/>
      </w:r>
      <w:r>
        <w:rPr>
          <w:rFonts w:ascii="Times New Roman"/>
          <w:b w:val="false"/>
          <w:i w:val="false"/>
          <w:color w:val="000000"/>
          <w:sz w:val="28"/>
        </w:rPr>
        <w:t>
</w:t>
      </w:r>
      <w:r>
        <w:rPr>
          <w:rFonts w:ascii="Times New Roman"/>
          <w:b w:val="false"/>
          <w:i w:val="false"/>
          <w:color w:val="000000"/>
          <w:sz w:val="28"/>
        </w:rPr>
        <w:t>
      Данный показатель отражается в строке 00002 G дополнительной формы к строкам 110.10.001, 110.10.002.</w:t>
      </w:r>
      <w:r>
        <w:br/>
      </w:r>
      <w:r>
        <w:rPr>
          <w:rFonts w:ascii="Times New Roman"/>
          <w:b w:val="false"/>
          <w:i w:val="false"/>
          <w:color w:val="000000"/>
          <w:sz w:val="28"/>
        </w:rPr>
        <w:t>
</w:t>
      </w:r>
      <w:r>
        <w:rPr>
          <w:rFonts w:ascii="Times New Roman"/>
          <w:b w:val="false"/>
          <w:i w:val="false"/>
          <w:color w:val="000000"/>
          <w:sz w:val="28"/>
        </w:rPr>
        <w:t>
      При исчислении соответствующих показателей строк 00002С и 00002G с учетом поправочного коэффициента ПКНПН прилагается расчет.</w:t>
      </w:r>
      <w:r>
        <w:br/>
      </w:r>
      <w:r>
        <w:rPr>
          <w:rFonts w:ascii="Times New Roman"/>
          <w:b w:val="false"/>
          <w:i w:val="false"/>
          <w:color w:val="000000"/>
          <w:sz w:val="28"/>
        </w:rPr>
        <w:t>
</w:t>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w:t>
      </w:r>
      <w:r>
        <w:br/>
      </w:r>
      <w:r>
        <w:rPr>
          <w:rFonts w:ascii="Times New Roman"/>
          <w:b w:val="false"/>
          <w:i w:val="false"/>
          <w:color w:val="000000"/>
          <w:sz w:val="28"/>
        </w:rPr>
        <w:t>
</w:t>
      </w:r>
      <w:r>
        <w:rPr>
          <w:rFonts w:ascii="Times New Roman"/>
          <w:b w:val="false"/>
          <w:i w:val="false"/>
          <w:color w:val="000000"/>
          <w:sz w:val="28"/>
        </w:rPr>
        <w:t>
      Данный показатель отражается в строке 00003 С дополнительной формы к строкам 110.10.001, 110.10.001.</w:t>
      </w:r>
      <w:r>
        <w:br/>
      </w:r>
      <w:r>
        <w:rPr>
          <w:rFonts w:ascii="Times New Roman"/>
          <w:b w:val="false"/>
          <w:i w:val="false"/>
          <w:color w:val="000000"/>
          <w:sz w:val="28"/>
        </w:rPr>
        <w:t>
</w:t>
      </w:r>
      <w:r>
        <w:rPr>
          <w:rFonts w:ascii="Times New Roman"/>
          <w:b w:val="false"/>
          <w:i w:val="false"/>
          <w:color w:val="000000"/>
          <w:sz w:val="28"/>
        </w:rPr>
        <w:t>
      В данном случае расчетный показатель составляет:</w:t>
      </w:r>
      <w:r>
        <w:br/>
      </w:r>
      <w:r>
        <w:rPr>
          <w:rFonts w:ascii="Times New Roman"/>
          <w:b w:val="false"/>
          <w:i w:val="false"/>
          <w:color w:val="000000"/>
          <w:sz w:val="28"/>
        </w:rPr>
        <w:t>
</w:t>
      </w:r>
      <w:r>
        <w:rPr>
          <w:rFonts w:ascii="Times New Roman"/>
          <w:b w:val="false"/>
          <w:i w:val="false"/>
          <w:color w:val="000000"/>
          <w:sz w:val="28"/>
        </w:rPr>
        <w:t>
      0,4 млн./16 млн. = 0,025.</w:t>
      </w:r>
      <w:r>
        <w:br/>
      </w:r>
      <w:r>
        <w:rPr>
          <w:rFonts w:ascii="Times New Roman"/>
          <w:b w:val="false"/>
          <w:i w:val="false"/>
          <w:color w:val="000000"/>
          <w:sz w:val="28"/>
        </w:rPr>
        <w:t>
</w:t>
      </w:r>
      <w:r>
        <w:rPr>
          <w:rFonts w:ascii="Times New Roman"/>
          <w:b w:val="false"/>
          <w:i w:val="false"/>
          <w:color w:val="000000"/>
          <w:sz w:val="28"/>
        </w:rPr>
        <w:t>
      Данный показатель отражается в строках 00005 С и 00005 F дополнительной формы к строкам 110.10.001, 110.10.002.</w:t>
      </w:r>
      <w:r>
        <w:br/>
      </w:r>
      <w:r>
        <w:rPr>
          <w:rFonts w:ascii="Times New Roman"/>
          <w:b w:val="false"/>
          <w:i w:val="false"/>
          <w:color w:val="000000"/>
          <w:sz w:val="28"/>
        </w:rPr>
        <w:t>
</w:t>
      </w:r>
      <w:r>
        <w:rPr>
          <w:rFonts w:ascii="Times New Roman"/>
          <w:b w:val="false"/>
          <w:i w:val="false"/>
          <w:color w:val="000000"/>
          <w:sz w:val="28"/>
        </w:rPr>
        <w:t>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w:t>
      </w:r>
      <w:r>
        <w:br/>
      </w:r>
      <w:r>
        <w:rPr>
          <w:rFonts w:ascii="Times New Roman"/>
          <w:b w:val="false"/>
          <w:i w:val="false"/>
          <w:color w:val="000000"/>
          <w:sz w:val="28"/>
        </w:rPr>
        <w:t>
</w:t>
      </w:r>
      <w:r>
        <w:rPr>
          <w:rFonts w:ascii="Times New Roman"/>
          <w:b w:val="false"/>
          <w:i w:val="false"/>
          <w:color w:val="000000"/>
          <w:sz w:val="28"/>
        </w:rPr>
        <w:t>
      0,8 млн. х 0,025= 0,02 млн. тенге.</w:t>
      </w:r>
      <w:r>
        <w:br/>
      </w:r>
      <w:r>
        <w:rPr>
          <w:rFonts w:ascii="Times New Roman"/>
          <w:b w:val="false"/>
          <w:i w:val="false"/>
          <w:color w:val="000000"/>
          <w:sz w:val="28"/>
        </w:rPr>
        <w:t>
</w:t>
      </w:r>
      <w:r>
        <w:rPr>
          <w:rFonts w:ascii="Times New Roman"/>
          <w:b w:val="false"/>
          <w:i w:val="false"/>
          <w:color w:val="000000"/>
          <w:sz w:val="28"/>
        </w:rPr>
        <w:t>
      Данные показатели отражаются в приложении 110.10.</w:t>
      </w:r>
      <w:r>
        <w:br/>
      </w:r>
      <w:r>
        <w:rPr>
          <w:rFonts w:ascii="Times New Roman"/>
          <w:b w:val="false"/>
          <w:i w:val="false"/>
          <w:color w:val="000000"/>
          <w:sz w:val="28"/>
        </w:rPr>
        <w:t>
</w:t>
      </w:r>
      <w:r>
        <w:rPr>
          <w:rFonts w:ascii="Times New Roman"/>
          <w:b w:val="false"/>
          <w:i w:val="false"/>
          <w:color w:val="000000"/>
          <w:sz w:val="28"/>
        </w:rPr>
        <w:t>
      Пример 4.</w:t>
      </w:r>
      <w:r>
        <w:br/>
      </w:r>
      <w:r>
        <w:rPr>
          <w:rFonts w:ascii="Times New Roman"/>
          <w:b w:val="false"/>
          <w:i w:val="false"/>
          <w:color w:val="000000"/>
          <w:sz w:val="28"/>
        </w:rPr>
        <w:t>
</w:t>
      </w:r>
      <w:r>
        <w:rPr>
          <w:rFonts w:ascii="Times New Roman"/>
          <w:b w:val="false"/>
          <w:i w:val="false"/>
          <w:color w:val="000000"/>
          <w:sz w:val="28"/>
        </w:rPr>
        <w:t>
      Используются данные примера 2.</w:t>
      </w:r>
      <w:r>
        <w:br/>
      </w:r>
      <w:r>
        <w:rPr>
          <w:rFonts w:ascii="Times New Roman"/>
          <w:b w:val="false"/>
          <w:i w:val="false"/>
          <w:color w:val="000000"/>
          <w:sz w:val="28"/>
        </w:rPr>
        <w:t>
</w:t>
      </w:r>
      <w:r>
        <w:rPr>
          <w:rFonts w:ascii="Times New Roman"/>
          <w:b w:val="false"/>
          <w:i w:val="false"/>
          <w:color w:val="000000"/>
          <w:sz w:val="28"/>
        </w:rPr>
        <w:t>
      ПКНППУ1 - 4/12; ПКНППУ2 - 8/12.</w:t>
      </w:r>
      <w:r>
        <w:br/>
      </w:r>
      <w:r>
        <w:rPr>
          <w:rFonts w:ascii="Times New Roman"/>
          <w:b w:val="false"/>
          <w:i w:val="false"/>
          <w:color w:val="000000"/>
          <w:sz w:val="28"/>
        </w:rPr>
        <w:t>
</w:t>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- 0,55 млн. тенге.</w:t>
      </w:r>
      <w:r>
        <w:br/>
      </w:r>
      <w:r>
        <w:rPr>
          <w:rFonts w:ascii="Times New Roman"/>
          <w:b w:val="false"/>
          <w:i w:val="false"/>
          <w:color w:val="000000"/>
          <w:sz w:val="28"/>
        </w:rPr>
        <w:t>
</w:t>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w:t>
      </w:r>
      <w:r>
        <w:br/>
      </w:r>
      <w:r>
        <w:rPr>
          <w:rFonts w:ascii="Times New Roman"/>
          <w:b w:val="false"/>
          <w:i w:val="false"/>
          <w:color w:val="000000"/>
          <w:sz w:val="28"/>
        </w:rPr>
        <w:t>
</w:t>
      </w:r>
      <w:r>
        <w:rPr>
          <w:rFonts w:ascii="Times New Roman"/>
          <w:b w:val="false"/>
          <w:i w:val="false"/>
          <w:color w:val="000000"/>
          <w:sz w:val="28"/>
        </w:rPr>
        <w:t>
      0,5 млн. х 4/12 и 0,55 млн. х 8/12=166667 и 366667=533334 тенге.</w:t>
      </w:r>
      <w:r>
        <w:br/>
      </w:r>
      <w:r>
        <w:rPr>
          <w:rFonts w:ascii="Times New Roman"/>
          <w:b w:val="false"/>
          <w:i w:val="false"/>
          <w:color w:val="000000"/>
          <w:sz w:val="28"/>
        </w:rPr>
        <w:t>
</w:t>
      </w:r>
      <w:r>
        <w:rPr>
          <w:rFonts w:ascii="Times New Roman"/>
          <w:b w:val="false"/>
          <w:i w:val="false"/>
          <w:color w:val="000000"/>
          <w:sz w:val="28"/>
        </w:rPr>
        <w:t>
      Данный показатель отражается в строке 00004 С дополнительной формы к строкам 110.10.001, 110.10.002.</w:t>
      </w:r>
      <w:r>
        <w:br/>
      </w:r>
      <w:r>
        <w:rPr>
          <w:rFonts w:ascii="Times New Roman"/>
          <w:b w:val="false"/>
          <w:i w:val="false"/>
          <w:color w:val="000000"/>
          <w:sz w:val="28"/>
        </w:rPr>
        <w:t>
</w:t>
      </w:r>
      <w:r>
        <w:rPr>
          <w:rFonts w:ascii="Times New Roman"/>
          <w:b w:val="false"/>
          <w:i w:val="false"/>
          <w:color w:val="000000"/>
          <w:sz w:val="28"/>
        </w:rPr>
        <w:t>
      При исчислении соответствующего показателя строки 00004 С дополнительной формы к строкам 110.10.001, 110.10.002 прилагается расчет.</w:t>
      </w:r>
      <w:r>
        <w:br/>
      </w:r>
      <w:r>
        <w:rPr>
          <w:rFonts w:ascii="Times New Roman"/>
          <w:b w:val="false"/>
          <w:i w:val="false"/>
          <w:color w:val="000000"/>
          <w:sz w:val="28"/>
        </w:rPr>
        <w:t>
</w:t>
      </w:r>
      <w:r>
        <w:rPr>
          <w:rFonts w:ascii="Times New Roman"/>
          <w:b w:val="false"/>
          <w:i w:val="false"/>
          <w:color w:val="000000"/>
          <w:sz w:val="28"/>
        </w:rPr>
        <w:t>
      Совокупный годовой доход нерезидента за отчетный налоговый период без применения ПКНПН составляет 50 млн. тенге.</w:t>
      </w:r>
      <w:r>
        <w:br/>
      </w:r>
      <w:r>
        <w:rPr>
          <w:rFonts w:ascii="Times New Roman"/>
          <w:b w:val="false"/>
          <w:i w:val="false"/>
          <w:color w:val="000000"/>
          <w:sz w:val="28"/>
        </w:rPr>
        <w:t>
</w:t>
      </w:r>
      <w:r>
        <w:rPr>
          <w:rFonts w:ascii="Times New Roman"/>
          <w:b w:val="false"/>
          <w:i w:val="false"/>
          <w:color w:val="000000"/>
          <w:sz w:val="28"/>
        </w:rPr>
        <w:t>
      Данный показатель отражается в строке 00001 С дополнительной формы к строкам 110.10.001, 110.10.002.</w:t>
      </w:r>
      <w:r>
        <w:br/>
      </w:r>
      <w:r>
        <w:rPr>
          <w:rFonts w:ascii="Times New Roman"/>
          <w:b w:val="false"/>
          <w:i w:val="false"/>
          <w:color w:val="000000"/>
          <w:sz w:val="28"/>
        </w:rPr>
        <w:t>
</w:t>
      </w:r>
      <w:r>
        <w:rPr>
          <w:rFonts w:ascii="Times New Roman"/>
          <w:b w:val="false"/>
          <w:i w:val="false"/>
          <w:color w:val="000000"/>
          <w:sz w:val="28"/>
        </w:rPr>
        <w:t>
      В данном случае расчетный показатель составляет:</w:t>
      </w:r>
      <w:r>
        <w:br/>
      </w:r>
      <w:r>
        <w:rPr>
          <w:rFonts w:ascii="Times New Roman"/>
          <w:b w:val="false"/>
          <w:i w:val="false"/>
          <w:color w:val="000000"/>
          <w:sz w:val="28"/>
        </w:rPr>
        <w:t>
</w:t>
      </w:r>
      <w:r>
        <w:rPr>
          <w:rFonts w:ascii="Times New Roman"/>
          <w:b w:val="false"/>
          <w:i w:val="false"/>
          <w:color w:val="000000"/>
          <w:sz w:val="28"/>
        </w:rPr>
        <w:t>
      533334/50 млн. = 0,011.</w:t>
      </w:r>
      <w:r>
        <w:br/>
      </w:r>
      <w:r>
        <w:rPr>
          <w:rFonts w:ascii="Times New Roman"/>
          <w:b w:val="false"/>
          <w:i w:val="false"/>
          <w:color w:val="000000"/>
          <w:sz w:val="28"/>
        </w:rPr>
        <w:t>
</w:t>
      </w:r>
      <w:r>
        <w:rPr>
          <w:rFonts w:ascii="Times New Roman"/>
          <w:b w:val="false"/>
          <w:i w:val="false"/>
          <w:color w:val="000000"/>
          <w:sz w:val="28"/>
        </w:rPr>
        <w:t>
      Данный показатель отражается в строках 00005 С и 00005 F дополнительной формы к строкам 110.10.001, 110.10.002.</w:t>
      </w:r>
      <w:r>
        <w:br/>
      </w:r>
      <w:r>
        <w:rPr>
          <w:rFonts w:ascii="Times New Roman"/>
          <w:b w:val="false"/>
          <w:i w:val="false"/>
          <w:color w:val="000000"/>
          <w:sz w:val="28"/>
        </w:rPr>
        <w:t>
</w:t>
      </w:r>
      <w:r>
        <w:rPr>
          <w:rFonts w:ascii="Times New Roman"/>
          <w:b w:val="false"/>
          <w:i w:val="false"/>
          <w:color w:val="000000"/>
          <w:sz w:val="28"/>
        </w:rPr>
        <w:t>
      Сумма управленческих и общеадминистративных расходов нерезидента без применения ПКНПН составляет 2 млн. тенге.</w:t>
      </w:r>
      <w:r>
        <w:br/>
      </w:r>
      <w:r>
        <w:rPr>
          <w:rFonts w:ascii="Times New Roman"/>
          <w:b w:val="false"/>
          <w:i w:val="false"/>
          <w:color w:val="000000"/>
          <w:sz w:val="28"/>
        </w:rPr>
        <w:t>
</w:t>
      </w:r>
      <w:r>
        <w:rPr>
          <w:rFonts w:ascii="Times New Roman"/>
          <w:b w:val="false"/>
          <w:i w:val="false"/>
          <w:color w:val="000000"/>
          <w:sz w:val="28"/>
        </w:rPr>
        <w:t>
      В Республике Казахстан допускается вычет указанных расходов в сумме:</w:t>
      </w:r>
      <w:r>
        <w:br/>
      </w:r>
      <w:r>
        <w:rPr>
          <w:rFonts w:ascii="Times New Roman"/>
          <w:b w:val="false"/>
          <w:i w:val="false"/>
          <w:color w:val="000000"/>
          <w:sz w:val="28"/>
        </w:rPr>
        <w:t>
</w:t>
      </w:r>
      <w:r>
        <w:rPr>
          <w:rFonts w:ascii="Times New Roman"/>
          <w:b w:val="false"/>
          <w:i w:val="false"/>
          <w:color w:val="000000"/>
          <w:sz w:val="28"/>
        </w:rPr>
        <w:t>
      2 млн. х 0,011=0,022 млн. тенге.</w:t>
      </w:r>
      <w:r>
        <w:br/>
      </w:r>
      <w:r>
        <w:rPr>
          <w:rFonts w:ascii="Times New Roman"/>
          <w:b w:val="false"/>
          <w:i w:val="false"/>
          <w:color w:val="000000"/>
          <w:sz w:val="28"/>
        </w:rPr>
        <w:t>
</w:t>
      </w:r>
      <w:r>
        <w:rPr>
          <w:rFonts w:ascii="Times New Roman"/>
          <w:b w:val="false"/>
          <w:i w:val="false"/>
          <w:color w:val="000000"/>
          <w:sz w:val="28"/>
        </w:rPr>
        <w:t>
      Данные показатели отражаются в приложении 110.10.</w:t>
      </w:r>
      <w:r>
        <w:br/>
      </w:r>
      <w:r>
        <w:rPr>
          <w:rFonts w:ascii="Times New Roman"/>
          <w:b w:val="false"/>
          <w:i w:val="false"/>
          <w:color w:val="000000"/>
          <w:sz w:val="28"/>
        </w:rPr>
        <w:t>
</w:t>
      </w:r>
      <w:r>
        <w:rPr>
          <w:rFonts w:ascii="Times New Roman"/>
          <w:b w:val="false"/>
          <w:i w:val="false"/>
          <w:color w:val="000000"/>
          <w:sz w:val="28"/>
        </w:rPr>
        <w:t>
      8) в графе H указывается общая сумма затрат налогоплательщика с учетом затрат, отраженных в графе G.</w:t>
      </w:r>
      <w:r>
        <w:br/>
      </w:r>
      <w:r>
        <w:rPr>
          <w:rFonts w:ascii="Times New Roman"/>
          <w:b w:val="false"/>
          <w:i w:val="false"/>
          <w:color w:val="000000"/>
          <w:sz w:val="28"/>
        </w:rPr>
        <w:t>
</w:t>
      </w:r>
      <w:r>
        <w:rPr>
          <w:rFonts w:ascii="Times New Roman"/>
          <w:b w:val="false"/>
          <w:i w:val="false"/>
          <w:color w:val="000000"/>
          <w:sz w:val="28"/>
        </w:rPr>
        <w:t>
      Сумма управленческих и общеадминистративных расходов нерезидента, определенная в строке 00001 G или 00002 G дополнительной формы к строкам 110.10.001, 110.10.002, в зависимости от применения или неприменения поправочного коэффициента ПКНПН, переносится в строку 110.10.001 А.</w:t>
      </w:r>
      <w:r>
        <w:br/>
      </w:r>
      <w:r>
        <w:rPr>
          <w:rFonts w:ascii="Times New Roman"/>
          <w:b w:val="false"/>
          <w:i w:val="false"/>
          <w:color w:val="000000"/>
          <w:sz w:val="28"/>
        </w:rPr>
        <w:t>
</w:t>
      </w:r>
      <w:r>
        <w:rPr>
          <w:rFonts w:ascii="Times New Roman"/>
          <w:b w:val="false"/>
          <w:i w:val="false"/>
          <w:color w:val="000000"/>
          <w:sz w:val="28"/>
        </w:rPr>
        <w:t>
      Величина расчетного показателя, определенная в строке 00005 F дополнительной формы к строкам 110.10.001, 110.10.002, переносится в строку 110.10.002 А.</w:t>
      </w:r>
    </w:p>
    <w:bookmarkEnd w:id="108"/>
    <w:bookmarkStart w:name="z2283" w:id="109"/>
    <w:p>
      <w:pPr>
        <w:spacing w:after="0"/>
        <w:ind w:left="0"/>
        <w:jc w:val="left"/>
      </w:pPr>
      <w:r>
        <w:rPr>
          <w:rFonts w:ascii="Times New Roman"/>
          <w:b/>
          <w:i w:val="false"/>
          <w:color w:val="000000"/>
        </w:rPr>
        <w:t xml:space="preserve"> 
13. Составление формы 110.11 - Расходы по реализованным товарам</w:t>
      </w:r>
      <w:r>
        <w:br/>
      </w:r>
      <w:r>
        <w:rPr>
          <w:rFonts w:ascii="Times New Roman"/>
          <w:b/>
          <w:i w:val="false"/>
          <w:color w:val="000000"/>
        </w:rPr>
        <w:t>
(работам, услугам)</w:t>
      </w:r>
    </w:p>
    <w:bookmarkEnd w:id="109"/>
    <w:bookmarkStart w:name="z2284" w:id="110"/>
    <w:p>
      <w:pPr>
        <w:spacing w:after="0"/>
        <w:ind w:left="0"/>
        <w:jc w:val="both"/>
      </w:pPr>
      <w:r>
        <w:rPr>
          <w:rFonts w:ascii="Times New Roman"/>
          <w:b w:val="false"/>
          <w:i w:val="false"/>
          <w:color w:val="000000"/>
          <w:sz w:val="28"/>
        </w:rPr>
        <w:t>
      86.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и суммы дохода (убытка) от изменения метода оценки активов, подлежащей включению (исключению) в (из) совокупный (-ого) годовой (-го) доход (-а)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w:t>
      </w:r>
      <w:r>
        <w:br/>
      </w:r>
      <w:r>
        <w:rPr>
          <w:rFonts w:ascii="Times New Roman"/>
          <w:b w:val="false"/>
          <w:i w:val="false"/>
          <w:color w:val="000000"/>
          <w:sz w:val="28"/>
        </w:rPr>
        <w:t>
</w:t>
      </w:r>
      <w:r>
        <w:rPr>
          <w:rFonts w:ascii="Times New Roman"/>
          <w:b w:val="false"/>
          <w:i w:val="false"/>
          <w:color w:val="000000"/>
          <w:sz w:val="28"/>
        </w:rPr>
        <w:t>
      87. В разделе "Расходы":</w:t>
      </w:r>
      <w:r>
        <w:br/>
      </w:r>
      <w:r>
        <w:rPr>
          <w:rFonts w:ascii="Times New Roman"/>
          <w:b w:val="false"/>
          <w:i w:val="false"/>
          <w:color w:val="000000"/>
          <w:sz w:val="28"/>
        </w:rPr>
        <w:t>
</w:t>
      </w:r>
      <w:r>
        <w:rPr>
          <w:rFonts w:ascii="Times New Roman"/>
          <w:b w:val="false"/>
          <w:i w:val="false"/>
          <w:color w:val="000000"/>
          <w:sz w:val="28"/>
        </w:rPr>
        <w:t>
      1) в строке 110.11.001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110.11.002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w:t>
      </w:r>
      <w:r>
        <w:br/>
      </w:r>
      <w:r>
        <w:rPr>
          <w:rFonts w:ascii="Times New Roman"/>
          <w:b w:val="false"/>
          <w:i w:val="false"/>
          <w:color w:val="000000"/>
          <w:sz w:val="28"/>
        </w:rPr>
        <w:t>
</w:t>
      </w:r>
      <w:r>
        <w:rPr>
          <w:rFonts w:ascii="Times New Roman"/>
          <w:b w:val="false"/>
          <w:i w:val="false"/>
          <w:color w:val="000000"/>
          <w:sz w:val="28"/>
        </w:rPr>
        <w:t>
      2) строка 110.11.002 заполняется согласно данным бухгалтерского баланса на конец отчетного налогового периода. При этом в данной строке не отражается стоимость товара, учитываемого в остатках товарно-материальных запасов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110.11.002 заполняется на основании данных бухгалтерского учета на конец соответствующего налогового периода.</w:t>
      </w:r>
      <w:r>
        <w:br/>
      </w:r>
      <w:r>
        <w:rPr>
          <w:rFonts w:ascii="Times New Roman"/>
          <w:b w:val="false"/>
          <w:i w:val="false"/>
          <w:color w:val="000000"/>
          <w:sz w:val="28"/>
        </w:rPr>
        <w:t>
</w:t>
      </w:r>
      <w:r>
        <w:rPr>
          <w:rFonts w:ascii="Times New Roman"/>
          <w:b w:val="false"/>
          <w:i w:val="false"/>
          <w:color w:val="000000"/>
          <w:sz w:val="28"/>
        </w:rPr>
        <w:t xml:space="preserve">
      3) в строке 110.11.003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110.11.003 А, 110.11.003 B, 110.11.003 C, 110.11.003 D, 110.11.003E, 110.11.003 F, 110.11.003 H, 110.11.003 I, 110.11.003 K, 110.11.003 L, 110.11.003 M, 110.11.003 N, 110.11.003 O, 110.11.003 P, 110.11.003 Q, 110.11.003 R, которые заполняются на основании дополнительных форм; </w:t>
      </w:r>
      <w:r>
        <w:br/>
      </w:r>
      <w:r>
        <w:rPr>
          <w:rFonts w:ascii="Times New Roman"/>
          <w:b w:val="false"/>
          <w:i w:val="false"/>
          <w:color w:val="000000"/>
          <w:sz w:val="28"/>
        </w:rPr>
        <w:t>
</w:t>
      </w:r>
      <w:r>
        <w:rPr>
          <w:rFonts w:ascii="Times New Roman"/>
          <w:b w:val="false"/>
          <w:i w:val="false"/>
          <w:color w:val="000000"/>
          <w:sz w:val="28"/>
        </w:rPr>
        <w:t>
      4) строка 110.11.004 предназначена для определения суммы расходов по оплате труда, подлежащей отнесению на вычеты, в соответствии с применяемым налоговым режимом и положениями контракта на недропользование.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Определяется как разница сумм строк 110.11.004 А, 110.11.004 В, 110.11.004 С и 110.11.004 D (110.11.004 А и 110.11.004 В и 110.11.004 С-110.11.004 D);</w:t>
      </w:r>
      <w:r>
        <w:br/>
      </w:r>
      <w:r>
        <w:rPr>
          <w:rFonts w:ascii="Times New Roman"/>
          <w:b w:val="false"/>
          <w:i w:val="false"/>
          <w:color w:val="000000"/>
          <w:sz w:val="28"/>
        </w:rPr>
        <w:t>
</w:t>
      </w:r>
      <w:r>
        <w:rPr>
          <w:rFonts w:ascii="Times New Roman"/>
          <w:b w:val="false"/>
          <w:i w:val="false"/>
          <w:color w:val="000000"/>
          <w:sz w:val="28"/>
        </w:rPr>
        <w:t>
      5) в строке 110.11.004 А указывается общая сумма начисленной заработной платы работникам;</w:t>
      </w:r>
      <w:r>
        <w:br/>
      </w:r>
      <w:r>
        <w:rPr>
          <w:rFonts w:ascii="Times New Roman"/>
          <w:b w:val="false"/>
          <w:i w:val="false"/>
          <w:color w:val="000000"/>
          <w:sz w:val="28"/>
        </w:rPr>
        <w:t>
</w:t>
      </w:r>
      <w:r>
        <w:rPr>
          <w:rFonts w:ascii="Times New Roman"/>
          <w:b w:val="false"/>
          <w:i w:val="false"/>
          <w:color w:val="000000"/>
          <w:sz w:val="28"/>
        </w:rPr>
        <w:t>
      6) в строке 110.11.004 В указываются доходы работников, определяемые в соответствии со статьей 149 Налогового кодекса, за исключением заработной платы, отраженной в строке 110.11.004 А.</w:t>
      </w:r>
      <w:r>
        <w:br/>
      </w:r>
      <w:r>
        <w:rPr>
          <w:rFonts w:ascii="Times New Roman"/>
          <w:b w:val="false"/>
          <w:i w:val="false"/>
          <w:color w:val="000000"/>
          <w:sz w:val="28"/>
        </w:rPr>
        <w:t>
</w:t>
      </w:r>
      <w:r>
        <w:rPr>
          <w:rFonts w:ascii="Times New Roman"/>
          <w:b w:val="false"/>
          <w:i w:val="false"/>
          <w:color w:val="000000"/>
          <w:sz w:val="28"/>
        </w:rPr>
        <w:t>
      7) в строке 110.11.004 С указываются расходы по оплате труда работников, не отраженные в строках 110.11.004 А и 110.11.004 В. Например, выплаты работникам в связи с реорганизацией юридического лица-работодателя, сокращением штата работников;</w:t>
      </w:r>
      <w:r>
        <w:br/>
      </w:r>
      <w:r>
        <w:rPr>
          <w:rFonts w:ascii="Times New Roman"/>
          <w:b w:val="false"/>
          <w:i w:val="false"/>
          <w:color w:val="000000"/>
          <w:sz w:val="28"/>
        </w:rPr>
        <w:t>
</w:t>
      </w:r>
      <w:r>
        <w:rPr>
          <w:rFonts w:ascii="Times New Roman"/>
          <w:b w:val="false"/>
          <w:i w:val="false"/>
          <w:color w:val="000000"/>
          <w:sz w:val="28"/>
        </w:rPr>
        <w:t>
      8) в строке 110.11.004 D указывается сумма начисленного дохода работникам, занятым на ремонте основных средств, и сумма материальных и социальных благ, предоставленных им.</w:t>
      </w:r>
      <w:r>
        <w:br/>
      </w:r>
      <w:r>
        <w:rPr>
          <w:rFonts w:ascii="Times New Roman"/>
          <w:b w:val="false"/>
          <w:i w:val="false"/>
          <w:color w:val="000000"/>
          <w:sz w:val="28"/>
        </w:rPr>
        <w:t>
</w:t>
      </w:r>
      <w:r>
        <w:rPr>
          <w:rFonts w:ascii="Times New Roman"/>
          <w:b w:val="false"/>
          <w:i w:val="false"/>
          <w:color w:val="000000"/>
          <w:sz w:val="28"/>
        </w:rPr>
        <w:t>
      9) в строке 110.11.005 указывается сумма всех других расходов по производству и реализации товаров (работ, услуг), не учтенных в строке 110.11.003, определяемая как сумма строк 110.11.005 А, 110.11.005 F и 110.11.005 G;</w:t>
      </w:r>
      <w:r>
        <w:br/>
      </w:r>
      <w:r>
        <w:rPr>
          <w:rFonts w:ascii="Times New Roman"/>
          <w:b w:val="false"/>
          <w:i w:val="false"/>
          <w:color w:val="000000"/>
          <w:sz w:val="28"/>
        </w:rPr>
        <w:t>
</w:t>
      </w:r>
      <w:r>
        <w:rPr>
          <w:rFonts w:ascii="Times New Roman"/>
          <w:b w:val="false"/>
          <w:i w:val="false"/>
          <w:color w:val="000000"/>
          <w:sz w:val="28"/>
        </w:rPr>
        <w:t>
      10) в строке 110.11.005 A указывается общая сумма командировочных расходов, определяемая как сумма строк с 110.11.005 В по 110.11.005 Е. В строке 110.11.005 В отражается сумма фактически произведенных расходов на проезд к месту командировки и обратно, включая оплату расходов за бронь. В строке 110.11.005 С отражается сумма фактически произведенных расходов на наем жилого помещения, включая оплату расходов за бронь. В строках 110.11.005 D и 110.11.005 Е отражаются соответствующие суммы выплачиваемых суточных по командировкам в пределах и за пределами Республики Казахстан в пределах норм, установленных Правительством Республики Казахстан, в соответствии с налоговым законодательством, действовавшим на момент заключения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11) в строке 110.11.005 F указывается сумма фактически произведенных представительских расходов;</w:t>
      </w:r>
      <w:r>
        <w:br/>
      </w:r>
      <w:r>
        <w:rPr>
          <w:rFonts w:ascii="Times New Roman"/>
          <w:b w:val="false"/>
          <w:i w:val="false"/>
          <w:color w:val="000000"/>
          <w:sz w:val="28"/>
        </w:rPr>
        <w:t>
</w:t>
      </w:r>
      <w:r>
        <w:rPr>
          <w:rFonts w:ascii="Times New Roman"/>
          <w:b w:val="false"/>
          <w:i w:val="false"/>
          <w:color w:val="000000"/>
          <w:sz w:val="28"/>
        </w:rPr>
        <w:t>
      12) в строке 110.11.005 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Данные, приводимые в строках с 110.11.003 по 110.11.005, не должны повторять данные, отраженные в строках с 110.01.026 по 110.01.037;</w:t>
      </w:r>
      <w:r>
        <w:br/>
      </w:r>
      <w:r>
        <w:rPr>
          <w:rFonts w:ascii="Times New Roman"/>
          <w:b w:val="false"/>
          <w:i w:val="false"/>
          <w:color w:val="000000"/>
          <w:sz w:val="28"/>
        </w:rPr>
        <w:t>
</w:t>
      </w:r>
      <w:r>
        <w:rPr>
          <w:rFonts w:ascii="Times New Roman"/>
          <w:b w:val="false"/>
          <w:i w:val="false"/>
          <w:color w:val="000000"/>
          <w:sz w:val="28"/>
        </w:rPr>
        <w:t>
      13) в строке 110.11.006 указывается сумма управленческих и общеадминистративных расходов налогоплательщика-нерезидента, относимых на вычеты в соответствии со статьями 195-197 Налогового кодекса, и заполняется налогоплательщиком-нерезидентом,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Данная сумма переносится из строки 110.10.003.</w:t>
      </w:r>
      <w:r>
        <w:br/>
      </w:r>
      <w:r>
        <w:rPr>
          <w:rFonts w:ascii="Times New Roman"/>
          <w:b w:val="false"/>
          <w:i w:val="false"/>
          <w:color w:val="000000"/>
          <w:sz w:val="28"/>
        </w:rPr>
        <w:t>
</w:t>
      </w:r>
      <w:r>
        <w:rPr>
          <w:rFonts w:ascii="Times New Roman"/>
          <w:b w:val="false"/>
          <w:i w:val="false"/>
          <w:color w:val="000000"/>
          <w:sz w:val="28"/>
        </w:rPr>
        <w:t>
      14) в строке 110.11.007 указывается итоговая сумма ТМЗ и других расходов, включенных в расходы по реализованным товарам (работам, услугам), (110.11.001 - 110.11.002) и сумма строк с 110.11.003 по 110.11.006;</w:t>
      </w:r>
      <w:r>
        <w:br/>
      </w:r>
      <w:r>
        <w:rPr>
          <w:rFonts w:ascii="Times New Roman"/>
          <w:b w:val="false"/>
          <w:i w:val="false"/>
          <w:color w:val="000000"/>
          <w:sz w:val="28"/>
        </w:rPr>
        <w:t>
</w:t>
      </w:r>
      <w:r>
        <w:rPr>
          <w:rFonts w:ascii="Times New Roman"/>
          <w:b w:val="false"/>
          <w:i w:val="false"/>
          <w:color w:val="000000"/>
          <w:sz w:val="28"/>
        </w:rPr>
        <w:t>
      15) в строке 110.11.008 указывается фактическая стоимость ТМЗ, работ и услуг, использованных для проведения ремонтных работ согласно статье 113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110.11.009 указывается фактическая стоимость ТМЗ, работ и услуг, направленных в незавершенное строительство;</w:t>
      </w:r>
      <w:r>
        <w:br/>
      </w:r>
      <w:r>
        <w:rPr>
          <w:rFonts w:ascii="Times New Roman"/>
          <w:b w:val="false"/>
          <w:i w:val="false"/>
          <w:color w:val="000000"/>
          <w:sz w:val="28"/>
        </w:rPr>
        <w:t>
</w:t>
      </w:r>
      <w:r>
        <w:rPr>
          <w:rFonts w:ascii="Times New Roman"/>
          <w:b w:val="false"/>
          <w:i w:val="false"/>
          <w:color w:val="000000"/>
          <w:sz w:val="28"/>
        </w:rPr>
        <w:t>
      17) в строке 110.11.010 указывается стоимость ТМЗ, работ и услуг, использованных не в целях получения совокупного годового дохода;</w:t>
      </w:r>
      <w:r>
        <w:br/>
      </w:r>
      <w:r>
        <w:rPr>
          <w:rFonts w:ascii="Times New Roman"/>
          <w:b w:val="false"/>
          <w:i w:val="false"/>
          <w:color w:val="000000"/>
          <w:sz w:val="28"/>
        </w:rPr>
        <w:t>
</w:t>
      </w:r>
      <w:r>
        <w:rPr>
          <w:rFonts w:ascii="Times New Roman"/>
          <w:b w:val="false"/>
          <w:i w:val="false"/>
          <w:color w:val="000000"/>
          <w:sz w:val="28"/>
        </w:rPr>
        <w:t>
      18) в строке 110.11.011 указывается сумма расходов будущих периодов на конец налогового периода;</w:t>
      </w:r>
      <w:r>
        <w:br/>
      </w:r>
      <w:r>
        <w:rPr>
          <w:rFonts w:ascii="Times New Roman"/>
          <w:b w:val="false"/>
          <w:i w:val="false"/>
          <w:color w:val="000000"/>
          <w:sz w:val="28"/>
        </w:rPr>
        <w:t>
</w:t>
      </w:r>
      <w:r>
        <w:rPr>
          <w:rFonts w:ascii="Times New Roman"/>
          <w:b w:val="false"/>
          <w:i w:val="false"/>
          <w:color w:val="000000"/>
          <w:sz w:val="28"/>
        </w:rPr>
        <w:t>
      19) в строке 110.11.012 указывается общая сумма расходов по реализованным товарам (работам, услугам), определяемая вычитанием сумм строк 110.11.008, 110.11.009 и 110.11.010 из суммы строки 110.11.007;</w:t>
      </w:r>
      <w:r>
        <w:br/>
      </w:r>
      <w:r>
        <w:rPr>
          <w:rFonts w:ascii="Times New Roman"/>
          <w:b w:val="false"/>
          <w:i w:val="false"/>
          <w:color w:val="000000"/>
          <w:sz w:val="28"/>
        </w:rPr>
        <w:t>
</w:t>
      </w:r>
      <w:r>
        <w:rPr>
          <w:rFonts w:ascii="Times New Roman"/>
          <w:b w:val="false"/>
          <w:i w:val="false"/>
          <w:color w:val="000000"/>
          <w:sz w:val="28"/>
        </w:rPr>
        <w:t>
      20) в строке 110.11.013 А указывается применяемый метод оценки себестоимости ТМЗ на конец отчетного налогового периода. Ячейка, предназначенная для отражения оценки себестоимости по методу "ЛИФО", не подлежит заполнению;</w:t>
      </w:r>
      <w:r>
        <w:br/>
      </w:r>
      <w:r>
        <w:rPr>
          <w:rFonts w:ascii="Times New Roman"/>
          <w:b w:val="false"/>
          <w:i w:val="false"/>
          <w:color w:val="000000"/>
          <w:sz w:val="28"/>
        </w:rPr>
        <w:t>
</w:t>
      </w:r>
      <w:r>
        <w:rPr>
          <w:rFonts w:ascii="Times New Roman"/>
          <w:b w:val="false"/>
          <w:i w:val="false"/>
          <w:color w:val="000000"/>
          <w:sz w:val="28"/>
        </w:rPr>
        <w:t>
      21) в строке 110.11.013 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w:t>
      </w:r>
      <w:r>
        <w:br/>
      </w:r>
      <w:r>
        <w:rPr>
          <w:rFonts w:ascii="Times New Roman"/>
          <w:b w:val="false"/>
          <w:i w:val="false"/>
          <w:color w:val="000000"/>
          <w:sz w:val="28"/>
        </w:rPr>
        <w:t>
</w:t>
      </w:r>
      <w:r>
        <w:rPr>
          <w:rFonts w:ascii="Times New Roman"/>
          <w:b w:val="false"/>
          <w:i w:val="false"/>
          <w:color w:val="000000"/>
          <w:sz w:val="28"/>
        </w:rPr>
        <w:t>
      22) в строке 110.11.014 отражается сумма полученного дохода (убытка) при изменении метода оценки себестоимости ТМЗ, определяемая вычитанием суммы строки 110.11.013 D из суммы строки 110.11.013 С;</w:t>
      </w:r>
      <w:r>
        <w:br/>
      </w:r>
      <w:r>
        <w:rPr>
          <w:rFonts w:ascii="Times New Roman"/>
          <w:b w:val="false"/>
          <w:i w:val="false"/>
          <w:color w:val="000000"/>
          <w:sz w:val="28"/>
        </w:rPr>
        <w:t>
</w:t>
      </w:r>
      <w:r>
        <w:rPr>
          <w:rFonts w:ascii="Times New Roman"/>
          <w:b w:val="false"/>
          <w:i w:val="false"/>
          <w:color w:val="000000"/>
          <w:sz w:val="28"/>
        </w:rPr>
        <w:t>
      Величина строки 110.11.012 переносится в строку 110.01.026.</w:t>
      </w:r>
      <w:r>
        <w:br/>
      </w:r>
      <w:r>
        <w:rPr>
          <w:rFonts w:ascii="Times New Roman"/>
          <w:b w:val="false"/>
          <w:i w:val="false"/>
          <w:color w:val="000000"/>
          <w:sz w:val="28"/>
        </w:rPr>
        <w:t>
</w:t>
      </w:r>
      <w:r>
        <w:rPr>
          <w:rFonts w:ascii="Times New Roman"/>
          <w:b w:val="false"/>
          <w:i w:val="false"/>
          <w:color w:val="000000"/>
          <w:sz w:val="28"/>
        </w:rPr>
        <w:t>
      Величина строки 110.11.014 переносится в строку 110.01.024 G.</w:t>
      </w:r>
      <w:r>
        <w:br/>
      </w:r>
      <w:r>
        <w:rPr>
          <w:rFonts w:ascii="Times New Roman"/>
          <w:b w:val="false"/>
          <w:i w:val="false"/>
          <w:color w:val="000000"/>
          <w:sz w:val="28"/>
        </w:rPr>
        <w:t>
</w:t>
      </w:r>
      <w:r>
        <w:rPr>
          <w:rFonts w:ascii="Times New Roman"/>
          <w:b w:val="false"/>
          <w:i w:val="false"/>
          <w:color w:val="000000"/>
          <w:sz w:val="28"/>
        </w:rPr>
        <w:t>
      88. Дополнительные формы к строкам 110.11.003 А, 110.11.003 B, 110.11.003 C, 110.11.003 D, 110.11.003 E, 110.11.003 F, 110.11.003 I, 110.11.003 K, 110.11.003 L, 110.11.003 M, 110.11.003 N, 110.11.003 О, 110.11.003 P, 110.11.003 Q, 110.11.003 R:</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305 настоящих Правил получателя доходов;</w:t>
      </w:r>
      <w:r>
        <w:br/>
      </w:r>
      <w:r>
        <w:rPr>
          <w:rFonts w:ascii="Times New Roman"/>
          <w:b w:val="false"/>
          <w:i w:val="false"/>
          <w:color w:val="000000"/>
          <w:sz w:val="28"/>
        </w:rPr>
        <w:t>
</w:t>
      </w:r>
      <w:r>
        <w:rPr>
          <w:rFonts w:ascii="Times New Roman"/>
          <w:b w:val="false"/>
          <w:i w:val="false"/>
          <w:color w:val="000000"/>
          <w:sz w:val="28"/>
        </w:rPr>
        <w:t>
      3) в графе С указывается номер налоговой регистрации организации в стране резидентства. Графа заполняется при отражении в графе В кода страны резидентства.</w:t>
      </w:r>
      <w:r>
        <w:br/>
      </w:r>
      <w:r>
        <w:rPr>
          <w:rFonts w:ascii="Times New Roman"/>
          <w:b w:val="false"/>
          <w:i w:val="false"/>
          <w:color w:val="000000"/>
          <w:sz w:val="28"/>
        </w:rPr>
        <w:t>
</w:t>
      </w:r>
      <w:r>
        <w:rPr>
          <w:rFonts w:ascii="Times New Roman"/>
          <w:b w:val="false"/>
          <w:i w:val="false"/>
          <w:color w:val="000000"/>
          <w:sz w:val="28"/>
        </w:rPr>
        <w:t>
      4) в графе D указывается сумма расходов.</w:t>
      </w:r>
      <w:r>
        <w:br/>
      </w: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110.11.003 А переносится в строку 110.11.003 А, графы D дополнительной формы к строке 110.11.003 B переносится в строку 110.11.003 B, графы D дополнительной формы к строке 110.11.003 C переносится в строку 110.11.003 C, графы D дополнительной формы к строке 110.11.003 D переносится в строку 110.11.003 D, графы D дополнительной формы к строке 110.11.003 E переносится в строку 110.11.003 E, графы D дополнительной формы к строке 110.11.003 F переносится в строку 110.11.003 F, графы D дополнительной формы к строке 110.11.003 I переносится в строку 110.11.003 I, графы D дополнительной формы к строке 110.11.003 K переносится в строку 110.11.003 K, графы D дополнительной формы к строке 110.11.003 L переносится в строку 110.11.003 L, графы D дополнительной формы к строке 110.11.003 M переносится в строку 110.11.003 M, графы D дополнительной формы к строке 110.11.003 N переносится в строку 110.11.003 N, графы D дополнительной формы к строке 110.11.003 О переносится в строку 110.11.003 О, графы D дополнительной формы к строке 110.11.003 P переносится в строку 110.11.003 P, графы D дополнительной формы к строке 110.11.003 Q переносится в строку 110.11.003 Q, графы D дополнительной формы к строке 110.11.003 R переносится в строку 110.11.003 R.</w:t>
      </w:r>
      <w:r>
        <w:br/>
      </w:r>
      <w:r>
        <w:rPr>
          <w:rFonts w:ascii="Times New Roman"/>
          <w:b w:val="false"/>
          <w:i w:val="false"/>
          <w:color w:val="000000"/>
          <w:sz w:val="28"/>
        </w:rPr>
        <w:t>
</w:t>
      </w:r>
      <w:r>
        <w:rPr>
          <w:rFonts w:ascii="Times New Roman"/>
          <w:b w:val="false"/>
          <w:i w:val="false"/>
          <w:color w:val="000000"/>
          <w:sz w:val="28"/>
        </w:rPr>
        <w:t>
      89. Дополнительная форма к строке 110.11.003 Н:</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наименование организации-страховщика;</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305 настоящих Правил организации, указанной в графе В;</w:t>
      </w:r>
      <w:r>
        <w:br/>
      </w:r>
      <w:r>
        <w:rPr>
          <w:rFonts w:ascii="Times New Roman"/>
          <w:b w:val="false"/>
          <w:i w:val="false"/>
          <w:color w:val="000000"/>
          <w:sz w:val="28"/>
        </w:rPr>
        <w:t>
</w:t>
      </w:r>
      <w:r>
        <w:rPr>
          <w:rFonts w:ascii="Times New Roman"/>
          <w:b w:val="false"/>
          <w:i w:val="false"/>
          <w:color w:val="000000"/>
          <w:sz w:val="28"/>
        </w:rPr>
        <w:t>
      4) в графе D указывается номер налоговой регистрации организации - получателя дохода в стране резидентства. Графа заполняется при отражении в графе C кода страны резидентства.</w:t>
      </w:r>
      <w:r>
        <w:br/>
      </w:r>
      <w:r>
        <w:rPr>
          <w:rFonts w:ascii="Times New Roman"/>
          <w:b w:val="false"/>
          <w:i w:val="false"/>
          <w:color w:val="000000"/>
          <w:sz w:val="28"/>
        </w:rPr>
        <w:t>
</w:t>
      </w:r>
      <w:r>
        <w:rPr>
          <w:rFonts w:ascii="Times New Roman"/>
          <w:b w:val="false"/>
          <w:i w:val="false"/>
          <w:color w:val="000000"/>
          <w:sz w:val="28"/>
        </w:rPr>
        <w:t>
      5) в графе Е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статьи 99 Налогового кодекса;</w:t>
      </w:r>
      <w:r>
        <w:br/>
      </w:r>
      <w:r>
        <w:rPr>
          <w:rFonts w:ascii="Times New Roman"/>
          <w:b w:val="false"/>
          <w:i w:val="false"/>
          <w:color w:val="000000"/>
          <w:sz w:val="28"/>
        </w:rPr>
        <w:t>
</w:t>
      </w:r>
      <w:r>
        <w:rPr>
          <w:rFonts w:ascii="Times New Roman"/>
          <w:b w:val="false"/>
          <w:i w:val="false"/>
          <w:color w:val="000000"/>
          <w:sz w:val="28"/>
        </w:rPr>
        <w:t>
      6) в графе F указывается код класса ненакопительного страхования  согласно пункту 307 настоящих Правил организации, к которому относятся страховые премии, уплачиваемые налогоплательщиком-страхователем;</w:t>
      </w:r>
      <w:r>
        <w:br/>
      </w:r>
      <w:r>
        <w:rPr>
          <w:rFonts w:ascii="Times New Roman"/>
          <w:b w:val="false"/>
          <w:i w:val="false"/>
          <w:color w:val="000000"/>
          <w:sz w:val="28"/>
        </w:rPr>
        <w:t>
</w:t>
      </w:r>
      <w:r>
        <w:rPr>
          <w:rFonts w:ascii="Times New Roman"/>
          <w:b w:val="false"/>
          <w:i w:val="false"/>
          <w:color w:val="000000"/>
          <w:sz w:val="28"/>
        </w:rPr>
        <w:t>
      7) в графе G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w:t>
      </w:r>
      <w:r>
        <w:br/>
      </w:r>
      <w:r>
        <w:rPr>
          <w:rFonts w:ascii="Times New Roman"/>
          <w:b w:val="false"/>
          <w:i w:val="false"/>
          <w:color w:val="000000"/>
          <w:sz w:val="28"/>
        </w:rPr>
        <w:t>
</w:t>
      </w:r>
      <w:r>
        <w:rPr>
          <w:rFonts w:ascii="Times New Roman"/>
          <w:b w:val="false"/>
          <w:i w:val="false"/>
          <w:color w:val="000000"/>
          <w:sz w:val="28"/>
        </w:rPr>
        <w:t>
      8) в графе H указывается стоимость имущества, определенная в договоре страхования;</w:t>
      </w:r>
      <w:r>
        <w:br/>
      </w:r>
      <w:r>
        <w:rPr>
          <w:rFonts w:ascii="Times New Roman"/>
          <w:b w:val="false"/>
          <w:i w:val="false"/>
          <w:color w:val="000000"/>
          <w:sz w:val="28"/>
        </w:rPr>
        <w:t>
</w:t>
      </w:r>
      <w:r>
        <w:rPr>
          <w:rFonts w:ascii="Times New Roman"/>
          <w:b w:val="false"/>
          <w:i w:val="false"/>
          <w:color w:val="000000"/>
          <w:sz w:val="28"/>
        </w:rPr>
        <w:t>
      9) в графе I указывается сумма страховых премий, подлежащая уплате (уплаченная) за отчетный налоговый период.</w:t>
      </w:r>
      <w:r>
        <w:br/>
      </w:r>
      <w:r>
        <w:rPr>
          <w:rFonts w:ascii="Times New Roman"/>
          <w:b w:val="false"/>
          <w:i w:val="false"/>
          <w:color w:val="000000"/>
          <w:sz w:val="28"/>
        </w:rPr>
        <w:t>
</w:t>
      </w:r>
      <w:r>
        <w:rPr>
          <w:rFonts w:ascii="Times New Roman"/>
          <w:b w:val="false"/>
          <w:i w:val="false"/>
          <w:color w:val="000000"/>
          <w:sz w:val="28"/>
        </w:rPr>
        <w:t>
      Итоговая величина графы I дополнительной формы к строке 110.11.003 Н переносится в строку 110.11.003 Н.</w:t>
      </w:r>
      <w:r>
        <w:br/>
      </w:r>
      <w:r>
        <w:rPr>
          <w:rFonts w:ascii="Times New Roman"/>
          <w:b w:val="false"/>
          <w:i w:val="false"/>
          <w:color w:val="000000"/>
          <w:sz w:val="28"/>
        </w:rPr>
        <w:t>
</w:t>
      </w:r>
      <w:r>
        <w:rPr>
          <w:rFonts w:ascii="Times New Roman"/>
          <w:b w:val="false"/>
          <w:i w:val="false"/>
          <w:color w:val="000000"/>
          <w:sz w:val="28"/>
        </w:rPr>
        <w:t>
      90. Дополнительная форма к строке 110.11.005 G:</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305 настоящих Правил лица, в отношении которого произведены расходы, относящиеся к расходам будущих периодов;</w:t>
      </w:r>
      <w:r>
        <w:br/>
      </w:r>
      <w:r>
        <w:rPr>
          <w:rFonts w:ascii="Times New Roman"/>
          <w:b w:val="false"/>
          <w:i w:val="false"/>
          <w:color w:val="000000"/>
          <w:sz w:val="28"/>
        </w:rPr>
        <w:t>
</w:t>
      </w:r>
      <w:r>
        <w:rPr>
          <w:rFonts w:ascii="Times New Roman"/>
          <w:b w:val="false"/>
          <w:i w:val="false"/>
          <w:color w:val="000000"/>
          <w:sz w:val="28"/>
        </w:rPr>
        <w:t>
      3) в графе С указывается номер налоговой регистрации организации - получателя дохода в стране резидентства. Графа заполняется при отражении в графе В кода страны резидентства;</w:t>
      </w:r>
      <w:r>
        <w:br/>
      </w:r>
      <w:r>
        <w:rPr>
          <w:rFonts w:ascii="Times New Roman"/>
          <w:b w:val="false"/>
          <w:i w:val="false"/>
          <w:color w:val="000000"/>
          <w:sz w:val="28"/>
        </w:rPr>
        <w:t>
</w:t>
      </w:r>
      <w:r>
        <w:rPr>
          <w:rFonts w:ascii="Times New Roman"/>
          <w:b w:val="false"/>
          <w:i w:val="false"/>
          <w:color w:val="000000"/>
          <w:sz w:val="28"/>
        </w:rPr>
        <w:t>
      4) в графе D указывается буквенный индекс подстроки строки 110.11.003, которой соответствуют расходы, относящиеся к расходам будущих периодов (расходы по аудиторским услугам - "L"; расходы по консультационным услугам - "М"; расходы на рекламу - "N"; расходы по маркетингу - "O" и так далее);</w:t>
      </w:r>
      <w:r>
        <w:br/>
      </w:r>
      <w:r>
        <w:rPr>
          <w:rFonts w:ascii="Times New Roman"/>
          <w:b w:val="false"/>
          <w:i w:val="false"/>
          <w:color w:val="000000"/>
          <w:sz w:val="28"/>
        </w:rPr>
        <w:t>
</w:t>
      </w:r>
      <w:r>
        <w:rPr>
          <w:rFonts w:ascii="Times New Roman"/>
          <w:b w:val="false"/>
          <w:i w:val="false"/>
          <w:color w:val="000000"/>
          <w:sz w:val="28"/>
        </w:rPr>
        <w:t>
      5) в графе E указывается сумма расходов будущих периодов на начало налогового периода;</w:t>
      </w:r>
      <w:r>
        <w:br/>
      </w:r>
      <w:r>
        <w:rPr>
          <w:rFonts w:ascii="Times New Roman"/>
          <w:b w:val="false"/>
          <w:i w:val="false"/>
          <w:color w:val="000000"/>
          <w:sz w:val="28"/>
        </w:rPr>
        <w:t>
</w:t>
      </w:r>
      <w:r>
        <w:rPr>
          <w:rFonts w:ascii="Times New Roman"/>
          <w:b w:val="false"/>
          <w:i w:val="false"/>
          <w:color w:val="000000"/>
          <w:sz w:val="28"/>
        </w:rPr>
        <w:t>
      6) в графе F указывается сумма расходов текущего налогового периода, относящаяся к будущим отчетным периодам;</w:t>
      </w:r>
      <w:r>
        <w:br/>
      </w:r>
      <w:r>
        <w:rPr>
          <w:rFonts w:ascii="Times New Roman"/>
          <w:b w:val="false"/>
          <w:i w:val="false"/>
          <w:color w:val="000000"/>
          <w:sz w:val="28"/>
        </w:rPr>
        <w:t>
</w:t>
      </w:r>
      <w:r>
        <w:rPr>
          <w:rFonts w:ascii="Times New Roman"/>
          <w:b w:val="false"/>
          <w:i w:val="false"/>
          <w:color w:val="000000"/>
          <w:sz w:val="28"/>
        </w:rPr>
        <w:t>
      7) в графе G указывается сумма расходов будущих периодов, относимая на расходы текущего налогового периода;</w:t>
      </w:r>
      <w:r>
        <w:br/>
      </w:r>
      <w:r>
        <w:rPr>
          <w:rFonts w:ascii="Times New Roman"/>
          <w:b w:val="false"/>
          <w:i w:val="false"/>
          <w:color w:val="000000"/>
          <w:sz w:val="28"/>
        </w:rPr>
        <w:t>
</w:t>
      </w:r>
      <w:r>
        <w:rPr>
          <w:rFonts w:ascii="Times New Roman"/>
          <w:b w:val="false"/>
          <w:i w:val="false"/>
          <w:color w:val="000000"/>
          <w:sz w:val="28"/>
        </w:rPr>
        <w:t>
      8) в графе H указывается сумма расходов будущих периодов на конец налогового периода (E и F - G). Данная сумма переносится в графу Е дополнительной формы следующего налогового периода.</w:t>
      </w:r>
      <w:r>
        <w:br/>
      </w:r>
      <w:r>
        <w:rPr>
          <w:rFonts w:ascii="Times New Roman"/>
          <w:b w:val="false"/>
          <w:i w:val="false"/>
          <w:color w:val="000000"/>
          <w:sz w:val="28"/>
        </w:rPr>
        <w:t>
</w:t>
      </w:r>
      <w:r>
        <w:rPr>
          <w:rFonts w:ascii="Times New Roman"/>
          <w:b w:val="false"/>
          <w:i w:val="false"/>
          <w:color w:val="000000"/>
          <w:sz w:val="28"/>
        </w:rPr>
        <w:t>
      Итоговая величина графы G дополнительной формы к строке 110.11.005 G переносится в строку 110.11.005 G, графы Н - в строку 110.11.011.</w:t>
      </w:r>
    </w:p>
    <w:bookmarkEnd w:id="110"/>
    <w:bookmarkStart w:name="z2339" w:id="111"/>
    <w:p>
      <w:pPr>
        <w:spacing w:after="0"/>
        <w:ind w:left="0"/>
        <w:jc w:val="left"/>
      </w:pPr>
      <w:r>
        <w:rPr>
          <w:rFonts w:ascii="Times New Roman"/>
          <w:b/>
          <w:i w:val="false"/>
          <w:color w:val="000000"/>
        </w:rPr>
        <w:t xml:space="preserve"> 
14. Составление формы 110.12 - Расходы по вознаграждению</w:t>
      </w:r>
    </w:p>
    <w:bookmarkEnd w:id="111"/>
    <w:bookmarkStart w:name="z2340" w:id="112"/>
    <w:p>
      <w:pPr>
        <w:spacing w:after="0"/>
        <w:ind w:left="0"/>
        <w:jc w:val="both"/>
      </w:pPr>
      <w:r>
        <w:rPr>
          <w:rFonts w:ascii="Times New Roman"/>
          <w:b w:val="false"/>
          <w:i w:val="false"/>
          <w:color w:val="000000"/>
          <w:sz w:val="28"/>
        </w:rPr>
        <w:t>
      91. Данная форма предназначена для определения суммы расходов по вознаграждению, подлежащей отнесению на вычеты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92. Раздел "Вознаграждения, исчисляемые в соответствии с налоговым законодательством, действовавшим до 1 января 2004 года" предназначен для определения суммы вознаграждения, исчисляемого в соответствии с налоговым законодательством, действовавшим до 1 января 2004 года.</w:t>
      </w:r>
      <w:r>
        <w:br/>
      </w:r>
      <w:r>
        <w:rPr>
          <w:rFonts w:ascii="Times New Roman"/>
          <w:b w:val="false"/>
          <w:i w:val="false"/>
          <w:color w:val="000000"/>
          <w:sz w:val="28"/>
        </w:rPr>
        <w:t>
</w:t>
      </w:r>
      <w:r>
        <w:rPr>
          <w:rFonts w:ascii="Times New Roman"/>
          <w:b w:val="false"/>
          <w:i w:val="false"/>
          <w:color w:val="000000"/>
          <w:sz w:val="28"/>
        </w:rPr>
        <w:t>
      93. В разделе "Вознаграждения по кредитам (займам) в тенге":</w:t>
      </w:r>
      <w:r>
        <w:br/>
      </w:r>
      <w:r>
        <w:rPr>
          <w:rFonts w:ascii="Times New Roman"/>
          <w:b w:val="false"/>
          <w:i w:val="false"/>
          <w:color w:val="000000"/>
          <w:sz w:val="28"/>
        </w:rPr>
        <w:t>
</w:t>
      </w:r>
      <w:r>
        <w:rPr>
          <w:rFonts w:ascii="Times New Roman"/>
          <w:b w:val="false"/>
          <w:i w:val="false"/>
          <w:color w:val="000000"/>
          <w:sz w:val="28"/>
        </w:rPr>
        <w:t>
      строка 110.12.001 предназначена для отражения итоговой суммы вознаграждения, подлежащей отнесению на вычеты, при получении налогоплательщиком кредита (займа) в тенге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94. В разделе "Вознаграждения по кредитам (займам) в иностранной валюте":</w:t>
      </w:r>
      <w:r>
        <w:br/>
      </w:r>
      <w:r>
        <w:rPr>
          <w:rFonts w:ascii="Times New Roman"/>
          <w:b w:val="false"/>
          <w:i w:val="false"/>
          <w:color w:val="000000"/>
          <w:sz w:val="28"/>
        </w:rPr>
        <w:t>
</w:t>
      </w:r>
      <w:r>
        <w:rPr>
          <w:rFonts w:ascii="Times New Roman"/>
          <w:b w:val="false"/>
          <w:i w:val="false"/>
          <w:color w:val="000000"/>
          <w:sz w:val="28"/>
        </w:rPr>
        <w:t>
      строка 110.12.002 предназначена для отражения итоговой суммы вознаграждения, подлежащей отнесению на вычеты, при получении налогоплательщиком кредита (займа) в иностранной валюте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95. В разделе "Всего вознаграждений по кредитам (займам)":</w:t>
      </w:r>
      <w:r>
        <w:br/>
      </w:r>
      <w:r>
        <w:rPr>
          <w:rFonts w:ascii="Times New Roman"/>
          <w:b w:val="false"/>
          <w:i w:val="false"/>
          <w:color w:val="000000"/>
          <w:sz w:val="28"/>
        </w:rPr>
        <w:t>
</w:t>
      </w:r>
      <w:r>
        <w:rPr>
          <w:rFonts w:ascii="Times New Roman"/>
          <w:b w:val="false"/>
          <w:i w:val="false"/>
          <w:color w:val="000000"/>
          <w:sz w:val="28"/>
        </w:rPr>
        <w:t>
      1) в строке 110.12.003 А указывается максимальная сумма вознаграждения, подлежащая отнесению на вычеты, определяемая по формуле (110.12.001 Е и 110.12.002 Е) и (110.12.001 С и 110.12.002 С) х 15 %/30 %.</w:t>
      </w:r>
      <w:r>
        <w:br/>
      </w:r>
      <w:r>
        <w:rPr>
          <w:rFonts w:ascii="Times New Roman"/>
          <w:b w:val="false"/>
          <w:i w:val="false"/>
          <w:color w:val="000000"/>
          <w:sz w:val="28"/>
        </w:rPr>
        <w:t>
</w:t>
      </w:r>
      <w:r>
        <w:rPr>
          <w:rFonts w:ascii="Times New Roman"/>
          <w:b w:val="false"/>
          <w:i w:val="false"/>
          <w:color w:val="000000"/>
          <w:sz w:val="28"/>
        </w:rPr>
        <w:t>
      Налогоплательщики, в контрактах которых нормами налогового режима не предусмотрено дополнительное ограничение предельной суммы вознаграждения, подлежащей отнесению на вычеты, данную строку не заполняют;</w:t>
      </w:r>
      <w:r>
        <w:br/>
      </w:r>
      <w:r>
        <w:rPr>
          <w:rFonts w:ascii="Times New Roman"/>
          <w:b w:val="false"/>
          <w:i w:val="false"/>
          <w:color w:val="000000"/>
          <w:sz w:val="28"/>
        </w:rPr>
        <w:t>
</w:t>
      </w:r>
      <w:r>
        <w:rPr>
          <w:rFonts w:ascii="Times New Roman"/>
          <w:b w:val="false"/>
          <w:i w:val="false"/>
          <w:color w:val="000000"/>
          <w:sz w:val="28"/>
        </w:rPr>
        <w:t>
      2) в строке 110.12.003 В указывается сумма вознаграждений по кредитам (займам), подлежащая отнесению на вычеты.</w:t>
      </w:r>
      <w:r>
        <w:br/>
      </w:r>
      <w:r>
        <w:rPr>
          <w:rFonts w:ascii="Times New Roman"/>
          <w:b w:val="false"/>
          <w:i w:val="false"/>
          <w:color w:val="000000"/>
          <w:sz w:val="28"/>
        </w:rPr>
        <w:t>
</w:t>
      </w:r>
      <w:r>
        <w:rPr>
          <w:rFonts w:ascii="Times New Roman"/>
          <w:b w:val="false"/>
          <w:i w:val="false"/>
          <w:color w:val="000000"/>
          <w:sz w:val="28"/>
        </w:rPr>
        <w:t>
      96. В разделе "Вознаграждения по долговым ценным бумагам в тенге":</w:t>
      </w:r>
      <w:r>
        <w:br/>
      </w:r>
      <w:r>
        <w:rPr>
          <w:rFonts w:ascii="Times New Roman"/>
          <w:b w:val="false"/>
          <w:i w:val="false"/>
          <w:color w:val="000000"/>
          <w:sz w:val="28"/>
        </w:rPr>
        <w:t>
</w:t>
      </w:r>
      <w:r>
        <w:rPr>
          <w:rFonts w:ascii="Times New Roman"/>
          <w:b w:val="false"/>
          <w:i w:val="false"/>
          <w:color w:val="000000"/>
          <w:sz w:val="28"/>
        </w:rPr>
        <w:t>
      строка 110.12.004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тенге,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97. В разделе "Вознаграждения по долговым ценным бумагам в иностранной валюте":</w:t>
      </w:r>
      <w:r>
        <w:br/>
      </w:r>
      <w:r>
        <w:rPr>
          <w:rFonts w:ascii="Times New Roman"/>
          <w:b w:val="false"/>
          <w:i w:val="false"/>
          <w:color w:val="000000"/>
          <w:sz w:val="28"/>
        </w:rPr>
        <w:t>
</w:t>
      </w:r>
      <w:r>
        <w:rPr>
          <w:rFonts w:ascii="Times New Roman"/>
          <w:b w:val="false"/>
          <w:i w:val="false"/>
          <w:color w:val="000000"/>
          <w:sz w:val="28"/>
        </w:rPr>
        <w:t>
      строка 110.12.005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иностранной валюте,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98. В разделе "Всего вознаграждений по долговым ценным бумагам":</w:t>
      </w:r>
      <w:r>
        <w:br/>
      </w:r>
      <w:r>
        <w:rPr>
          <w:rFonts w:ascii="Times New Roman"/>
          <w:b w:val="false"/>
          <w:i w:val="false"/>
          <w:color w:val="000000"/>
          <w:sz w:val="28"/>
        </w:rPr>
        <w:t>
</w:t>
      </w:r>
      <w:r>
        <w:rPr>
          <w:rFonts w:ascii="Times New Roman"/>
          <w:b w:val="false"/>
          <w:i w:val="false"/>
          <w:color w:val="000000"/>
          <w:sz w:val="28"/>
        </w:rPr>
        <w:t>
      в строке 110.12.006 указывается сумма вознаграждений по долговым ценным бумагам, определяемая как сумма строк 110.12.004 Е и 110.12.005 Е.</w:t>
      </w:r>
      <w:r>
        <w:br/>
      </w:r>
      <w:r>
        <w:rPr>
          <w:rFonts w:ascii="Times New Roman"/>
          <w:b w:val="false"/>
          <w:i w:val="false"/>
          <w:color w:val="000000"/>
          <w:sz w:val="28"/>
        </w:rPr>
        <w:t>
</w:t>
      </w:r>
      <w:r>
        <w:rPr>
          <w:rFonts w:ascii="Times New Roman"/>
          <w:b w:val="false"/>
          <w:i w:val="false"/>
          <w:color w:val="000000"/>
          <w:sz w:val="28"/>
        </w:rPr>
        <w:t>
      99. В разделе "Вознаграждения по имуществу":</w:t>
      </w:r>
      <w:r>
        <w:br/>
      </w:r>
      <w:r>
        <w:rPr>
          <w:rFonts w:ascii="Times New Roman"/>
          <w:b w:val="false"/>
          <w:i w:val="false"/>
          <w:color w:val="000000"/>
          <w:sz w:val="28"/>
        </w:rPr>
        <w:t>
</w:t>
      </w:r>
      <w:r>
        <w:rPr>
          <w:rFonts w:ascii="Times New Roman"/>
          <w:b w:val="false"/>
          <w:i w:val="false"/>
          <w:color w:val="000000"/>
          <w:sz w:val="28"/>
        </w:rPr>
        <w:t>
      строка 110.12.007 предназначена для отражения итоговой суммы вознаграждения, подлежащей отнесению на вычеты, при получении налогоплательщиком имущества в доверительное управление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100. В разделе "Всего вознаграждений":</w:t>
      </w:r>
      <w:r>
        <w:br/>
      </w:r>
      <w:r>
        <w:rPr>
          <w:rFonts w:ascii="Times New Roman"/>
          <w:b w:val="false"/>
          <w:i w:val="false"/>
          <w:color w:val="000000"/>
          <w:sz w:val="28"/>
        </w:rPr>
        <w:t>
</w:t>
      </w:r>
      <w:r>
        <w:rPr>
          <w:rFonts w:ascii="Times New Roman"/>
          <w:b w:val="false"/>
          <w:i w:val="false"/>
          <w:color w:val="000000"/>
          <w:sz w:val="28"/>
        </w:rPr>
        <w:t>
      в строке 110.12.008 указывается общая сумма вознаграждения, подлежащая отнесению на вычеты, определяемая как сумма строк 110.12.003 В, 110.12.006, 110.12.007 D.</w:t>
      </w:r>
      <w:r>
        <w:br/>
      </w:r>
      <w:r>
        <w:rPr>
          <w:rFonts w:ascii="Times New Roman"/>
          <w:b w:val="false"/>
          <w:i w:val="false"/>
          <w:color w:val="000000"/>
          <w:sz w:val="28"/>
        </w:rPr>
        <w:t>
</w:t>
      </w:r>
      <w:r>
        <w:rPr>
          <w:rFonts w:ascii="Times New Roman"/>
          <w:b w:val="false"/>
          <w:i w:val="false"/>
          <w:color w:val="000000"/>
          <w:sz w:val="28"/>
        </w:rPr>
        <w:t>
      Величина строки 110.12.008 переносится в строку 110.01.027.</w:t>
      </w:r>
      <w:r>
        <w:br/>
      </w:r>
      <w:r>
        <w:rPr>
          <w:rFonts w:ascii="Times New Roman"/>
          <w:b w:val="false"/>
          <w:i w:val="false"/>
          <w:color w:val="000000"/>
          <w:sz w:val="28"/>
        </w:rPr>
        <w:t>
</w:t>
      </w:r>
      <w:r>
        <w:rPr>
          <w:rFonts w:ascii="Times New Roman"/>
          <w:b w:val="false"/>
          <w:i w:val="false"/>
          <w:color w:val="000000"/>
          <w:sz w:val="28"/>
        </w:rPr>
        <w:t>
      101. Раздел "Вознаграждения, исчисляемые в соответствии с налоговым законодательством, действовавшим после 1 января 2004 года" предназначен для определения суммы вознаграждения, исчисляемого в соответствии с налоговым законодательством, действовавшим после 1 января 2004 года.</w:t>
      </w:r>
      <w:r>
        <w:br/>
      </w:r>
      <w:r>
        <w:rPr>
          <w:rFonts w:ascii="Times New Roman"/>
          <w:b w:val="false"/>
          <w:i w:val="false"/>
          <w:color w:val="000000"/>
          <w:sz w:val="28"/>
        </w:rPr>
        <w:t>
</w:t>
      </w:r>
      <w:r>
        <w:rPr>
          <w:rFonts w:ascii="Times New Roman"/>
          <w:b w:val="false"/>
          <w:i w:val="false"/>
          <w:color w:val="000000"/>
          <w:sz w:val="28"/>
        </w:rPr>
        <w:t>
      102. В разделе "Вознаграждения по кредитам (займам)":</w:t>
      </w:r>
      <w:r>
        <w:br/>
      </w:r>
      <w:r>
        <w:rPr>
          <w:rFonts w:ascii="Times New Roman"/>
          <w:b w:val="false"/>
          <w:i w:val="false"/>
          <w:color w:val="000000"/>
          <w:sz w:val="28"/>
        </w:rPr>
        <w:t>
</w:t>
      </w:r>
      <w:r>
        <w:rPr>
          <w:rFonts w:ascii="Times New Roman"/>
          <w:b w:val="false"/>
          <w:i w:val="false"/>
          <w:color w:val="000000"/>
          <w:sz w:val="28"/>
        </w:rPr>
        <w:t>
      1) строка 110.12.009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110.12.010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103. В разделе "Вознаграждения по долговым ценным бумагам":</w:t>
      </w:r>
      <w:r>
        <w:br/>
      </w:r>
      <w:r>
        <w:rPr>
          <w:rFonts w:ascii="Times New Roman"/>
          <w:b w:val="false"/>
          <w:i w:val="false"/>
          <w:color w:val="000000"/>
          <w:sz w:val="28"/>
        </w:rPr>
        <w:t>
</w:t>
      </w:r>
      <w:r>
        <w:rPr>
          <w:rFonts w:ascii="Times New Roman"/>
          <w:b w:val="false"/>
          <w:i w:val="false"/>
          <w:color w:val="000000"/>
          <w:sz w:val="28"/>
        </w:rPr>
        <w:t>
      строка 110.12.011 предназначена для отражения итоговой суммы вознаграждения по долговым ценным бумагам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104.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1) строка 110.12.012 предназначена для отражения среднегодовой суммы собственного капитала, равной средней арифметической сумм собственного капитала на конец каждого месяца отчетного налогового периода;</w:t>
      </w:r>
      <w:r>
        <w:br/>
      </w:r>
      <w:r>
        <w:rPr>
          <w:rFonts w:ascii="Times New Roman"/>
          <w:b w:val="false"/>
          <w:i w:val="false"/>
          <w:color w:val="000000"/>
          <w:sz w:val="28"/>
        </w:rPr>
        <w:t>
</w:t>
      </w:r>
      <w:r>
        <w:rPr>
          <w:rFonts w:ascii="Times New Roman"/>
          <w:b w:val="false"/>
          <w:i w:val="false"/>
          <w:color w:val="000000"/>
          <w:sz w:val="28"/>
        </w:rPr>
        <w:t>
      2) строка 110.12.013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w:t>
      </w:r>
      <w:r>
        <w:br/>
      </w:r>
      <w:r>
        <w:rPr>
          <w:rFonts w:ascii="Times New Roman"/>
          <w:b w:val="false"/>
          <w:i w:val="false"/>
          <w:color w:val="000000"/>
          <w:sz w:val="28"/>
        </w:rPr>
        <w:t>
</w:t>
      </w:r>
      <w:r>
        <w:rPr>
          <w:rFonts w:ascii="Times New Roman"/>
          <w:b w:val="false"/>
          <w:i w:val="false"/>
          <w:color w:val="000000"/>
          <w:sz w:val="28"/>
        </w:rPr>
        <w:t>
      3) строка 110.12.014 предназначена для отражения предельного коэффициента, который для финансовых организаций равняется 7, для иных юридических лиц - 4.</w:t>
      </w:r>
      <w:r>
        <w:br/>
      </w:r>
      <w:r>
        <w:rPr>
          <w:rFonts w:ascii="Times New Roman"/>
          <w:b w:val="false"/>
          <w:i w:val="false"/>
          <w:color w:val="000000"/>
          <w:sz w:val="28"/>
        </w:rPr>
        <w:t>
</w:t>
      </w:r>
      <w:r>
        <w:rPr>
          <w:rFonts w:ascii="Times New Roman"/>
          <w:b w:val="false"/>
          <w:i w:val="false"/>
          <w:color w:val="000000"/>
          <w:sz w:val="28"/>
        </w:rPr>
        <w:t>
      105. В разделе "Всего вознаграждений":</w:t>
      </w:r>
      <w:r>
        <w:br/>
      </w:r>
      <w:r>
        <w:rPr>
          <w:rFonts w:ascii="Times New Roman"/>
          <w:b w:val="false"/>
          <w:i w:val="false"/>
          <w:color w:val="000000"/>
          <w:sz w:val="28"/>
        </w:rPr>
        <w:t>
</w:t>
      </w:r>
      <w:r>
        <w:rPr>
          <w:rFonts w:ascii="Times New Roman"/>
          <w:b w:val="false"/>
          <w:i w:val="false"/>
          <w:color w:val="000000"/>
          <w:sz w:val="28"/>
        </w:rPr>
        <w:t>
      1) в строке 110.12.015 указывается общая сумма вознаграждений, выплачиваемая резидентам, определяемая как сумма строк 110.12.009 В и 110.12.011 D;</w:t>
      </w:r>
      <w:r>
        <w:br/>
      </w:r>
      <w:r>
        <w:rPr>
          <w:rFonts w:ascii="Times New Roman"/>
          <w:b w:val="false"/>
          <w:i w:val="false"/>
          <w:color w:val="000000"/>
          <w:sz w:val="28"/>
        </w:rPr>
        <w:t>
</w:t>
      </w:r>
      <w:r>
        <w:rPr>
          <w:rFonts w:ascii="Times New Roman"/>
          <w:b w:val="false"/>
          <w:i w:val="false"/>
          <w:color w:val="000000"/>
          <w:sz w:val="28"/>
        </w:rPr>
        <w:t>
      2) в строке 110.12.016 указывается общая сумма вознаграждений, выплачиваемая нерезидентам, определяемая как сумма строк 110.12.010 В, 110.12.011 G;</w:t>
      </w:r>
      <w:r>
        <w:br/>
      </w:r>
      <w:r>
        <w:rPr>
          <w:rFonts w:ascii="Times New Roman"/>
          <w:b w:val="false"/>
          <w:i w:val="false"/>
          <w:color w:val="000000"/>
          <w:sz w:val="28"/>
        </w:rPr>
        <w:t>
</w:t>
      </w:r>
      <w:r>
        <w:rPr>
          <w:rFonts w:ascii="Times New Roman"/>
          <w:b w:val="false"/>
          <w:i w:val="false"/>
          <w:color w:val="000000"/>
          <w:sz w:val="28"/>
        </w:rPr>
        <w:t>
      3) в строке 110.12.017 указывается общая сумма вознаграждений, определяемая как сумма строк 110.12.015 и 110.12.016;</w:t>
      </w:r>
      <w:r>
        <w:br/>
      </w:r>
      <w:r>
        <w:rPr>
          <w:rFonts w:ascii="Times New Roman"/>
          <w:b w:val="false"/>
          <w:i w:val="false"/>
          <w:color w:val="000000"/>
          <w:sz w:val="28"/>
        </w:rPr>
        <w:t>
</w:t>
      </w:r>
      <w:r>
        <w:rPr>
          <w:rFonts w:ascii="Times New Roman"/>
          <w:b w:val="false"/>
          <w:i w:val="false"/>
          <w:color w:val="000000"/>
          <w:sz w:val="28"/>
        </w:rPr>
        <w:t>
      4) в строке 110.12.019 указывается предельная сумма вознаграждений, подлежащая отнесению на вычеты, определяемая по формуле: 110.12.015 и 110.12.012/110.12.013 x 110.12.014 х 110.12.016. Если величина 110.12.012/110.12.013 х 110.12.014 х 110.12.016 имеет отрицательное значение, в данную строку переносится сумма, отраженная в строке 110.12.015;</w:t>
      </w:r>
      <w:r>
        <w:br/>
      </w:r>
      <w:r>
        <w:rPr>
          <w:rFonts w:ascii="Times New Roman"/>
          <w:b w:val="false"/>
          <w:i w:val="false"/>
          <w:color w:val="000000"/>
          <w:sz w:val="28"/>
        </w:rPr>
        <w:t>
</w:t>
      </w:r>
      <w:r>
        <w:rPr>
          <w:rFonts w:ascii="Times New Roman"/>
          <w:b w:val="false"/>
          <w:i w:val="false"/>
          <w:color w:val="000000"/>
          <w:sz w:val="28"/>
        </w:rPr>
        <w:t>
      5) в строке 110.12.019 указывается сумма вознаграждений, подлежащая отнесению на вычет, определяемая как наименьшая из сумм по строкам 110.12.017 и 110.12.018.</w:t>
      </w:r>
      <w:r>
        <w:br/>
      </w:r>
      <w:r>
        <w:rPr>
          <w:rFonts w:ascii="Times New Roman"/>
          <w:b w:val="false"/>
          <w:i w:val="false"/>
          <w:color w:val="000000"/>
          <w:sz w:val="28"/>
        </w:rPr>
        <w:t>
</w:t>
      </w:r>
      <w:r>
        <w:rPr>
          <w:rFonts w:ascii="Times New Roman"/>
          <w:b w:val="false"/>
          <w:i w:val="false"/>
          <w:color w:val="000000"/>
          <w:sz w:val="28"/>
        </w:rPr>
        <w:t>
      Величина строки 110.12.019 переносится в строку 110.01.027.</w:t>
      </w:r>
      <w:r>
        <w:br/>
      </w:r>
      <w:r>
        <w:rPr>
          <w:rFonts w:ascii="Times New Roman"/>
          <w:b w:val="false"/>
          <w:i w:val="false"/>
          <w:color w:val="000000"/>
          <w:sz w:val="28"/>
        </w:rPr>
        <w:t>
</w:t>
      </w:r>
      <w:r>
        <w:rPr>
          <w:rFonts w:ascii="Times New Roman"/>
          <w:b w:val="false"/>
          <w:i w:val="false"/>
          <w:color w:val="000000"/>
          <w:sz w:val="28"/>
        </w:rPr>
        <w:t>
      106. Дополнительные формы к строкам 110.12.001, 110.12.002: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организации-кредитора;</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налогоплательщика-кредитора;</w:t>
      </w:r>
      <w:r>
        <w:br/>
      </w:r>
      <w:r>
        <w:rPr>
          <w:rFonts w:ascii="Times New Roman"/>
          <w:b w:val="false"/>
          <w:i w:val="false"/>
          <w:color w:val="000000"/>
          <w:sz w:val="28"/>
        </w:rPr>
        <w:t>
</w:t>
      </w:r>
      <w:r>
        <w:rPr>
          <w:rFonts w:ascii="Times New Roman"/>
          <w:b w:val="false"/>
          <w:i w:val="false"/>
          <w:color w:val="000000"/>
          <w:sz w:val="28"/>
        </w:rPr>
        <w:t>
      4) в графе D указывается номер и дата заключения кредитного договора;</w:t>
      </w:r>
      <w:r>
        <w:br/>
      </w:r>
      <w:r>
        <w:rPr>
          <w:rFonts w:ascii="Times New Roman"/>
          <w:b w:val="false"/>
          <w:i w:val="false"/>
          <w:color w:val="000000"/>
          <w:sz w:val="28"/>
        </w:rPr>
        <w:t>
</w:t>
      </w:r>
      <w:r>
        <w:rPr>
          <w:rFonts w:ascii="Times New Roman"/>
          <w:b w:val="false"/>
          <w:i w:val="false"/>
          <w:color w:val="000000"/>
          <w:sz w:val="28"/>
        </w:rPr>
        <w:t>
      5) в графе Е указывается дата получения кредита: день, месяц, год;</w:t>
      </w:r>
      <w:r>
        <w:br/>
      </w:r>
      <w:r>
        <w:rPr>
          <w:rFonts w:ascii="Times New Roman"/>
          <w:b w:val="false"/>
          <w:i w:val="false"/>
          <w:color w:val="000000"/>
          <w:sz w:val="28"/>
        </w:rPr>
        <w:t>
</w:t>
      </w:r>
      <w:r>
        <w:rPr>
          <w:rFonts w:ascii="Times New Roman"/>
          <w:b w:val="false"/>
          <w:i w:val="false"/>
          <w:color w:val="000000"/>
          <w:sz w:val="28"/>
        </w:rPr>
        <w:t>
      6) в графе F указывается сумма полученного кредита (займа);</w:t>
      </w:r>
      <w:r>
        <w:br/>
      </w:r>
      <w:r>
        <w:rPr>
          <w:rFonts w:ascii="Times New Roman"/>
          <w:b w:val="false"/>
          <w:i w:val="false"/>
          <w:color w:val="000000"/>
          <w:sz w:val="28"/>
        </w:rPr>
        <w:t>
</w:t>
      </w:r>
      <w:r>
        <w:rPr>
          <w:rFonts w:ascii="Times New Roman"/>
          <w:b w:val="false"/>
          <w:i w:val="false"/>
          <w:color w:val="000000"/>
          <w:sz w:val="28"/>
        </w:rPr>
        <w:t>
      7) в графе G указывается количество дней отчетного налогового периода, в течение которого налогоплательщиком используется кредит (займа);</w:t>
      </w:r>
      <w:r>
        <w:br/>
      </w:r>
      <w:r>
        <w:rPr>
          <w:rFonts w:ascii="Times New Roman"/>
          <w:b w:val="false"/>
          <w:i w:val="false"/>
          <w:color w:val="000000"/>
          <w:sz w:val="28"/>
        </w:rPr>
        <w:t>
</w:t>
      </w:r>
      <w:r>
        <w:rPr>
          <w:rFonts w:ascii="Times New Roman"/>
          <w:b w:val="false"/>
          <w:i w:val="false"/>
          <w:color w:val="000000"/>
          <w:sz w:val="28"/>
        </w:rPr>
        <w:t>
      8) в графе Н указывается сумма вознаграждения, выплаченная (подлежащая выплате) налогоплательщиком резиденту за отчетный налоговый период согласно условиям договора с применением установленной в нем ставки;</w:t>
      </w:r>
      <w:r>
        <w:br/>
      </w:r>
      <w:r>
        <w:rPr>
          <w:rFonts w:ascii="Times New Roman"/>
          <w:b w:val="false"/>
          <w:i w:val="false"/>
          <w:color w:val="000000"/>
          <w:sz w:val="28"/>
        </w:rPr>
        <w:t>
</w:t>
      </w:r>
      <w:r>
        <w:rPr>
          <w:rFonts w:ascii="Times New Roman"/>
          <w:b w:val="false"/>
          <w:i w:val="false"/>
          <w:color w:val="000000"/>
          <w:sz w:val="28"/>
        </w:rPr>
        <w:t>
      9) в графе I указывается сумма вознаграждения, выплаченная (подлежащая выплате) налогоплательщиком нерезиденту за отчетный налоговый период согласно условиям договора с применением установленной в нем ставки;</w:t>
      </w:r>
      <w:r>
        <w:br/>
      </w:r>
      <w:r>
        <w:rPr>
          <w:rFonts w:ascii="Times New Roman"/>
          <w:b w:val="false"/>
          <w:i w:val="false"/>
          <w:color w:val="000000"/>
          <w:sz w:val="28"/>
        </w:rPr>
        <w:t>
</w:t>
      </w:r>
      <w:r>
        <w:rPr>
          <w:rFonts w:ascii="Times New Roman"/>
          <w:b w:val="false"/>
          <w:i w:val="false"/>
          <w:color w:val="000000"/>
          <w:sz w:val="28"/>
        </w:rPr>
        <w:t>
      10) в графе J при получении кредитов в тенге указывается официальная ставка рефинансирования, установленная Национальным Банком Республики Казахстан, при получении кредитов в иностранной валюте - ставка Лондонского межбанковского рынка на момент выдачи займа;</w:t>
      </w:r>
      <w:r>
        <w:br/>
      </w:r>
      <w:r>
        <w:rPr>
          <w:rFonts w:ascii="Times New Roman"/>
          <w:b w:val="false"/>
          <w:i w:val="false"/>
          <w:color w:val="000000"/>
          <w:sz w:val="28"/>
        </w:rPr>
        <w:t>
</w:t>
      </w:r>
      <w:r>
        <w:rPr>
          <w:rFonts w:ascii="Times New Roman"/>
          <w:b w:val="false"/>
          <w:i w:val="false"/>
          <w:color w:val="000000"/>
          <w:sz w:val="28"/>
        </w:rPr>
        <w:t>
      11) в графе К указывается ставка в размере 1,5-кратной официальной ставки рефинансирования, установленной Национальным Банком Республики Казахстан, либо 2-кратной ставки Лондонского межбанковского рынка, указанных в графе J;</w:t>
      </w:r>
      <w:r>
        <w:br/>
      </w:r>
      <w:r>
        <w:rPr>
          <w:rFonts w:ascii="Times New Roman"/>
          <w:b w:val="false"/>
          <w:i w:val="false"/>
          <w:color w:val="000000"/>
          <w:sz w:val="28"/>
        </w:rPr>
        <w:t>
</w:t>
      </w:r>
      <w:r>
        <w:rPr>
          <w:rFonts w:ascii="Times New Roman"/>
          <w:b w:val="false"/>
          <w:i w:val="false"/>
          <w:color w:val="000000"/>
          <w:sz w:val="28"/>
        </w:rPr>
        <w:t>
      12) в графе L указывается сумма вознаграждения, определенная с применением ставки, указанной в графе К;</w:t>
      </w:r>
      <w:r>
        <w:br/>
      </w:r>
      <w:r>
        <w:rPr>
          <w:rFonts w:ascii="Times New Roman"/>
          <w:b w:val="false"/>
          <w:i w:val="false"/>
          <w:color w:val="000000"/>
          <w:sz w:val="28"/>
        </w:rPr>
        <w:t>
</w:t>
      </w:r>
      <w:r>
        <w:rPr>
          <w:rFonts w:ascii="Times New Roman"/>
          <w:b w:val="false"/>
          <w:i w:val="false"/>
          <w:color w:val="000000"/>
          <w:sz w:val="28"/>
        </w:rPr>
        <w:t>
      13) в графе М указывается сумма вознаграждения, выплачиваемая резиденту и подлежащая вычету, определяемая как наименьшая из соответствующих сумм, указанных в графах Н и L;</w:t>
      </w:r>
      <w:r>
        <w:br/>
      </w:r>
      <w:r>
        <w:rPr>
          <w:rFonts w:ascii="Times New Roman"/>
          <w:b w:val="false"/>
          <w:i w:val="false"/>
          <w:color w:val="000000"/>
          <w:sz w:val="28"/>
        </w:rPr>
        <w:t>
</w:t>
      </w:r>
      <w:r>
        <w:rPr>
          <w:rFonts w:ascii="Times New Roman"/>
          <w:b w:val="false"/>
          <w:i w:val="false"/>
          <w:color w:val="000000"/>
          <w:sz w:val="28"/>
        </w:rPr>
        <w:t>
      14) в графе N указывается сумма вознаграждения, выплачиваемая нерезиденту и подлежащая вычету, которая определяется как наименьшая из соответствующих сумм, указанных в графах I и L.</w:t>
      </w:r>
      <w:r>
        <w:br/>
      </w: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110.12.001 переносится в строку 110.12.001 А, графы Н - в строку 110.12.001 В, графы I - в строку 110.12.001 С, графы L - в строку 110.12.001 D, графы М - в строку 110.12.001 Е, графы N - в строку 110.12.001 F, графы F дополнительной формы к строке 110.12.002 переносится в строку 110.12.002 А, графы Н - в строку 110.12.00 2 В, графы I - в строку 110.12.002 С, графы L - в строку 110.12.002 D, графы М - в строку 110.12.002 Е, графы N - в строку 110.12.002 F.</w:t>
      </w:r>
      <w:r>
        <w:br/>
      </w:r>
      <w:r>
        <w:rPr>
          <w:rFonts w:ascii="Times New Roman"/>
          <w:b w:val="false"/>
          <w:i w:val="false"/>
          <w:color w:val="000000"/>
          <w:sz w:val="28"/>
        </w:rPr>
        <w:t>
</w:t>
      </w:r>
      <w:r>
        <w:rPr>
          <w:rFonts w:ascii="Times New Roman"/>
          <w:b w:val="false"/>
          <w:i w:val="false"/>
          <w:color w:val="000000"/>
          <w:sz w:val="28"/>
        </w:rPr>
        <w:t>
      107. Дополнительные формы к строкам 110.12.004, 110.12.005:</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указываются виды долговых ценных бумаг с разбивкой по эмиссиям;</w:t>
      </w:r>
      <w:r>
        <w:br/>
      </w:r>
      <w:r>
        <w:rPr>
          <w:rFonts w:ascii="Times New Roman"/>
          <w:b w:val="false"/>
          <w:i w:val="false"/>
          <w:color w:val="000000"/>
          <w:sz w:val="28"/>
        </w:rPr>
        <w:t>
</w:t>
      </w:r>
      <w:r>
        <w:rPr>
          <w:rFonts w:ascii="Times New Roman"/>
          <w:b w:val="false"/>
          <w:i w:val="false"/>
          <w:color w:val="000000"/>
          <w:sz w:val="28"/>
        </w:rPr>
        <w:t>
      3) в графе С номер и дата регистрации эмиссии ценных бумаг;</w:t>
      </w:r>
      <w:r>
        <w:br/>
      </w:r>
      <w:r>
        <w:rPr>
          <w:rFonts w:ascii="Times New Roman"/>
          <w:b w:val="false"/>
          <w:i w:val="false"/>
          <w:color w:val="000000"/>
          <w:sz w:val="28"/>
        </w:rPr>
        <w:t>
</w:t>
      </w:r>
      <w:r>
        <w:rPr>
          <w:rFonts w:ascii="Times New Roman"/>
          <w:b w:val="false"/>
          <w:i w:val="false"/>
          <w:color w:val="000000"/>
          <w:sz w:val="28"/>
        </w:rPr>
        <w:t>
      4) в графе D указывается номинальная стоимость долговой ценной бумаги;</w:t>
      </w:r>
      <w:r>
        <w:br/>
      </w:r>
      <w:r>
        <w:rPr>
          <w:rFonts w:ascii="Times New Roman"/>
          <w:b w:val="false"/>
          <w:i w:val="false"/>
          <w:color w:val="000000"/>
          <w:sz w:val="28"/>
        </w:rPr>
        <w:t>
</w:t>
      </w:r>
      <w:r>
        <w:rPr>
          <w:rFonts w:ascii="Times New Roman"/>
          <w:b w:val="false"/>
          <w:i w:val="false"/>
          <w:color w:val="000000"/>
          <w:sz w:val="28"/>
        </w:rPr>
        <w:t>
      5) в графе Е указывается сумма дисконта либо премии;</w:t>
      </w:r>
      <w:r>
        <w:br/>
      </w:r>
      <w:r>
        <w:rPr>
          <w:rFonts w:ascii="Times New Roman"/>
          <w:b w:val="false"/>
          <w:i w:val="false"/>
          <w:color w:val="000000"/>
          <w:sz w:val="28"/>
        </w:rPr>
        <w:t>
</w:t>
      </w:r>
      <w:r>
        <w:rPr>
          <w:rFonts w:ascii="Times New Roman"/>
          <w:b w:val="false"/>
          <w:i w:val="false"/>
          <w:color w:val="000000"/>
          <w:sz w:val="28"/>
        </w:rPr>
        <w:t>
      6) в графе F указывается сумма купона без учета дисконта либо премии;</w:t>
      </w:r>
      <w:r>
        <w:br/>
      </w:r>
      <w:r>
        <w:rPr>
          <w:rFonts w:ascii="Times New Roman"/>
          <w:b w:val="false"/>
          <w:i w:val="false"/>
          <w:color w:val="000000"/>
          <w:sz w:val="28"/>
        </w:rPr>
        <w:t>
</w:t>
      </w:r>
      <w:r>
        <w:rPr>
          <w:rFonts w:ascii="Times New Roman"/>
          <w:b w:val="false"/>
          <w:i w:val="false"/>
          <w:color w:val="000000"/>
          <w:sz w:val="28"/>
        </w:rPr>
        <w:t>
      7) в графе G указывается общая сумма вознаграждения, которая определяется как сумма (разница) купона и дисконта (премии) (F и Е);</w:t>
      </w:r>
      <w:r>
        <w:br/>
      </w:r>
      <w:r>
        <w:rPr>
          <w:rFonts w:ascii="Times New Roman"/>
          <w:b w:val="false"/>
          <w:i w:val="false"/>
          <w:color w:val="000000"/>
          <w:sz w:val="28"/>
        </w:rPr>
        <w:t>
</w:t>
      </w:r>
      <w:r>
        <w:rPr>
          <w:rFonts w:ascii="Times New Roman"/>
          <w:b w:val="false"/>
          <w:i w:val="false"/>
          <w:color w:val="000000"/>
          <w:sz w:val="28"/>
        </w:rPr>
        <w:t>
      8) в графе Н при размещении долговых ценных бумаг в тенге указывается официальная ставка рефинансирования, установленная Национальным Банком Республики Казахстан, при размещении в иностранной валюте - ставка Лондонского межбанковского рынка на момент оформления долговых ценных бумаг;</w:t>
      </w:r>
      <w:r>
        <w:br/>
      </w:r>
      <w:r>
        <w:rPr>
          <w:rFonts w:ascii="Times New Roman"/>
          <w:b w:val="false"/>
          <w:i w:val="false"/>
          <w:color w:val="000000"/>
          <w:sz w:val="28"/>
        </w:rPr>
        <w:t>
</w:t>
      </w:r>
      <w:r>
        <w:rPr>
          <w:rFonts w:ascii="Times New Roman"/>
          <w:b w:val="false"/>
          <w:i w:val="false"/>
          <w:color w:val="000000"/>
          <w:sz w:val="28"/>
        </w:rPr>
        <w:t>
      9) в графе I указывается ставка в размере 1,5-кратной официальной ставки рефинансирования, установленной Национальным Банком Республики Казахстан, либо 2-кратной ставки Лондонского межбанковского рынка, указанных в графе Н;</w:t>
      </w:r>
      <w:r>
        <w:br/>
      </w:r>
      <w:r>
        <w:rPr>
          <w:rFonts w:ascii="Times New Roman"/>
          <w:b w:val="false"/>
          <w:i w:val="false"/>
          <w:color w:val="000000"/>
          <w:sz w:val="28"/>
        </w:rPr>
        <w:t>
</w:t>
      </w:r>
      <w:r>
        <w:rPr>
          <w:rFonts w:ascii="Times New Roman"/>
          <w:b w:val="false"/>
          <w:i w:val="false"/>
          <w:color w:val="000000"/>
          <w:sz w:val="28"/>
        </w:rPr>
        <w:t>
      10) в графе J сумма вознаграждения, определенная с применением ставки, указанной в графе I;</w:t>
      </w:r>
      <w:r>
        <w:br/>
      </w:r>
      <w:r>
        <w:rPr>
          <w:rFonts w:ascii="Times New Roman"/>
          <w:b w:val="false"/>
          <w:i w:val="false"/>
          <w:color w:val="000000"/>
          <w:sz w:val="28"/>
        </w:rPr>
        <w:t>
</w:t>
      </w:r>
      <w:r>
        <w:rPr>
          <w:rFonts w:ascii="Times New Roman"/>
          <w:b w:val="false"/>
          <w:i w:val="false"/>
          <w:color w:val="000000"/>
          <w:sz w:val="28"/>
        </w:rPr>
        <w:t>
      11) в графе К указывается сумма вознаграждения, подлежащая отнесению на вычеты, определяемая как наименьшая из сумм граф Е и J.</w:t>
      </w:r>
      <w:r>
        <w:br/>
      </w: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110.12.004 переносится в строку 110.12.004 А, графы F - в строку 110.12.004 В, графы G - в строку 110.12.004 С, графы J - в строку 110.12.004 D, графы К - в строку 110.12.004 Е, графы Е дополнительной формы к строке 110.12.005 переносится в строку 110.12.005 А, графы F - в строку 110.12.005 В, графы G - в строку 110.12.005 С, графы J - в строку 110.12.005 D, графы К - в строку 110.12.005 Е.</w:t>
      </w:r>
      <w:r>
        <w:br/>
      </w:r>
      <w:r>
        <w:rPr>
          <w:rFonts w:ascii="Times New Roman"/>
          <w:b w:val="false"/>
          <w:i w:val="false"/>
          <w:color w:val="000000"/>
          <w:sz w:val="28"/>
        </w:rPr>
        <w:t>
</w:t>
      </w:r>
      <w:r>
        <w:rPr>
          <w:rFonts w:ascii="Times New Roman"/>
          <w:b w:val="false"/>
          <w:i w:val="false"/>
          <w:color w:val="000000"/>
          <w:sz w:val="28"/>
        </w:rPr>
        <w:t>
      108. Дополнительная форма к строке 110.12.007:</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указываются наименование имущества, полученное в доверительное управление;</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юридического лица, фамилия, имя, отчество физического лица, представивших имущество в доверительное управление;</w:t>
      </w:r>
      <w:r>
        <w:br/>
      </w:r>
      <w:r>
        <w:rPr>
          <w:rFonts w:ascii="Times New Roman"/>
          <w:b w:val="false"/>
          <w:i w:val="false"/>
          <w:color w:val="000000"/>
          <w:sz w:val="28"/>
        </w:rPr>
        <w:t>
</w:t>
      </w:r>
      <w:r>
        <w:rPr>
          <w:rFonts w:ascii="Times New Roman"/>
          <w:b w:val="false"/>
          <w:i w:val="false"/>
          <w:color w:val="000000"/>
          <w:sz w:val="28"/>
        </w:rPr>
        <w:t>
      4) в графе D указывается регистрационный номер налогоплательщика, указанного в графе В;</w:t>
      </w:r>
      <w:r>
        <w:br/>
      </w:r>
      <w:r>
        <w:rPr>
          <w:rFonts w:ascii="Times New Roman"/>
          <w:b w:val="false"/>
          <w:i w:val="false"/>
          <w:color w:val="000000"/>
          <w:sz w:val="28"/>
        </w:rPr>
        <w:t>
</w:t>
      </w:r>
      <w:r>
        <w:rPr>
          <w:rFonts w:ascii="Times New Roman"/>
          <w:b w:val="false"/>
          <w:i w:val="false"/>
          <w:color w:val="000000"/>
          <w:sz w:val="28"/>
        </w:rPr>
        <w:t>
      5) в графе Е указывается номер и дата заключения договора;</w:t>
      </w:r>
      <w:r>
        <w:br/>
      </w:r>
      <w:r>
        <w:rPr>
          <w:rFonts w:ascii="Times New Roman"/>
          <w:b w:val="false"/>
          <w:i w:val="false"/>
          <w:color w:val="000000"/>
          <w:sz w:val="28"/>
        </w:rPr>
        <w:t>
</w:t>
      </w:r>
      <w:r>
        <w:rPr>
          <w:rFonts w:ascii="Times New Roman"/>
          <w:b w:val="false"/>
          <w:i w:val="false"/>
          <w:color w:val="000000"/>
          <w:sz w:val="28"/>
        </w:rPr>
        <w:t>
      6) в графе F указывается дата оформления имущества, полученного в доверительное управление;</w:t>
      </w:r>
      <w:r>
        <w:br/>
      </w:r>
      <w:r>
        <w:rPr>
          <w:rFonts w:ascii="Times New Roman"/>
          <w:b w:val="false"/>
          <w:i w:val="false"/>
          <w:color w:val="000000"/>
          <w:sz w:val="28"/>
        </w:rPr>
        <w:t>
</w:t>
      </w:r>
      <w:r>
        <w:rPr>
          <w:rFonts w:ascii="Times New Roman"/>
          <w:b w:val="false"/>
          <w:i w:val="false"/>
          <w:color w:val="000000"/>
          <w:sz w:val="28"/>
        </w:rPr>
        <w:t>
      7) в графе G указывается стоимость имущества, полученного в доверительное управление;</w:t>
      </w:r>
      <w:r>
        <w:br/>
      </w:r>
      <w:r>
        <w:rPr>
          <w:rFonts w:ascii="Times New Roman"/>
          <w:b w:val="false"/>
          <w:i w:val="false"/>
          <w:color w:val="000000"/>
          <w:sz w:val="28"/>
        </w:rPr>
        <w:t>
</w:t>
      </w:r>
      <w:r>
        <w:rPr>
          <w:rFonts w:ascii="Times New Roman"/>
          <w:b w:val="false"/>
          <w:i w:val="false"/>
          <w:color w:val="000000"/>
          <w:sz w:val="28"/>
        </w:rPr>
        <w:t>
      8) графе Н указывается сумма вознаграждения, выплаченная (подлежащая выплате) налогоплательщиком за отчетный налоговый период, согласно условиям договора с применением установленной в нем ставки;</w:t>
      </w:r>
      <w:r>
        <w:br/>
      </w:r>
      <w:r>
        <w:rPr>
          <w:rFonts w:ascii="Times New Roman"/>
          <w:b w:val="false"/>
          <w:i w:val="false"/>
          <w:color w:val="000000"/>
          <w:sz w:val="28"/>
        </w:rPr>
        <w:t>
</w:t>
      </w:r>
      <w:r>
        <w:rPr>
          <w:rFonts w:ascii="Times New Roman"/>
          <w:b w:val="false"/>
          <w:i w:val="false"/>
          <w:color w:val="000000"/>
          <w:sz w:val="28"/>
        </w:rPr>
        <w:t>
      9) в графе I указывается официальная ставка рефинансирования, установленная Национальным Банком Республики Казахстан на момент оформления имущества в доверительное управление;</w:t>
      </w:r>
      <w:r>
        <w:br/>
      </w:r>
      <w:r>
        <w:rPr>
          <w:rFonts w:ascii="Times New Roman"/>
          <w:b w:val="false"/>
          <w:i w:val="false"/>
          <w:color w:val="000000"/>
          <w:sz w:val="28"/>
        </w:rPr>
        <w:t>
</w:t>
      </w:r>
      <w:r>
        <w:rPr>
          <w:rFonts w:ascii="Times New Roman"/>
          <w:b w:val="false"/>
          <w:i w:val="false"/>
          <w:color w:val="000000"/>
          <w:sz w:val="28"/>
        </w:rPr>
        <w:t>
      10) в графе J указывается ставка в размере 1,5-кратной официальной ставки рефинансирования, установленной Национальным Банком Республики Казахстан, указанной в графе I;</w:t>
      </w:r>
      <w:r>
        <w:br/>
      </w:r>
      <w:r>
        <w:rPr>
          <w:rFonts w:ascii="Times New Roman"/>
          <w:b w:val="false"/>
          <w:i w:val="false"/>
          <w:color w:val="000000"/>
          <w:sz w:val="28"/>
        </w:rPr>
        <w:t>
</w:t>
      </w:r>
      <w:r>
        <w:rPr>
          <w:rFonts w:ascii="Times New Roman"/>
          <w:b w:val="false"/>
          <w:i w:val="false"/>
          <w:color w:val="000000"/>
          <w:sz w:val="28"/>
        </w:rPr>
        <w:t>
      11) в графе К указывается сумма вознаграждения, определенная с применением ставки, указанной в графе J (G * J);</w:t>
      </w:r>
      <w:r>
        <w:br/>
      </w:r>
      <w:r>
        <w:rPr>
          <w:rFonts w:ascii="Times New Roman"/>
          <w:b w:val="false"/>
          <w:i w:val="false"/>
          <w:color w:val="000000"/>
          <w:sz w:val="28"/>
        </w:rPr>
        <w:t>
</w:t>
      </w:r>
      <w:r>
        <w:rPr>
          <w:rFonts w:ascii="Times New Roman"/>
          <w:b w:val="false"/>
          <w:i w:val="false"/>
          <w:color w:val="000000"/>
          <w:sz w:val="28"/>
        </w:rPr>
        <w:t>
      12) в графе L указывается сумма вознаграждения, подлежащая отнесению на вычеты, определенная как наименьшая из сумм граф Н и К.</w:t>
      </w:r>
      <w:r>
        <w:br/>
      </w:r>
      <w:r>
        <w:rPr>
          <w:rFonts w:ascii="Times New Roman"/>
          <w:b w:val="false"/>
          <w:i w:val="false"/>
          <w:color w:val="000000"/>
          <w:sz w:val="28"/>
        </w:rPr>
        <w:t>
</w:t>
      </w:r>
      <w:r>
        <w:rPr>
          <w:rFonts w:ascii="Times New Roman"/>
          <w:b w:val="false"/>
          <w:i w:val="false"/>
          <w:color w:val="000000"/>
          <w:sz w:val="28"/>
        </w:rPr>
        <w:t>
      Итоговая величина графы G дополнительной формы к строке 110.12.007 переносится в строку 110.12.007 А, графы Н - в строку 110.12.007 В, графы К - в строку 110.12.007 С, графы L - в строку 110.12.007 D.</w:t>
      </w:r>
      <w:r>
        <w:br/>
      </w:r>
      <w:r>
        <w:rPr>
          <w:rFonts w:ascii="Times New Roman"/>
          <w:b w:val="false"/>
          <w:i w:val="false"/>
          <w:color w:val="000000"/>
          <w:sz w:val="28"/>
        </w:rPr>
        <w:t>
</w:t>
      </w:r>
      <w:r>
        <w:rPr>
          <w:rFonts w:ascii="Times New Roman"/>
          <w:b w:val="false"/>
          <w:i w:val="false"/>
          <w:color w:val="000000"/>
          <w:sz w:val="28"/>
        </w:rPr>
        <w:t>
      109. Дополнительные формы к строкам 110.12.009:</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организации-кредитора;</w:t>
      </w:r>
      <w:r>
        <w:br/>
      </w:r>
      <w:r>
        <w:rPr>
          <w:rFonts w:ascii="Times New Roman"/>
          <w:b w:val="false"/>
          <w:i w:val="false"/>
          <w:color w:val="000000"/>
          <w:sz w:val="28"/>
        </w:rPr>
        <w:t>
</w:t>
      </w:r>
      <w:r>
        <w:rPr>
          <w:rFonts w:ascii="Times New Roman"/>
          <w:b w:val="false"/>
          <w:i w:val="false"/>
          <w:color w:val="000000"/>
          <w:sz w:val="28"/>
        </w:rPr>
        <w:t>
      3) в графе С отражается регистрационный номер налогоплательщика организации-кредитора;</w:t>
      </w:r>
      <w:r>
        <w:br/>
      </w:r>
      <w:r>
        <w:rPr>
          <w:rFonts w:ascii="Times New Roman"/>
          <w:b w:val="false"/>
          <w:i w:val="false"/>
          <w:color w:val="000000"/>
          <w:sz w:val="28"/>
        </w:rPr>
        <w:t>
</w:t>
      </w:r>
      <w:r>
        <w:rPr>
          <w:rFonts w:ascii="Times New Roman"/>
          <w:b w:val="false"/>
          <w:i w:val="false"/>
          <w:color w:val="000000"/>
          <w:sz w:val="28"/>
        </w:rPr>
        <w:t>
      4) в графе D указываются номер и дата заключения кредитного договора;</w:t>
      </w:r>
      <w:r>
        <w:br/>
      </w:r>
      <w:r>
        <w:rPr>
          <w:rFonts w:ascii="Times New Roman"/>
          <w:b w:val="false"/>
          <w:i w:val="false"/>
          <w:color w:val="000000"/>
          <w:sz w:val="28"/>
        </w:rPr>
        <w:t>
</w:t>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w:t>
      </w:r>
      <w:r>
        <w:br/>
      </w:r>
      <w:r>
        <w:rPr>
          <w:rFonts w:ascii="Times New Roman"/>
          <w:b w:val="false"/>
          <w:i w:val="false"/>
          <w:color w:val="000000"/>
          <w:sz w:val="28"/>
        </w:rPr>
        <w:t>
</w:t>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резиденту за отчетный налоговый период согласно условиям договора. Разница, возникающая при применении хеджирования, подлежит отражению в данной графе.</w:t>
      </w:r>
      <w:r>
        <w:br/>
      </w: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110.12.009 переносится в строку 110.12.009 А, графы F - в строку 110.12.009 В.</w:t>
      </w:r>
      <w:r>
        <w:br/>
      </w:r>
      <w:r>
        <w:rPr>
          <w:rFonts w:ascii="Times New Roman"/>
          <w:b w:val="false"/>
          <w:i w:val="false"/>
          <w:color w:val="000000"/>
          <w:sz w:val="28"/>
        </w:rPr>
        <w:t>
</w:t>
      </w:r>
      <w:r>
        <w:rPr>
          <w:rFonts w:ascii="Times New Roman"/>
          <w:b w:val="false"/>
          <w:i w:val="false"/>
          <w:color w:val="000000"/>
          <w:sz w:val="28"/>
        </w:rPr>
        <w:t>
      110. Дополнительная форма к строке 110.12.010:</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организации-кредитора;</w:t>
      </w:r>
      <w:r>
        <w:br/>
      </w:r>
      <w:r>
        <w:rPr>
          <w:rFonts w:ascii="Times New Roman"/>
          <w:b w:val="false"/>
          <w:i w:val="false"/>
          <w:color w:val="000000"/>
          <w:sz w:val="28"/>
        </w:rPr>
        <w:t>
</w:t>
      </w:r>
      <w:r>
        <w:rPr>
          <w:rFonts w:ascii="Times New Roman"/>
          <w:b w:val="false"/>
          <w:i w:val="false"/>
          <w:color w:val="000000"/>
          <w:sz w:val="28"/>
        </w:rPr>
        <w:t>
      3) в графе С отражается код страны резидентства согласно пункту  305 настоящих Правил;</w:t>
      </w:r>
      <w:r>
        <w:br/>
      </w:r>
      <w:r>
        <w:rPr>
          <w:rFonts w:ascii="Times New Roman"/>
          <w:b w:val="false"/>
          <w:i w:val="false"/>
          <w:color w:val="000000"/>
          <w:sz w:val="28"/>
        </w:rPr>
        <w:t>
</w:t>
      </w:r>
      <w:r>
        <w:rPr>
          <w:rFonts w:ascii="Times New Roman"/>
          <w:b w:val="false"/>
          <w:i w:val="false"/>
          <w:color w:val="000000"/>
          <w:sz w:val="28"/>
        </w:rPr>
        <w:t>
      4) в графе D указывается номер налоговой регистрации организации - получателя дохода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5) в графе E указываются номер и дата заключения кредитного договора;</w:t>
      </w:r>
      <w:r>
        <w:br/>
      </w:r>
      <w:r>
        <w:rPr>
          <w:rFonts w:ascii="Times New Roman"/>
          <w:b w:val="false"/>
          <w:i w:val="false"/>
          <w:color w:val="000000"/>
          <w:sz w:val="28"/>
        </w:rPr>
        <w:t>
</w:t>
      </w:r>
      <w:r>
        <w:rPr>
          <w:rFonts w:ascii="Times New Roman"/>
          <w:b w:val="false"/>
          <w:i w:val="false"/>
          <w:color w:val="000000"/>
          <w:sz w:val="28"/>
        </w:rPr>
        <w:t>
      6) в графе F указывается сумма полученного кредита (займа) от нерезидента.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w:t>
      </w:r>
      <w:r>
        <w:br/>
      </w:r>
      <w:r>
        <w:rPr>
          <w:rFonts w:ascii="Times New Roman"/>
          <w:b w:val="false"/>
          <w:i w:val="false"/>
          <w:color w:val="000000"/>
          <w:sz w:val="28"/>
        </w:rPr>
        <w:t>
</w:t>
      </w:r>
      <w:r>
        <w:rPr>
          <w:rFonts w:ascii="Times New Roman"/>
          <w:b w:val="false"/>
          <w:i w:val="false"/>
          <w:color w:val="000000"/>
          <w:sz w:val="28"/>
        </w:rPr>
        <w:t>
      7) в графе G указывается сумма вознаграждения, выплаченного (подлежащего выплате) налогоплательщиком нерезиденту за отчетный налоговый период согласно условиям договора. Разница, возникающая при применении хеджирования,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w:t>
      </w:r>
      <w:r>
        <w:br/>
      </w: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110.12.010 переносится в строку 110.12.010 А, графы G - в строку 110.12.010 В.</w:t>
      </w:r>
      <w:r>
        <w:br/>
      </w:r>
      <w:r>
        <w:rPr>
          <w:rFonts w:ascii="Times New Roman"/>
          <w:b w:val="false"/>
          <w:i w:val="false"/>
          <w:color w:val="000000"/>
          <w:sz w:val="28"/>
        </w:rPr>
        <w:t>
</w:t>
      </w:r>
      <w:r>
        <w:rPr>
          <w:rFonts w:ascii="Times New Roman"/>
          <w:b w:val="false"/>
          <w:i w:val="false"/>
          <w:color w:val="000000"/>
          <w:sz w:val="28"/>
        </w:rPr>
        <w:t>
      111. Дополнительная форма к строке 110.12.011: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указываются виды долговых ценных бумаг с разбивкой по эмиссиям;</w:t>
      </w:r>
      <w:r>
        <w:br/>
      </w:r>
      <w:r>
        <w:rPr>
          <w:rFonts w:ascii="Times New Roman"/>
          <w:b w:val="false"/>
          <w:i w:val="false"/>
          <w:color w:val="000000"/>
          <w:sz w:val="28"/>
        </w:rPr>
        <w:t>
</w:t>
      </w:r>
      <w:r>
        <w:rPr>
          <w:rFonts w:ascii="Times New Roman"/>
          <w:b w:val="false"/>
          <w:i w:val="false"/>
          <w:color w:val="000000"/>
          <w:sz w:val="28"/>
        </w:rPr>
        <w:t>
      3) в графе C указываются номер и дата регистрации эмиссии долговых ценных бумаг;</w:t>
      </w:r>
      <w:r>
        <w:br/>
      </w:r>
      <w:r>
        <w:rPr>
          <w:rFonts w:ascii="Times New Roman"/>
          <w:b w:val="false"/>
          <w:i w:val="false"/>
          <w:color w:val="000000"/>
          <w:sz w:val="28"/>
        </w:rPr>
        <w:t>
</w:t>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w:t>
      </w:r>
      <w:r>
        <w:br/>
      </w:r>
      <w:r>
        <w:rPr>
          <w:rFonts w:ascii="Times New Roman"/>
          <w:b w:val="false"/>
          <w:i w:val="false"/>
          <w:color w:val="000000"/>
          <w:sz w:val="28"/>
        </w:rPr>
        <w:t>
</w:t>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w:t>
      </w:r>
      <w:r>
        <w:br/>
      </w:r>
      <w:r>
        <w:rPr>
          <w:rFonts w:ascii="Times New Roman"/>
          <w:b w:val="false"/>
          <w:i w:val="false"/>
          <w:color w:val="000000"/>
          <w:sz w:val="28"/>
        </w:rPr>
        <w:t>
</w:t>
      </w:r>
      <w:r>
        <w:rPr>
          <w:rFonts w:ascii="Times New Roman"/>
          <w:b w:val="false"/>
          <w:i w:val="false"/>
          <w:color w:val="000000"/>
          <w:sz w:val="28"/>
        </w:rPr>
        <w:t>
      6) в графе F указывается сумма купона без учета дисконта либо премии, выплачиваемая резиденту;</w:t>
      </w:r>
      <w:r>
        <w:br/>
      </w:r>
      <w:r>
        <w:rPr>
          <w:rFonts w:ascii="Times New Roman"/>
          <w:b w:val="false"/>
          <w:i w:val="false"/>
          <w:color w:val="000000"/>
          <w:sz w:val="28"/>
        </w:rPr>
        <w:t>
</w:t>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и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w:t>
      </w:r>
      <w:r>
        <w:br/>
      </w:r>
      <w:r>
        <w:rPr>
          <w:rFonts w:ascii="Times New Roman"/>
          <w:b w:val="false"/>
          <w:i w:val="false"/>
          <w:color w:val="000000"/>
          <w:sz w:val="28"/>
        </w:rPr>
        <w:t>
</w:t>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w:t>
      </w:r>
      <w:r>
        <w:br/>
      </w:r>
      <w:r>
        <w:rPr>
          <w:rFonts w:ascii="Times New Roman"/>
          <w:b w:val="false"/>
          <w:i w:val="false"/>
          <w:color w:val="000000"/>
          <w:sz w:val="28"/>
        </w:rPr>
        <w:t>
</w:t>
      </w:r>
      <w:r>
        <w:rPr>
          <w:rFonts w:ascii="Times New Roman"/>
          <w:b w:val="false"/>
          <w:i w:val="false"/>
          <w:color w:val="000000"/>
          <w:sz w:val="28"/>
        </w:rPr>
        <w:t>
      9) в графе I указывается сумма купона без учета дисконта либо премии, выплачиваемая нерезиденту;</w:t>
      </w:r>
      <w:r>
        <w:br/>
      </w:r>
      <w:r>
        <w:rPr>
          <w:rFonts w:ascii="Times New Roman"/>
          <w:b w:val="false"/>
          <w:i w:val="false"/>
          <w:color w:val="000000"/>
          <w:sz w:val="28"/>
        </w:rPr>
        <w:t>
</w:t>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и H).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w:t>
      </w:r>
      <w:r>
        <w:br/>
      </w: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110.12.011 переносится в строку 110.12.011 А, графы Е - в строку 110.12.011 В, графы F - в строку 110.12.011 С, графы G - в строку 110.12.011 D, графы H - в строку 110.12.011 E, графы I - в строку 110.12.011 F, графы J - в строку 110.12.011 G.</w:t>
      </w:r>
    </w:p>
    <w:bookmarkEnd w:id="112"/>
    <w:bookmarkStart w:name="z2450" w:id="113"/>
    <w:p>
      <w:pPr>
        <w:spacing w:after="0"/>
        <w:ind w:left="0"/>
        <w:jc w:val="left"/>
      </w:pPr>
      <w:r>
        <w:rPr>
          <w:rFonts w:ascii="Times New Roman"/>
          <w:b/>
          <w:i w:val="false"/>
          <w:color w:val="000000"/>
        </w:rPr>
        <w:t xml:space="preserve"> 
15. Составление формы 110.13 - Управленческие и </w:t>
      </w:r>
      <w:r>
        <w:br/>
      </w:r>
      <w:r>
        <w:rPr>
          <w:rFonts w:ascii="Times New Roman"/>
          <w:b/>
          <w:i w:val="false"/>
          <w:color w:val="000000"/>
        </w:rPr>
        <w:t>
общеадминистративные расходы резидента</w:t>
      </w:r>
    </w:p>
    <w:bookmarkEnd w:id="113"/>
    <w:bookmarkStart w:name="z2451" w:id="114"/>
    <w:p>
      <w:pPr>
        <w:spacing w:after="0"/>
        <w:ind w:left="0"/>
        <w:jc w:val="both"/>
      </w:pPr>
      <w:r>
        <w:rPr>
          <w:rFonts w:ascii="Times New Roman"/>
          <w:b w:val="false"/>
          <w:i w:val="false"/>
          <w:color w:val="000000"/>
          <w:sz w:val="28"/>
        </w:rPr>
        <w:t>
      112.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указанные в пункте 306 настоящих Правил, в соответствии с положениями таких международных договоров.</w:t>
      </w:r>
      <w:r>
        <w:br/>
      </w:r>
      <w:r>
        <w:rPr>
          <w:rFonts w:ascii="Times New Roman"/>
          <w:b w:val="false"/>
          <w:i w:val="false"/>
          <w:color w:val="000000"/>
          <w:sz w:val="28"/>
        </w:rPr>
        <w:t>
</w:t>
      </w:r>
      <w:r>
        <w:rPr>
          <w:rFonts w:ascii="Times New Roman"/>
          <w:b w:val="false"/>
          <w:i w:val="false"/>
          <w:color w:val="000000"/>
          <w:sz w:val="28"/>
        </w:rPr>
        <w:t>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статьями 195-197 Налогового кодекса, также в соответствии с законодательным актом о налогах и других обязательных платежах в бюджет и положениями контрактов на недропользование. При этом налогоплательщик-резидент праве выбрать один из указанных методов:</w:t>
      </w:r>
      <w:r>
        <w:br/>
      </w:r>
      <w:r>
        <w:rPr>
          <w:rFonts w:ascii="Times New Roman"/>
          <w:b w:val="false"/>
          <w:i w:val="false"/>
          <w:color w:val="000000"/>
          <w:sz w:val="28"/>
        </w:rPr>
        <w:t>
</w:t>
      </w:r>
      <w:r>
        <w:rPr>
          <w:rFonts w:ascii="Times New Roman"/>
          <w:b w:val="false"/>
          <w:i w:val="false"/>
          <w:color w:val="000000"/>
          <w:sz w:val="28"/>
        </w:rPr>
        <w:t>
      1) метод пропорционального распределения;</w:t>
      </w:r>
      <w:r>
        <w:br/>
      </w:r>
      <w:r>
        <w:rPr>
          <w:rFonts w:ascii="Times New Roman"/>
          <w:b w:val="false"/>
          <w:i w:val="false"/>
          <w:color w:val="000000"/>
          <w:sz w:val="28"/>
        </w:rPr>
        <w:t>
</w:t>
      </w:r>
      <w:r>
        <w:rPr>
          <w:rFonts w:ascii="Times New Roman"/>
          <w:b w:val="false"/>
          <w:i w:val="false"/>
          <w:color w:val="000000"/>
          <w:sz w:val="28"/>
        </w:rPr>
        <w:t>
      2) метод непосредственного (прямого) отнесения на вычеты.</w:t>
      </w:r>
      <w:r>
        <w:br/>
      </w:r>
      <w:r>
        <w:rPr>
          <w:rFonts w:ascii="Times New Roman"/>
          <w:b w:val="false"/>
          <w:i w:val="false"/>
          <w:color w:val="000000"/>
          <w:sz w:val="28"/>
        </w:rPr>
        <w:t>
</w:t>
      </w:r>
      <w:r>
        <w:rPr>
          <w:rFonts w:ascii="Times New Roman"/>
          <w:b w:val="false"/>
          <w:i w:val="false"/>
          <w:color w:val="000000"/>
          <w:sz w:val="28"/>
        </w:rPr>
        <w:t>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w:t>
      </w:r>
      <w:r>
        <w:br/>
      </w:r>
      <w:r>
        <w:rPr>
          <w:rFonts w:ascii="Times New Roman"/>
          <w:b w:val="false"/>
          <w:i w:val="false"/>
          <w:color w:val="000000"/>
          <w:sz w:val="28"/>
        </w:rPr>
        <w:t>
</w:t>
      </w:r>
      <w:r>
        <w:rPr>
          <w:rFonts w:ascii="Times New Roman"/>
          <w:b w:val="false"/>
          <w:i w:val="false"/>
          <w:color w:val="000000"/>
          <w:sz w:val="28"/>
        </w:rPr>
        <w:t>
      113.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применяемый метод отнесения указанных расходов на вычеты в соответствии с пунктом 160 настоящих Правил;</w:t>
      </w:r>
      <w:r>
        <w:br/>
      </w:r>
      <w:r>
        <w:rPr>
          <w:rFonts w:ascii="Times New Roman"/>
          <w:b w:val="false"/>
          <w:i w:val="false"/>
          <w:color w:val="000000"/>
          <w:sz w:val="28"/>
        </w:rPr>
        <w:t>
</w:t>
      </w:r>
      <w:r>
        <w:rPr>
          <w:rFonts w:ascii="Times New Roman"/>
          <w:b w:val="false"/>
          <w:i w:val="false"/>
          <w:color w:val="000000"/>
          <w:sz w:val="28"/>
        </w:rPr>
        <w:t>
      2) применяемый способ исчисления расчетного показателя при применении метода пропорционального распределения.</w:t>
      </w:r>
      <w:r>
        <w:br/>
      </w:r>
      <w:r>
        <w:rPr>
          <w:rFonts w:ascii="Times New Roman"/>
          <w:b w:val="false"/>
          <w:i w:val="false"/>
          <w:color w:val="000000"/>
          <w:sz w:val="28"/>
        </w:rPr>
        <w:t>
</w:t>
      </w:r>
      <w:r>
        <w:rPr>
          <w:rFonts w:ascii="Times New Roman"/>
          <w:b w:val="false"/>
          <w:i w:val="false"/>
          <w:color w:val="000000"/>
          <w:sz w:val="28"/>
        </w:rPr>
        <w:t>
      114. В разделе "Расходы":</w:t>
      </w:r>
      <w:r>
        <w:br/>
      </w:r>
      <w:r>
        <w:rPr>
          <w:rFonts w:ascii="Times New Roman"/>
          <w:b w:val="false"/>
          <w:i w:val="false"/>
          <w:color w:val="000000"/>
          <w:sz w:val="28"/>
        </w:rPr>
        <w:t>
</w:t>
      </w:r>
      <w:r>
        <w:rPr>
          <w:rFonts w:ascii="Times New Roman"/>
          <w:b w:val="false"/>
          <w:i w:val="false"/>
          <w:color w:val="000000"/>
          <w:sz w:val="28"/>
        </w:rPr>
        <w:t>
      1) строка 110.13.001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110.13.002 предназначена для отражения общей суммы управленческих и общеадминистративных расходов резидента, понесенных в целях получения доходов постоянных учреждений в иностранных государствах, и заполняется на основании дополнительной формы.</w:t>
      </w:r>
      <w:r>
        <w:br/>
      </w:r>
      <w:r>
        <w:rPr>
          <w:rFonts w:ascii="Times New Roman"/>
          <w:b w:val="false"/>
          <w:i w:val="false"/>
          <w:color w:val="000000"/>
          <w:sz w:val="28"/>
        </w:rPr>
        <w:t>
</w:t>
      </w:r>
      <w:r>
        <w:rPr>
          <w:rFonts w:ascii="Times New Roman"/>
          <w:b w:val="false"/>
          <w:i w:val="false"/>
          <w:color w:val="000000"/>
          <w:sz w:val="28"/>
        </w:rPr>
        <w:t>
      Величина строки 110.13.002 используется при исчислении строки 110.01.038 В.</w:t>
      </w:r>
      <w:r>
        <w:br/>
      </w:r>
      <w:r>
        <w:rPr>
          <w:rFonts w:ascii="Times New Roman"/>
          <w:b w:val="false"/>
          <w:i w:val="false"/>
          <w:color w:val="000000"/>
          <w:sz w:val="28"/>
        </w:rPr>
        <w:t>
</w:t>
      </w:r>
      <w:r>
        <w:rPr>
          <w:rFonts w:ascii="Times New Roman"/>
          <w:b w:val="false"/>
          <w:i w:val="false"/>
          <w:color w:val="000000"/>
          <w:sz w:val="28"/>
        </w:rPr>
        <w:t>
      115. Дополнительная форма к строкам 110.13.001, 110.13.002: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иностранного постоянного учреждения;</w:t>
      </w:r>
      <w:r>
        <w:br/>
      </w:r>
      <w:r>
        <w:rPr>
          <w:rFonts w:ascii="Times New Roman"/>
          <w:b w:val="false"/>
          <w:i w:val="false"/>
          <w:color w:val="000000"/>
          <w:sz w:val="28"/>
        </w:rPr>
        <w:t>
</w:t>
      </w:r>
      <w:r>
        <w:rPr>
          <w:rFonts w:ascii="Times New Roman"/>
          <w:b w:val="false"/>
          <w:i w:val="false"/>
          <w:color w:val="000000"/>
          <w:sz w:val="28"/>
        </w:rPr>
        <w:t>
      3) в графе С указывается код страны расположения иностранного постоянного учреждения согласно пункту 305 настоящих Правил;</w:t>
      </w:r>
      <w:r>
        <w:br/>
      </w:r>
      <w:r>
        <w:rPr>
          <w:rFonts w:ascii="Times New Roman"/>
          <w:b w:val="false"/>
          <w:i w:val="false"/>
          <w:color w:val="000000"/>
          <w:sz w:val="28"/>
        </w:rPr>
        <w:t>
</w:t>
      </w:r>
      <w:r>
        <w:rPr>
          <w:rFonts w:ascii="Times New Roman"/>
          <w:b w:val="false"/>
          <w:i w:val="false"/>
          <w:color w:val="000000"/>
          <w:sz w:val="28"/>
        </w:rPr>
        <w:t>
      4) в графе D указываются суммы совокупного годового дохода налогоплательщика резидента и иностранных постоянных учреждений в национальной валюте;</w:t>
      </w:r>
      <w:r>
        <w:br/>
      </w:r>
      <w:r>
        <w:rPr>
          <w:rFonts w:ascii="Times New Roman"/>
          <w:b w:val="false"/>
          <w:i w:val="false"/>
          <w:color w:val="000000"/>
          <w:sz w:val="28"/>
        </w:rPr>
        <w:t>
</w:t>
      </w:r>
      <w:r>
        <w:rPr>
          <w:rFonts w:ascii="Times New Roman"/>
          <w:b w:val="false"/>
          <w:i w:val="false"/>
          <w:color w:val="000000"/>
          <w:sz w:val="28"/>
        </w:rPr>
        <w:t>
      5) в графе Е указываются доли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w:t>
      </w:r>
      <w:r>
        <w:br/>
      </w:r>
      <w:r>
        <w:rPr>
          <w:rFonts w:ascii="Times New Roman"/>
          <w:b w:val="false"/>
          <w:i w:val="false"/>
          <w:color w:val="000000"/>
          <w:sz w:val="28"/>
        </w:rPr>
        <w:t>
</w:t>
      </w:r>
      <w:r>
        <w:rPr>
          <w:rFonts w:ascii="Times New Roman"/>
          <w:b w:val="false"/>
          <w:i w:val="false"/>
          <w:color w:val="000000"/>
          <w:sz w:val="28"/>
        </w:rPr>
        <w:t>
      6) в графе F указываются суммы первоначальной (текущей) стоимости основных средств резидента и иностранных постоянных учреждений в национальной валюте;</w:t>
      </w:r>
      <w:r>
        <w:br/>
      </w:r>
      <w:r>
        <w:rPr>
          <w:rFonts w:ascii="Times New Roman"/>
          <w:b w:val="false"/>
          <w:i w:val="false"/>
          <w:color w:val="000000"/>
          <w:sz w:val="28"/>
        </w:rPr>
        <w:t>
</w:t>
      </w:r>
      <w:r>
        <w:rPr>
          <w:rFonts w:ascii="Times New Roman"/>
          <w:b w:val="false"/>
          <w:i w:val="false"/>
          <w:color w:val="000000"/>
          <w:sz w:val="28"/>
        </w:rPr>
        <w:t>
      7) в графе G указываются доли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w:t>
      </w:r>
      <w:r>
        <w:br/>
      </w:r>
      <w:r>
        <w:rPr>
          <w:rFonts w:ascii="Times New Roman"/>
          <w:b w:val="false"/>
          <w:i w:val="false"/>
          <w:color w:val="000000"/>
          <w:sz w:val="28"/>
        </w:rPr>
        <w:t>
</w:t>
      </w:r>
      <w:r>
        <w:rPr>
          <w:rFonts w:ascii="Times New Roman"/>
          <w:b w:val="false"/>
          <w:i w:val="false"/>
          <w:color w:val="000000"/>
          <w:sz w:val="28"/>
        </w:rPr>
        <w:t>
      8) в графе H указываются суммы расходов по оплате труда налогоплательщика - резидента и иностранных постоянных учреждений в национальной валюте;</w:t>
      </w:r>
      <w:r>
        <w:br/>
      </w:r>
      <w:r>
        <w:rPr>
          <w:rFonts w:ascii="Times New Roman"/>
          <w:b w:val="false"/>
          <w:i w:val="false"/>
          <w:color w:val="000000"/>
          <w:sz w:val="28"/>
        </w:rPr>
        <w:t>
</w:t>
      </w:r>
      <w:r>
        <w:rPr>
          <w:rFonts w:ascii="Times New Roman"/>
          <w:b w:val="false"/>
          <w:i w:val="false"/>
          <w:color w:val="000000"/>
          <w:sz w:val="28"/>
        </w:rPr>
        <w:t>
      9) в графе I указываются доли расходов по оплате труда работников иностранного постоянного учреждения в общей сумме расходов по оплате труда работников налогоплательщика - резидента по каждому иностранному постоянному учреждению;</w:t>
      </w:r>
      <w:r>
        <w:br/>
      </w:r>
      <w:r>
        <w:rPr>
          <w:rFonts w:ascii="Times New Roman"/>
          <w:b w:val="false"/>
          <w:i w:val="false"/>
          <w:color w:val="000000"/>
          <w:sz w:val="28"/>
        </w:rPr>
        <w:t>
</w:t>
      </w:r>
      <w:r>
        <w:rPr>
          <w:rFonts w:ascii="Times New Roman"/>
          <w:b w:val="false"/>
          <w:i w:val="false"/>
          <w:color w:val="000000"/>
          <w:sz w:val="28"/>
        </w:rPr>
        <w:t>
      10) в графе J указываются размеры расчетного показателя, определенные по графе Е или как отношение суммы граф E, G, I к 3 ((графа Е и графа G и графа I)/3), в зависимости от применяемого способа, по каждому иностранному постоянному учреждению;</w:t>
      </w:r>
      <w:r>
        <w:br/>
      </w:r>
      <w:r>
        <w:rPr>
          <w:rFonts w:ascii="Times New Roman"/>
          <w:b w:val="false"/>
          <w:i w:val="false"/>
          <w:color w:val="000000"/>
          <w:sz w:val="28"/>
        </w:rPr>
        <w:t>
</w:t>
      </w:r>
      <w:r>
        <w:rPr>
          <w:rFonts w:ascii="Times New Roman"/>
          <w:b w:val="false"/>
          <w:i w:val="false"/>
          <w:color w:val="000000"/>
          <w:sz w:val="28"/>
        </w:rPr>
        <w:t>
      11) в графе К указываются суммы управленческих и общеадминистративных расходов налогоплательщика - резидента и иностранных постоянных учреждений.</w:t>
      </w:r>
      <w:r>
        <w:br/>
      </w:r>
      <w:r>
        <w:rPr>
          <w:rFonts w:ascii="Times New Roman"/>
          <w:b w:val="false"/>
          <w:i w:val="false"/>
          <w:color w:val="000000"/>
          <w:sz w:val="28"/>
        </w:rPr>
        <w:t>
</w:t>
      </w:r>
      <w:r>
        <w:rPr>
          <w:rFonts w:ascii="Times New Roman"/>
          <w:b w:val="false"/>
          <w:i w:val="false"/>
          <w:color w:val="000000"/>
          <w:sz w:val="28"/>
        </w:rPr>
        <w:t>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 К.</w:t>
      </w:r>
      <w:r>
        <w:br/>
      </w:r>
      <w:r>
        <w:rPr>
          <w:rFonts w:ascii="Times New Roman"/>
          <w:b w:val="false"/>
          <w:i w:val="false"/>
          <w:color w:val="000000"/>
          <w:sz w:val="28"/>
        </w:rPr>
        <w:t>
</w:t>
      </w:r>
      <w:r>
        <w:rPr>
          <w:rFonts w:ascii="Times New Roman"/>
          <w:b w:val="false"/>
          <w:i w:val="false"/>
          <w:color w:val="000000"/>
          <w:sz w:val="28"/>
        </w:rPr>
        <w:t xml:space="preserve">
      В графе 00001 К указывается общая сумма управленческих и общеадминистративных расходов резидента, понесенных в течение отчетного налогового периода в целях получения совокупного годового дохода и подлежащих пропорциональному распределению в целях отнесения их на вычеты иностранным постоянным учреждением резидента в соответствии с международными договорами об избежании двойного налогообложения; </w:t>
      </w:r>
      <w:r>
        <w:br/>
      </w:r>
      <w:r>
        <w:rPr>
          <w:rFonts w:ascii="Times New Roman"/>
          <w:b w:val="false"/>
          <w:i w:val="false"/>
          <w:color w:val="000000"/>
          <w:sz w:val="28"/>
        </w:rPr>
        <w:t>
</w:t>
      </w:r>
      <w:r>
        <w:rPr>
          <w:rFonts w:ascii="Times New Roman"/>
          <w:b w:val="false"/>
          <w:i w:val="false"/>
          <w:color w:val="000000"/>
          <w:sz w:val="28"/>
        </w:rPr>
        <w:t>
      12) в графе L указываются общие суммы затрат налогоплательщика - резидента и иностранных постоянных учреждений с учетом затрат, отраженных в графе К.</w:t>
      </w:r>
      <w:r>
        <w:br/>
      </w:r>
      <w:r>
        <w:rPr>
          <w:rFonts w:ascii="Times New Roman"/>
          <w:b w:val="false"/>
          <w:i w:val="false"/>
          <w:color w:val="000000"/>
          <w:sz w:val="28"/>
        </w:rPr>
        <w:t>
</w:t>
      </w:r>
      <w:r>
        <w:rPr>
          <w:rFonts w:ascii="Times New Roman"/>
          <w:b w:val="false"/>
          <w:i w:val="false"/>
          <w:color w:val="000000"/>
          <w:sz w:val="28"/>
        </w:rPr>
        <w:t>
      Сумма управленческих и общеадминистративных расходов резидента, указанная в строке 00001 К дополнительной формы к строкам 110.13.001, 110.13.002, переносится в строку 110.13.001 А.</w:t>
      </w:r>
      <w:r>
        <w:br/>
      </w:r>
      <w:r>
        <w:rPr>
          <w:rFonts w:ascii="Times New Roman"/>
          <w:b w:val="false"/>
          <w:i w:val="false"/>
          <w:color w:val="000000"/>
          <w:sz w:val="28"/>
        </w:rPr>
        <w:t>
</w:t>
      </w:r>
      <w:r>
        <w:rPr>
          <w:rFonts w:ascii="Times New Roman"/>
          <w:b w:val="false"/>
          <w:i w:val="false"/>
          <w:color w:val="000000"/>
          <w:sz w:val="28"/>
        </w:rPr>
        <w:t>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учреждениям, указанная в строке 00002 К дополнительной формы 110.13.001, 110.13.002, переносится в строку 110.13.002 А.</w:t>
      </w:r>
    </w:p>
    <w:bookmarkEnd w:id="114"/>
    <w:bookmarkStart w:name="z2480" w:id="115"/>
    <w:p>
      <w:pPr>
        <w:spacing w:after="0"/>
        <w:ind w:left="0"/>
        <w:jc w:val="left"/>
      </w:pPr>
      <w:r>
        <w:rPr>
          <w:rFonts w:ascii="Times New Roman"/>
          <w:b/>
          <w:i w:val="false"/>
          <w:color w:val="000000"/>
        </w:rPr>
        <w:t xml:space="preserve"> 
16. Составление формы 110.14 - Расходы на социальные выплаты</w:t>
      </w:r>
    </w:p>
    <w:bookmarkEnd w:id="115"/>
    <w:bookmarkStart w:name="z2481" w:id="116"/>
    <w:p>
      <w:pPr>
        <w:spacing w:after="0"/>
        <w:ind w:left="0"/>
        <w:jc w:val="both"/>
      </w:pPr>
      <w:r>
        <w:rPr>
          <w:rFonts w:ascii="Times New Roman"/>
          <w:b w:val="false"/>
          <w:i w:val="false"/>
          <w:color w:val="000000"/>
          <w:sz w:val="28"/>
        </w:rPr>
        <w:t>
      116. Данная форма предназначена для определения суммы расходов на социальные выплаты, подлежащей отнесению на вычеты,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117. В разделе "Расходы":</w:t>
      </w:r>
      <w:r>
        <w:br/>
      </w:r>
      <w:r>
        <w:rPr>
          <w:rFonts w:ascii="Times New Roman"/>
          <w:b w:val="false"/>
          <w:i w:val="false"/>
          <w:color w:val="000000"/>
          <w:sz w:val="28"/>
        </w:rPr>
        <w:t>
</w:t>
      </w:r>
      <w:r>
        <w:rPr>
          <w:rFonts w:ascii="Times New Roman"/>
          <w:b w:val="false"/>
          <w:i w:val="false"/>
          <w:color w:val="000000"/>
          <w:sz w:val="28"/>
        </w:rPr>
        <w:t>
      1) в строке 110.14.001 А отражается сумма фактических расходов по оплате временной нетрудоспособности работников;</w:t>
      </w:r>
      <w:r>
        <w:br/>
      </w:r>
      <w:r>
        <w:rPr>
          <w:rFonts w:ascii="Times New Roman"/>
          <w:b w:val="false"/>
          <w:i w:val="false"/>
          <w:color w:val="000000"/>
          <w:sz w:val="28"/>
        </w:rPr>
        <w:t>
</w:t>
      </w:r>
      <w:r>
        <w:rPr>
          <w:rFonts w:ascii="Times New Roman"/>
          <w:b w:val="false"/>
          <w:i w:val="false"/>
          <w:color w:val="000000"/>
          <w:sz w:val="28"/>
        </w:rPr>
        <w:t>
      2) в строке 110.14.001 В указывается размер, установленный законодательством Республики Казахстан на оплату временной нетрудоспособности работников;</w:t>
      </w:r>
      <w:r>
        <w:br/>
      </w:r>
      <w:r>
        <w:rPr>
          <w:rFonts w:ascii="Times New Roman"/>
          <w:b w:val="false"/>
          <w:i w:val="false"/>
          <w:color w:val="000000"/>
          <w:sz w:val="28"/>
        </w:rPr>
        <w:t>
</w:t>
      </w:r>
      <w:r>
        <w:rPr>
          <w:rFonts w:ascii="Times New Roman"/>
          <w:b w:val="false"/>
          <w:i w:val="false"/>
          <w:color w:val="000000"/>
          <w:sz w:val="28"/>
        </w:rPr>
        <w:t xml:space="preserve">
      3) в строке 110.14.001 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110.14.001А и 110.14.001 В; </w:t>
      </w:r>
      <w:r>
        <w:br/>
      </w:r>
      <w:r>
        <w:rPr>
          <w:rFonts w:ascii="Times New Roman"/>
          <w:b w:val="false"/>
          <w:i w:val="false"/>
          <w:color w:val="000000"/>
          <w:sz w:val="28"/>
        </w:rPr>
        <w:t>
</w:t>
      </w:r>
      <w:r>
        <w:rPr>
          <w:rFonts w:ascii="Times New Roman"/>
          <w:b w:val="false"/>
          <w:i w:val="false"/>
          <w:color w:val="000000"/>
          <w:sz w:val="28"/>
        </w:rPr>
        <w:t>
      4) строка 110.14.002 А заполнению не подлежит;</w:t>
      </w:r>
      <w:r>
        <w:br/>
      </w:r>
      <w:r>
        <w:rPr>
          <w:rFonts w:ascii="Times New Roman"/>
          <w:b w:val="false"/>
          <w:i w:val="false"/>
          <w:color w:val="000000"/>
          <w:sz w:val="28"/>
        </w:rPr>
        <w:t>
</w:t>
      </w:r>
      <w:r>
        <w:rPr>
          <w:rFonts w:ascii="Times New Roman"/>
          <w:b w:val="false"/>
          <w:i w:val="false"/>
          <w:color w:val="000000"/>
          <w:sz w:val="28"/>
        </w:rPr>
        <w:t>
      5) строка 110.14.002 В заполнению не подлежит;</w:t>
      </w:r>
      <w:r>
        <w:br/>
      </w:r>
      <w:r>
        <w:rPr>
          <w:rFonts w:ascii="Times New Roman"/>
          <w:b w:val="false"/>
          <w:i w:val="false"/>
          <w:color w:val="000000"/>
          <w:sz w:val="28"/>
        </w:rPr>
        <w:t>
</w:t>
      </w:r>
      <w:r>
        <w:rPr>
          <w:rFonts w:ascii="Times New Roman"/>
          <w:b w:val="false"/>
          <w:i w:val="false"/>
          <w:color w:val="000000"/>
          <w:sz w:val="28"/>
        </w:rPr>
        <w:t>
      6) строка 110.14.002 С заполнению не подлежит;</w:t>
      </w:r>
      <w:r>
        <w:br/>
      </w:r>
      <w:r>
        <w:rPr>
          <w:rFonts w:ascii="Times New Roman"/>
          <w:b w:val="false"/>
          <w:i w:val="false"/>
          <w:color w:val="000000"/>
          <w:sz w:val="28"/>
        </w:rPr>
        <w:t>
</w:t>
      </w:r>
      <w:r>
        <w:rPr>
          <w:rFonts w:ascii="Times New Roman"/>
          <w:b w:val="false"/>
          <w:i w:val="false"/>
          <w:color w:val="000000"/>
          <w:sz w:val="28"/>
        </w:rPr>
        <w:t>
      7) в строке 110.14.003 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8) в строке 110.14.003 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9) в строке 110.14.003 С отражается сумма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110.14.003 А и 110.14.003 В;</w:t>
      </w:r>
      <w:r>
        <w:br/>
      </w:r>
      <w:r>
        <w:rPr>
          <w:rFonts w:ascii="Times New Roman"/>
          <w:b w:val="false"/>
          <w:i w:val="false"/>
          <w:color w:val="000000"/>
          <w:sz w:val="28"/>
        </w:rPr>
        <w:t>
</w:t>
      </w:r>
      <w:r>
        <w:rPr>
          <w:rFonts w:ascii="Times New Roman"/>
          <w:b w:val="false"/>
          <w:i w:val="false"/>
          <w:color w:val="000000"/>
          <w:sz w:val="28"/>
        </w:rPr>
        <w:t>
      10) в строке 110.14.004 А отражается сумма фактических расходов по добровольным профессиональным пенсионным взносам в накопительные пенсионные фонды;</w:t>
      </w:r>
      <w:r>
        <w:br/>
      </w:r>
      <w:r>
        <w:rPr>
          <w:rFonts w:ascii="Times New Roman"/>
          <w:b w:val="false"/>
          <w:i w:val="false"/>
          <w:color w:val="000000"/>
          <w:sz w:val="28"/>
        </w:rPr>
        <w:t>
</w:t>
      </w:r>
      <w:r>
        <w:rPr>
          <w:rFonts w:ascii="Times New Roman"/>
          <w:b w:val="false"/>
          <w:i w:val="false"/>
          <w:color w:val="000000"/>
          <w:sz w:val="28"/>
        </w:rPr>
        <w:t>
      11) в строке 110.14.004 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w:t>
      </w:r>
      <w:r>
        <w:br/>
      </w:r>
      <w:r>
        <w:rPr>
          <w:rFonts w:ascii="Times New Roman"/>
          <w:b w:val="false"/>
          <w:i w:val="false"/>
          <w:color w:val="000000"/>
          <w:sz w:val="28"/>
        </w:rPr>
        <w:t>
</w:t>
      </w:r>
      <w:r>
        <w:rPr>
          <w:rFonts w:ascii="Times New Roman"/>
          <w:b w:val="false"/>
          <w:i w:val="false"/>
          <w:color w:val="000000"/>
          <w:sz w:val="28"/>
        </w:rPr>
        <w:t>
      12) в строке 110.14.004 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110.14.004 А и 110.14.004 В;</w:t>
      </w:r>
      <w:r>
        <w:br/>
      </w:r>
      <w:r>
        <w:rPr>
          <w:rFonts w:ascii="Times New Roman"/>
          <w:b w:val="false"/>
          <w:i w:val="false"/>
          <w:color w:val="000000"/>
          <w:sz w:val="28"/>
        </w:rPr>
        <w:t>
</w:t>
      </w:r>
      <w:r>
        <w:rPr>
          <w:rFonts w:ascii="Times New Roman"/>
          <w:b w:val="false"/>
          <w:i w:val="false"/>
          <w:color w:val="000000"/>
          <w:sz w:val="28"/>
        </w:rPr>
        <w:t>
      13) в строке 110.14.005 отражается начисленная сумма социальных отчислений в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14) в строке 110.14.006 указывается общая сумма расходов на социальные выплаты, подлежащая отнесению на вычеты. Определяется как сумма строк 110.14.001 С, 110.14.003 С, 110.14.004 С, 110.14.005.</w:t>
      </w:r>
      <w:r>
        <w:br/>
      </w:r>
      <w:r>
        <w:rPr>
          <w:rFonts w:ascii="Times New Roman"/>
          <w:b w:val="false"/>
          <w:i w:val="false"/>
          <w:color w:val="000000"/>
          <w:sz w:val="28"/>
        </w:rPr>
        <w:t>
</w:t>
      </w:r>
      <w:r>
        <w:rPr>
          <w:rFonts w:ascii="Times New Roman"/>
          <w:b w:val="false"/>
          <w:i w:val="false"/>
          <w:color w:val="000000"/>
          <w:sz w:val="28"/>
        </w:rPr>
        <w:t>
      Величина строки 110.14.006 переносится в строку 110.01.032.</w:t>
      </w:r>
    </w:p>
    <w:bookmarkEnd w:id="116"/>
    <w:bookmarkStart w:name="z2498" w:id="117"/>
    <w:p>
      <w:pPr>
        <w:spacing w:after="0"/>
        <w:ind w:left="0"/>
        <w:jc w:val="left"/>
      </w:pPr>
      <w:r>
        <w:rPr>
          <w:rFonts w:ascii="Times New Roman"/>
          <w:b/>
          <w:i w:val="false"/>
          <w:color w:val="000000"/>
        </w:rPr>
        <w:t xml:space="preserve"> 
17. Составление формы 110.15 - Прочие вычеты</w:t>
      </w:r>
    </w:p>
    <w:bookmarkEnd w:id="117"/>
    <w:bookmarkStart w:name="z2499" w:id="118"/>
    <w:p>
      <w:pPr>
        <w:spacing w:after="0"/>
        <w:ind w:left="0"/>
        <w:jc w:val="both"/>
      </w:pPr>
      <w:r>
        <w:rPr>
          <w:rFonts w:ascii="Times New Roman"/>
          <w:b w:val="false"/>
          <w:i w:val="false"/>
          <w:color w:val="000000"/>
          <w:sz w:val="28"/>
        </w:rPr>
        <w:t>
      118. Данная форма предназначена для определения суммы вычетов по расходам на научно-исследовательские и научно-технические (проектные, изыскательские и опытно-конструкторские) работы, а также понесенным в виде присужденных или признанных штрафов, пени, неустоек. Также в данной форме определяются сумма переносимых убытков от предпринимательской деятельности и стоимость фиксированных активов, вновь введенных в эксплуатацию в рамках инвестиционных проектов, подлежащая отнесению на вычеты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119. В разделе "Прочие вычеты":</w:t>
      </w:r>
      <w:r>
        <w:br/>
      </w:r>
      <w:r>
        <w:rPr>
          <w:rFonts w:ascii="Times New Roman"/>
          <w:b w:val="false"/>
          <w:i w:val="false"/>
          <w:color w:val="000000"/>
          <w:sz w:val="28"/>
        </w:rPr>
        <w:t>
</w:t>
      </w:r>
      <w:r>
        <w:rPr>
          <w:rFonts w:ascii="Times New Roman"/>
          <w:b w:val="false"/>
          <w:i w:val="false"/>
          <w:color w:val="000000"/>
          <w:sz w:val="28"/>
        </w:rPr>
        <w:t>
      1) строка 110.15.001 предназначена для отражения суммы расходов на научно-исследовательские и проектные, изыскательские и опытно - конструкторские или научно-технические работы в зависимости от налогового законодательства, действовавшего на дату подписания (заключения) контракта на недропользование, подлежащей отнесению на вычеты,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110.15.002 предназначена для отражения суммы штрафов, пени, неустоек, подлежащей отнесению на вычеты,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 строка 110.15.003 предназначена для отражения итоговых сумм по фиксированным активам, вновь введенным в эксплуатацию в рамках инвестиционных проектов, относимых на вычеты, и заполняется на основании данных дополнительных форм, количество которых определяется количеством заключенных контрактов;</w:t>
      </w:r>
      <w:r>
        <w:br/>
      </w:r>
      <w:r>
        <w:rPr>
          <w:rFonts w:ascii="Times New Roman"/>
          <w:b w:val="false"/>
          <w:i w:val="false"/>
          <w:color w:val="000000"/>
          <w:sz w:val="28"/>
        </w:rPr>
        <w:t>
</w:t>
      </w:r>
      <w:r>
        <w:rPr>
          <w:rFonts w:ascii="Times New Roman"/>
          <w:b w:val="false"/>
          <w:i w:val="false"/>
          <w:color w:val="000000"/>
          <w:sz w:val="28"/>
        </w:rPr>
        <w:t>
      4) строка 110.15.004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120. Величина строки 110.15.001 переносится в строку 110.01.031.</w:t>
      </w:r>
      <w:r>
        <w:br/>
      </w:r>
      <w:r>
        <w:rPr>
          <w:rFonts w:ascii="Times New Roman"/>
          <w:b w:val="false"/>
          <w:i w:val="false"/>
          <w:color w:val="000000"/>
          <w:sz w:val="28"/>
        </w:rPr>
        <w:t>
</w:t>
      </w:r>
      <w:r>
        <w:rPr>
          <w:rFonts w:ascii="Times New Roman"/>
          <w:b w:val="false"/>
          <w:i w:val="false"/>
          <w:color w:val="000000"/>
          <w:sz w:val="28"/>
        </w:rPr>
        <w:t>
      Величина строки 110.15.002 переносится в строку 110.01.036.</w:t>
      </w:r>
      <w:r>
        <w:br/>
      </w:r>
      <w:r>
        <w:rPr>
          <w:rFonts w:ascii="Times New Roman"/>
          <w:b w:val="false"/>
          <w:i w:val="false"/>
          <w:color w:val="000000"/>
          <w:sz w:val="28"/>
        </w:rPr>
        <w:t>
</w:t>
      </w:r>
      <w:r>
        <w:rPr>
          <w:rFonts w:ascii="Times New Roman"/>
          <w:b w:val="false"/>
          <w:i w:val="false"/>
          <w:color w:val="000000"/>
          <w:sz w:val="28"/>
        </w:rPr>
        <w:t>
      Величина строки 110.26.001 В переносится в строку 110.01.041 В.</w:t>
      </w:r>
      <w:r>
        <w:br/>
      </w:r>
      <w:r>
        <w:rPr>
          <w:rFonts w:ascii="Times New Roman"/>
          <w:b w:val="false"/>
          <w:i w:val="false"/>
          <w:color w:val="000000"/>
          <w:sz w:val="28"/>
        </w:rPr>
        <w:t>
</w:t>
      </w:r>
      <w:r>
        <w:rPr>
          <w:rFonts w:ascii="Times New Roman"/>
          <w:b w:val="false"/>
          <w:i w:val="false"/>
          <w:color w:val="000000"/>
          <w:sz w:val="28"/>
        </w:rPr>
        <w:t>
      Величина строки 110.15.004 переносится в строку 110.01.047.</w:t>
      </w:r>
      <w:r>
        <w:br/>
      </w:r>
      <w:r>
        <w:rPr>
          <w:rFonts w:ascii="Times New Roman"/>
          <w:b w:val="false"/>
          <w:i w:val="false"/>
          <w:color w:val="000000"/>
          <w:sz w:val="28"/>
        </w:rPr>
        <w:t>
</w:t>
      </w:r>
      <w:r>
        <w:rPr>
          <w:rFonts w:ascii="Times New Roman"/>
          <w:b w:val="false"/>
          <w:i w:val="false"/>
          <w:color w:val="000000"/>
          <w:sz w:val="28"/>
        </w:rPr>
        <w:t>
      121. Дополнительная форма к строке 110.15.001: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и научно-технические (проектные, изыскательские и опытно - конструкторские) работы согласно договору;</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305 настоящих Правил;</w:t>
      </w:r>
      <w:r>
        <w:br/>
      </w:r>
      <w:r>
        <w:rPr>
          <w:rFonts w:ascii="Times New Roman"/>
          <w:b w:val="false"/>
          <w:i w:val="false"/>
          <w:color w:val="000000"/>
          <w:sz w:val="28"/>
        </w:rPr>
        <w:t>
</w:t>
      </w:r>
      <w:r>
        <w:rPr>
          <w:rFonts w:ascii="Times New Roman"/>
          <w:b w:val="false"/>
          <w:i w:val="false"/>
          <w:color w:val="000000"/>
          <w:sz w:val="28"/>
        </w:rPr>
        <w:t>
      4) в графе D указывается вид (наименование) выполненных научно-исследовательских, проектных, изыскательских и опытно-конструкторских работ. Данная графа заполняется недропользователями, осуществляющими деятельность на основании контракта на недропользование, налоговый режим в котором установлен в соответствии с налоговым законодательством, действовавшим до 1 января 2005 года;</w:t>
      </w:r>
      <w:r>
        <w:br/>
      </w:r>
      <w:r>
        <w:rPr>
          <w:rFonts w:ascii="Times New Roman"/>
          <w:b w:val="false"/>
          <w:i w:val="false"/>
          <w:color w:val="000000"/>
          <w:sz w:val="28"/>
        </w:rPr>
        <w:t>
</w:t>
      </w:r>
      <w:r>
        <w:rPr>
          <w:rFonts w:ascii="Times New Roman"/>
          <w:b w:val="false"/>
          <w:i w:val="false"/>
          <w:color w:val="000000"/>
          <w:sz w:val="28"/>
        </w:rPr>
        <w:t>
      5) в графе Е указывается соответствующий код вида выполненных научно-исследовательских и научно-технических работ: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0418"/>
        <w:gridCol w:w="1488"/>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научно–исследовательских и</w:t>
            </w:r>
            <w:r>
              <w:br/>
            </w:r>
            <w:r>
              <w:rPr>
                <w:rFonts w:ascii="Times New Roman"/>
                <w:b w:val="false"/>
                <w:i w:val="false"/>
                <w:color w:val="000000"/>
                <w:sz w:val="20"/>
              </w:rPr>
              <w:t>
научно–технических работ</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работ</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направленные на получение новых научных</w:t>
            </w:r>
            <w:r>
              <w:br/>
            </w:r>
            <w:r>
              <w:rPr>
                <w:rFonts w:ascii="Times New Roman"/>
                <w:b w:val="false"/>
                <w:i w:val="false"/>
                <w:color w:val="000000"/>
                <w:sz w:val="20"/>
              </w:rPr>
              <w:t>
знаний и понятий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направленные на получение новых технических</w:t>
            </w:r>
            <w:r>
              <w:br/>
            </w:r>
            <w:r>
              <w:rPr>
                <w:rFonts w:ascii="Times New Roman"/>
                <w:b w:val="false"/>
                <w:i w:val="false"/>
                <w:color w:val="000000"/>
                <w:sz w:val="20"/>
              </w:rPr>
              <w:t>
знаний и понятий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поиску направлений применения научных</w:t>
            </w:r>
            <w:r>
              <w:br/>
            </w:r>
            <w:r>
              <w:rPr>
                <w:rFonts w:ascii="Times New Roman"/>
                <w:b w:val="false"/>
                <w:i w:val="false"/>
                <w:color w:val="000000"/>
                <w:sz w:val="20"/>
              </w:rPr>
              <w:t>
знаний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поиску направлений применения технических</w:t>
            </w:r>
            <w:r>
              <w:br/>
            </w:r>
            <w:r>
              <w:rPr>
                <w:rFonts w:ascii="Times New Roman"/>
                <w:b w:val="false"/>
                <w:i w:val="false"/>
                <w:color w:val="000000"/>
                <w:sz w:val="20"/>
              </w:rPr>
              <w:t>
знаний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поиску альтернативных продуктов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поиску альтернативных технологий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разработке возможных новых продуктов или</w:t>
            </w:r>
            <w:r>
              <w:br/>
            </w:r>
            <w:r>
              <w:rPr>
                <w:rFonts w:ascii="Times New Roman"/>
                <w:b w:val="false"/>
                <w:i w:val="false"/>
                <w:color w:val="000000"/>
                <w:sz w:val="20"/>
              </w:rPr>
              <w:t>
технологий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разработке возможных улучшенных продуктов</w:t>
            </w:r>
            <w:r>
              <w:br/>
            </w:r>
            <w:r>
              <w:rPr>
                <w:rFonts w:ascii="Times New Roman"/>
                <w:b w:val="false"/>
                <w:i w:val="false"/>
                <w:color w:val="000000"/>
                <w:sz w:val="20"/>
              </w:rPr>
              <w:t>
или технологий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оценке альтернативных продуктов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оценке альтернативных технологий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опытных образцов и моделей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 опытных образцов и моделей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опытных образцов и моделей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инструментов, приспособлений, матриц и</w:t>
            </w:r>
            <w:r>
              <w:br/>
            </w:r>
            <w:r>
              <w:rPr>
                <w:rFonts w:ascii="Times New Roman"/>
                <w:b w:val="false"/>
                <w:i w:val="false"/>
                <w:color w:val="000000"/>
                <w:sz w:val="20"/>
              </w:rPr>
              <w:t>
штампов с применением новой технологии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экспериментальных установок, которые</w:t>
            </w:r>
            <w:r>
              <w:br/>
            </w:r>
            <w:r>
              <w:rPr>
                <w:rFonts w:ascii="Times New Roman"/>
                <w:b w:val="false"/>
                <w:i w:val="false"/>
                <w:color w:val="000000"/>
                <w:sz w:val="20"/>
              </w:rPr>
              <w:t>
по масштабам не являются экономически пригодными для</w:t>
            </w:r>
            <w:r>
              <w:br/>
            </w:r>
            <w:r>
              <w:rPr>
                <w:rFonts w:ascii="Times New Roman"/>
                <w:b w:val="false"/>
                <w:i w:val="false"/>
                <w:color w:val="000000"/>
                <w:sz w:val="20"/>
              </w:rPr>
              <w:t>
коммерческого производства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 экспериментальных установок, которые</w:t>
            </w:r>
            <w:r>
              <w:br/>
            </w:r>
            <w:r>
              <w:rPr>
                <w:rFonts w:ascii="Times New Roman"/>
                <w:b w:val="false"/>
                <w:i w:val="false"/>
                <w:color w:val="000000"/>
                <w:sz w:val="20"/>
              </w:rPr>
              <w:t>
по масштабам не являются экономически пригодными для</w:t>
            </w:r>
            <w:r>
              <w:br/>
            </w:r>
            <w:r>
              <w:rPr>
                <w:rFonts w:ascii="Times New Roman"/>
                <w:b w:val="false"/>
                <w:i w:val="false"/>
                <w:color w:val="000000"/>
                <w:sz w:val="20"/>
              </w:rPr>
              <w:t>
коммерческого производства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экспериментальных установок, которые по</w:t>
            </w:r>
            <w:r>
              <w:br/>
            </w:r>
            <w:r>
              <w:rPr>
                <w:rFonts w:ascii="Times New Roman"/>
                <w:b w:val="false"/>
                <w:i w:val="false"/>
                <w:color w:val="000000"/>
                <w:sz w:val="20"/>
              </w:rPr>
              <w:t>
масштабам не являются экономически пригодными для</w:t>
            </w:r>
            <w:r>
              <w:br/>
            </w:r>
            <w:r>
              <w:rPr>
                <w:rFonts w:ascii="Times New Roman"/>
                <w:b w:val="false"/>
                <w:i w:val="false"/>
                <w:color w:val="000000"/>
                <w:sz w:val="20"/>
              </w:rPr>
              <w:t>
коммерческого производства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научно–исследовательские и научно–технические</w:t>
            </w:r>
            <w:r>
              <w:br/>
            </w:r>
            <w:r>
              <w:rPr>
                <w:rFonts w:ascii="Times New Roman"/>
                <w:b w:val="false"/>
                <w:i w:val="false"/>
                <w:color w:val="000000"/>
                <w:sz w:val="20"/>
              </w:rPr>
              <w:t>
работы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2515" w:id="119"/>
    <w:p>
      <w:pPr>
        <w:spacing w:after="0"/>
        <w:ind w:left="0"/>
        <w:jc w:val="both"/>
      </w:pPr>
      <w:r>
        <w:rPr>
          <w:rFonts w:ascii="Times New Roman"/>
          <w:b w:val="false"/>
          <w:i w:val="false"/>
          <w:color w:val="000000"/>
          <w:sz w:val="28"/>
        </w:rPr>
        <w:t>
      Данная графа заполняется недропользователями, осуществляющими деятельность на основании контракта на недропользование, налоговый режим в котором установлен в соответствии с налоговым законодательством, действовавшим в 2005 году;</w:t>
      </w:r>
      <w:r>
        <w:br/>
      </w:r>
      <w:r>
        <w:rPr>
          <w:rFonts w:ascii="Times New Roman"/>
          <w:b w:val="false"/>
          <w:i w:val="false"/>
          <w:color w:val="000000"/>
          <w:sz w:val="28"/>
        </w:rPr>
        <w:t>
</w:t>
      </w:r>
      <w:r>
        <w:rPr>
          <w:rFonts w:ascii="Times New Roman"/>
          <w:b w:val="false"/>
          <w:i w:val="false"/>
          <w:color w:val="000000"/>
          <w:sz w:val="28"/>
        </w:rPr>
        <w:t>
      6) в графе F указываются номер и дата счета-фактуры, подтверждающего осуществление соответствующих научно-исследовательских и научно-технических (проектных, изыскательских и опытно-конструкторских) работ;</w:t>
      </w:r>
      <w:r>
        <w:br/>
      </w:r>
      <w:r>
        <w:rPr>
          <w:rFonts w:ascii="Times New Roman"/>
          <w:b w:val="false"/>
          <w:i w:val="false"/>
          <w:color w:val="000000"/>
          <w:sz w:val="28"/>
        </w:rPr>
        <w:t>
</w:t>
      </w:r>
      <w:r>
        <w:rPr>
          <w:rFonts w:ascii="Times New Roman"/>
          <w:b w:val="false"/>
          <w:i w:val="false"/>
          <w:color w:val="000000"/>
          <w:sz w:val="28"/>
        </w:rPr>
        <w:t>
      7) в графе G указывается номер и дата акта выполненных научно-исследовательских и научно-технических (проектных, изыскательских и опытно - конструкторских) работ;</w:t>
      </w:r>
      <w:r>
        <w:br/>
      </w:r>
      <w:r>
        <w:rPr>
          <w:rFonts w:ascii="Times New Roman"/>
          <w:b w:val="false"/>
          <w:i w:val="false"/>
          <w:color w:val="000000"/>
          <w:sz w:val="28"/>
        </w:rPr>
        <w:t>
</w:t>
      </w:r>
      <w:r>
        <w:rPr>
          <w:rFonts w:ascii="Times New Roman"/>
          <w:b w:val="false"/>
          <w:i w:val="false"/>
          <w:color w:val="000000"/>
          <w:sz w:val="28"/>
        </w:rPr>
        <w:t>
      8) в графе H указывается номер и дата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9) в графе I указывается сумма произведенных расходов на научно- исследовательские и научно-технические (проектные, изыскательские и опытно-конструкторские) работы, связанных с получением доходов и подлежащих вычету.</w:t>
      </w:r>
      <w:r>
        <w:br/>
      </w:r>
      <w:r>
        <w:rPr>
          <w:rFonts w:ascii="Times New Roman"/>
          <w:b w:val="false"/>
          <w:i w:val="false"/>
          <w:color w:val="000000"/>
          <w:sz w:val="28"/>
        </w:rPr>
        <w:t>
</w:t>
      </w:r>
      <w:r>
        <w:rPr>
          <w:rFonts w:ascii="Times New Roman"/>
          <w:b w:val="false"/>
          <w:i w:val="false"/>
          <w:color w:val="000000"/>
          <w:sz w:val="28"/>
        </w:rPr>
        <w:t>
      Итоговая величина графы I дополнительной формы к строке 110.15.001 переносится в строку 110.15.001.</w:t>
      </w:r>
      <w:r>
        <w:br/>
      </w:r>
      <w:r>
        <w:rPr>
          <w:rFonts w:ascii="Times New Roman"/>
          <w:b w:val="false"/>
          <w:i w:val="false"/>
          <w:color w:val="000000"/>
          <w:sz w:val="28"/>
        </w:rPr>
        <w:t>
</w:t>
      </w:r>
      <w:r>
        <w:rPr>
          <w:rFonts w:ascii="Times New Roman"/>
          <w:b w:val="false"/>
          <w:i w:val="false"/>
          <w:color w:val="000000"/>
          <w:sz w:val="28"/>
        </w:rPr>
        <w:t>
      122. Дополнительная форма к строке 110.15.002: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w:t>
      </w:r>
      <w:r>
        <w:br/>
      </w:r>
      <w:r>
        <w:rPr>
          <w:rFonts w:ascii="Times New Roman"/>
          <w:b w:val="false"/>
          <w:i w:val="false"/>
          <w:color w:val="000000"/>
          <w:sz w:val="28"/>
        </w:rPr>
        <w:t>
</w:t>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305 настоящих Правил организации, указанной в графе B;</w:t>
      </w:r>
      <w:r>
        <w:br/>
      </w:r>
      <w:r>
        <w:rPr>
          <w:rFonts w:ascii="Times New Roman"/>
          <w:b w:val="false"/>
          <w:i w:val="false"/>
          <w:color w:val="000000"/>
          <w:sz w:val="28"/>
        </w:rPr>
        <w:t>
</w:t>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w:t>
      </w:r>
      <w:r>
        <w:br/>
      </w:r>
      <w:r>
        <w:rPr>
          <w:rFonts w:ascii="Times New Roman"/>
          <w:b w:val="false"/>
          <w:i w:val="false"/>
          <w:color w:val="000000"/>
          <w:sz w:val="28"/>
        </w:rPr>
        <w:t>
</w:t>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w:t>
      </w:r>
      <w:r>
        <w:br/>
      </w: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110.15.002 переносится в строку 110.15.002.</w:t>
      </w:r>
      <w:r>
        <w:br/>
      </w:r>
      <w:r>
        <w:rPr>
          <w:rFonts w:ascii="Times New Roman"/>
          <w:b w:val="false"/>
          <w:i w:val="false"/>
          <w:color w:val="000000"/>
          <w:sz w:val="28"/>
        </w:rPr>
        <w:t>
</w:t>
      </w:r>
      <w:r>
        <w:rPr>
          <w:rFonts w:ascii="Times New Roman"/>
          <w:b w:val="false"/>
          <w:i w:val="false"/>
          <w:color w:val="000000"/>
          <w:sz w:val="28"/>
        </w:rPr>
        <w:t>
      123. Дополнительная форма к строке 110.15.003.</w:t>
      </w:r>
      <w:r>
        <w:br/>
      </w:r>
      <w:r>
        <w:rPr>
          <w:rFonts w:ascii="Times New Roman"/>
          <w:b w:val="false"/>
          <w:i w:val="false"/>
          <w:color w:val="000000"/>
          <w:sz w:val="28"/>
        </w:rPr>
        <w:t>
</w:t>
      </w:r>
      <w:r>
        <w:rPr>
          <w:rFonts w:ascii="Times New Roman"/>
          <w:b w:val="false"/>
          <w:i w:val="false"/>
          <w:color w:val="000000"/>
          <w:sz w:val="28"/>
        </w:rPr>
        <w:t>
      В разделе "Общая информация" указывается срок окупаемости, номер и дата заключения контракта, заключенного в соответствии с законодательством Республики Казахстан об инвестициях; период, на который предоставлены преференции.</w:t>
      </w:r>
      <w:r>
        <w:br/>
      </w:r>
      <w:r>
        <w:rPr>
          <w:rFonts w:ascii="Times New Roman"/>
          <w:b w:val="false"/>
          <w:i w:val="false"/>
          <w:color w:val="000000"/>
          <w:sz w:val="28"/>
        </w:rPr>
        <w:t>
</w:t>
      </w:r>
      <w:r>
        <w:rPr>
          <w:rFonts w:ascii="Times New Roman"/>
          <w:b w:val="false"/>
          <w:i w:val="false"/>
          <w:color w:val="000000"/>
          <w:sz w:val="28"/>
        </w:rPr>
        <w:t>
      В разделе "Вычеты по инвестиционным налоговым преференциям":</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наименование фиксированных активов;</w:t>
      </w:r>
      <w:r>
        <w:br/>
      </w:r>
      <w:r>
        <w:rPr>
          <w:rFonts w:ascii="Times New Roman"/>
          <w:b w:val="false"/>
          <w:i w:val="false"/>
          <w:color w:val="000000"/>
          <w:sz w:val="28"/>
        </w:rPr>
        <w:t>
</w:t>
      </w:r>
      <w:r>
        <w:rPr>
          <w:rFonts w:ascii="Times New Roman"/>
          <w:b w:val="false"/>
          <w:i w:val="false"/>
          <w:color w:val="000000"/>
          <w:sz w:val="28"/>
        </w:rPr>
        <w:t>
      3) в графе C указывается дата ввода фиксированных активов;</w:t>
      </w:r>
      <w:r>
        <w:br/>
      </w:r>
      <w:r>
        <w:rPr>
          <w:rFonts w:ascii="Times New Roman"/>
          <w:b w:val="false"/>
          <w:i w:val="false"/>
          <w:color w:val="000000"/>
          <w:sz w:val="28"/>
        </w:rPr>
        <w:t>
</w:t>
      </w:r>
      <w:r>
        <w:rPr>
          <w:rFonts w:ascii="Times New Roman"/>
          <w:b w:val="false"/>
          <w:i w:val="false"/>
          <w:color w:val="000000"/>
          <w:sz w:val="28"/>
        </w:rPr>
        <w:t>
      4) в графе D указывается стоимость вводимых в эксплуатацию фиксированных активов и расходы на реконструкцию объектов в рамках инвестиционного проекта. В последующие налоговые периоды в данную строку переносится остаточная стоимость фиксированных активов и расходы на реконструкцию из соответствующих строк графы G дополнительной формы к строке 110.15.003 за предыдущий налоговый период и стоимость вновь вводимых фиксированных активов и расходы на реконструкцию объектов в рамках инвестиционного проекта в отчетном налоговом периоде по условиям контракта;</w:t>
      </w:r>
      <w:r>
        <w:br/>
      </w:r>
      <w:r>
        <w:rPr>
          <w:rFonts w:ascii="Times New Roman"/>
          <w:b w:val="false"/>
          <w:i w:val="false"/>
          <w:color w:val="000000"/>
          <w:sz w:val="28"/>
        </w:rPr>
        <w:t>
</w:t>
      </w:r>
      <w:r>
        <w:rPr>
          <w:rFonts w:ascii="Times New Roman"/>
          <w:b w:val="false"/>
          <w:i w:val="false"/>
          <w:color w:val="000000"/>
          <w:sz w:val="28"/>
        </w:rPr>
        <w:t>
      5) в графе Е указывается текущий период предоставления инвестиционных налоговых преференций (далее - преференции) по счету (в первый налоговый период - первый год действия преференций, последующие налоговые периоды - годы действия преференций, на основании контракта, заключенного в соответствии с законодательством Республики Казахстан об инвестициях). Срок действия преференций определяется в зависимости от объемов инвестиций в фиксированные активы в соответствии с пунктом 9 статьи 139 Налогового кодекса;</w:t>
      </w:r>
      <w:r>
        <w:br/>
      </w:r>
      <w:r>
        <w:rPr>
          <w:rFonts w:ascii="Times New Roman"/>
          <w:b w:val="false"/>
          <w:i w:val="false"/>
          <w:color w:val="000000"/>
          <w:sz w:val="28"/>
        </w:rPr>
        <w:t>
</w:t>
      </w:r>
      <w:r>
        <w:rPr>
          <w:rFonts w:ascii="Times New Roman"/>
          <w:b w:val="false"/>
          <w:i w:val="false"/>
          <w:color w:val="000000"/>
          <w:sz w:val="28"/>
        </w:rPr>
        <w:t>
      6) в графе F отражается стоимость фиксированных активов, подлежащая отнесению на вычеты в соответствии с пунктом 4 статьи 139 Налогового кодекса;</w:t>
      </w:r>
      <w:r>
        <w:br/>
      </w:r>
      <w:r>
        <w:rPr>
          <w:rFonts w:ascii="Times New Roman"/>
          <w:b w:val="false"/>
          <w:i w:val="false"/>
          <w:color w:val="000000"/>
          <w:sz w:val="28"/>
        </w:rPr>
        <w:t>
</w:t>
      </w:r>
      <w:r>
        <w:rPr>
          <w:rFonts w:ascii="Times New Roman"/>
          <w:b w:val="false"/>
          <w:i w:val="false"/>
          <w:color w:val="000000"/>
          <w:sz w:val="28"/>
        </w:rPr>
        <w:t>
      7) в графе G указывается остаточная стоимость фиксированных активов и расходов на реконструкцию, которая подлежит переносу в соответствующие строки графы D дополнительной формы к строке 110.15.003 следующего налогового периода (D - F);</w:t>
      </w:r>
      <w:r>
        <w:br/>
      </w:r>
      <w:r>
        <w:rPr>
          <w:rFonts w:ascii="Times New Roman"/>
          <w:b w:val="false"/>
          <w:i w:val="false"/>
          <w:color w:val="000000"/>
          <w:sz w:val="28"/>
        </w:rPr>
        <w:t>
</w:t>
      </w:r>
      <w:r>
        <w:rPr>
          <w:rFonts w:ascii="Times New Roman"/>
          <w:b w:val="false"/>
          <w:i w:val="false"/>
          <w:color w:val="000000"/>
          <w:sz w:val="28"/>
        </w:rPr>
        <w:t>
      8) в графе Н указывается номер группы фиксированного актива согласно пункту 1 статьи 110 Налогового кодекса;</w:t>
      </w:r>
      <w:r>
        <w:br/>
      </w:r>
      <w:r>
        <w:rPr>
          <w:rFonts w:ascii="Times New Roman"/>
          <w:b w:val="false"/>
          <w:i w:val="false"/>
          <w:color w:val="000000"/>
          <w:sz w:val="28"/>
        </w:rPr>
        <w:t>
</w:t>
      </w:r>
      <w:r>
        <w:rPr>
          <w:rFonts w:ascii="Times New Roman"/>
          <w:b w:val="false"/>
          <w:i w:val="false"/>
          <w:color w:val="000000"/>
          <w:sz w:val="28"/>
        </w:rPr>
        <w:t>
      9) в графе I указывается номер подгруппы фиксированного актива согласно пункту 1 статьи 110 Налогового кодекса.</w:t>
      </w:r>
      <w:r>
        <w:br/>
      </w: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110.15.003 переносится в строку 110.15.003 А, графы F - в строку 110.15.003 В, графы G - в строку 110.15.003 С.</w:t>
      </w:r>
      <w:r>
        <w:br/>
      </w:r>
      <w:r>
        <w:rPr>
          <w:rFonts w:ascii="Times New Roman"/>
          <w:b w:val="false"/>
          <w:i w:val="false"/>
          <w:color w:val="000000"/>
          <w:sz w:val="28"/>
        </w:rPr>
        <w:t>
</w:t>
      </w:r>
      <w:r>
        <w:rPr>
          <w:rFonts w:ascii="Times New Roman"/>
          <w:b w:val="false"/>
          <w:i w:val="false"/>
          <w:color w:val="000000"/>
          <w:sz w:val="28"/>
        </w:rPr>
        <w:t>
      124. Дополнительная форма к строке 110.15.004:</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w:t>
      </w:r>
      <w:r>
        <w:br/>
      </w:r>
      <w:r>
        <w:rPr>
          <w:rFonts w:ascii="Times New Roman"/>
          <w:b w:val="false"/>
          <w:i w:val="false"/>
          <w:color w:val="000000"/>
          <w:sz w:val="28"/>
        </w:rPr>
        <w:t>
</w:t>
      </w:r>
      <w:r>
        <w:rPr>
          <w:rFonts w:ascii="Times New Roman"/>
          <w:b w:val="false"/>
          <w:i w:val="false"/>
          <w:color w:val="000000"/>
          <w:sz w:val="28"/>
        </w:rPr>
        <w:t>
      3) в графе C указывается сумма убытков, перенесенных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Если в строке 110.01.42 получен доход, то сумма дохода, уменьшенная на сумму корректировки налогооблагаемого дохода (строка 110.01.046) переносится в данную графу. В случае если в строке 110.01.042 получен убыток, то в данную графу переносится сумма, указанная в строке 110.01.044; </w:t>
      </w:r>
      <w:r>
        <w:br/>
      </w:r>
      <w:r>
        <w:rPr>
          <w:rFonts w:ascii="Times New Roman"/>
          <w:b w:val="false"/>
          <w:i w:val="false"/>
          <w:color w:val="000000"/>
          <w:sz w:val="28"/>
        </w:rPr>
        <w:t>
</w:t>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строений и сооружений, указанный в строке 110.04.002 (при положительном значении строки 110.01.042). Данная сумма переносится в графу С дополнительной формы следующего налогового периода до истечения срока для переноса убытков;</w:t>
      </w:r>
      <w:r>
        <w:br/>
      </w:r>
      <w:r>
        <w:rPr>
          <w:rFonts w:ascii="Times New Roman"/>
          <w:b w:val="false"/>
          <w:i w:val="false"/>
          <w:color w:val="000000"/>
          <w:sz w:val="28"/>
        </w:rPr>
        <w:t>
</w:t>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w:t>
      </w:r>
      <w:r>
        <w:br/>
      </w:r>
      <w:r>
        <w:rPr>
          <w:rFonts w:ascii="Times New Roman"/>
          <w:b w:val="false"/>
          <w:i w:val="false"/>
          <w:color w:val="000000"/>
          <w:sz w:val="28"/>
        </w:rPr>
        <w:t>
</w:t>
      </w:r>
      <w:r>
        <w:rPr>
          <w:rFonts w:ascii="Times New Roman"/>
          <w:b w:val="false"/>
          <w:i w:val="false"/>
          <w:color w:val="000000"/>
          <w:sz w:val="28"/>
        </w:rPr>
        <w:t>
      Величина графы С за соответствующий налоговый период дополнительной формы к строке 110.15.004 переносится в строку 110.15.004.</w:t>
      </w:r>
    </w:p>
    <w:bookmarkEnd w:id="119"/>
    <w:bookmarkStart w:name="z2549" w:id="120"/>
    <w:p>
      <w:pPr>
        <w:spacing w:after="0"/>
        <w:ind w:left="0"/>
        <w:jc w:val="left"/>
      </w:pPr>
      <w:r>
        <w:rPr>
          <w:rFonts w:ascii="Times New Roman"/>
          <w:b/>
          <w:i w:val="false"/>
          <w:color w:val="000000"/>
        </w:rPr>
        <w:t xml:space="preserve"> 
18. Составление формы 110.16 - Налогообложение</w:t>
      </w:r>
      <w:r>
        <w:br/>
      </w:r>
      <w:r>
        <w:rPr>
          <w:rFonts w:ascii="Times New Roman"/>
          <w:b/>
          <w:i w:val="false"/>
          <w:color w:val="000000"/>
        </w:rPr>
        <w:t>
социальной сферы</w:t>
      </w:r>
    </w:p>
    <w:bookmarkEnd w:id="120"/>
    <w:bookmarkStart w:name="z2550" w:id="121"/>
    <w:p>
      <w:pPr>
        <w:spacing w:after="0"/>
        <w:ind w:left="0"/>
        <w:jc w:val="both"/>
      </w:pPr>
      <w:r>
        <w:rPr>
          <w:rFonts w:ascii="Times New Roman"/>
          <w:b w:val="false"/>
          <w:i w:val="false"/>
          <w:color w:val="000000"/>
          <w:sz w:val="28"/>
        </w:rPr>
        <w:t>
      125. Данная форма предназначена для определения суммы безвозмездно переданного имущества некоммерческим организациям и суммы оказанной спонсорской помощи налогоплательщиком в соответствии с подпунктом 28-1) пункта 1 статьи 10 Налогового кодекса.</w:t>
      </w:r>
      <w:r>
        <w:br/>
      </w:r>
      <w:r>
        <w:rPr>
          <w:rFonts w:ascii="Times New Roman"/>
          <w:b w:val="false"/>
          <w:i w:val="false"/>
          <w:color w:val="000000"/>
          <w:sz w:val="28"/>
        </w:rPr>
        <w:t>
</w:t>
      </w:r>
      <w:r>
        <w:rPr>
          <w:rFonts w:ascii="Times New Roman"/>
          <w:b w:val="false"/>
          <w:i w:val="false"/>
          <w:color w:val="000000"/>
          <w:sz w:val="28"/>
        </w:rPr>
        <w:t>
      126. В разделе "Безвозмездно переданное имущество некоммерческим организациям":</w:t>
      </w:r>
      <w:r>
        <w:br/>
      </w:r>
      <w:r>
        <w:rPr>
          <w:rFonts w:ascii="Times New Roman"/>
          <w:b w:val="false"/>
          <w:i w:val="false"/>
          <w:color w:val="000000"/>
          <w:sz w:val="28"/>
        </w:rPr>
        <w:t>
</w:t>
      </w:r>
      <w:r>
        <w:rPr>
          <w:rFonts w:ascii="Times New Roman"/>
          <w:b w:val="false"/>
          <w:i w:val="false"/>
          <w:color w:val="000000"/>
          <w:sz w:val="28"/>
        </w:rPr>
        <w:t>
      строка 110.16.001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127. В разделе "Расходы по оказанию спонсорской помощи":</w:t>
      </w:r>
      <w:r>
        <w:br/>
      </w:r>
      <w:r>
        <w:rPr>
          <w:rFonts w:ascii="Times New Roman"/>
          <w:b w:val="false"/>
          <w:i w:val="false"/>
          <w:color w:val="000000"/>
          <w:sz w:val="28"/>
        </w:rPr>
        <w:t>
</w:t>
      </w:r>
      <w:r>
        <w:rPr>
          <w:rFonts w:ascii="Times New Roman"/>
          <w:b w:val="false"/>
          <w:i w:val="false"/>
          <w:color w:val="000000"/>
          <w:sz w:val="28"/>
        </w:rPr>
        <w:t>
      строка 110.16.002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Величина строки 110.16.001 переносится в строку 110.01.046 В.</w:t>
      </w:r>
      <w:r>
        <w:br/>
      </w:r>
      <w:r>
        <w:rPr>
          <w:rFonts w:ascii="Times New Roman"/>
          <w:b w:val="false"/>
          <w:i w:val="false"/>
          <w:color w:val="000000"/>
          <w:sz w:val="28"/>
        </w:rPr>
        <w:t>
</w:t>
      </w:r>
      <w:r>
        <w:rPr>
          <w:rFonts w:ascii="Times New Roman"/>
          <w:b w:val="false"/>
          <w:i w:val="false"/>
          <w:color w:val="000000"/>
          <w:sz w:val="28"/>
        </w:rPr>
        <w:t>
      Величина строки 110.16.002 переносится в строку 110.01.046 С.</w:t>
      </w:r>
      <w:r>
        <w:br/>
      </w:r>
      <w:r>
        <w:rPr>
          <w:rFonts w:ascii="Times New Roman"/>
          <w:b w:val="false"/>
          <w:i w:val="false"/>
          <w:color w:val="000000"/>
          <w:sz w:val="28"/>
        </w:rPr>
        <w:t>
</w:t>
      </w:r>
      <w:r>
        <w:rPr>
          <w:rFonts w:ascii="Times New Roman"/>
          <w:b w:val="false"/>
          <w:i w:val="false"/>
          <w:color w:val="000000"/>
          <w:sz w:val="28"/>
        </w:rPr>
        <w:t>
      128. Дополнительная форма к строке 110.16.001: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переданного имущества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6833"/>
        <w:gridCol w:w="383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имущества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имущества</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инвестиции</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Товарно–материальные запасы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bookmarkStart w:name="z2562" w:id="122"/>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w:t>
      </w:r>
      <w:r>
        <w:br/>
      </w:r>
      <w:r>
        <w:rPr>
          <w:rFonts w:ascii="Times New Roman"/>
          <w:b w:val="false"/>
          <w:i w:val="false"/>
          <w:color w:val="000000"/>
          <w:sz w:val="28"/>
        </w:rPr>
        <w:t>
</w:t>
      </w:r>
      <w:r>
        <w:rPr>
          <w:rFonts w:ascii="Times New Roman"/>
          <w:b w:val="false"/>
          <w:i w:val="false"/>
          <w:color w:val="000000"/>
          <w:sz w:val="28"/>
        </w:rPr>
        <w:t>
      6) в графе F указывается стоимость переданного имущества.</w:t>
      </w:r>
      <w:r>
        <w:br/>
      </w: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110.16.001 переносится в строку 110.16.001.</w:t>
      </w:r>
      <w:r>
        <w:br/>
      </w:r>
      <w:r>
        <w:rPr>
          <w:rFonts w:ascii="Times New Roman"/>
          <w:b w:val="false"/>
          <w:i w:val="false"/>
          <w:color w:val="000000"/>
          <w:sz w:val="28"/>
        </w:rPr>
        <w:t>
</w:t>
      </w:r>
      <w:r>
        <w:rPr>
          <w:rFonts w:ascii="Times New Roman"/>
          <w:b w:val="false"/>
          <w:i w:val="false"/>
          <w:color w:val="000000"/>
          <w:sz w:val="28"/>
        </w:rPr>
        <w:t>
      129. Дополнительная форма к строке 110.16.002: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-лица, указанного в графе В;</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имущества, переданного в качестве спонсорской помощи: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6833"/>
        <w:gridCol w:w="383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имущества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имущества</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инвестиции</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Товарно–материальные запасы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bookmarkStart w:name="z2570" w:id="123"/>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w:t>
      </w:r>
      <w:r>
        <w:br/>
      </w:r>
      <w:r>
        <w:rPr>
          <w:rFonts w:ascii="Times New Roman"/>
          <w:b w:val="false"/>
          <w:i w:val="false"/>
          <w:color w:val="000000"/>
          <w:sz w:val="28"/>
        </w:rPr>
        <w:t>
</w:t>
      </w:r>
      <w:r>
        <w:rPr>
          <w:rFonts w:ascii="Times New Roman"/>
          <w:b w:val="false"/>
          <w:i w:val="false"/>
          <w:color w:val="000000"/>
          <w:sz w:val="28"/>
        </w:rPr>
        <w:t>
      6) в графе F указывается стоимость имущества, переданного в виде спонсорской помощи.</w:t>
      </w:r>
      <w:r>
        <w:br/>
      </w: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110.16.002 переносится в строку 110.16.002.</w:t>
      </w:r>
    </w:p>
    <w:bookmarkEnd w:id="123"/>
    <w:bookmarkStart w:name="z2573" w:id="124"/>
    <w:p>
      <w:pPr>
        <w:spacing w:after="0"/>
        <w:ind w:left="0"/>
        <w:jc w:val="left"/>
      </w:pPr>
      <w:r>
        <w:rPr>
          <w:rFonts w:ascii="Times New Roman"/>
          <w:b/>
          <w:i w:val="false"/>
          <w:color w:val="000000"/>
        </w:rPr>
        <w:t xml:space="preserve"> 
19. Составление формы 110.17 - Выплаченные сомнительные</w:t>
      </w:r>
      <w:r>
        <w:br/>
      </w:r>
      <w:r>
        <w:rPr>
          <w:rFonts w:ascii="Times New Roman"/>
          <w:b/>
          <w:i w:val="false"/>
          <w:color w:val="000000"/>
        </w:rPr>
        <w:t>
обязательства и сомнительные требования</w:t>
      </w:r>
    </w:p>
    <w:bookmarkEnd w:id="124"/>
    <w:bookmarkStart w:name="z2574" w:id="125"/>
    <w:p>
      <w:pPr>
        <w:spacing w:after="0"/>
        <w:ind w:left="0"/>
        <w:jc w:val="both"/>
      </w:pPr>
      <w:r>
        <w:rPr>
          <w:rFonts w:ascii="Times New Roman"/>
          <w:b w:val="false"/>
          <w:i w:val="false"/>
          <w:color w:val="000000"/>
          <w:sz w:val="28"/>
        </w:rPr>
        <w:t>
      130. Данная форма предназначена для определения суммы выплаченных сомнительных либо списанных обязательств, а также суммы сомнительных требований, подлежащих отнесению на вычеты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с момента их включения в совокупный годовой доход.</w:t>
      </w:r>
      <w:r>
        <w:br/>
      </w:r>
      <w:r>
        <w:rPr>
          <w:rFonts w:ascii="Times New Roman"/>
          <w:b w:val="false"/>
          <w:i w:val="false"/>
          <w:color w:val="000000"/>
          <w:sz w:val="28"/>
        </w:rPr>
        <w:t>
</w:t>
      </w:r>
      <w:r>
        <w:rPr>
          <w:rFonts w:ascii="Times New Roman"/>
          <w:b w:val="false"/>
          <w:i w:val="false"/>
          <w:color w:val="000000"/>
          <w:sz w:val="28"/>
        </w:rPr>
        <w:t>
      131. В разделе "Выплаченные сомнительные обязательства":</w:t>
      </w:r>
      <w:r>
        <w:br/>
      </w:r>
      <w:r>
        <w:rPr>
          <w:rFonts w:ascii="Times New Roman"/>
          <w:b w:val="false"/>
          <w:i w:val="false"/>
          <w:color w:val="000000"/>
          <w:sz w:val="28"/>
        </w:rPr>
        <w:t>
</w:t>
      </w:r>
      <w:r>
        <w:rPr>
          <w:rFonts w:ascii="Times New Roman"/>
          <w:b w:val="false"/>
          <w:i w:val="false"/>
          <w:color w:val="000000"/>
          <w:sz w:val="28"/>
        </w:rPr>
        <w:t>
      1) строка 110.17.001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110.17.002 предназначена для определения суммы выплаченных обязательств, ранее признанных доходом,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 строка 110.17.003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110.17.001 С и 110.17.002 С.</w:t>
      </w:r>
      <w:r>
        <w:br/>
      </w:r>
      <w:r>
        <w:rPr>
          <w:rFonts w:ascii="Times New Roman"/>
          <w:b w:val="false"/>
          <w:i w:val="false"/>
          <w:color w:val="000000"/>
          <w:sz w:val="28"/>
        </w:rPr>
        <w:t>
</w:t>
      </w:r>
      <w:r>
        <w:rPr>
          <w:rFonts w:ascii="Times New Roman"/>
          <w:b w:val="false"/>
          <w:i w:val="false"/>
          <w:color w:val="000000"/>
          <w:sz w:val="28"/>
        </w:rPr>
        <w:t>
      132. В разделе "Сомнительные требования":</w:t>
      </w:r>
      <w:r>
        <w:br/>
      </w:r>
      <w:r>
        <w:rPr>
          <w:rFonts w:ascii="Times New Roman"/>
          <w:b w:val="false"/>
          <w:i w:val="false"/>
          <w:color w:val="000000"/>
          <w:sz w:val="28"/>
        </w:rPr>
        <w:t>
</w:t>
      </w:r>
      <w:r>
        <w:rPr>
          <w:rFonts w:ascii="Times New Roman"/>
          <w:b w:val="false"/>
          <w:i w:val="false"/>
          <w:color w:val="000000"/>
          <w:sz w:val="28"/>
        </w:rPr>
        <w:t>
      строка 110.17.004 предназначена для отражения суммы сомнительных требований, подлежащей отнесению на вычеты,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Величина строки 110.17.003 переносится в строку 110.01.028.</w:t>
      </w:r>
      <w:r>
        <w:br/>
      </w:r>
      <w:r>
        <w:rPr>
          <w:rFonts w:ascii="Times New Roman"/>
          <w:b w:val="false"/>
          <w:i w:val="false"/>
          <w:color w:val="000000"/>
          <w:sz w:val="28"/>
        </w:rPr>
        <w:t>
</w:t>
      </w:r>
      <w:r>
        <w:rPr>
          <w:rFonts w:ascii="Times New Roman"/>
          <w:b w:val="false"/>
          <w:i w:val="false"/>
          <w:color w:val="000000"/>
          <w:sz w:val="28"/>
        </w:rPr>
        <w:t>
      Величина строки 110.17.004 В переносится в строку 110.01.029.</w:t>
      </w:r>
      <w:r>
        <w:br/>
      </w:r>
      <w:r>
        <w:rPr>
          <w:rFonts w:ascii="Times New Roman"/>
          <w:b w:val="false"/>
          <w:i w:val="false"/>
          <w:color w:val="000000"/>
          <w:sz w:val="28"/>
        </w:rPr>
        <w:t>
</w:t>
      </w:r>
      <w:r>
        <w:rPr>
          <w:rFonts w:ascii="Times New Roman"/>
          <w:b w:val="false"/>
          <w:i w:val="false"/>
          <w:color w:val="000000"/>
          <w:sz w:val="28"/>
        </w:rPr>
        <w:t>
      133. Дополнительные формы к строкам 110.17.001 и 110.17.002: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305 настоящих Правил кредитора, указанного в графе В;</w:t>
      </w:r>
      <w:r>
        <w:br/>
      </w:r>
      <w:r>
        <w:rPr>
          <w:rFonts w:ascii="Times New Roman"/>
          <w:b w:val="false"/>
          <w:i w:val="false"/>
          <w:color w:val="000000"/>
          <w:sz w:val="28"/>
        </w:rPr>
        <w:t>
</w:t>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w:t>
      </w:r>
      <w:r>
        <w:br/>
      </w:r>
      <w:r>
        <w:rPr>
          <w:rFonts w:ascii="Times New Roman"/>
          <w:b w:val="false"/>
          <w:i w:val="false"/>
          <w:color w:val="000000"/>
          <w:sz w:val="28"/>
        </w:rPr>
        <w:t>
</w:t>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w:t>
      </w:r>
      <w:r>
        <w:br/>
      </w:r>
      <w:r>
        <w:rPr>
          <w:rFonts w:ascii="Times New Roman"/>
          <w:b w:val="false"/>
          <w:i w:val="false"/>
          <w:color w:val="000000"/>
          <w:sz w:val="28"/>
        </w:rPr>
        <w:t>
</w:t>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w:t>
      </w:r>
      <w:r>
        <w:br/>
      </w:r>
      <w:r>
        <w:rPr>
          <w:rFonts w:ascii="Times New Roman"/>
          <w:b w:val="false"/>
          <w:i w:val="false"/>
          <w:color w:val="000000"/>
          <w:sz w:val="28"/>
        </w:rPr>
        <w:t>
</w:t>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w:t>
      </w:r>
      <w:r>
        <w:br/>
      </w:r>
      <w:r>
        <w:rPr>
          <w:rFonts w:ascii="Times New Roman"/>
          <w:b w:val="false"/>
          <w:i w:val="false"/>
          <w:color w:val="000000"/>
          <w:sz w:val="28"/>
        </w:rPr>
        <w:t>
</w:t>
      </w:r>
      <w:r>
        <w:rPr>
          <w:rFonts w:ascii="Times New Roman"/>
          <w:b w:val="false"/>
          <w:i w:val="false"/>
          <w:color w:val="000000"/>
          <w:sz w:val="28"/>
        </w:rPr>
        <w:t>
      8) в графе Н указывается выплаченная сумма сомнительных либо списанных обязательств;</w:t>
      </w:r>
      <w:r>
        <w:br/>
      </w:r>
      <w:r>
        <w:rPr>
          <w:rFonts w:ascii="Times New Roman"/>
          <w:b w:val="false"/>
          <w:i w:val="false"/>
          <w:color w:val="000000"/>
          <w:sz w:val="28"/>
        </w:rPr>
        <w:t>
</w:t>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w:t>
      </w:r>
      <w:r>
        <w:br/>
      </w: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110.17.001 переносится в строку 110.17.001 А, графы H - в строку 110.17.001 В, графы I - в строку 110.17.001 С.</w:t>
      </w:r>
      <w:r>
        <w:br/>
      </w: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110.17.002 переносится в строку 110.17.002 А, графы H - в строку 110.17.002 В, графы I - в строку 110.17.002 С.</w:t>
      </w:r>
      <w:r>
        <w:br/>
      </w:r>
      <w:r>
        <w:rPr>
          <w:rFonts w:ascii="Times New Roman"/>
          <w:b w:val="false"/>
          <w:i w:val="false"/>
          <w:color w:val="000000"/>
          <w:sz w:val="28"/>
        </w:rPr>
        <w:t>
</w:t>
      </w:r>
      <w:r>
        <w:rPr>
          <w:rFonts w:ascii="Times New Roman"/>
          <w:b w:val="false"/>
          <w:i w:val="false"/>
          <w:color w:val="000000"/>
          <w:sz w:val="28"/>
        </w:rPr>
        <w:t>
      134. Дополнительная форма к строке 110.17.004:</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указанного в графе В;</w:t>
      </w:r>
      <w:r>
        <w:br/>
      </w:r>
      <w:r>
        <w:rPr>
          <w:rFonts w:ascii="Times New Roman"/>
          <w:b w:val="false"/>
          <w:i w:val="false"/>
          <w:color w:val="000000"/>
          <w:sz w:val="28"/>
        </w:rPr>
        <w:t>
</w:t>
      </w:r>
      <w:r>
        <w:rPr>
          <w:rFonts w:ascii="Times New Roman"/>
          <w:b w:val="false"/>
          <w:i w:val="false"/>
          <w:color w:val="000000"/>
          <w:sz w:val="28"/>
        </w:rPr>
        <w:t>
      4) в графе D указывается дата и номер документа (счета-фактуры), подтверждающего возникновение требования;</w:t>
      </w:r>
      <w:r>
        <w:br/>
      </w:r>
      <w:r>
        <w:rPr>
          <w:rFonts w:ascii="Times New Roman"/>
          <w:b w:val="false"/>
          <w:i w:val="false"/>
          <w:color w:val="000000"/>
          <w:sz w:val="28"/>
        </w:rPr>
        <w:t>
</w:t>
      </w:r>
      <w:r>
        <w:rPr>
          <w:rFonts w:ascii="Times New Roman"/>
          <w:b w:val="false"/>
          <w:i w:val="false"/>
          <w:color w:val="000000"/>
          <w:sz w:val="28"/>
        </w:rPr>
        <w:t>
      5) в графе E указывается дата и номер решения суда о признании дебитора банкротом;</w:t>
      </w:r>
      <w:r>
        <w:br/>
      </w:r>
      <w:r>
        <w:rPr>
          <w:rFonts w:ascii="Times New Roman"/>
          <w:b w:val="false"/>
          <w:i w:val="false"/>
          <w:color w:val="000000"/>
          <w:sz w:val="28"/>
        </w:rPr>
        <w:t>
</w:t>
      </w:r>
      <w:r>
        <w:rPr>
          <w:rFonts w:ascii="Times New Roman"/>
          <w:b w:val="false"/>
          <w:i w:val="false"/>
          <w:color w:val="000000"/>
          <w:sz w:val="28"/>
        </w:rPr>
        <w:t>
      6) в графе F указывается дата и номер решения органов юстиции об исключении банкрота из Государственного регистра юридических лиц;</w:t>
      </w:r>
      <w:r>
        <w:br/>
      </w:r>
      <w:r>
        <w:rPr>
          <w:rFonts w:ascii="Times New Roman"/>
          <w:b w:val="false"/>
          <w:i w:val="false"/>
          <w:color w:val="000000"/>
          <w:sz w:val="28"/>
        </w:rPr>
        <w:t>
</w:t>
      </w:r>
      <w:r>
        <w:rPr>
          <w:rFonts w:ascii="Times New Roman"/>
          <w:b w:val="false"/>
          <w:i w:val="false"/>
          <w:color w:val="000000"/>
          <w:sz w:val="28"/>
        </w:rPr>
        <w:t>
      7) в графе G указывается сумма дебиторской задолженности (без косвенных налогов) по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8) в графе H указывается дата (месяц, год) включения задолженности, отраженной в графе H, в совокупный годовой доход при определении налогооблагаемого дохода;</w:t>
      </w:r>
      <w:r>
        <w:br/>
      </w:r>
      <w:r>
        <w:rPr>
          <w:rFonts w:ascii="Times New Roman"/>
          <w:b w:val="false"/>
          <w:i w:val="false"/>
          <w:color w:val="000000"/>
          <w:sz w:val="28"/>
        </w:rPr>
        <w:t>
</w:t>
      </w:r>
      <w:r>
        <w:rPr>
          <w:rFonts w:ascii="Times New Roman"/>
          <w:b w:val="false"/>
          <w:i w:val="false"/>
          <w:color w:val="000000"/>
          <w:sz w:val="28"/>
        </w:rPr>
        <w:t>
      9) в графе I указывается сумма дебиторской задолженности, которая является сомнительным требованием, подлежащая вычету в пределах суммы, ранее включенной в доход.</w:t>
      </w:r>
      <w:r>
        <w:br/>
      </w:r>
      <w:r>
        <w:rPr>
          <w:rFonts w:ascii="Times New Roman"/>
          <w:b w:val="false"/>
          <w:i w:val="false"/>
          <w:color w:val="000000"/>
          <w:sz w:val="28"/>
        </w:rPr>
        <w:t>
</w:t>
      </w:r>
      <w:r>
        <w:rPr>
          <w:rFonts w:ascii="Times New Roman"/>
          <w:b w:val="false"/>
          <w:i w:val="false"/>
          <w:color w:val="000000"/>
          <w:sz w:val="28"/>
        </w:rPr>
        <w:t>
      Итоговая величина графы G дополнительной формы к строке 110.17.004 переносится в строку 110.17.004 А, графы I - в строку 110.17.004 В.</w:t>
      </w:r>
    </w:p>
    <w:bookmarkEnd w:id="125"/>
    <w:bookmarkStart w:name="z2607" w:id="126"/>
    <w:p>
      <w:pPr>
        <w:spacing w:after="0"/>
        <w:ind w:left="0"/>
        <w:jc w:val="left"/>
      </w:pPr>
      <w:r>
        <w:rPr>
          <w:rFonts w:ascii="Times New Roman"/>
          <w:b/>
          <w:i w:val="false"/>
          <w:color w:val="000000"/>
        </w:rPr>
        <w:t xml:space="preserve"> 
20. Составление формы 110.18 - Расходы на геологическое</w:t>
      </w:r>
      <w:r>
        <w:br/>
      </w:r>
      <w:r>
        <w:rPr>
          <w:rFonts w:ascii="Times New Roman"/>
          <w:b/>
          <w:i w:val="false"/>
          <w:color w:val="000000"/>
        </w:rPr>
        <w:t>
изучение, разведку и подготовительные работы к добыче природных</w:t>
      </w:r>
      <w:r>
        <w:br/>
      </w:r>
      <w:r>
        <w:rPr>
          <w:rFonts w:ascii="Times New Roman"/>
          <w:b/>
          <w:i w:val="false"/>
          <w:color w:val="000000"/>
        </w:rPr>
        <w:t>
ресурсов и другие расходы недропользователей</w:t>
      </w:r>
    </w:p>
    <w:bookmarkEnd w:id="126"/>
    <w:bookmarkStart w:name="z2608" w:id="127"/>
    <w:p>
      <w:pPr>
        <w:spacing w:after="0"/>
        <w:ind w:left="0"/>
        <w:jc w:val="both"/>
      </w:pPr>
      <w:r>
        <w:rPr>
          <w:rFonts w:ascii="Times New Roman"/>
          <w:b w:val="false"/>
          <w:i w:val="false"/>
          <w:color w:val="000000"/>
          <w:sz w:val="28"/>
        </w:rPr>
        <w:t>
      135.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и подготовительные работы к добыче природных ресурсов, а также других расходов недропользователей, подлежащих отнесению на вычеты в соответствии со статьей 101 Налогового кодекса, либо в соответствии положениями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136. В разделе "Расходы на геологическое изучение, разведку и подготовительные работы к добыче природных ресурсов":</w:t>
      </w:r>
      <w:r>
        <w:br/>
      </w:r>
      <w:r>
        <w:rPr>
          <w:rFonts w:ascii="Times New Roman"/>
          <w:b w:val="false"/>
          <w:i w:val="false"/>
          <w:color w:val="000000"/>
          <w:sz w:val="28"/>
        </w:rPr>
        <w:t>
</w:t>
      </w:r>
      <w:r>
        <w:rPr>
          <w:rFonts w:ascii="Times New Roman"/>
          <w:b w:val="false"/>
          <w:i w:val="false"/>
          <w:color w:val="000000"/>
          <w:sz w:val="28"/>
        </w:rPr>
        <w:t>
      1) строка 110.18.001 предназначена для отражения суммы расходов на геологическое изучение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110.18.002 предназначена для отражения суммы расходов на разведку и подготовительные работы к добыче полезных ископаемых в период оценки и обустройства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xml:space="preserve">
      3) строка 110.18.003 предназначена для отражения суммы общих административных расходов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4) в строке 110.18.004 А указывается сумма выплаченного подписного бонуса;</w:t>
      </w:r>
      <w:r>
        <w:br/>
      </w:r>
      <w:r>
        <w:rPr>
          <w:rFonts w:ascii="Times New Roman"/>
          <w:b w:val="false"/>
          <w:i w:val="false"/>
          <w:color w:val="000000"/>
          <w:sz w:val="28"/>
        </w:rPr>
        <w:t>
</w:t>
      </w:r>
      <w:r>
        <w:rPr>
          <w:rFonts w:ascii="Times New Roman"/>
          <w:b w:val="false"/>
          <w:i w:val="false"/>
          <w:color w:val="000000"/>
          <w:sz w:val="28"/>
        </w:rPr>
        <w:t>
      5) в строке 110.18.004 В указывается сумма выплаченного бонуса коммерческого обнаружения;</w:t>
      </w:r>
      <w:r>
        <w:br/>
      </w:r>
      <w:r>
        <w:rPr>
          <w:rFonts w:ascii="Times New Roman"/>
          <w:b w:val="false"/>
          <w:i w:val="false"/>
          <w:color w:val="000000"/>
          <w:sz w:val="28"/>
        </w:rPr>
        <w:t>
</w:t>
      </w:r>
      <w:r>
        <w:rPr>
          <w:rFonts w:ascii="Times New Roman"/>
          <w:b w:val="false"/>
          <w:i w:val="false"/>
          <w:color w:val="000000"/>
          <w:sz w:val="28"/>
        </w:rPr>
        <w:t xml:space="preserve">
      6) строка 110.18.004 С заполняется недропользователями, которые являются плательщиками бонуса добычи согласно условиям контрактов на недропользование; </w:t>
      </w:r>
      <w:r>
        <w:br/>
      </w:r>
      <w:r>
        <w:rPr>
          <w:rFonts w:ascii="Times New Roman"/>
          <w:b w:val="false"/>
          <w:i w:val="false"/>
          <w:color w:val="000000"/>
          <w:sz w:val="28"/>
        </w:rPr>
        <w:t>
</w:t>
      </w:r>
      <w:r>
        <w:rPr>
          <w:rFonts w:ascii="Times New Roman"/>
          <w:b w:val="false"/>
          <w:i w:val="false"/>
          <w:color w:val="000000"/>
          <w:sz w:val="28"/>
        </w:rPr>
        <w:t>
      7) строка 110.18.005 заполняется недропользователями, которые являются плательщиками исторических затрат, согласно условиям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8) в строке 110.18.006 указываются иные расходы, подлежащие вычету в соответствии с пунктом 1 статьи 101 Налогового кодекса, кроме расходов по реализации добытых полезных ископаемых;</w:t>
      </w:r>
      <w:r>
        <w:br/>
      </w:r>
      <w:r>
        <w:rPr>
          <w:rFonts w:ascii="Times New Roman"/>
          <w:b w:val="false"/>
          <w:i w:val="false"/>
          <w:color w:val="000000"/>
          <w:sz w:val="28"/>
        </w:rPr>
        <w:t>
</w:t>
      </w:r>
      <w:r>
        <w:rPr>
          <w:rFonts w:ascii="Times New Roman"/>
          <w:b w:val="false"/>
          <w:i w:val="false"/>
          <w:color w:val="000000"/>
          <w:sz w:val="28"/>
        </w:rPr>
        <w:t xml:space="preserve">
      9) в строке 110.18.007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110.18.001 по 110.18.006; </w:t>
      </w:r>
      <w:r>
        <w:br/>
      </w:r>
      <w:r>
        <w:rPr>
          <w:rFonts w:ascii="Times New Roman"/>
          <w:b w:val="false"/>
          <w:i w:val="false"/>
          <w:color w:val="000000"/>
          <w:sz w:val="28"/>
        </w:rPr>
        <w:t>
</w:t>
      </w:r>
      <w:r>
        <w:rPr>
          <w:rFonts w:ascii="Times New Roman"/>
          <w:b w:val="false"/>
          <w:i w:val="false"/>
          <w:color w:val="000000"/>
          <w:sz w:val="28"/>
        </w:rPr>
        <w:t>
      10) в строке 110.18.008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w:t>
      </w:r>
      <w:r>
        <w:br/>
      </w:r>
      <w:r>
        <w:rPr>
          <w:rFonts w:ascii="Times New Roman"/>
          <w:b w:val="false"/>
          <w:i w:val="false"/>
          <w:color w:val="000000"/>
          <w:sz w:val="28"/>
        </w:rPr>
        <w:t>
</w:t>
      </w:r>
      <w:r>
        <w:rPr>
          <w:rFonts w:ascii="Times New Roman"/>
          <w:b w:val="false"/>
          <w:i w:val="false"/>
          <w:color w:val="000000"/>
          <w:sz w:val="28"/>
        </w:rPr>
        <w:t>
      11) в строке 110.18.008 А указывается сумма доходов от передачи права недропользования,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12) в строке 110.18.009 указывается сумма доходов из строки 110.18.008, на которые не уменьшается сумма расходов, указываемая в строке 110.18.007. Определяется как сумма строк 110.18.010 и 110.18.011;</w:t>
      </w:r>
      <w:r>
        <w:br/>
      </w:r>
      <w:r>
        <w:rPr>
          <w:rFonts w:ascii="Times New Roman"/>
          <w:b w:val="false"/>
          <w:i w:val="false"/>
          <w:color w:val="000000"/>
          <w:sz w:val="28"/>
        </w:rPr>
        <w:t>
</w:t>
      </w:r>
      <w:r>
        <w:rPr>
          <w:rFonts w:ascii="Times New Roman"/>
          <w:b w:val="false"/>
          <w:i w:val="false"/>
          <w:color w:val="000000"/>
          <w:sz w:val="28"/>
        </w:rPr>
        <w:t>
      13) в строке 110.18.010 указывается общая сумма доходов, полученных недропользователем при реализации полезных ископаемых,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14) в строке 110.18.011 указывается общая сумма доходов, подлежащих исключению из совокупного годового дохода. Определяется как сумма строк с 110.18.011 А по 110.18.011 J;</w:t>
      </w:r>
      <w:r>
        <w:br/>
      </w:r>
      <w:r>
        <w:rPr>
          <w:rFonts w:ascii="Times New Roman"/>
          <w:b w:val="false"/>
          <w:i w:val="false"/>
          <w:color w:val="000000"/>
          <w:sz w:val="28"/>
        </w:rPr>
        <w:t>
</w:t>
      </w:r>
      <w:r>
        <w:rPr>
          <w:rFonts w:ascii="Times New Roman"/>
          <w:b w:val="false"/>
          <w:i w:val="false"/>
          <w:color w:val="000000"/>
          <w:sz w:val="28"/>
        </w:rPr>
        <w:t>
      15) в строке 110.18.012 указывается общая сумма доходов, на которую уменьшается сумма расходов, полученная в строке 110.18.007. Определяется как разница строк 110.18.008 и 110.18.009;</w:t>
      </w:r>
      <w:r>
        <w:br/>
      </w:r>
      <w:r>
        <w:rPr>
          <w:rFonts w:ascii="Times New Roman"/>
          <w:b w:val="false"/>
          <w:i w:val="false"/>
          <w:color w:val="000000"/>
          <w:sz w:val="28"/>
        </w:rPr>
        <w:t>
</w:t>
      </w:r>
      <w:r>
        <w:rPr>
          <w:rFonts w:ascii="Times New Roman"/>
          <w:b w:val="false"/>
          <w:i w:val="false"/>
          <w:color w:val="000000"/>
          <w:sz w:val="28"/>
        </w:rPr>
        <w:t xml:space="preserve">
      16) в строке 110.18.013 указывается сумма расходов на геологическое изучение, разведку и подготовительные работы к добыче природных ресурсов, подлежащая отнесению на вычеты, полученная как положительная разница строк 110.18.007 и 110.18.012. </w:t>
      </w:r>
      <w:r>
        <w:br/>
      </w:r>
      <w:r>
        <w:rPr>
          <w:rFonts w:ascii="Times New Roman"/>
          <w:b w:val="false"/>
          <w:i w:val="false"/>
          <w:color w:val="000000"/>
          <w:sz w:val="28"/>
        </w:rPr>
        <w:t>
</w:t>
      </w:r>
      <w:r>
        <w:rPr>
          <w:rFonts w:ascii="Times New Roman"/>
          <w:b w:val="false"/>
          <w:i w:val="false"/>
          <w:color w:val="000000"/>
          <w:sz w:val="28"/>
        </w:rPr>
        <w:t>
      В случае если по строке 110.18.013 получено отрицательное значение, указанная сумма признается доходом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r>
        <w:br/>
      </w:r>
      <w:r>
        <w:rPr>
          <w:rFonts w:ascii="Times New Roman"/>
          <w:b w:val="false"/>
          <w:i w:val="false"/>
          <w:color w:val="000000"/>
          <w:sz w:val="28"/>
        </w:rPr>
        <w:t>
</w:t>
      </w:r>
      <w:r>
        <w:rPr>
          <w:rFonts w:ascii="Times New Roman"/>
          <w:b w:val="false"/>
          <w:i w:val="false"/>
          <w:color w:val="000000"/>
          <w:sz w:val="28"/>
        </w:rPr>
        <w:t>
      137. В разделе "Расходы на приобретение основных средств и нематериальных активов":</w:t>
      </w:r>
      <w:r>
        <w:br/>
      </w:r>
      <w:r>
        <w:rPr>
          <w:rFonts w:ascii="Times New Roman"/>
          <w:b w:val="false"/>
          <w:i w:val="false"/>
          <w:color w:val="000000"/>
          <w:sz w:val="28"/>
        </w:rPr>
        <w:t>
</w:t>
      </w:r>
      <w:r>
        <w:rPr>
          <w:rFonts w:ascii="Times New Roman"/>
          <w:b w:val="false"/>
          <w:i w:val="false"/>
          <w:color w:val="000000"/>
          <w:sz w:val="28"/>
        </w:rPr>
        <w:t>
      1) строка 110.18.014 предназначена для отражения сумм расходов на приобретение основных средств и нематериальных активов. Определяется сложением сумм строк 110.18.014 А и 110.18.014 В;</w:t>
      </w:r>
      <w:r>
        <w:br/>
      </w:r>
      <w:r>
        <w:rPr>
          <w:rFonts w:ascii="Times New Roman"/>
          <w:b w:val="false"/>
          <w:i w:val="false"/>
          <w:color w:val="000000"/>
          <w:sz w:val="28"/>
        </w:rPr>
        <w:t>
</w:t>
      </w:r>
      <w:r>
        <w:rPr>
          <w:rFonts w:ascii="Times New Roman"/>
          <w:b w:val="false"/>
          <w:i w:val="false"/>
          <w:color w:val="000000"/>
          <w:sz w:val="28"/>
        </w:rPr>
        <w:t>
      2) строка 110.18.014 А предназначена для отражения сумм расходов на приобретение основных средств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 строка 110.18.014 В предназначена для отражения сумм расходов на приобретение нематериальных активов, включая расходы на приобретение права недропользования,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138. В разделе "Расходы на геологическое изучение и подготовительные работы к добыче природных ресурсов, приобретение основных средств и нематериальных активов":</w:t>
      </w:r>
      <w:r>
        <w:br/>
      </w:r>
      <w:r>
        <w:rPr>
          <w:rFonts w:ascii="Times New Roman"/>
          <w:b w:val="false"/>
          <w:i w:val="false"/>
          <w:color w:val="000000"/>
          <w:sz w:val="28"/>
        </w:rPr>
        <w:t>
</w:t>
      </w:r>
      <w:r>
        <w:rPr>
          <w:rFonts w:ascii="Times New Roman"/>
          <w:b w:val="false"/>
          <w:i w:val="false"/>
          <w:color w:val="000000"/>
          <w:sz w:val="28"/>
        </w:rPr>
        <w:t>
      1) в строке 110.18.015 А указывается сумма расходов на геологическое изучение и подготовительные работы к добыче природных ресурсов, приобретение основных средств и нематериальных активов. В первом налоговом периоде действия контракта в данную строку переносится сумма, определенная в строке 110.18.013, в последующие налоговые периоды - сумма строк 110.18.013, 110.18.014 и 110.18.016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2) в строках 110.18.015 В I указана предельная норма амортизации в размере 25 процентов;</w:t>
      </w:r>
      <w:r>
        <w:br/>
      </w:r>
      <w:r>
        <w:rPr>
          <w:rFonts w:ascii="Times New Roman"/>
          <w:b w:val="false"/>
          <w:i w:val="false"/>
          <w:color w:val="000000"/>
          <w:sz w:val="28"/>
        </w:rPr>
        <w:t>
</w:t>
      </w:r>
      <w:r>
        <w:rPr>
          <w:rFonts w:ascii="Times New Roman"/>
          <w:b w:val="false"/>
          <w:i w:val="false"/>
          <w:color w:val="000000"/>
          <w:sz w:val="28"/>
        </w:rPr>
        <w:t xml:space="preserve">
      3) в строках 110.18.015 В II указывается норма амортизации, применяемая недропользователем, но не выше предельной нормы (25 %); </w:t>
      </w:r>
      <w:r>
        <w:br/>
      </w:r>
      <w:r>
        <w:rPr>
          <w:rFonts w:ascii="Times New Roman"/>
          <w:b w:val="false"/>
          <w:i w:val="false"/>
          <w:color w:val="000000"/>
          <w:sz w:val="28"/>
        </w:rPr>
        <w:t>
</w:t>
      </w:r>
      <w:r>
        <w:rPr>
          <w:rFonts w:ascii="Times New Roman"/>
          <w:b w:val="false"/>
          <w:i w:val="false"/>
          <w:color w:val="000000"/>
          <w:sz w:val="28"/>
        </w:rPr>
        <w:t xml:space="preserve">
      4) в строках 110.18.015 С указывается сумма амортизационных отчислений, подлежащая отнесению на вычеты в отчетном налоговом периоде, определенная как произведение строк 110.18.015 А и 110.18.015 В II; </w:t>
      </w:r>
      <w:r>
        <w:br/>
      </w:r>
      <w:r>
        <w:rPr>
          <w:rFonts w:ascii="Times New Roman"/>
          <w:b w:val="false"/>
          <w:i w:val="false"/>
          <w:color w:val="000000"/>
          <w:sz w:val="28"/>
        </w:rPr>
        <w:t>
</w:t>
      </w:r>
      <w:r>
        <w:rPr>
          <w:rFonts w:ascii="Times New Roman"/>
          <w:b w:val="false"/>
          <w:i w:val="false"/>
          <w:color w:val="000000"/>
          <w:sz w:val="28"/>
        </w:rPr>
        <w:t>
      5) в строках 110.18.016 указывается сумма расходов, переносимых на следующий налоговый период, определенная как разность строк 110.18.015 А и 110.18.015 С.</w:t>
      </w:r>
      <w:r>
        <w:br/>
      </w:r>
      <w:r>
        <w:rPr>
          <w:rFonts w:ascii="Times New Roman"/>
          <w:b w:val="false"/>
          <w:i w:val="false"/>
          <w:color w:val="000000"/>
          <w:sz w:val="28"/>
        </w:rPr>
        <w:t>
</w:t>
      </w:r>
      <w:r>
        <w:rPr>
          <w:rFonts w:ascii="Times New Roman"/>
          <w:b w:val="false"/>
          <w:i w:val="false"/>
          <w:color w:val="000000"/>
          <w:sz w:val="28"/>
        </w:rPr>
        <w:t>
      139. Раздел "Расходы на обучение казахстанских кадров и развитие социальной сферы", заполняется недропользователем в соответствии с условиями контракта на недропользование и нормами законодательства:</w:t>
      </w:r>
      <w:r>
        <w:br/>
      </w:r>
      <w:r>
        <w:rPr>
          <w:rFonts w:ascii="Times New Roman"/>
          <w:b w:val="false"/>
          <w:i w:val="false"/>
          <w:color w:val="000000"/>
          <w:sz w:val="28"/>
        </w:rPr>
        <w:t>
</w:t>
      </w:r>
      <w:r>
        <w:rPr>
          <w:rFonts w:ascii="Times New Roman"/>
          <w:b w:val="false"/>
          <w:i w:val="false"/>
          <w:color w:val="000000"/>
          <w:sz w:val="28"/>
        </w:rPr>
        <w:t>
      1) в строке 110.18.017 указывается сумма расходов на обучение казахстанских кадров, развитие социальной сферы регионов определенных в рамках контракта за отчетный налоговый период;</w:t>
      </w:r>
      <w:r>
        <w:br/>
      </w:r>
      <w:r>
        <w:rPr>
          <w:rFonts w:ascii="Times New Roman"/>
          <w:b w:val="false"/>
          <w:i w:val="false"/>
          <w:color w:val="000000"/>
          <w:sz w:val="28"/>
        </w:rPr>
        <w:t>
</w:t>
      </w:r>
      <w:r>
        <w:rPr>
          <w:rFonts w:ascii="Times New Roman"/>
          <w:b w:val="false"/>
          <w:i w:val="false"/>
          <w:color w:val="000000"/>
          <w:sz w:val="28"/>
        </w:rPr>
        <w:t>
      2) строка 110.18.018 предназначена для отражения суммы фактически произведенных недропользователем расходов на обучение казахстанских кадров, развитие социальной сферы регионов за отчетный налоговый период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 в строке 110.18.019 указывается сумма расходов на обучение казахстанских кадров, развитие социальной сферы регионов подлежащих отнесению на вычеты. Определяется как наименьшее значение из строк 110.18.017 и 110.18.018;</w:t>
      </w:r>
      <w:r>
        <w:br/>
      </w:r>
      <w:r>
        <w:rPr>
          <w:rFonts w:ascii="Times New Roman"/>
          <w:b w:val="false"/>
          <w:i w:val="false"/>
          <w:color w:val="000000"/>
          <w:sz w:val="28"/>
        </w:rPr>
        <w:t>
</w:t>
      </w:r>
      <w:r>
        <w:rPr>
          <w:rFonts w:ascii="Times New Roman"/>
          <w:b w:val="false"/>
          <w:i w:val="false"/>
          <w:color w:val="000000"/>
          <w:sz w:val="28"/>
        </w:rPr>
        <w:t>
      4) в строке 110.18.020 указывается сумма прочих расходов, включая расходы на развитие инфраструктуры.</w:t>
      </w:r>
      <w:r>
        <w:br/>
      </w:r>
      <w:r>
        <w:rPr>
          <w:rFonts w:ascii="Times New Roman"/>
          <w:b w:val="false"/>
          <w:i w:val="false"/>
          <w:color w:val="000000"/>
          <w:sz w:val="28"/>
        </w:rPr>
        <w:t>
</w:t>
      </w:r>
      <w:r>
        <w:rPr>
          <w:rFonts w:ascii="Times New Roman"/>
          <w:b w:val="false"/>
          <w:i w:val="false"/>
          <w:color w:val="000000"/>
          <w:sz w:val="28"/>
        </w:rPr>
        <w:t>
      Величина строки 110.18.013 переносится в строку 110.01.021 в случае отражения по строке 110.18.013 отрицательного значения.</w:t>
      </w:r>
      <w:r>
        <w:br/>
      </w:r>
      <w:r>
        <w:rPr>
          <w:rFonts w:ascii="Times New Roman"/>
          <w:b w:val="false"/>
          <w:i w:val="false"/>
          <w:color w:val="000000"/>
          <w:sz w:val="28"/>
        </w:rPr>
        <w:t>
</w:t>
      </w:r>
      <w:r>
        <w:rPr>
          <w:rFonts w:ascii="Times New Roman"/>
          <w:b w:val="false"/>
          <w:i w:val="false"/>
          <w:color w:val="000000"/>
          <w:sz w:val="28"/>
        </w:rPr>
        <w:t>
      Величина строк 110.18.015 С, 110.18.019 и 110.18.020 переносится в строку 110.01.033.</w:t>
      </w:r>
      <w:r>
        <w:br/>
      </w:r>
      <w:r>
        <w:rPr>
          <w:rFonts w:ascii="Times New Roman"/>
          <w:b w:val="false"/>
          <w:i w:val="false"/>
          <w:color w:val="000000"/>
          <w:sz w:val="28"/>
        </w:rPr>
        <w:t>
</w:t>
      </w:r>
      <w:r>
        <w:rPr>
          <w:rFonts w:ascii="Times New Roman"/>
          <w:b w:val="false"/>
          <w:i w:val="false"/>
          <w:color w:val="000000"/>
          <w:sz w:val="28"/>
        </w:rPr>
        <w:t>
      140. Дополнительные формы к строкам 110.18.001, 110.18.002, 110.18.003, 110.18.014 А, 110.18.014 В, 110.18.018:</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подпункту 305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Е отражаются единой суммой;</w:t>
      </w:r>
      <w:r>
        <w:br/>
      </w:r>
      <w:r>
        <w:rPr>
          <w:rFonts w:ascii="Times New Roman"/>
          <w:b w:val="false"/>
          <w:i w:val="false"/>
          <w:color w:val="000000"/>
          <w:sz w:val="28"/>
        </w:rPr>
        <w:t>
</w:t>
      </w:r>
      <w:r>
        <w:rPr>
          <w:rFonts w:ascii="Times New Roman"/>
          <w:b w:val="false"/>
          <w:i w:val="false"/>
          <w:color w:val="000000"/>
          <w:sz w:val="28"/>
        </w:rPr>
        <w:t>
      3) в графе С дополнительных форм к строкам 110.18.001, 110.18.002, 110.18.003 указывается код вида расходов:</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0201"/>
        <w:gridCol w:w="1869"/>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геологическое изучение, разведку и</w:t>
            </w:r>
            <w:r>
              <w:br/>
            </w:r>
            <w:r>
              <w:rPr>
                <w:rFonts w:ascii="Times New Roman"/>
                <w:b w:val="false"/>
                <w:i w:val="false"/>
                <w:color w:val="000000"/>
                <w:sz w:val="20"/>
              </w:rPr>
              <w:t>
подготовительные работы к добыче природных ресурсов</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расходов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и изыскания, включая аэросъемку,</w:t>
            </w:r>
            <w:r>
              <w:br/>
            </w:r>
            <w:r>
              <w:rPr>
                <w:rFonts w:ascii="Times New Roman"/>
                <w:b w:val="false"/>
                <w:i w:val="false"/>
                <w:color w:val="000000"/>
                <w:sz w:val="20"/>
              </w:rPr>
              <w:t>
геофизические, геохимические, палеонтологические,</w:t>
            </w:r>
            <w:r>
              <w:br/>
            </w:r>
            <w:r>
              <w:rPr>
                <w:rFonts w:ascii="Times New Roman"/>
                <w:b w:val="false"/>
                <w:i w:val="false"/>
                <w:color w:val="000000"/>
                <w:sz w:val="20"/>
              </w:rPr>
              <w:t>
геологические, топографические и сейсмические</w:t>
            </w:r>
            <w:r>
              <w:br/>
            </w:r>
            <w:r>
              <w:rPr>
                <w:rFonts w:ascii="Times New Roman"/>
                <w:b w:val="false"/>
                <w:i w:val="false"/>
                <w:color w:val="000000"/>
                <w:sz w:val="20"/>
              </w:rPr>
              <w:t>
съемки, исследования, изыскания, пробы грунтов,</w:t>
            </w:r>
            <w:r>
              <w:br/>
            </w:r>
            <w:r>
              <w:rPr>
                <w:rFonts w:ascii="Times New Roman"/>
                <w:b w:val="false"/>
                <w:i w:val="false"/>
                <w:color w:val="000000"/>
                <w:sz w:val="20"/>
              </w:rPr>
              <w:t>
работы по изучению воздействия на окружающую среду,</w:t>
            </w:r>
            <w:r>
              <w:br/>
            </w:r>
            <w:r>
              <w:rPr>
                <w:rFonts w:ascii="Times New Roman"/>
                <w:b w:val="false"/>
                <w:i w:val="false"/>
                <w:color w:val="000000"/>
                <w:sz w:val="20"/>
              </w:rPr>
              <w:t>
изучение коллекторов и другие аналогичные работы, и</w:t>
            </w:r>
            <w:r>
              <w:br/>
            </w:r>
            <w:r>
              <w:rPr>
                <w:rFonts w:ascii="Times New Roman"/>
                <w:b w:val="false"/>
                <w:i w:val="false"/>
                <w:color w:val="000000"/>
                <w:sz w:val="20"/>
              </w:rPr>
              <w:t>
их соответствующую интерпретацию</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Бурение, углубление, заглушивание, бурение боковых</w:t>
            </w:r>
            <w:r>
              <w:br/>
            </w:r>
            <w:r>
              <w:rPr>
                <w:rFonts w:ascii="Times New Roman"/>
                <w:b w:val="false"/>
                <w:i w:val="false"/>
                <w:color w:val="000000"/>
                <w:sz w:val="20"/>
              </w:rPr>
              <w:t>
стволов, опробование, заканчивание и капитальный</w:t>
            </w:r>
            <w:r>
              <w:br/>
            </w:r>
            <w:r>
              <w:rPr>
                <w:rFonts w:ascii="Times New Roman"/>
                <w:b w:val="false"/>
                <w:i w:val="false"/>
                <w:color w:val="000000"/>
                <w:sz w:val="20"/>
              </w:rPr>
              <w:t>
ремонт (в зависимости от обстоятельств) разведочных</w:t>
            </w:r>
            <w:r>
              <w:br/>
            </w:r>
            <w:r>
              <w:rPr>
                <w:rFonts w:ascii="Times New Roman"/>
                <w:b w:val="false"/>
                <w:i w:val="false"/>
                <w:color w:val="000000"/>
                <w:sz w:val="20"/>
              </w:rPr>
              <w:t>
скважин и оценочных скважин, при условии, что такие</w:t>
            </w:r>
            <w:r>
              <w:br/>
            </w:r>
            <w:r>
              <w:rPr>
                <w:rFonts w:ascii="Times New Roman"/>
                <w:b w:val="false"/>
                <w:i w:val="false"/>
                <w:color w:val="000000"/>
                <w:sz w:val="20"/>
              </w:rPr>
              <w:t>
скважины не были закончены в качестве</w:t>
            </w:r>
            <w:r>
              <w:br/>
            </w:r>
            <w:r>
              <w:rPr>
                <w:rFonts w:ascii="Times New Roman"/>
                <w:b w:val="false"/>
                <w:i w:val="false"/>
                <w:color w:val="000000"/>
                <w:sz w:val="20"/>
              </w:rPr>
              <w:t>
эксплуатационных скважин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Товарно–материальные запасы и основные средства,</w:t>
            </w:r>
            <w:r>
              <w:br/>
            </w:r>
            <w:r>
              <w:rPr>
                <w:rFonts w:ascii="Times New Roman"/>
                <w:b w:val="false"/>
                <w:i w:val="false"/>
                <w:color w:val="000000"/>
                <w:sz w:val="20"/>
              </w:rPr>
              <w:t>
закупленные для использования для разведочных и</w:t>
            </w:r>
            <w:r>
              <w:br/>
            </w:r>
            <w:r>
              <w:rPr>
                <w:rFonts w:ascii="Times New Roman"/>
                <w:b w:val="false"/>
                <w:i w:val="false"/>
                <w:color w:val="000000"/>
                <w:sz w:val="20"/>
              </w:rPr>
              <w:t>
(или) оценочных скважин, при условии, что такие</w:t>
            </w:r>
            <w:r>
              <w:br/>
            </w:r>
            <w:r>
              <w:rPr>
                <w:rFonts w:ascii="Times New Roman"/>
                <w:b w:val="false"/>
                <w:i w:val="false"/>
                <w:color w:val="000000"/>
                <w:sz w:val="20"/>
              </w:rPr>
              <w:t>
скважины не были закончены в качестве</w:t>
            </w:r>
            <w:r>
              <w:br/>
            </w:r>
            <w:r>
              <w:rPr>
                <w:rFonts w:ascii="Times New Roman"/>
                <w:b w:val="false"/>
                <w:i w:val="false"/>
                <w:color w:val="000000"/>
                <w:sz w:val="20"/>
              </w:rPr>
              <w:t>
эксплуатационных скважин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и услуг, используемых при бурении в</w:t>
            </w:r>
            <w:r>
              <w:br/>
            </w:r>
            <w:r>
              <w:rPr>
                <w:rFonts w:ascii="Times New Roman"/>
                <w:b w:val="false"/>
                <w:i w:val="false"/>
                <w:color w:val="000000"/>
                <w:sz w:val="20"/>
              </w:rPr>
              <w:t>
ходе разведки и оценки, при условии, что такие</w:t>
            </w:r>
            <w:r>
              <w:br/>
            </w:r>
            <w:r>
              <w:rPr>
                <w:rFonts w:ascii="Times New Roman"/>
                <w:b w:val="false"/>
                <w:i w:val="false"/>
                <w:color w:val="000000"/>
                <w:sz w:val="20"/>
              </w:rPr>
              <w:t>
скважины не были закончены в качестве</w:t>
            </w:r>
            <w:r>
              <w:br/>
            </w:r>
            <w:r>
              <w:rPr>
                <w:rFonts w:ascii="Times New Roman"/>
                <w:b w:val="false"/>
                <w:i w:val="false"/>
                <w:color w:val="000000"/>
                <w:sz w:val="20"/>
              </w:rPr>
              <w:t>
эксплуатационных скважин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используемые для работ описанных выше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услуги и общеадминистративные расходы,</w:t>
            </w:r>
            <w:r>
              <w:br/>
            </w:r>
            <w:r>
              <w:rPr>
                <w:rFonts w:ascii="Times New Roman"/>
                <w:b w:val="false"/>
                <w:i w:val="false"/>
                <w:color w:val="000000"/>
                <w:sz w:val="20"/>
              </w:rPr>
              <w:t>
понесенные в период разведки и оценки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процентам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на геологическое изучение, разведку и</w:t>
            </w:r>
            <w:r>
              <w:br/>
            </w:r>
            <w:r>
              <w:rPr>
                <w:rFonts w:ascii="Times New Roman"/>
                <w:b w:val="false"/>
                <w:i w:val="false"/>
                <w:color w:val="000000"/>
                <w:sz w:val="20"/>
              </w:rPr>
              <w:t>
подготовительные работы к добыче природных ресурсов,</w:t>
            </w:r>
            <w:r>
              <w:br/>
            </w:r>
            <w:r>
              <w:rPr>
                <w:rFonts w:ascii="Times New Roman"/>
                <w:b w:val="false"/>
                <w:i w:val="false"/>
                <w:color w:val="000000"/>
                <w:sz w:val="20"/>
              </w:rPr>
              <w:t>
в соответствии с условиями контрактов на</w:t>
            </w:r>
            <w:r>
              <w:br/>
            </w:r>
            <w:r>
              <w:rPr>
                <w:rFonts w:ascii="Times New Roman"/>
                <w:b w:val="false"/>
                <w:i w:val="false"/>
                <w:color w:val="000000"/>
                <w:sz w:val="20"/>
              </w:rPr>
              <w:t>
недропользование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bookmarkStart w:name="z2648" w:id="128"/>
    <w:p>
      <w:pPr>
        <w:spacing w:after="0"/>
        <w:ind w:left="0"/>
        <w:jc w:val="both"/>
      </w:pPr>
      <w:r>
        <w:rPr>
          <w:rFonts w:ascii="Times New Roman"/>
          <w:b w:val="false"/>
          <w:i w:val="false"/>
          <w:color w:val="000000"/>
          <w:sz w:val="28"/>
        </w:rPr>
        <w:t>
      В графе С дополнительной формы к строке 110.18.014 А указывается код вида расходов, включаемых в первоначальную стоимость основных средств:</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080"/>
        <w:gridCol w:w="1992"/>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расходов, включаемых в первоначальную</w:t>
            </w:r>
            <w:r>
              <w:br/>
            </w:r>
            <w:r>
              <w:rPr>
                <w:rFonts w:ascii="Times New Roman"/>
                <w:b w:val="false"/>
                <w:i w:val="false"/>
                <w:color w:val="000000"/>
                <w:sz w:val="20"/>
              </w:rPr>
              <w:t>
стоимость основных средств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расходов</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приобретение основных средств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уплате невозмещаемых налогов и других</w:t>
            </w:r>
            <w:r>
              <w:br/>
            </w:r>
            <w:r>
              <w:rPr>
                <w:rFonts w:ascii="Times New Roman"/>
                <w:b w:val="false"/>
                <w:i w:val="false"/>
                <w:color w:val="000000"/>
                <w:sz w:val="20"/>
              </w:rPr>
              <w:t>
обязательных платежей в бюджет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доставке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монтажу, установке и пуску в эксплуатацию</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непосредственно связанные с</w:t>
            </w:r>
            <w:r>
              <w:br/>
            </w:r>
            <w:r>
              <w:rPr>
                <w:rFonts w:ascii="Times New Roman"/>
                <w:b w:val="false"/>
                <w:i w:val="false"/>
                <w:color w:val="000000"/>
                <w:sz w:val="20"/>
              </w:rPr>
              <w:t>
приведением основных средств в рабочее состояние для</w:t>
            </w:r>
            <w:r>
              <w:br/>
            </w:r>
            <w:r>
              <w:rPr>
                <w:rFonts w:ascii="Times New Roman"/>
                <w:b w:val="false"/>
                <w:i w:val="false"/>
                <w:color w:val="000000"/>
                <w:sz w:val="20"/>
              </w:rPr>
              <w:t>
его использования по назначению</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материалы и сырье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заработную плату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уплате вознаграждения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страхованию</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работ (услуг) сторонним</w:t>
            </w:r>
            <w:r>
              <w:br/>
            </w:r>
            <w:r>
              <w:rPr>
                <w:rFonts w:ascii="Times New Roman"/>
                <w:b w:val="false"/>
                <w:i w:val="false"/>
                <w:color w:val="000000"/>
                <w:sz w:val="20"/>
              </w:rPr>
              <w:t xml:space="preserve">
организациям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включаемые в первоначальную</w:t>
            </w:r>
            <w:r>
              <w:br/>
            </w:r>
            <w:r>
              <w:rPr>
                <w:rFonts w:ascii="Times New Roman"/>
                <w:b w:val="false"/>
                <w:i w:val="false"/>
                <w:color w:val="000000"/>
                <w:sz w:val="20"/>
              </w:rPr>
              <w:t>
стоимость основных средств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649" w:id="129"/>
    <w:p>
      <w:pPr>
        <w:spacing w:after="0"/>
        <w:ind w:left="0"/>
        <w:jc w:val="both"/>
      </w:pPr>
      <w:r>
        <w:rPr>
          <w:rFonts w:ascii="Times New Roman"/>
          <w:b w:val="false"/>
          <w:i w:val="false"/>
          <w:color w:val="000000"/>
          <w:sz w:val="28"/>
        </w:rPr>
        <w:t>
      В графе С дополнительной формы к строке 110.18.014 В указывается наименование нематериальных активов.</w:t>
      </w:r>
      <w:r>
        <w:br/>
      </w:r>
      <w:r>
        <w:rPr>
          <w:rFonts w:ascii="Times New Roman"/>
          <w:b w:val="false"/>
          <w:i w:val="false"/>
          <w:color w:val="000000"/>
          <w:sz w:val="28"/>
        </w:rPr>
        <w:t>
</w:t>
      </w:r>
      <w:r>
        <w:rPr>
          <w:rFonts w:ascii="Times New Roman"/>
          <w:b w:val="false"/>
          <w:i w:val="false"/>
          <w:color w:val="000000"/>
          <w:sz w:val="28"/>
        </w:rPr>
        <w:t>
      В графе С дополнительной формы к строке 110.18.018 указывается по расходам на обучение казахстанских кадров код "01", по расходам на развитие социальной сферы - код "02", по расходам на развитие инфраструктуры - код "03", прочие расходы, в соответствии с условиями контрактов на недропользование - код "04";</w:t>
      </w:r>
      <w:r>
        <w:br/>
      </w:r>
      <w:r>
        <w:rPr>
          <w:rFonts w:ascii="Times New Roman"/>
          <w:b w:val="false"/>
          <w:i w:val="false"/>
          <w:color w:val="000000"/>
          <w:sz w:val="28"/>
        </w:rPr>
        <w:t>
</w:t>
      </w:r>
      <w:r>
        <w:rPr>
          <w:rFonts w:ascii="Times New Roman"/>
          <w:b w:val="false"/>
          <w:i w:val="false"/>
          <w:color w:val="000000"/>
          <w:sz w:val="28"/>
        </w:rPr>
        <w:t>
      4) в графе D указывается номер и дата документа (счета-фактуры, договора), подтверждающего заявленную сумму расходов, указанных в графе Е;</w:t>
      </w:r>
      <w:r>
        <w:br/>
      </w:r>
      <w:r>
        <w:rPr>
          <w:rFonts w:ascii="Times New Roman"/>
          <w:b w:val="false"/>
          <w:i w:val="false"/>
          <w:color w:val="000000"/>
          <w:sz w:val="28"/>
        </w:rPr>
        <w:t>
</w:t>
      </w:r>
      <w:r>
        <w:rPr>
          <w:rFonts w:ascii="Times New Roman"/>
          <w:b w:val="false"/>
          <w:i w:val="false"/>
          <w:color w:val="000000"/>
          <w:sz w:val="28"/>
        </w:rPr>
        <w:t>
      5) в графе Е указывается сумма расходов.</w:t>
      </w:r>
      <w:r>
        <w:br/>
      </w: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110.18.001 переносится в строку 110.18.001, графы Е дополнительной формы к строке 110.18.002 переносится в строку 110.18.002, графы Е дополнительной формы к строке 110.18.003 переносится в строку 110.18.003, графы Е дополнительной формы к строке 110.18.014 А переносится в строку 110.18.014 А, графы Е дополнительной формы к строке 110.18.014 В переносится в строку 110.18.014 В, графы Е дополнительной формы к строке 110.18.018 переносится в строку 110.18.018.</w:t>
      </w:r>
      <w:r>
        <w:br/>
      </w:r>
      <w:r>
        <w:rPr>
          <w:rFonts w:ascii="Times New Roman"/>
          <w:b w:val="false"/>
          <w:i w:val="false"/>
          <w:color w:val="000000"/>
          <w:sz w:val="28"/>
        </w:rPr>
        <w:t>
</w:t>
      </w:r>
      <w:r>
        <w:rPr>
          <w:rFonts w:ascii="Times New Roman"/>
          <w:b w:val="false"/>
          <w:i w:val="false"/>
          <w:color w:val="000000"/>
          <w:sz w:val="28"/>
        </w:rPr>
        <w:t>
      141. Дополнительная форма к строке 110.18.008 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юридического лица (фамилия, имя, отчество физического лица), приобретающего право недропользования;</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305 настоящих Правил лица, приобретающего право недропользования;</w:t>
      </w:r>
      <w:r>
        <w:br/>
      </w:r>
      <w:r>
        <w:rPr>
          <w:rFonts w:ascii="Times New Roman"/>
          <w:b w:val="false"/>
          <w:i w:val="false"/>
          <w:color w:val="000000"/>
          <w:sz w:val="28"/>
        </w:rPr>
        <w:t>
</w:t>
      </w:r>
      <w:r>
        <w:rPr>
          <w:rFonts w:ascii="Times New Roman"/>
          <w:b w:val="false"/>
          <w:i w:val="false"/>
          <w:color w:val="000000"/>
          <w:sz w:val="28"/>
        </w:rPr>
        <w:t>
      4) в графе D указывается стоимость реализации права недропользования;</w:t>
      </w:r>
      <w:r>
        <w:br/>
      </w:r>
      <w:r>
        <w:rPr>
          <w:rFonts w:ascii="Times New Roman"/>
          <w:b w:val="false"/>
          <w:i w:val="false"/>
          <w:color w:val="000000"/>
          <w:sz w:val="28"/>
        </w:rPr>
        <w:t>
</w:t>
      </w:r>
      <w:r>
        <w:rPr>
          <w:rFonts w:ascii="Times New Roman"/>
          <w:b w:val="false"/>
          <w:i w:val="false"/>
          <w:color w:val="000000"/>
          <w:sz w:val="28"/>
        </w:rPr>
        <w:t>
      5) в графе Е указывается сумма доходов от передачи права на недропользование.</w:t>
      </w:r>
      <w:r>
        <w:br/>
      </w: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110.18.008А переносится в строку 110.18.008А.</w:t>
      </w:r>
      <w:r>
        <w:br/>
      </w:r>
      <w:r>
        <w:rPr>
          <w:rFonts w:ascii="Times New Roman"/>
          <w:b w:val="false"/>
          <w:i w:val="false"/>
          <w:color w:val="000000"/>
          <w:sz w:val="28"/>
        </w:rPr>
        <w:t>
</w:t>
      </w:r>
      <w:r>
        <w:rPr>
          <w:rFonts w:ascii="Times New Roman"/>
          <w:b w:val="false"/>
          <w:i w:val="false"/>
          <w:color w:val="000000"/>
          <w:sz w:val="28"/>
        </w:rPr>
        <w:t>
      142. Дополнительная форма к строке 110.18.010:</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Товарной номенклатуры внешнеэкономической деятельности Евразийского экономического сообщества, соответствующий полезному ископаемому;</w:t>
      </w:r>
      <w:r>
        <w:br/>
      </w:r>
      <w:r>
        <w:rPr>
          <w:rFonts w:ascii="Times New Roman"/>
          <w:b w:val="false"/>
          <w:i w:val="false"/>
          <w:color w:val="000000"/>
          <w:sz w:val="28"/>
        </w:rPr>
        <w:t>
</w:t>
      </w:r>
      <w:r>
        <w:rPr>
          <w:rFonts w:ascii="Times New Roman"/>
          <w:b w:val="false"/>
          <w:i w:val="false"/>
          <w:color w:val="000000"/>
          <w:sz w:val="28"/>
        </w:rPr>
        <w:t>
      3) в графе С указывается сумма доходов от реализации соответствующих полезных ископаемых.</w:t>
      </w:r>
      <w:r>
        <w:br/>
      </w: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110.18.010 переносится в строку 110.18.010.</w:t>
      </w:r>
    </w:p>
    <w:bookmarkEnd w:id="129"/>
    <w:bookmarkStart w:name="z2666" w:id="130"/>
    <w:p>
      <w:pPr>
        <w:spacing w:after="0"/>
        <w:ind w:left="0"/>
        <w:jc w:val="left"/>
      </w:pPr>
      <w:r>
        <w:rPr>
          <w:rFonts w:ascii="Times New Roman"/>
          <w:b/>
          <w:i w:val="false"/>
          <w:color w:val="000000"/>
        </w:rPr>
        <w:t xml:space="preserve"> 
21. Составление формы 110.19 - Амортизационные отчисления,</w:t>
      </w:r>
      <w:r>
        <w:br/>
      </w:r>
      <w:r>
        <w:rPr>
          <w:rFonts w:ascii="Times New Roman"/>
          <w:b/>
          <w:i w:val="false"/>
          <w:color w:val="000000"/>
        </w:rPr>
        <w:t>
расходы на ремонт и другие вычеты по фиксированным активам</w:t>
      </w:r>
    </w:p>
    <w:bookmarkEnd w:id="130"/>
    <w:bookmarkStart w:name="z2667" w:id="131"/>
    <w:p>
      <w:pPr>
        <w:spacing w:after="0"/>
        <w:ind w:left="0"/>
        <w:jc w:val="both"/>
      </w:pPr>
      <w:r>
        <w:rPr>
          <w:rFonts w:ascii="Times New Roman"/>
          <w:b w:val="false"/>
          <w:i w:val="false"/>
          <w:color w:val="000000"/>
          <w:sz w:val="28"/>
        </w:rPr>
        <w:t>
      143.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144. В разделе "Здания, строения":</w:t>
      </w:r>
      <w:r>
        <w:br/>
      </w:r>
      <w:r>
        <w:rPr>
          <w:rFonts w:ascii="Times New Roman"/>
          <w:b w:val="false"/>
          <w:i w:val="false"/>
          <w:color w:val="000000"/>
          <w:sz w:val="28"/>
        </w:rPr>
        <w:t>
</w:t>
      </w:r>
      <w:r>
        <w:rPr>
          <w:rFonts w:ascii="Times New Roman"/>
          <w:b w:val="false"/>
          <w:i w:val="false"/>
          <w:color w:val="000000"/>
          <w:sz w:val="28"/>
        </w:rPr>
        <w:t>
      строка 110.19.001 предназначена для отражения вычетов по зданиям, строениям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145. В разделе "Сооружения":</w:t>
      </w:r>
      <w:r>
        <w:br/>
      </w:r>
      <w:r>
        <w:rPr>
          <w:rFonts w:ascii="Times New Roman"/>
          <w:b w:val="false"/>
          <w:i w:val="false"/>
          <w:color w:val="000000"/>
          <w:sz w:val="28"/>
        </w:rPr>
        <w:t>
</w:t>
      </w:r>
      <w:r>
        <w:rPr>
          <w:rFonts w:ascii="Times New Roman"/>
          <w:b w:val="false"/>
          <w:i w:val="false"/>
          <w:color w:val="000000"/>
          <w:sz w:val="28"/>
        </w:rPr>
        <w:t>
      строка 110.19.002 предназначена для отражения вычетов по сооружениям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146. В разделе "Оставшиеся подгруппы основных средств":</w:t>
      </w:r>
      <w:r>
        <w:br/>
      </w:r>
      <w:r>
        <w:rPr>
          <w:rFonts w:ascii="Times New Roman"/>
          <w:b w:val="false"/>
          <w:i w:val="false"/>
          <w:color w:val="000000"/>
          <w:sz w:val="28"/>
        </w:rPr>
        <w:t>
</w:t>
      </w:r>
      <w:r>
        <w:rPr>
          <w:rFonts w:ascii="Times New Roman"/>
          <w:b w:val="false"/>
          <w:i w:val="false"/>
          <w:color w:val="000000"/>
          <w:sz w:val="28"/>
        </w:rPr>
        <w:t>
      строка 110.19.003 предназначена для отражения вычетов по оставшимся подгруппам основных средств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147. В разделе "Всего по основным средствам":</w:t>
      </w:r>
      <w:r>
        <w:br/>
      </w:r>
      <w:r>
        <w:rPr>
          <w:rFonts w:ascii="Times New Roman"/>
          <w:b w:val="false"/>
          <w:i w:val="false"/>
          <w:color w:val="000000"/>
          <w:sz w:val="28"/>
        </w:rPr>
        <w:t>
</w:t>
      </w:r>
      <w:r>
        <w:rPr>
          <w:rFonts w:ascii="Times New Roman"/>
          <w:b w:val="false"/>
          <w:i w:val="false"/>
          <w:color w:val="000000"/>
          <w:sz w:val="28"/>
        </w:rPr>
        <w:t>
      строка 110.19.004 предназначена для отражения итоговых сумм вычетов по основным средствам. Определяется как сумма соответствующих строк 110.19.001, 110.19.002, 110.19.003.</w:t>
      </w:r>
      <w:r>
        <w:br/>
      </w:r>
      <w:r>
        <w:rPr>
          <w:rFonts w:ascii="Times New Roman"/>
          <w:b w:val="false"/>
          <w:i w:val="false"/>
          <w:color w:val="000000"/>
          <w:sz w:val="28"/>
        </w:rPr>
        <w:t>
</w:t>
      </w:r>
      <w:r>
        <w:rPr>
          <w:rFonts w:ascii="Times New Roman"/>
          <w:b w:val="false"/>
          <w:i w:val="false"/>
          <w:color w:val="000000"/>
          <w:sz w:val="28"/>
        </w:rPr>
        <w:t>
      148. В разделах "Здания, строения", "Сооружения", "Оставшиеся подгруппы основных средств" и "Всего по основным средствам" не учитывается стоимость приобретенного технологического оборудования, которая указывается в строке 110.19.008.</w:t>
      </w:r>
      <w:r>
        <w:br/>
      </w:r>
      <w:r>
        <w:rPr>
          <w:rFonts w:ascii="Times New Roman"/>
          <w:b w:val="false"/>
          <w:i w:val="false"/>
          <w:color w:val="000000"/>
          <w:sz w:val="28"/>
        </w:rPr>
        <w:t>
</w:t>
      </w:r>
      <w:r>
        <w:rPr>
          <w:rFonts w:ascii="Times New Roman"/>
          <w:b w:val="false"/>
          <w:i w:val="false"/>
          <w:color w:val="000000"/>
          <w:sz w:val="28"/>
        </w:rPr>
        <w:t>
      149. В разделе "Нематериальные активы":</w:t>
      </w:r>
      <w:r>
        <w:br/>
      </w:r>
      <w:r>
        <w:rPr>
          <w:rFonts w:ascii="Times New Roman"/>
          <w:b w:val="false"/>
          <w:i w:val="false"/>
          <w:color w:val="000000"/>
          <w:sz w:val="28"/>
        </w:rPr>
        <w:t>
</w:t>
      </w:r>
      <w:r>
        <w:rPr>
          <w:rFonts w:ascii="Times New Roman"/>
          <w:b w:val="false"/>
          <w:i w:val="false"/>
          <w:color w:val="000000"/>
          <w:sz w:val="28"/>
        </w:rPr>
        <w:t>
      1) в строке 110.19.005 А указывается величина стоимостного баланса подгруппы нематериальных активов на начало отчетного налогового периода, которая переносится из строки 110.19.005 I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2) в строке 110.19.005 В отражается сумма переоценки нематериальных средств подгруппы, в соответствии с законодательным актом о налогах и других обязательных платежах в бюджет и положениями контрактов на недропользование, и заполняется на основании дополнительной формы;</w:t>
      </w:r>
      <w:r>
        <w:br/>
      </w:r>
      <w:r>
        <w:rPr>
          <w:rFonts w:ascii="Times New Roman"/>
          <w:b w:val="false"/>
          <w:i w:val="false"/>
          <w:color w:val="000000"/>
          <w:sz w:val="28"/>
        </w:rPr>
        <w:t>
</w:t>
      </w:r>
      <w:r>
        <w:rPr>
          <w:rFonts w:ascii="Times New Roman"/>
          <w:b w:val="false"/>
          <w:i w:val="false"/>
          <w:color w:val="000000"/>
          <w:sz w:val="28"/>
        </w:rPr>
        <w:t>
      3) в строке 110.19.005 С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106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К дополнительной формы к строке 110.20.001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4) в строке 110.19.005 D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w:t>
      </w:r>
      <w:r>
        <w:br/>
      </w:r>
      <w:r>
        <w:rPr>
          <w:rFonts w:ascii="Times New Roman"/>
          <w:b w:val="false"/>
          <w:i w:val="false"/>
          <w:color w:val="000000"/>
          <w:sz w:val="28"/>
        </w:rPr>
        <w:t>
</w:t>
      </w:r>
      <w:r>
        <w:rPr>
          <w:rFonts w:ascii="Times New Roman"/>
          <w:b w:val="false"/>
          <w:i w:val="false"/>
          <w:color w:val="000000"/>
          <w:sz w:val="28"/>
        </w:rPr>
        <w:t>
      5) в строке 110.19.005 E определяется величина стоимостного баланса подгруппы нематериальных активов на конец отчетного налогового периода, (110.19.005 А и 110.19.005 В и 110.19.005 C-110.19.005 D);</w:t>
      </w:r>
      <w:r>
        <w:br/>
      </w:r>
      <w:r>
        <w:rPr>
          <w:rFonts w:ascii="Times New Roman"/>
          <w:b w:val="false"/>
          <w:i w:val="false"/>
          <w:color w:val="000000"/>
          <w:sz w:val="28"/>
        </w:rPr>
        <w:t>
</w:t>
      </w:r>
      <w:r>
        <w:rPr>
          <w:rFonts w:ascii="Times New Roman"/>
          <w:b w:val="false"/>
          <w:i w:val="false"/>
          <w:color w:val="000000"/>
          <w:sz w:val="28"/>
        </w:rPr>
        <w:t>
      6) в строке 110.19.005 F указывается сумма амортизационных отчислений, исчисленных за отчетный налоговый период (110.19.005 E х 110.19.005 K);</w:t>
      </w:r>
      <w:r>
        <w:br/>
      </w:r>
      <w:r>
        <w:rPr>
          <w:rFonts w:ascii="Times New Roman"/>
          <w:b w:val="false"/>
          <w:i w:val="false"/>
          <w:color w:val="000000"/>
          <w:sz w:val="28"/>
        </w:rPr>
        <w:t>
</w:t>
      </w:r>
      <w:r>
        <w:rPr>
          <w:rFonts w:ascii="Times New Roman"/>
          <w:b w:val="false"/>
          <w:i w:val="false"/>
          <w:color w:val="000000"/>
          <w:sz w:val="28"/>
        </w:rPr>
        <w:t>
      7) в строке 110.19.005 G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111 Налогового кодекса или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8) в строке 110.19.005 H отражается стоимостный баланс подгруппы на конец отчетного налогового периода, равный сумме, отраженной в строке 110.19.005 E, если на конец отчетного налогового периода все фиксированные активы данной подгруппы выбыли в соответствии с пунктом 1 статьи 111 Налогового кодекса или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9) в строке 110.19.005 I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статьи 108 Налогового кодекса, (110.19.005 E - 110.19.005 F - 110.19.005 G - 110.19.005 H);</w:t>
      </w:r>
      <w:r>
        <w:br/>
      </w:r>
      <w:r>
        <w:rPr>
          <w:rFonts w:ascii="Times New Roman"/>
          <w:b w:val="false"/>
          <w:i w:val="false"/>
          <w:color w:val="000000"/>
          <w:sz w:val="28"/>
        </w:rPr>
        <w:t>
</w:t>
      </w:r>
      <w:r>
        <w:rPr>
          <w:rFonts w:ascii="Times New Roman"/>
          <w:b w:val="false"/>
          <w:i w:val="false"/>
          <w:color w:val="000000"/>
          <w:sz w:val="28"/>
        </w:rPr>
        <w:t>
      10) в строке 110.19.005 J указывается предельная норма амортизации в процентах;</w:t>
      </w:r>
      <w:r>
        <w:br/>
      </w:r>
      <w:r>
        <w:rPr>
          <w:rFonts w:ascii="Times New Roman"/>
          <w:b w:val="false"/>
          <w:i w:val="false"/>
          <w:color w:val="000000"/>
          <w:sz w:val="28"/>
        </w:rPr>
        <w:t>
</w:t>
      </w:r>
      <w:r>
        <w:rPr>
          <w:rFonts w:ascii="Times New Roman"/>
          <w:b w:val="false"/>
          <w:i w:val="false"/>
          <w:color w:val="000000"/>
          <w:sz w:val="28"/>
        </w:rPr>
        <w:t>
      11) в строке 110.19.005 K указывается применяемая налогоплательщиком норма амортизации в процентах по нематериальным активам, но не выше предельной, указанной в строке 110.19.005 J.</w:t>
      </w:r>
      <w:r>
        <w:br/>
      </w:r>
      <w:r>
        <w:rPr>
          <w:rFonts w:ascii="Times New Roman"/>
          <w:b w:val="false"/>
          <w:i w:val="false"/>
          <w:color w:val="000000"/>
          <w:sz w:val="28"/>
        </w:rPr>
        <w:t>
</w:t>
      </w:r>
      <w:r>
        <w:rPr>
          <w:rFonts w:ascii="Times New Roman"/>
          <w:b w:val="false"/>
          <w:i w:val="false"/>
          <w:color w:val="000000"/>
          <w:sz w:val="28"/>
        </w:rPr>
        <w:t>
      150. В разделе "Прочие":</w:t>
      </w:r>
      <w:r>
        <w:br/>
      </w:r>
      <w:r>
        <w:rPr>
          <w:rFonts w:ascii="Times New Roman"/>
          <w:b w:val="false"/>
          <w:i w:val="false"/>
          <w:color w:val="000000"/>
          <w:sz w:val="28"/>
        </w:rPr>
        <w:t>
</w:t>
      </w:r>
      <w:r>
        <w:rPr>
          <w:rFonts w:ascii="Times New Roman"/>
          <w:b w:val="false"/>
          <w:i w:val="false"/>
          <w:color w:val="000000"/>
          <w:sz w:val="28"/>
        </w:rPr>
        <w:t>
      1) строка 110.19.006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K дополнительной формы к строке 110.19.003 и строки 110.19.005 E;</w:t>
      </w:r>
      <w:r>
        <w:br/>
      </w:r>
      <w:r>
        <w:rPr>
          <w:rFonts w:ascii="Times New Roman"/>
          <w:b w:val="false"/>
          <w:i w:val="false"/>
          <w:color w:val="000000"/>
          <w:sz w:val="28"/>
        </w:rPr>
        <w:t>
</w:t>
      </w:r>
      <w:r>
        <w:rPr>
          <w:rFonts w:ascii="Times New Roman"/>
          <w:b w:val="false"/>
          <w:i w:val="false"/>
          <w:color w:val="000000"/>
          <w:sz w:val="28"/>
        </w:rPr>
        <w:t>
      2) строка 110.19.007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пунктами 4 и 5 статьи 113 Налогового кодекса,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 строка 110.19.008 предназначена для отражения сумм стоимости приобретенного технологического оборудования, используемого в производственных целях, в пределах норм амортизации,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4) строка 110.19.009 предназначена для отражения расходов по собственному строительству со сроком эксплуатации,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Величина строк 110.19.004 F и 110.19.008 С переносится в строку 110.01.037 А.</w:t>
      </w:r>
      <w:r>
        <w:br/>
      </w:r>
      <w:r>
        <w:rPr>
          <w:rFonts w:ascii="Times New Roman"/>
          <w:b w:val="false"/>
          <w:i w:val="false"/>
          <w:color w:val="000000"/>
          <w:sz w:val="28"/>
        </w:rPr>
        <w:t>
</w:t>
      </w:r>
      <w:r>
        <w:rPr>
          <w:rFonts w:ascii="Times New Roman"/>
          <w:b w:val="false"/>
          <w:i w:val="false"/>
          <w:color w:val="000000"/>
          <w:sz w:val="28"/>
        </w:rPr>
        <w:t>
      Величина строки 110.19.005 F переносится в строку 110.01.037 В.</w:t>
      </w:r>
      <w:r>
        <w:br/>
      </w:r>
      <w:r>
        <w:rPr>
          <w:rFonts w:ascii="Times New Roman"/>
          <w:b w:val="false"/>
          <w:i w:val="false"/>
          <w:color w:val="000000"/>
          <w:sz w:val="28"/>
        </w:rPr>
        <w:t>
</w:t>
      </w:r>
      <w:r>
        <w:rPr>
          <w:rFonts w:ascii="Times New Roman"/>
          <w:b w:val="false"/>
          <w:i w:val="false"/>
          <w:color w:val="000000"/>
          <w:sz w:val="28"/>
        </w:rPr>
        <w:t>
      Величина строк 110.19.004 J и 110.19.005 H переносится в строку 110.01.037 D.</w:t>
      </w:r>
      <w:r>
        <w:br/>
      </w:r>
      <w:r>
        <w:rPr>
          <w:rFonts w:ascii="Times New Roman"/>
          <w:b w:val="false"/>
          <w:i w:val="false"/>
          <w:color w:val="000000"/>
          <w:sz w:val="28"/>
        </w:rPr>
        <w:t>
</w:t>
      </w:r>
      <w:r>
        <w:rPr>
          <w:rFonts w:ascii="Times New Roman"/>
          <w:b w:val="false"/>
          <w:i w:val="false"/>
          <w:color w:val="000000"/>
          <w:sz w:val="28"/>
        </w:rPr>
        <w:t>
      Величина строк 110.19.004 I и 110.19.005 G переносится в строку 110.01.037 E.</w:t>
      </w:r>
      <w:r>
        <w:br/>
      </w:r>
      <w:r>
        <w:rPr>
          <w:rFonts w:ascii="Times New Roman"/>
          <w:b w:val="false"/>
          <w:i w:val="false"/>
          <w:color w:val="000000"/>
          <w:sz w:val="28"/>
        </w:rPr>
        <w:t>
</w:t>
      </w:r>
      <w:r>
        <w:rPr>
          <w:rFonts w:ascii="Times New Roman"/>
          <w:b w:val="false"/>
          <w:i w:val="false"/>
          <w:color w:val="000000"/>
          <w:sz w:val="28"/>
        </w:rPr>
        <w:t>
      Величина строк 110.19.004 G и 110.19.007 I переносится в строку 110.01.037 G.</w:t>
      </w:r>
      <w:r>
        <w:br/>
      </w:r>
      <w:r>
        <w:rPr>
          <w:rFonts w:ascii="Times New Roman"/>
          <w:b w:val="false"/>
          <w:i w:val="false"/>
          <w:color w:val="000000"/>
          <w:sz w:val="28"/>
        </w:rPr>
        <w:t>
</w:t>
      </w:r>
      <w:r>
        <w:rPr>
          <w:rFonts w:ascii="Times New Roman"/>
          <w:b w:val="false"/>
          <w:i w:val="false"/>
          <w:color w:val="000000"/>
          <w:sz w:val="28"/>
        </w:rPr>
        <w:t xml:space="preserve">
      Величина строки 110.19.006 переносится в строку 110.01.008. </w:t>
      </w:r>
      <w:r>
        <w:br/>
      </w:r>
      <w:r>
        <w:rPr>
          <w:rFonts w:ascii="Times New Roman"/>
          <w:b w:val="false"/>
          <w:i w:val="false"/>
          <w:color w:val="000000"/>
          <w:sz w:val="28"/>
        </w:rPr>
        <w:t>
</w:t>
      </w:r>
      <w:r>
        <w:rPr>
          <w:rFonts w:ascii="Times New Roman"/>
          <w:b w:val="false"/>
          <w:i w:val="false"/>
          <w:color w:val="000000"/>
          <w:sz w:val="28"/>
        </w:rPr>
        <w:t>
      Величина строки 110.19.008 D переносится в строку 110.01.037 Н.</w:t>
      </w:r>
      <w:r>
        <w:br/>
      </w:r>
      <w:r>
        <w:rPr>
          <w:rFonts w:ascii="Times New Roman"/>
          <w:b w:val="false"/>
          <w:i w:val="false"/>
          <w:color w:val="000000"/>
          <w:sz w:val="28"/>
        </w:rPr>
        <w:t>
</w:t>
      </w:r>
      <w:r>
        <w:rPr>
          <w:rFonts w:ascii="Times New Roman"/>
          <w:b w:val="false"/>
          <w:i w:val="false"/>
          <w:color w:val="000000"/>
          <w:sz w:val="28"/>
        </w:rPr>
        <w:t>
      Величина строки 110.19.009 С переносится в строку 110.01.037 I.</w:t>
      </w:r>
      <w:r>
        <w:br/>
      </w:r>
      <w:r>
        <w:rPr>
          <w:rFonts w:ascii="Times New Roman"/>
          <w:b w:val="false"/>
          <w:i w:val="false"/>
          <w:color w:val="000000"/>
          <w:sz w:val="28"/>
        </w:rPr>
        <w:t>
</w:t>
      </w:r>
      <w:r>
        <w:rPr>
          <w:rFonts w:ascii="Times New Roman"/>
          <w:b w:val="false"/>
          <w:i w:val="false"/>
          <w:color w:val="000000"/>
          <w:sz w:val="28"/>
        </w:rPr>
        <w:t>
      151. Дополнительные формы к строкам 110.19.001, 110.19.002, 110.19.003:</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w:t>
      </w:r>
      <w:r>
        <w:br/>
      </w:r>
      <w:r>
        <w:rPr>
          <w:rFonts w:ascii="Times New Roman"/>
          <w:b w:val="false"/>
          <w:i w:val="false"/>
          <w:color w:val="000000"/>
          <w:sz w:val="28"/>
        </w:rPr>
        <w:t>
</w:t>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w:t>
      </w:r>
      <w:r>
        <w:br/>
      </w:r>
      <w:r>
        <w:rPr>
          <w:rFonts w:ascii="Times New Roman"/>
          <w:b w:val="false"/>
          <w:i w:val="false"/>
          <w:color w:val="000000"/>
          <w:sz w:val="28"/>
        </w:rPr>
        <w:t>
</w:t>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w:t>
      </w:r>
      <w:r>
        <w:br/>
      </w:r>
      <w:r>
        <w:rPr>
          <w:rFonts w:ascii="Times New Roman"/>
          <w:b w:val="false"/>
          <w:i w:val="false"/>
          <w:color w:val="000000"/>
          <w:sz w:val="28"/>
        </w:rPr>
        <w:t>
</w:t>
      </w:r>
      <w:r>
        <w:rPr>
          <w:rFonts w:ascii="Times New Roman"/>
          <w:b w:val="false"/>
          <w:i w:val="false"/>
          <w:color w:val="000000"/>
          <w:sz w:val="28"/>
        </w:rPr>
        <w:t>
      5) в графе E указываются предельные нормы амортизации в процентах;</w:t>
      </w:r>
      <w:r>
        <w:br/>
      </w:r>
      <w:r>
        <w:rPr>
          <w:rFonts w:ascii="Times New Roman"/>
          <w:b w:val="false"/>
          <w:i w:val="false"/>
          <w:color w:val="000000"/>
          <w:sz w:val="28"/>
        </w:rPr>
        <w:t>
</w:t>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w:t>
      </w:r>
      <w:r>
        <w:br/>
      </w:r>
      <w:r>
        <w:rPr>
          <w:rFonts w:ascii="Times New Roman"/>
          <w:b w:val="false"/>
          <w:i w:val="false"/>
          <w:color w:val="000000"/>
          <w:sz w:val="28"/>
        </w:rPr>
        <w:t>
</w:t>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R дополнительной формы к строкам 110.19.001, 110.19.002, 110.19.003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8) в графе Н указывается сумма переоценки по каждой налоговой подгруппе, исчисленная в соответствии с законодательным актом о налогах и других обязательных платежах в бюджет и положениями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9) в графе I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К дополнительной формы к строке 110.20.001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10) в графе J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w:t>
      </w:r>
      <w:r>
        <w:br/>
      </w:r>
      <w:r>
        <w:rPr>
          <w:rFonts w:ascii="Times New Roman"/>
          <w:b w:val="false"/>
          <w:i w:val="false"/>
          <w:color w:val="000000"/>
          <w:sz w:val="28"/>
        </w:rPr>
        <w:t>
</w:t>
      </w:r>
      <w:r>
        <w:rPr>
          <w:rFonts w:ascii="Times New Roman"/>
          <w:b w:val="false"/>
          <w:i w:val="false"/>
          <w:color w:val="000000"/>
          <w:sz w:val="28"/>
        </w:rPr>
        <w:t>
      11) в графе K определяется величина стоимостного баланса подгруппы на конец отчетного налогового периода (G и H и I-J);</w:t>
      </w:r>
      <w:r>
        <w:br/>
      </w:r>
      <w:r>
        <w:rPr>
          <w:rFonts w:ascii="Times New Roman"/>
          <w:b w:val="false"/>
          <w:i w:val="false"/>
          <w:color w:val="000000"/>
          <w:sz w:val="28"/>
        </w:rPr>
        <w:t>
</w:t>
      </w:r>
      <w:r>
        <w:rPr>
          <w:rFonts w:ascii="Times New Roman"/>
          <w:b w:val="false"/>
          <w:i w:val="false"/>
          <w:color w:val="000000"/>
          <w:sz w:val="28"/>
        </w:rPr>
        <w:t>
      12) в графе L указывается сумма амортизационных отчислений за отчетный налоговый период (K х F);</w:t>
      </w:r>
      <w:r>
        <w:br/>
      </w:r>
      <w:r>
        <w:rPr>
          <w:rFonts w:ascii="Times New Roman"/>
          <w:b w:val="false"/>
          <w:i w:val="false"/>
          <w:color w:val="000000"/>
          <w:sz w:val="28"/>
        </w:rPr>
        <w:t>
</w:t>
      </w:r>
      <w:r>
        <w:rPr>
          <w:rFonts w:ascii="Times New Roman"/>
          <w:b w:val="false"/>
          <w:i w:val="false"/>
          <w:color w:val="000000"/>
          <w:sz w:val="28"/>
        </w:rPr>
        <w:t>
      13) в графе M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w:t>
      </w:r>
      <w:r>
        <w:br/>
      </w:r>
      <w:r>
        <w:rPr>
          <w:rFonts w:ascii="Times New Roman"/>
          <w:b w:val="false"/>
          <w:i w:val="false"/>
          <w:color w:val="000000"/>
          <w:sz w:val="28"/>
        </w:rPr>
        <w:t>
</w:t>
      </w:r>
      <w:r>
        <w:rPr>
          <w:rFonts w:ascii="Times New Roman"/>
          <w:b w:val="false"/>
          <w:i w:val="false"/>
          <w:color w:val="000000"/>
          <w:sz w:val="28"/>
        </w:rPr>
        <w:t>
      14) в графе N указывается сумма фактических расходов, произведенных налогоплательщиком на ремонт основных средств, превышающая сумму, указанную в графе M, на которую увеличивается стоимостный баланс соответствующей подгруппы пропорционально фактическим расходам, а также сумма фактических расходов на ремонт основных средств, введенных в эксплуатацию в рамках инвестиционного проекта, увеличивающая соответствующий стоимостный баланс подгруппы;</w:t>
      </w:r>
      <w:r>
        <w:br/>
      </w:r>
      <w:r>
        <w:rPr>
          <w:rFonts w:ascii="Times New Roman"/>
          <w:b w:val="false"/>
          <w:i w:val="false"/>
          <w:color w:val="000000"/>
          <w:sz w:val="28"/>
        </w:rPr>
        <w:t>
</w:t>
      </w:r>
      <w:r>
        <w:rPr>
          <w:rFonts w:ascii="Times New Roman"/>
          <w:b w:val="false"/>
          <w:i w:val="false"/>
          <w:color w:val="000000"/>
          <w:sz w:val="28"/>
        </w:rPr>
        <w:t>
      15) в графе O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16) в графе P отражается стоимостный баланс подгруппы на конец отчетного налогового периода, равный сумме, отраженной в графе K, если на конец отчетного налогового периода все фиксированные активы данной подгруппы выбыли;</w:t>
      </w:r>
      <w:r>
        <w:br/>
      </w:r>
      <w:r>
        <w:rPr>
          <w:rFonts w:ascii="Times New Roman"/>
          <w:b w:val="false"/>
          <w:i w:val="false"/>
          <w:color w:val="000000"/>
          <w:sz w:val="28"/>
        </w:rPr>
        <w:t>
</w:t>
      </w:r>
      <w:r>
        <w:rPr>
          <w:rFonts w:ascii="Times New Roman"/>
          <w:b w:val="false"/>
          <w:i w:val="false"/>
          <w:color w:val="000000"/>
          <w:sz w:val="28"/>
        </w:rPr>
        <w:t>
      17) в графе Q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(K-L и N-O-P).</w:t>
      </w:r>
      <w:r>
        <w:br/>
      </w:r>
      <w:r>
        <w:rPr>
          <w:rFonts w:ascii="Times New Roman"/>
          <w:b w:val="false"/>
          <w:i w:val="false"/>
          <w:color w:val="000000"/>
          <w:sz w:val="28"/>
        </w:rPr>
        <w:t>
</w:t>
      </w:r>
      <w:r>
        <w:rPr>
          <w:rFonts w:ascii="Times New Roman"/>
          <w:b w:val="false"/>
          <w:i w:val="false"/>
          <w:color w:val="000000"/>
          <w:sz w:val="28"/>
        </w:rPr>
        <w:t>
      Итоговая величина:</w:t>
      </w:r>
      <w:r>
        <w:br/>
      </w:r>
      <w:r>
        <w:rPr>
          <w:rFonts w:ascii="Times New Roman"/>
          <w:b w:val="false"/>
          <w:i w:val="false"/>
          <w:color w:val="000000"/>
          <w:sz w:val="28"/>
        </w:rPr>
        <w:t>
</w:t>
      </w:r>
      <w:r>
        <w:rPr>
          <w:rFonts w:ascii="Times New Roman"/>
          <w:b w:val="false"/>
          <w:i w:val="false"/>
          <w:color w:val="000000"/>
          <w:sz w:val="28"/>
        </w:rPr>
        <w:t>
      графы G дополнительной формы к строке 110.19.001 переносится в строку 110.19.001 А, графы H - в строку 110.19.001 В, графы I - в строку 110.19.001 С, графы J - в строку 110.19.001 D, графы K - в строку 110.19.001 E, графы L - в строку 110.19.001 F, графы M - в строку 110.19.001 G, графы N - в строку 110.19.001 H, графы O - в строку 110.19.001 I, графы P - в строку 110.19.001 J, графы Q - в строку 110.19.001 К;</w:t>
      </w:r>
      <w:r>
        <w:br/>
      </w:r>
      <w:r>
        <w:rPr>
          <w:rFonts w:ascii="Times New Roman"/>
          <w:b w:val="false"/>
          <w:i w:val="false"/>
          <w:color w:val="000000"/>
          <w:sz w:val="28"/>
        </w:rPr>
        <w:t>
</w:t>
      </w:r>
      <w:r>
        <w:rPr>
          <w:rFonts w:ascii="Times New Roman"/>
          <w:b w:val="false"/>
          <w:i w:val="false"/>
          <w:color w:val="000000"/>
          <w:sz w:val="28"/>
        </w:rPr>
        <w:t>
      графы G дополнительной формы к строке 110.19.002 переносится в строку 110.19.002 А, графы H - в строку 110.19.002 В, графы I - в строку 110.19.002 С, графы J - в строку 110.19.002 D, графы K - в строку 110.19.002 E, графы L - в строку 110.19.002 F, графы M - в строку 110.19.002 G, графы N - в строку 110.19.002 H, графы O - в строку 110.19.002 I, графы P - в строку 110.19.002 J, графы Q - в строку 110.19.002 К;</w:t>
      </w:r>
      <w:r>
        <w:br/>
      </w:r>
      <w:r>
        <w:rPr>
          <w:rFonts w:ascii="Times New Roman"/>
          <w:b w:val="false"/>
          <w:i w:val="false"/>
          <w:color w:val="000000"/>
          <w:sz w:val="28"/>
        </w:rPr>
        <w:t>
</w:t>
      </w:r>
      <w:r>
        <w:rPr>
          <w:rFonts w:ascii="Times New Roman"/>
          <w:b w:val="false"/>
          <w:i w:val="false"/>
          <w:color w:val="000000"/>
          <w:sz w:val="28"/>
        </w:rPr>
        <w:t>
      графы G дополнительной формы к строке 110.19.003 переносится в строку 110.19.003 А, графы H - в строку 110.19.003 В, графы I - в строку 110.19.003 С, графы J - в строку 110.19.003 D, графы K - в строку 110.19.003 E, графы L - в строку 110.19.003 F, графы M - в строку 110.19.003 G, графы N - в строку 110.19.003 H, графы O - в строку 110.19.003 I, графы P - в строку 110.19.003 J, графы Q - в строку 110.19.003 К.</w:t>
      </w:r>
      <w:r>
        <w:br/>
      </w:r>
      <w:r>
        <w:rPr>
          <w:rFonts w:ascii="Times New Roman"/>
          <w:b w:val="false"/>
          <w:i w:val="false"/>
          <w:color w:val="000000"/>
          <w:sz w:val="28"/>
        </w:rPr>
        <w:t>
</w:t>
      </w:r>
      <w:r>
        <w:rPr>
          <w:rFonts w:ascii="Times New Roman"/>
          <w:b w:val="false"/>
          <w:i w:val="false"/>
          <w:color w:val="000000"/>
          <w:sz w:val="28"/>
        </w:rPr>
        <w:t>
      Отрицательные суммы графы K дополнительной формы к строке 110.19.003 и строки 110.19.005 E переносятся в строку 110.19.006.</w:t>
      </w:r>
      <w:r>
        <w:br/>
      </w:r>
      <w:r>
        <w:rPr>
          <w:rFonts w:ascii="Times New Roman"/>
          <w:b w:val="false"/>
          <w:i w:val="false"/>
          <w:color w:val="000000"/>
          <w:sz w:val="28"/>
        </w:rPr>
        <w:t>
</w:t>
      </w:r>
      <w:r>
        <w:rPr>
          <w:rFonts w:ascii="Times New Roman"/>
          <w:b w:val="false"/>
          <w:i w:val="false"/>
          <w:color w:val="000000"/>
          <w:sz w:val="28"/>
        </w:rPr>
        <w:t>
      152. Дополнительная форма к строке 110.19.007:</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указанного в графе В;</w:t>
      </w:r>
      <w:r>
        <w:br/>
      </w:r>
      <w:r>
        <w:rPr>
          <w:rFonts w:ascii="Times New Roman"/>
          <w:b w:val="false"/>
          <w:i w:val="false"/>
          <w:color w:val="000000"/>
          <w:sz w:val="28"/>
        </w:rPr>
        <w:t>
</w:t>
      </w: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w:t>
      </w:r>
      <w:r>
        <w:br/>
      </w:r>
      <w:r>
        <w:rPr>
          <w:rFonts w:ascii="Times New Roman"/>
          <w:b w:val="false"/>
          <w:i w:val="false"/>
          <w:color w:val="000000"/>
          <w:sz w:val="28"/>
        </w:rPr>
        <w:t>
</w:t>
      </w:r>
      <w:r>
        <w:rPr>
          <w:rFonts w:ascii="Times New Roman"/>
          <w:b w:val="false"/>
          <w:i w:val="false"/>
          <w:color w:val="000000"/>
          <w:sz w:val="28"/>
        </w:rPr>
        <w:t>
      5) в графе Е указывается номер группы основных средств, указанных в графе D;</w:t>
      </w:r>
      <w:r>
        <w:br/>
      </w:r>
      <w:r>
        <w:rPr>
          <w:rFonts w:ascii="Times New Roman"/>
          <w:b w:val="false"/>
          <w:i w:val="false"/>
          <w:color w:val="000000"/>
          <w:sz w:val="28"/>
        </w:rPr>
        <w:t>
</w:t>
      </w:r>
      <w:r>
        <w:rPr>
          <w:rFonts w:ascii="Times New Roman"/>
          <w:b w:val="false"/>
          <w:i w:val="false"/>
          <w:color w:val="000000"/>
          <w:sz w:val="28"/>
        </w:rPr>
        <w:t>
      6) в графе F указывается номер подгруппы основных средств, указанных в графе D;</w:t>
      </w:r>
      <w:r>
        <w:br/>
      </w:r>
      <w:r>
        <w:rPr>
          <w:rFonts w:ascii="Times New Roman"/>
          <w:b w:val="false"/>
          <w:i w:val="false"/>
          <w:color w:val="000000"/>
          <w:sz w:val="28"/>
        </w:rPr>
        <w:t>
</w:t>
      </w:r>
      <w:r>
        <w:rPr>
          <w:rFonts w:ascii="Times New Roman"/>
          <w:b w:val="false"/>
          <w:i w:val="false"/>
          <w:color w:val="000000"/>
          <w:sz w:val="28"/>
        </w:rPr>
        <w:t>
      7) в графе G указываются номер и дата договора аренды, в соответствии с которым получены в аренду основные средства;</w:t>
      </w:r>
      <w:r>
        <w:br/>
      </w:r>
      <w:r>
        <w:rPr>
          <w:rFonts w:ascii="Times New Roman"/>
          <w:b w:val="false"/>
          <w:i w:val="false"/>
          <w:color w:val="000000"/>
          <w:sz w:val="28"/>
        </w:rPr>
        <w:t>
</w:t>
      </w:r>
      <w:r>
        <w:rPr>
          <w:rFonts w:ascii="Times New Roman"/>
          <w:b w:val="false"/>
          <w:i w:val="false"/>
          <w:color w:val="000000"/>
          <w:sz w:val="28"/>
        </w:rPr>
        <w:t>
      8) в графе Н указывается сумма арендной платы за отчетный налоговый период в соответствии с договором аренды;</w:t>
      </w:r>
      <w:r>
        <w:br/>
      </w:r>
      <w:r>
        <w:rPr>
          <w:rFonts w:ascii="Times New Roman"/>
          <w:b w:val="false"/>
          <w:i w:val="false"/>
          <w:color w:val="000000"/>
          <w:sz w:val="28"/>
        </w:rPr>
        <w:t>
</w:t>
      </w:r>
      <w:r>
        <w:rPr>
          <w:rFonts w:ascii="Times New Roman"/>
          <w:b w:val="false"/>
          <w:i w:val="false"/>
          <w:color w:val="000000"/>
          <w:sz w:val="28"/>
        </w:rPr>
        <w:t>
      9) в графе I по каждой налоговой подгруппе указывается величина стоимостного баланса отдельной подгруппы, на начало отчетного налогового периода, которая переносится из соответствующих строк графы Q дополнительной формы к строке 110.19.007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10) в графе J указываются предельные нормы амортизации в процентах;</w:t>
      </w:r>
      <w:r>
        <w:br/>
      </w:r>
      <w:r>
        <w:rPr>
          <w:rFonts w:ascii="Times New Roman"/>
          <w:b w:val="false"/>
          <w:i w:val="false"/>
          <w:color w:val="000000"/>
          <w:sz w:val="28"/>
        </w:rPr>
        <w:t>
</w:t>
      </w:r>
      <w:r>
        <w:rPr>
          <w:rFonts w:ascii="Times New Roman"/>
          <w:b w:val="false"/>
          <w:i w:val="false"/>
          <w:color w:val="000000"/>
          <w:sz w:val="28"/>
        </w:rPr>
        <w:t>
      11) в графе К указываются нормы амортизации, применяемые налогоплательщиком в процентах по каждой подгруппе, но не выше предельных, указанных в графе J;</w:t>
      </w:r>
      <w:r>
        <w:br/>
      </w:r>
      <w:r>
        <w:rPr>
          <w:rFonts w:ascii="Times New Roman"/>
          <w:b w:val="false"/>
          <w:i w:val="false"/>
          <w:color w:val="000000"/>
          <w:sz w:val="28"/>
        </w:rPr>
        <w:t>
</w:t>
      </w:r>
      <w:r>
        <w:rPr>
          <w:rFonts w:ascii="Times New Roman"/>
          <w:b w:val="false"/>
          <w:i w:val="false"/>
          <w:color w:val="000000"/>
          <w:sz w:val="28"/>
        </w:rPr>
        <w:t>
      12) в графе L указывается сумма расходов на ремонт, подлежащая отнесению на вычеты, в виде амортизационных отчислений (I х К);</w:t>
      </w:r>
      <w:r>
        <w:br/>
      </w:r>
      <w:r>
        <w:rPr>
          <w:rFonts w:ascii="Times New Roman"/>
          <w:b w:val="false"/>
          <w:i w:val="false"/>
          <w:color w:val="000000"/>
          <w:sz w:val="28"/>
        </w:rPr>
        <w:t>
</w:t>
      </w:r>
      <w:r>
        <w:rPr>
          <w:rFonts w:ascii="Times New Roman"/>
          <w:b w:val="false"/>
          <w:i w:val="false"/>
          <w:color w:val="000000"/>
          <w:sz w:val="28"/>
        </w:rPr>
        <w:t>
      13) в графе М указывается общая сумма фактических расходов на ремонт арендованных основных средств, произведенных в течение отчетного налогового периода;</w:t>
      </w:r>
      <w:r>
        <w:br/>
      </w:r>
      <w:r>
        <w:rPr>
          <w:rFonts w:ascii="Times New Roman"/>
          <w:b w:val="false"/>
          <w:i w:val="false"/>
          <w:color w:val="000000"/>
          <w:sz w:val="28"/>
        </w:rPr>
        <w:t>
</w:t>
      </w:r>
      <w:r>
        <w:rPr>
          <w:rFonts w:ascii="Times New Roman"/>
          <w:b w:val="false"/>
          <w:i w:val="false"/>
          <w:color w:val="000000"/>
          <w:sz w:val="28"/>
        </w:rPr>
        <w:t>
      14) в графе N указывается сумма расходов на ремонт, подлежащая возмещению арендодателем;</w:t>
      </w:r>
      <w:r>
        <w:br/>
      </w:r>
      <w:r>
        <w:rPr>
          <w:rFonts w:ascii="Times New Roman"/>
          <w:b w:val="false"/>
          <w:i w:val="false"/>
          <w:color w:val="000000"/>
          <w:sz w:val="28"/>
        </w:rPr>
        <w:t>
</w:t>
      </w:r>
      <w:r>
        <w:rPr>
          <w:rFonts w:ascii="Times New Roman"/>
          <w:b w:val="false"/>
          <w:i w:val="false"/>
          <w:color w:val="000000"/>
          <w:sz w:val="28"/>
        </w:rPr>
        <w:t>
      15) в графе О указывается сумма фактических расходов на ремонт арендованных основных средств, подлежащая отнесению на вычеты;</w:t>
      </w:r>
      <w:r>
        <w:br/>
      </w:r>
      <w:r>
        <w:rPr>
          <w:rFonts w:ascii="Times New Roman"/>
          <w:b w:val="false"/>
          <w:i w:val="false"/>
          <w:color w:val="000000"/>
          <w:sz w:val="28"/>
        </w:rPr>
        <w:t>
</w:t>
      </w:r>
      <w:r>
        <w:rPr>
          <w:rFonts w:ascii="Times New Roman"/>
          <w:b w:val="false"/>
          <w:i w:val="false"/>
          <w:color w:val="000000"/>
          <w:sz w:val="28"/>
        </w:rPr>
        <w:t>
      16) в графе Р указывается сумма фактических расходов, произведенных налогоплательщиком на ремонт арендованных основных средств, превышающая сумму, указанную в графе О, на которую увеличивается стоимостный баланс соответствующей отдельной подгруппы (M - N - O);</w:t>
      </w:r>
      <w:r>
        <w:br/>
      </w:r>
      <w:r>
        <w:rPr>
          <w:rFonts w:ascii="Times New Roman"/>
          <w:b w:val="false"/>
          <w:i w:val="false"/>
          <w:color w:val="000000"/>
          <w:sz w:val="28"/>
        </w:rPr>
        <w:t>
</w:t>
      </w:r>
      <w:r>
        <w:rPr>
          <w:rFonts w:ascii="Times New Roman"/>
          <w:b w:val="false"/>
          <w:i w:val="false"/>
          <w:color w:val="000000"/>
          <w:sz w:val="28"/>
        </w:rPr>
        <w:t>
      17) в графе Q указывается величина стоимостного баланса отдельной подгруппы на конец отчетного налогового периода (I - L и P);</w:t>
      </w:r>
      <w:r>
        <w:br/>
      </w:r>
      <w:r>
        <w:rPr>
          <w:rFonts w:ascii="Times New Roman"/>
          <w:b w:val="false"/>
          <w:i w:val="false"/>
          <w:color w:val="000000"/>
          <w:sz w:val="28"/>
        </w:rPr>
        <w:t>
</w:t>
      </w:r>
      <w:r>
        <w:rPr>
          <w:rFonts w:ascii="Times New Roman"/>
          <w:b w:val="false"/>
          <w:i w:val="false"/>
          <w:color w:val="000000"/>
          <w:sz w:val="28"/>
        </w:rPr>
        <w:t>
      18) в графе R указывается общая сумма расходов на ремонт арендованных основных средств, относимая на вычеты (L и O).</w:t>
      </w:r>
      <w:r>
        <w:br/>
      </w:r>
      <w:r>
        <w:rPr>
          <w:rFonts w:ascii="Times New Roman"/>
          <w:b w:val="false"/>
          <w:i w:val="false"/>
          <w:color w:val="000000"/>
          <w:sz w:val="28"/>
        </w:rPr>
        <w:t>
</w:t>
      </w:r>
      <w:r>
        <w:rPr>
          <w:rFonts w:ascii="Times New Roman"/>
          <w:b w:val="false"/>
          <w:i w:val="false"/>
          <w:color w:val="000000"/>
          <w:sz w:val="28"/>
        </w:rPr>
        <w:t>
      Итоговая величина графы H дополнительной формы к строке 110.19.007 переносится в строку 110.19.007 А, графы I - в строку 110.19.007 В, графы L - в строку 110.19.007 С, графы M - в строку 110.19.007 D, графы N - в строку 110.19.007 E, графы O - в строку 110.19.007 F, графы P - в строку 110.19.007 G, графы Q - в строку 110.19.007 H, графы R - в строку 110.19.007 I.</w:t>
      </w:r>
      <w:r>
        <w:br/>
      </w:r>
      <w:r>
        <w:rPr>
          <w:rFonts w:ascii="Times New Roman"/>
          <w:b w:val="false"/>
          <w:i w:val="false"/>
          <w:color w:val="000000"/>
          <w:sz w:val="28"/>
        </w:rPr>
        <w:t>
</w:t>
      </w:r>
      <w:r>
        <w:rPr>
          <w:rFonts w:ascii="Times New Roman"/>
          <w:b w:val="false"/>
          <w:i w:val="false"/>
          <w:color w:val="000000"/>
          <w:sz w:val="28"/>
        </w:rPr>
        <w:t>
      153. Дополнительная форма к строке 110.19.008.</w:t>
      </w:r>
      <w:r>
        <w:br/>
      </w:r>
      <w:r>
        <w:rPr>
          <w:rFonts w:ascii="Times New Roman"/>
          <w:b w:val="false"/>
          <w:i w:val="false"/>
          <w:color w:val="000000"/>
          <w:sz w:val="28"/>
        </w:rPr>
        <w:t>
</w:t>
      </w:r>
      <w:r>
        <w:rPr>
          <w:rFonts w:ascii="Times New Roman"/>
          <w:b w:val="false"/>
          <w:i w:val="false"/>
          <w:color w:val="000000"/>
          <w:sz w:val="28"/>
        </w:rPr>
        <w:t>
      В разделе "Стоимость технологического оборудования, используемого в производственных целях":</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технологического оборудования, используемого в производственных целях, в соответствии с классификатором основных фондов;</w:t>
      </w:r>
      <w:r>
        <w:br/>
      </w:r>
      <w:r>
        <w:rPr>
          <w:rFonts w:ascii="Times New Roman"/>
          <w:b w:val="false"/>
          <w:i w:val="false"/>
          <w:color w:val="000000"/>
          <w:sz w:val="28"/>
        </w:rPr>
        <w:t>
</w:t>
      </w:r>
      <w:r>
        <w:rPr>
          <w:rFonts w:ascii="Times New Roman"/>
          <w:b w:val="false"/>
          <w:i w:val="false"/>
          <w:color w:val="000000"/>
          <w:sz w:val="28"/>
        </w:rPr>
        <w:t>
      3) в графе С указывается дата ввода в эксплуатация технологического оборудования, используемого в производственных целях;</w:t>
      </w:r>
      <w:r>
        <w:br/>
      </w:r>
      <w:r>
        <w:rPr>
          <w:rFonts w:ascii="Times New Roman"/>
          <w:b w:val="false"/>
          <w:i w:val="false"/>
          <w:color w:val="000000"/>
          <w:sz w:val="28"/>
        </w:rPr>
        <w:t>
</w:t>
      </w:r>
      <w:r>
        <w:rPr>
          <w:rFonts w:ascii="Times New Roman"/>
          <w:b w:val="false"/>
          <w:i w:val="false"/>
          <w:color w:val="000000"/>
          <w:sz w:val="28"/>
        </w:rPr>
        <w:t>
      4) в графе D указывается стоимость технологического оборудования, используемого в производственных целях, на начало налогового периода, которая переносится из графы I дополнительной формы к строке 110.19.008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5) в графе E указывается стоимость поступившего технологического оборудования, используемого в производственных целях;</w:t>
      </w:r>
      <w:r>
        <w:br/>
      </w:r>
      <w:r>
        <w:rPr>
          <w:rFonts w:ascii="Times New Roman"/>
          <w:b w:val="false"/>
          <w:i w:val="false"/>
          <w:color w:val="000000"/>
          <w:sz w:val="28"/>
        </w:rPr>
        <w:t>
</w:t>
      </w:r>
      <w:r>
        <w:rPr>
          <w:rFonts w:ascii="Times New Roman"/>
          <w:b w:val="false"/>
          <w:i w:val="false"/>
          <w:color w:val="000000"/>
          <w:sz w:val="28"/>
        </w:rPr>
        <w:t>
      6) в графе F указывается норма амортизации в целях налогообложения. Данная графа заполняется в случае амортизации технологического оборудования, при этом графа H не заполняется;</w:t>
      </w:r>
      <w:r>
        <w:br/>
      </w:r>
      <w:r>
        <w:rPr>
          <w:rFonts w:ascii="Times New Roman"/>
          <w:b w:val="false"/>
          <w:i w:val="false"/>
          <w:color w:val="000000"/>
          <w:sz w:val="28"/>
        </w:rPr>
        <w:t>
</w:t>
      </w:r>
      <w:r>
        <w:rPr>
          <w:rFonts w:ascii="Times New Roman"/>
          <w:b w:val="false"/>
          <w:i w:val="false"/>
          <w:color w:val="000000"/>
          <w:sz w:val="28"/>
        </w:rPr>
        <w:t>
      7) в графе G указывается сумма амортизационных отчислений в целях налогообложения. Данная графа заполняется в случае амортизации технологического оборудования, при этом графа H не заполняется;</w:t>
      </w:r>
      <w:r>
        <w:br/>
      </w:r>
      <w:r>
        <w:rPr>
          <w:rFonts w:ascii="Times New Roman"/>
          <w:b w:val="false"/>
          <w:i w:val="false"/>
          <w:color w:val="000000"/>
          <w:sz w:val="28"/>
        </w:rPr>
        <w:t>
</w:t>
      </w:r>
      <w:r>
        <w:rPr>
          <w:rFonts w:ascii="Times New Roman"/>
          <w:b w:val="false"/>
          <w:i w:val="false"/>
          <w:color w:val="000000"/>
          <w:sz w:val="28"/>
        </w:rPr>
        <w:t>
      8) в графе H указывается стоимость технологического оборудования, используемого в производственных целях, подлежащая вычету. Данная графа не заполняется в случае заполнения граф F и G;</w:t>
      </w:r>
      <w:r>
        <w:br/>
      </w:r>
      <w:r>
        <w:rPr>
          <w:rFonts w:ascii="Times New Roman"/>
          <w:b w:val="false"/>
          <w:i w:val="false"/>
          <w:color w:val="000000"/>
          <w:sz w:val="28"/>
        </w:rPr>
        <w:t>
</w:t>
      </w:r>
      <w:r>
        <w:rPr>
          <w:rFonts w:ascii="Times New Roman"/>
          <w:b w:val="false"/>
          <w:i w:val="false"/>
          <w:color w:val="000000"/>
          <w:sz w:val="28"/>
        </w:rPr>
        <w:t>
      9) в графе I указывается стоимость технологического оборудования, используемого в производственных целях, на конец налогового периода, которая определяется как разница граф D либо E и G или граф D либо E и H;</w:t>
      </w:r>
      <w:r>
        <w:br/>
      </w:r>
      <w:r>
        <w:rPr>
          <w:rFonts w:ascii="Times New Roman"/>
          <w:b w:val="false"/>
          <w:i w:val="false"/>
          <w:color w:val="000000"/>
          <w:sz w:val="28"/>
        </w:rPr>
        <w:t>
</w:t>
      </w:r>
      <w:r>
        <w:rPr>
          <w:rFonts w:ascii="Times New Roman"/>
          <w:b w:val="false"/>
          <w:i w:val="false"/>
          <w:color w:val="000000"/>
          <w:sz w:val="28"/>
        </w:rPr>
        <w:t>
      10) в графе J указывается дата выбытия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110.19.008 переносится в строку 110.19.008 А, графы Е - в строку 110.19.008 В, графы G - в строку 110.19.008 С, графы Н - в строку 110.19.008 D, графы - I в строку 110.19.008 Е.</w:t>
      </w:r>
      <w:r>
        <w:br/>
      </w:r>
      <w:r>
        <w:rPr>
          <w:rFonts w:ascii="Times New Roman"/>
          <w:b w:val="false"/>
          <w:i w:val="false"/>
          <w:color w:val="000000"/>
          <w:sz w:val="28"/>
        </w:rPr>
        <w:t>
</w:t>
      </w:r>
      <w:r>
        <w:rPr>
          <w:rFonts w:ascii="Times New Roman"/>
          <w:b w:val="false"/>
          <w:i w:val="false"/>
          <w:color w:val="000000"/>
          <w:sz w:val="28"/>
        </w:rPr>
        <w:t>
      154. Дополнительная форма к строке 110.19.009.</w:t>
      </w:r>
      <w:r>
        <w:br/>
      </w:r>
      <w:r>
        <w:rPr>
          <w:rFonts w:ascii="Times New Roman"/>
          <w:b w:val="false"/>
          <w:i w:val="false"/>
          <w:color w:val="000000"/>
          <w:sz w:val="28"/>
        </w:rPr>
        <w:t>
</w:t>
      </w:r>
      <w:r>
        <w:rPr>
          <w:rFonts w:ascii="Times New Roman"/>
          <w:b w:val="false"/>
          <w:i w:val="false"/>
          <w:color w:val="000000"/>
          <w:sz w:val="28"/>
        </w:rPr>
        <w:t>
      В разделе "Расходы по собственному строительству для производственных целей":</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объекта собственного строительства в соответствии с классификатором основных фондов;</w:t>
      </w:r>
      <w:r>
        <w:br/>
      </w:r>
      <w:r>
        <w:rPr>
          <w:rFonts w:ascii="Times New Roman"/>
          <w:b w:val="false"/>
          <w:i w:val="false"/>
          <w:color w:val="000000"/>
          <w:sz w:val="28"/>
        </w:rPr>
        <w:t>
</w:t>
      </w:r>
      <w:r>
        <w:rPr>
          <w:rFonts w:ascii="Times New Roman"/>
          <w:b w:val="false"/>
          <w:i w:val="false"/>
          <w:color w:val="000000"/>
          <w:sz w:val="28"/>
        </w:rPr>
        <w:t>
      3) в графе С указывается стоимость незавершенного строительства на начало налогового периода;</w:t>
      </w:r>
      <w:r>
        <w:br/>
      </w:r>
      <w:r>
        <w:rPr>
          <w:rFonts w:ascii="Times New Roman"/>
          <w:b w:val="false"/>
          <w:i w:val="false"/>
          <w:color w:val="000000"/>
          <w:sz w:val="28"/>
        </w:rPr>
        <w:t>
</w:t>
      </w:r>
      <w:r>
        <w:rPr>
          <w:rFonts w:ascii="Times New Roman"/>
          <w:b w:val="false"/>
          <w:i w:val="false"/>
          <w:color w:val="000000"/>
          <w:sz w:val="28"/>
        </w:rPr>
        <w:t>
      4) в графе D указывается стоимость выполненных работ и затрат за налоговый период;</w:t>
      </w:r>
      <w:r>
        <w:br/>
      </w:r>
      <w:r>
        <w:rPr>
          <w:rFonts w:ascii="Times New Roman"/>
          <w:b w:val="false"/>
          <w:i w:val="false"/>
          <w:color w:val="000000"/>
          <w:sz w:val="28"/>
        </w:rPr>
        <w:t>
</w:t>
      </w:r>
      <w:r>
        <w:rPr>
          <w:rFonts w:ascii="Times New Roman"/>
          <w:b w:val="false"/>
          <w:i w:val="false"/>
          <w:color w:val="000000"/>
          <w:sz w:val="28"/>
        </w:rPr>
        <w:t>
      5) в графе E указываются расходы по строительству, подлежащие вычету. Величина данной графы не должна превышать сумму графы D;</w:t>
      </w:r>
      <w:r>
        <w:br/>
      </w:r>
      <w:r>
        <w:rPr>
          <w:rFonts w:ascii="Times New Roman"/>
          <w:b w:val="false"/>
          <w:i w:val="false"/>
          <w:color w:val="000000"/>
          <w:sz w:val="28"/>
        </w:rPr>
        <w:t>
</w:t>
      </w:r>
      <w:r>
        <w:rPr>
          <w:rFonts w:ascii="Times New Roman"/>
          <w:b w:val="false"/>
          <w:i w:val="false"/>
          <w:color w:val="000000"/>
          <w:sz w:val="28"/>
        </w:rPr>
        <w:t>
      6) в графе F указывается стоимость незавершенного строительства на конец налогового периода, которая определяется как разница сумм граф C, D и E;</w:t>
      </w:r>
      <w:r>
        <w:br/>
      </w:r>
      <w:r>
        <w:rPr>
          <w:rFonts w:ascii="Times New Roman"/>
          <w:b w:val="false"/>
          <w:i w:val="false"/>
          <w:color w:val="000000"/>
          <w:sz w:val="28"/>
        </w:rPr>
        <w:t>
</w:t>
      </w:r>
      <w:r>
        <w:rPr>
          <w:rFonts w:ascii="Times New Roman"/>
          <w:b w:val="false"/>
          <w:i w:val="false"/>
          <w:color w:val="000000"/>
          <w:sz w:val="28"/>
        </w:rPr>
        <w:t>
      7) в графе G указывается дата ввода в эксплуатацию объекта собственного строительства;</w:t>
      </w:r>
      <w:r>
        <w:br/>
      </w:r>
      <w:r>
        <w:rPr>
          <w:rFonts w:ascii="Times New Roman"/>
          <w:b w:val="false"/>
          <w:i w:val="false"/>
          <w:color w:val="000000"/>
          <w:sz w:val="28"/>
        </w:rPr>
        <w:t>
</w:t>
      </w:r>
      <w:r>
        <w:rPr>
          <w:rFonts w:ascii="Times New Roman"/>
          <w:b w:val="false"/>
          <w:i w:val="false"/>
          <w:color w:val="000000"/>
          <w:sz w:val="28"/>
        </w:rPr>
        <w:t>
      8) в графе H указывается дата выбытия объекта собственного строительства.</w:t>
      </w:r>
      <w:r>
        <w:br/>
      </w: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110.19.009 переносится в строку 110.19.009 А, графы D - в строку 110.19.009 В, графы Е - в строку 110.19.009 С, графы F - в строку 110.19.009 D.</w:t>
      </w:r>
    </w:p>
    <w:bookmarkEnd w:id="131"/>
    <w:bookmarkStart w:name="z2769" w:id="132"/>
    <w:p>
      <w:pPr>
        <w:spacing w:after="0"/>
        <w:ind w:left="0"/>
        <w:jc w:val="left"/>
      </w:pPr>
      <w:r>
        <w:rPr>
          <w:rFonts w:ascii="Times New Roman"/>
          <w:b/>
          <w:i w:val="false"/>
          <w:color w:val="000000"/>
        </w:rPr>
        <w:t xml:space="preserve"> 
22. Составление формы 110.20 - Амортизационные отчисления по</w:t>
      </w:r>
      <w:r>
        <w:br/>
      </w:r>
      <w:r>
        <w:rPr>
          <w:rFonts w:ascii="Times New Roman"/>
          <w:b/>
          <w:i w:val="false"/>
          <w:color w:val="000000"/>
        </w:rPr>
        <w:t>
фиксированным активам, впервые введенным в эксплуатацию</w:t>
      </w:r>
    </w:p>
    <w:bookmarkEnd w:id="132"/>
    <w:bookmarkStart w:name="z2770" w:id="133"/>
    <w:p>
      <w:pPr>
        <w:spacing w:after="0"/>
        <w:ind w:left="0"/>
        <w:jc w:val="both"/>
      </w:pPr>
      <w:r>
        <w:rPr>
          <w:rFonts w:ascii="Times New Roman"/>
          <w:b w:val="false"/>
          <w:i w:val="false"/>
          <w:color w:val="000000"/>
          <w:sz w:val="28"/>
        </w:rPr>
        <w:t>
      155.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применяемым налоговым режимом и положениями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w:t>
      </w:r>
      <w:r>
        <w:br/>
      </w:r>
      <w:r>
        <w:rPr>
          <w:rFonts w:ascii="Times New Roman"/>
          <w:b w:val="false"/>
          <w:i w:val="false"/>
          <w:color w:val="000000"/>
          <w:sz w:val="28"/>
        </w:rPr>
        <w:t>
</w:t>
      </w:r>
      <w:r>
        <w:rPr>
          <w:rFonts w:ascii="Times New Roman"/>
          <w:b w:val="false"/>
          <w:i w:val="false"/>
          <w:color w:val="000000"/>
          <w:sz w:val="28"/>
        </w:rPr>
        <w:t>
      156. В разделе "Амортизационные отчисления по фиксированным активам, впервые введенным в эксплуатацию":</w:t>
      </w:r>
      <w:r>
        <w:br/>
      </w:r>
      <w:r>
        <w:rPr>
          <w:rFonts w:ascii="Times New Roman"/>
          <w:b w:val="false"/>
          <w:i w:val="false"/>
          <w:color w:val="000000"/>
          <w:sz w:val="28"/>
        </w:rPr>
        <w:t>
</w:t>
      </w:r>
      <w:r>
        <w:rPr>
          <w:rFonts w:ascii="Times New Roman"/>
          <w:b w:val="false"/>
          <w:i w:val="false"/>
          <w:color w:val="000000"/>
          <w:sz w:val="28"/>
        </w:rPr>
        <w:t>
      строка 110.20.001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Величина строки 110.20.001 В переносится в строку 110.01.037 С.</w:t>
      </w:r>
      <w:r>
        <w:br/>
      </w:r>
      <w:r>
        <w:rPr>
          <w:rFonts w:ascii="Times New Roman"/>
          <w:b w:val="false"/>
          <w:i w:val="false"/>
          <w:color w:val="000000"/>
          <w:sz w:val="28"/>
        </w:rPr>
        <w:t>
</w:t>
      </w:r>
      <w:r>
        <w:rPr>
          <w:rFonts w:ascii="Times New Roman"/>
          <w:b w:val="false"/>
          <w:i w:val="false"/>
          <w:color w:val="000000"/>
          <w:sz w:val="28"/>
        </w:rPr>
        <w:t>
      157. Дополнительная форма к строке 110.20.001: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указываются наименования фиксированных активов;</w:t>
      </w:r>
      <w:r>
        <w:br/>
      </w:r>
      <w:r>
        <w:rPr>
          <w:rFonts w:ascii="Times New Roman"/>
          <w:b w:val="false"/>
          <w:i w:val="false"/>
          <w:color w:val="000000"/>
          <w:sz w:val="28"/>
        </w:rPr>
        <w:t>
</w:t>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w:t>
      </w:r>
      <w:r>
        <w:br/>
      </w:r>
      <w:r>
        <w:rPr>
          <w:rFonts w:ascii="Times New Roman"/>
          <w:b w:val="false"/>
          <w:i w:val="false"/>
          <w:color w:val="000000"/>
          <w:sz w:val="28"/>
        </w:rPr>
        <w:t>
</w:t>
      </w:r>
      <w:r>
        <w:rPr>
          <w:rFonts w:ascii="Times New Roman"/>
          <w:b w:val="false"/>
          <w:i w:val="false"/>
          <w:color w:val="000000"/>
          <w:sz w:val="28"/>
        </w:rPr>
        <w:t>
      4) в графе D указывается номер группы фиксированного актива;</w:t>
      </w:r>
      <w:r>
        <w:br/>
      </w:r>
      <w:r>
        <w:rPr>
          <w:rFonts w:ascii="Times New Roman"/>
          <w:b w:val="false"/>
          <w:i w:val="false"/>
          <w:color w:val="000000"/>
          <w:sz w:val="28"/>
        </w:rPr>
        <w:t>
</w:t>
      </w:r>
      <w:r>
        <w:rPr>
          <w:rFonts w:ascii="Times New Roman"/>
          <w:b w:val="false"/>
          <w:i w:val="false"/>
          <w:color w:val="000000"/>
          <w:sz w:val="28"/>
        </w:rPr>
        <w:t>
      5) в графе E указывается номер подгруппы фиксированного актива;</w:t>
      </w:r>
      <w:r>
        <w:br/>
      </w:r>
      <w:r>
        <w:rPr>
          <w:rFonts w:ascii="Times New Roman"/>
          <w:b w:val="false"/>
          <w:i w:val="false"/>
          <w:color w:val="000000"/>
          <w:sz w:val="28"/>
        </w:rPr>
        <w:t>
</w:t>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При этом по фиксированным активам, впервые введенным в эксплуатацию на территории Республики Казахстан в предыдущих налоговых периодах, по которым была применена двойная норма амортизации графы F, G, H, K не заполняются;</w:t>
      </w:r>
      <w:r>
        <w:br/>
      </w:r>
      <w:r>
        <w:rPr>
          <w:rFonts w:ascii="Times New Roman"/>
          <w:b w:val="false"/>
          <w:i w:val="false"/>
          <w:color w:val="000000"/>
          <w:sz w:val="28"/>
        </w:rPr>
        <w:t>
</w:t>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w:t>
      </w:r>
      <w:r>
        <w:br/>
      </w:r>
      <w:r>
        <w:rPr>
          <w:rFonts w:ascii="Times New Roman"/>
          <w:b w:val="false"/>
          <w:i w:val="false"/>
          <w:color w:val="000000"/>
          <w:sz w:val="28"/>
        </w:rPr>
        <w:t>
</w:t>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статьи 110 Налогового кодекса (G х 2);</w:t>
      </w:r>
      <w:r>
        <w:br/>
      </w:r>
      <w:r>
        <w:rPr>
          <w:rFonts w:ascii="Times New Roman"/>
          <w:b w:val="false"/>
          <w:i w:val="false"/>
          <w:color w:val="000000"/>
          <w:sz w:val="28"/>
        </w:rPr>
        <w:t>
</w:t>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w:t>
      </w:r>
      <w:r>
        <w:br/>
      </w:r>
      <w:r>
        <w:rPr>
          <w:rFonts w:ascii="Times New Roman"/>
          <w:b w:val="false"/>
          <w:i w:val="false"/>
          <w:color w:val="000000"/>
          <w:sz w:val="28"/>
        </w:rPr>
        <w:t>
</w:t>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w:t>
      </w:r>
      <w:r>
        <w:br/>
      </w:r>
      <w:r>
        <w:rPr>
          <w:rFonts w:ascii="Times New Roman"/>
          <w:b w:val="false"/>
          <w:i w:val="false"/>
          <w:color w:val="000000"/>
          <w:sz w:val="28"/>
        </w:rPr>
        <w:t>
</w:t>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110.19.001, 110.19.002, 110.19.003 и графы F дополнительной формы к строке 110.19.005 следующего налогового периода;</w:t>
      </w:r>
      <w:r>
        <w:br/>
      </w:r>
      <w:r>
        <w:rPr>
          <w:rFonts w:ascii="Times New Roman"/>
          <w:b w:val="false"/>
          <w:i w:val="false"/>
          <w:color w:val="000000"/>
          <w:sz w:val="28"/>
        </w:rPr>
        <w:t>
</w:t>
      </w:r>
      <w:r>
        <w:rPr>
          <w:rFonts w:ascii="Times New Roman"/>
          <w:b w:val="false"/>
          <w:i w:val="false"/>
          <w:color w:val="000000"/>
          <w:sz w:val="28"/>
        </w:rPr>
        <w:t>
      12) в графе L указывается дата выбытия соответствующего фиксированного актива.</w:t>
      </w:r>
      <w:r>
        <w:br/>
      </w:r>
      <w:r>
        <w:rPr>
          <w:rFonts w:ascii="Times New Roman"/>
          <w:b w:val="false"/>
          <w:i w:val="false"/>
          <w:color w:val="000000"/>
          <w:sz w:val="28"/>
        </w:rPr>
        <w:t>
</w:t>
      </w:r>
      <w:r>
        <w:rPr>
          <w:rFonts w:ascii="Times New Roman"/>
          <w:b w:val="false"/>
          <w:i w:val="false"/>
          <w:color w:val="000000"/>
          <w:sz w:val="28"/>
        </w:rPr>
        <w:t>
      Итоговая величина графы I дополнительной формы к строке 110.20.001 переносится в строку 110.20.001 А, графы J - в строку 110.20.001 В, графы K - в строку 110.20.001 С.</w:t>
      </w:r>
    </w:p>
    <w:bookmarkEnd w:id="133"/>
    <w:bookmarkStart w:name="z2789" w:id="134"/>
    <w:p>
      <w:pPr>
        <w:spacing w:after="0"/>
        <w:ind w:left="0"/>
        <w:jc w:val="left"/>
      </w:pPr>
      <w:r>
        <w:rPr>
          <w:rFonts w:ascii="Times New Roman"/>
          <w:b/>
          <w:i w:val="false"/>
          <w:color w:val="000000"/>
        </w:rPr>
        <w:t xml:space="preserve"> 
23. Составление формы 110.21 - Исчисление налогооблагаемого</w:t>
      </w:r>
      <w:r>
        <w:br/>
      </w:r>
      <w:r>
        <w:rPr>
          <w:rFonts w:ascii="Times New Roman"/>
          <w:b/>
          <w:i w:val="false"/>
          <w:color w:val="000000"/>
        </w:rPr>
        <w:t>
дохода, подлежащего освобождению от налогообложения в</w:t>
      </w:r>
      <w:r>
        <w:br/>
      </w:r>
      <w:r>
        <w:rPr>
          <w:rFonts w:ascii="Times New Roman"/>
          <w:b/>
          <w:i w:val="false"/>
          <w:color w:val="000000"/>
        </w:rPr>
        <w:t>
соответствии с международным договором об избежании двойного</w:t>
      </w:r>
      <w:r>
        <w:br/>
      </w:r>
      <w:r>
        <w:rPr>
          <w:rFonts w:ascii="Times New Roman"/>
          <w:b/>
          <w:i w:val="false"/>
          <w:color w:val="000000"/>
        </w:rPr>
        <w:t>
налогообложения</w:t>
      </w:r>
    </w:p>
    <w:bookmarkEnd w:id="134"/>
    <w:bookmarkStart w:name="z2790" w:id="135"/>
    <w:p>
      <w:pPr>
        <w:spacing w:after="0"/>
        <w:ind w:left="0"/>
        <w:jc w:val="both"/>
      </w:pPr>
      <w:r>
        <w:rPr>
          <w:rFonts w:ascii="Times New Roman"/>
          <w:b w:val="false"/>
          <w:i w:val="false"/>
          <w:color w:val="000000"/>
          <w:sz w:val="28"/>
        </w:rPr>
        <w:t>
      158.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статьи 199 Налогового кодекса.</w:t>
      </w:r>
      <w:r>
        <w:br/>
      </w:r>
      <w:r>
        <w:rPr>
          <w:rFonts w:ascii="Times New Roman"/>
          <w:b w:val="false"/>
          <w:i w:val="false"/>
          <w:color w:val="000000"/>
          <w:sz w:val="28"/>
        </w:rPr>
        <w:t>
</w:t>
      </w:r>
      <w:r>
        <w:rPr>
          <w:rFonts w:ascii="Times New Roman"/>
          <w:b w:val="false"/>
          <w:i w:val="false"/>
          <w:color w:val="000000"/>
          <w:sz w:val="28"/>
        </w:rPr>
        <w:t>
      Форма 110.21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 - нерезидента.</w:t>
      </w:r>
      <w:r>
        <w:br/>
      </w:r>
      <w:r>
        <w:rPr>
          <w:rFonts w:ascii="Times New Roman"/>
          <w:b w:val="false"/>
          <w:i w:val="false"/>
          <w:color w:val="000000"/>
          <w:sz w:val="28"/>
        </w:rPr>
        <w:t>
</w:t>
      </w:r>
      <w:r>
        <w:rPr>
          <w:rFonts w:ascii="Times New Roman"/>
          <w:b w:val="false"/>
          <w:i w:val="false"/>
          <w:color w:val="000000"/>
          <w:sz w:val="28"/>
        </w:rPr>
        <w:t>
      159.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код страны согласно пункту 305 настоящих Правил, с которой Республикой Казахстан заключен применяемый международный договор;</w:t>
      </w:r>
      <w:r>
        <w:br/>
      </w:r>
      <w:r>
        <w:rPr>
          <w:rFonts w:ascii="Times New Roman"/>
          <w:b w:val="false"/>
          <w:i w:val="false"/>
          <w:color w:val="000000"/>
          <w:sz w:val="28"/>
        </w:rPr>
        <w:t>
</w:t>
      </w:r>
      <w:r>
        <w:rPr>
          <w:rFonts w:ascii="Times New Roman"/>
          <w:b w:val="false"/>
          <w:i w:val="false"/>
          <w:color w:val="000000"/>
          <w:sz w:val="28"/>
        </w:rPr>
        <w:t>
      2) применяемый метод исчисления расходов (в соответствующей ячейке указывается один из методов).</w:t>
      </w:r>
      <w:r>
        <w:br/>
      </w:r>
      <w:r>
        <w:rPr>
          <w:rFonts w:ascii="Times New Roman"/>
          <w:b w:val="false"/>
          <w:i w:val="false"/>
          <w:color w:val="000000"/>
          <w:sz w:val="28"/>
        </w:rPr>
        <w:t>
</w:t>
      </w:r>
      <w:r>
        <w:rPr>
          <w:rFonts w:ascii="Times New Roman"/>
          <w:b w:val="false"/>
          <w:i w:val="false"/>
          <w:color w:val="000000"/>
          <w:sz w:val="28"/>
        </w:rPr>
        <w:t>
      160. В разделе "Расчет":</w:t>
      </w:r>
      <w:r>
        <w:br/>
      </w:r>
      <w:r>
        <w:rPr>
          <w:rFonts w:ascii="Times New Roman"/>
          <w:b w:val="false"/>
          <w:i w:val="false"/>
          <w:color w:val="000000"/>
          <w:sz w:val="28"/>
        </w:rPr>
        <w:t>
</w:t>
      </w:r>
      <w:r>
        <w:rPr>
          <w:rFonts w:ascii="Times New Roman"/>
          <w:b w:val="false"/>
          <w:i w:val="false"/>
          <w:color w:val="000000"/>
          <w:sz w:val="28"/>
        </w:rPr>
        <w:t>
      1) строка 110.21.001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110.01.025;</w:t>
      </w:r>
      <w:r>
        <w:br/>
      </w:r>
      <w:r>
        <w:rPr>
          <w:rFonts w:ascii="Times New Roman"/>
          <w:b w:val="false"/>
          <w:i w:val="false"/>
          <w:color w:val="000000"/>
          <w:sz w:val="28"/>
        </w:rPr>
        <w:t>
</w:t>
      </w:r>
      <w:r>
        <w:rPr>
          <w:rFonts w:ascii="Times New Roman"/>
          <w:b w:val="false"/>
          <w:i w:val="false"/>
          <w:color w:val="000000"/>
          <w:sz w:val="28"/>
        </w:rPr>
        <w:t>
      2) строка 110.21.002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статьи 199 Налогового кодекса;</w:t>
      </w:r>
      <w:r>
        <w:br/>
      </w:r>
      <w:r>
        <w:rPr>
          <w:rFonts w:ascii="Times New Roman"/>
          <w:b w:val="false"/>
          <w:i w:val="false"/>
          <w:color w:val="000000"/>
          <w:sz w:val="28"/>
        </w:rPr>
        <w:t>
</w:t>
      </w:r>
      <w:r>
        <w:rPr>
          <w:rFonts w:ascii="Times New Roman"/>
          <w:b w:val="false"/>
          <w:i w:val="false"/>
          <w:color w:val="000000"/>
          <w:sz w:val="28"/>
        </w:rPr>
        <w:t>
      3) строка 110.21.003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110.01.038 А;</w:t>
      </w:r>
      <w:r>
        <w:br/>
      </w:r>
      <w:r>
        <w:rPr>
          <w:rFonts w:ascii="Times New Roman"/>
          <w:b w:val="false"/>
          <w:i w:val="false"/>
          <w:color w:val="000000"/>
          <w:sz w:val="28"/>
        </w:rPr>
        <w:t>
</w:t>
      </w:r>
      <w:r>
        <w:rPr>
          <w:rFonts w:ascii="Times New Roman"/>
          <w:b w:val="false"/>
          <w:i w:val="false"/>
          <w:color w:val="000000"/>
          <w:sz w:val="28"/>
        </w:rPr>
        <w:t>
      4) строка 110.21.004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110.21.004 исчисляются как произведение удельного веса и данных строки 110.21.003. Удельный вес определяется как отношение данных строки 110.21.002 к данным строки 110.21.001.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w:t>
      </w:r>
      <w:r>
        <w:br/>
      </w:r>
      <w:r>
        <w:rPr>
          <w:rFonts w:ascii="Times New Roman"/>
          <w:b w:val="false"/>
          <w:i w:val="false"/>
          <w:color w:val="000000"/>
          <w:sz w:val="28"/>
        </w:rPr>
        <w:t>
</w:t>
      </w:r>
      <w:r>
        <w:rPr>
          <w:rFonts w:ascii="Times New Roman"/>
          <w:b w:val="false"/>
          <w:i w:val="false"/>
          <w:color w:val="000000"/>
          <w:sz w:val="28"/>
        </w:rPr>
        <w:t>
      5) строка 110.21.005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110.21.005 исчисляются как разница между данными строк 110.21.002 и 110.21.004.</w:t>
      </w:r>
      <w:r>
        <w:br/>
      </w:r>
      <w:r>
        <w:rPr>
          <w:rFonts w:ascii="Times New Roman"/>
          <w:b w:val="false"/>
          <w:i w:val="false"/>
          <w:color w:val="000000"/>
          <w:sz w:val="28"/>
        </w:rPr>
        <w:t>
</w:t>
      </w:r>
      <w:r>
        <w:rPr>
          <w:rFonts w:ascii="Times New Roman"/>
          <w:b w:val="false"/>
          <w:i w:val="false"/>
          <w:color w:val="000000"/>
          <w:sz w:val="28"/>
        </w:rPr>
        <w:t>
      Величина строки 110.21.005 переносится в строку 110.01.041 А.</w:t>
      </w:r>
    </w:p>
    <w:bookmarkEnd w:id="135"/>
    <w:bookmarkStart w:name="z2802" w:id="136"/>
    <w:p>
      <w:pPr>
        <w:spacing w:after="0"/>
        <w:ind w:left="0"/>
        <w:jc w:val="left"/>
      </w:pPr>
      <w:r>
        <w:rPr>
          <w:rFonts w:ascii="Times New Roman"/>
          <w:b/>
          <w:i w:val="false"/>
          <w:color w:val="000000"/>
        </w:rPr>
        <w:t xml:space="preserve"> 
24. Составление формы 110.22 - Зачет иностранного налога</w:t>
      </w:r>
    </w:p>
    <w:bookmarkEnd w:id="136"/>
    <w:bookmarkStart w:name="z2803" w:id="137"/>
    <w:p>
      <w:pPr>
        <w:spacing w:after="0"/>
        <w:ind w:left="0"/>
        <w:jc w:val="both"/>
      </w:pPr>
      <w:r>
        <w:rPr>
          <w:rFonts w:ascii="Times New Roman"/>
          <w:b w:val="false"/>
          <w:i w:val="false"/>
          <w:color w:val="000000"/>
          <w:sz w:val="28"/>
        </w:rPr>
        <w:t>
      161. Данная форма предназначена для определения суммы подоходного налога и налогов с доходов (далее - подоходные налоги),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129 Налогового кодекса.</w:t>
      </w:r>
      <w:r>
        <w:br/>
      </w:r>
      <w:r>
        <w:rPr>
          <w:rFonts w:ascii="Times New Roman"/>
          <w:b w:val="false"/>
          <w:i w:val="false"/>
          <w:color w:val="000000"/>
          <w:sz w:val="28"/>
        </w:rPr>
        <w:t>
</w:t>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w:t>
      </w:r>
      <w:r>
        <w:br/>
      </w:r>
      <w:r>
        <w:rPr>
          <w:rFonts w:ascii="Times New Roman"/>
          <w:b w:val="false"/>
          <w:i w:val="false"/>
          <w:color w:val="000000"/>
          <w:sz w:val="28"/>
        </w:rPr>
        <w:t>
</w:t>
      </w:r>
      <w:r>
        <w:rPr>
          <w:rFonts w:ascii="Times New Roman"/>
          <w:b w:val="false"/>
          <w:i w:val="false"/>
          <w:color w:val="000000"/>
          <w:sz w:val="28"/>
        </w:rPr>
        <w:t>
      162. В разделе "Доходы от деятельности без образования постоянного учреждения":</w:t>
      </w:r>
      <w:r>
        <w:br/>
      </w:r>
      <w:r>
        <w:rPr>
          <w:rFonts w:ascii="Times New Roman"/>
          <w:b w:val="false"/>
          <w:i w:val="false"/>
          <w:color w:val="000000"/>
          <w:sz w:val="28"/>
        </w:rPr>
        <w:t>
</w:t>
      </w:r>
      <w:r>
        <w:rPr>
          <w:rFonts w:ascii="Times New Roman"/>
          <w:b w:val="false"/>
          <w:i w:val="false"/>
          <w:color w:val="000000"/>
          <w:sz w:val="28"/>
        </w:rPr>
        <w:t>
      строка 110.22.001 предназначена для определения общей суммы налога с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163. В разделе "Налогооблагаемый доход (прибыль) от деятельности через постоянное учреждение":</w:t>
      </w:r>
      <w:r>
        <w:br/>
      </w:r>
      <w:r>
        <w:rPr>
          <w:rFonts w:ascii="Times New Roman"/>
          <w:b w:val="false"/>
          <w:i w:val="false"/>
          <w:color w:val="000000"/>
          <w:sz w:val="28"/>
        </w:rPr>
        <w:t>
</w:t>
      </w:r>
      <w:r>
        <w:rPr>
          <w:rFonts w:ascii="Times New Roman"/>
          <w:b w:val="false"/>
          <w:i w:val="false"/>
          <w:color w:val="000000"/>
          <w:sz w:val="28"/>
        </w:rPr>
        <w:t>
      строка 110.22.002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164. В разделе "Всего":</w:t>
      </w:r>
      <w:r>
        <w:br/>
      </w:r>
      <w:r>
        <w:rPr>
          <w:rFonts w:ascii="Times New Roman"/>
          <w:b w:val="false"/>
          <w:i w:val="false"/>
          <w:color w:val="000000"/>
          <w:sz w:val="28"/>
        </w:rPr>
        <w:t>
</w:t>
      </w:r>
      <w:r>
        <w:rPr>
          <w:rFonts w:ascii="Times New Roman"/>
          <w:b w:val="false"/>
          <w:i w:val="false"/>
          <w:color w:val="000000"/>
          <w:sz w:val="28"/>
        </w:rPr>
        <w:t>
      строка 110.22.003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110.22.001 С, 110.22.002 С.</w:t>
      </w:r>
      <w:r>
        <w:br/>
      </w:r>
      <w:r>
        <w:rPr>
          <w:rFonts w:ascii="Times New Roman"/>
          <w:b w:val="false"/>
          <w:i w:val="false"/>
          <w:color w:val="000000"/>
          <w:sz w:val="28"/>
        </w:rPr>
        <w:t>
</w:t>
      </w:r>
      <w:r>
        <w:rPr>
          <w:rFonts w:ascii="Times New Roman"/>
          <w:b w:val="false"/>
          <w:i w:val="false"/>
          <w:color w:val="000000"/>
          <w:sz w:val="28"/>
        </w:rPr>
        <w:t>
      Величина строки 110.22.003 переносится в строку 110.23.003 А.</w:t>
      </w:r>
      <w:r>
        <w:br/>
      </w:r>
      <w:r>
        <w:rPr>
          <w:rFonts w:ascii="Times New Roman"/>
          <w:b w:val="false"/>
          <w:i w:val="false"/>
          <w:color w:val="000000"/>
          <w:sz w:val="28"/>
        </w:rPr>
        <w:t>
</w:t>
      </w:r>
      <w:r>
        <w:rPr>
          <w:rFonts w:ascii="Times New Roman"/>
          <w:b w:val="false"/>
          <w:i w:val="false"/>
          <w:color w:val="000000"/>
          <w:sz w:val="28"/>
        </w:rPr>
        <w:t>
      165. Дополнительная форма к строке 110.22.001: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дохода согласно пункту 303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w:t>
      </w:r>
      <w:r>
        <w:br/>
      </w:r>
      <w:r>
        <w:rPr>
          <w:rFonts w:ascii="Times New Roman"/>
          <w:b w:val="false"/>
          <w:i w:val="false"/>
          <w:color w:val="000000"/>
          <w:sz w:val="28"/>
        </w:rPr>
        <w:t>
</w:t>
      </w:r>
      <w:r>
        <w:rPr>
          <w:rFonts w:ascii="Times New Roman"/>
          <w:b w:val="false"/>
          <w:i w:val="false"/>
          <w:color w:val="000000"/>
          <w:sz w:val="28"/>
        </w:rPr>
        <w:t>
      3) в графе С указывается код страны-источника выплаты дохода согласно пункту 305 настоящих Правил;</w:t>
      </w:r>
      <w:r>
        <w:br/>
      </w:r>
      <w:r>
        <w:rPr>
          <w:rFonts w:ascii="Times New Roman"/>
          <w:b w:val="false"/>
          <w:i w:val="false"/>
          <w:color w:val="000000"/>
          <w:sz w:val="28"/>
        </w:rPr>
        <w:t>
</w:t>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аналогичные виды доходов из нескольких источников, указывается общая сумма начисленных доходов по данному иностранному государству;</w:t>
      </w:r>
      <w:r>
        <w:br/>
      </w:r>
      <w:r>
        <w:rPr>
          <w:rFonts w:ascii="Times New Roman"/>
          <w:b w:val="false"/>
          <w:i w:val="false"/>
          <w:color w:val="000000"/>
          <w:sz w:val="28"/>
        </w:rPr>
        <w:t>
</w:t>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w:t>
      </w:r>
      <w:r>
        <w:br/>
      </w:r>
      <w:r>
        <w:rPr>
          <w:rFonts w:ascii="Times New Roman"/>
          <w:b w:val="false"/>
          <w:i w:val="false"/>
          <w:color w:val="000000"/>
          <w:sz w:val="28"/>
        </w:rPr>
        <w:t>
</w:t>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w:t>
      </w:r>
      <w:r>
        <w:br/>
      </w:r>
      <w:r>
        <w:rPr>
          <w:rFonts w:ascii="Times New Roman"/>
          <w:b w:val="false"/>
          <w:i w:val="false"/>
          <w:color w:val="000000"/>
          <w:sz w:val="28"/>
        </w:rPr>
        <w:t>
</w:t>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w:t>
      </w:r>
      <w:r>
        <w:br/>
      </w:r>
      <w:r>
        <w:rPr>
          <w:rFonts w:ascii="Times New Roman"/>
          <w:b w:val="false"/>
          <w:i w:val="false"/>
          <w:color w:val="000000"/>
          <w:sz w:val="28"/>
        </w:rPr>
        <w:t>
</w:t>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w:t>
      </w:r>
      <w:r>
        <w:br/>
      </w: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110.22.001 переносится в строку 110.22.001 A, графы F - в строку 110.22.001 B, графы H - в строку 110.22.001 C.</w:t>
      </w:r>
      <w:r>
        <w:br/>
      </w:r>
      <w:r>
        <w:rPr>
          <w:rFonts w:ascii="Times New Roman"/>
          <w:b w:val="false"/>
          <w:i w:val="false"/>
          <w:color w:val="000000"/>
          <w:sz w:val="28"/>
        </w:rPr>
        <w:t>
</w:t>
      </w:r>
      <w:r>
        <w:rPr>
          <w:rFonts w:ascii="Times New Roman"/>
          <w:b w:val="false"/>
          <w:i w:val="false"/>
          <w:color w:val="000000"/>
          <w:sz w:val="28"/>
        </w:rPr>
        <w:t>
      166. Дополнительная форма к строке 110.22.002: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страны-источника выплаты дохода согласно пункту 305 настоящих Правил;</w:t>
      </w:r>
      <w:r>
        <w:br/>
      </w:r>
      <w:r>
        <w:rPr>
          <w:rFonts w:ascii="Times New Roman"/>
          <w:b w:val="false"/>
          <w:i w:val="false"/>
          <w:color w:val="000000"/>
          <w:sz w:val="28"/>
        </w:rPr>
        <w:t>
</w:t>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w:t>
      </w:r>
      <w:r>
        <w:br/>
      </w:r>
      <w:r>
        <w:rPr>
          <w:rFonts w:ascii="Times New Roman"/>
          <w:b w:val="false"/>
          <w:i w:val="false"/>
          <w:color w:val="000000"/>
          <w:sz w:val="28"/>
        </w:rPr>
        <w:t>
</w:t>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w:t>
      </w:r>
      <w:r>
        <w:br/>
      </w:r>
      <w:r>
        <w:rPr>
          <w:rFonts w:ascii="Times New Roman"/>
          <w:b w:val="false"/>
          <w:i w:val="false"/>
          <w:color w:val="000000"/>
          <w:sz w:val="28"/>
        </w:rPr>
        <w:t>
</w:t>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w:t>
      </w:r>
      <w:r>
        <w:br/>
      </w:r>
      <w:r>
        <w:rPr>
          <w:rFonts w:ascii="Times New Roman"/>
          <w:b w:val="false"/>
          <w:i w:val="false"/>
          <w:color w:val="000000"/>
          <w:sz w:val="28"/>
        </w:rPr>
        <w:t>
</w:t>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w:t>
      </w:r>
      <w:r>
        <w:br/>
      </w:r>
      <w:r>
        <w:rPr>
          <w:rFonts w:ascii="Times New Roman"/>
          <w:b w:val="false"/>
          <w:i w:val="false"/>
          <w:color w:val="000000"/>
          <w:sz w:val="28"/>
        </w:rPr>
        <w:t>
</w:t>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w:t>
      </w:r>
      <w:r>
        <w:br/>
      </w:r>
      <w:r>
        <w:rPr>
          <w:rFonts w:ascii="Times New Roman"/>
          <w:b w:val="false"/>
          <w:i w:val="false"/>
          <w:color w:val="000000"/>
          <w:sz w:val="28"/>
        </w:rPr>
        <w:t>
</w:t>
      </w:r>
      <w:r>
        <w:rPr>
          <w:rFonts w:ascii="Times New Roman"/>
          <w:b w:val="false"/>
          <w:i w:val="false"/>
          <w:color w:val="000000"/>
          <w:sz w:val="28"/>
        </w:rPr>
        <w:t>
      Итоговая величина графы C дополнительной формы к строке 110.22.002 переносится в строку 110.22.002 A, графы E - в строку 110.22.002 B, графы G - в строку 110.22.002 C.</w:t>
      </w:r>
    </w:p>
    <w:bookmarkEnd w:id="137"/>
    <w:bookmarkStart w:name="z2831" w:id="138"/>
    <w:p>
      <w:pPr>
        <w:spacing w:after="0"/>
        <w:ind w:left="0"/>
        <w:jc w:val="left"/>
      </w:pPr>
      <w:r>
        <w:rPr>
          <w:rFonts w:ascii="Times New Roman"/>
          <w:b/>
          <w:i w:val="false"/>
          <w:color w:val="000000"/>
        </w:rPr>
        <w:t xml:space="preserve"> 
25. Составление формы 110.23 - Исчисление налогового</w:t>
      </w:r>
      <w:r>
        <w:br/>
      </w:r>
      <w:r>
        <w:rPr>
          <w:rFonts w:ascii="Times New Roman"/>
          <w:b/>
          <w:i w:val="false"/>
          <w:color w:val="000000"/>
        </w:rPr>
        <w:t>
обязательства</w:t>
      </w:r>
    </w:p>
    <w:bookmarkEnd w:id="138"/>
    <w:bookmarkStart w:name="z2832" w:id="139"/>
    <w:p>
      <w:pPr>
        <w:spacing w:after="0"/>
        <w:ind w:left="0"/>
        <w:jc w:val="both"/>
      </w:pPr>
      <w:r>
        <w:rPr>
          <w:rFonts w:ascii="Times New Roman"/>
          <w:b w:val="false"/>
          <w:i w:val="false"/>
          <w:color w:val="000000"/>
          <w:sz w:val="28"/>
        </w:rPr>
        <w:t>
      167.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w:t>
      </w:r>
      <w:r>
        <w:br/>
      </w:r>
      <w:r>
        <w:rPr>
          <w:rFonts w:ascii="Times New Roman"/>
          <w:b w:val="false"/>
          <w:i w:val="false"/>
          <w:color w:val="000000"/>
          <w:sz w:val="28"/>
        </w:rPr>
        <w:t>
</w:t>
      </w:r>
      <w:r>
        <w:rPr>
          <w:rFonts w:ascii="Times New Roman"/>
          <w:b w:val="false"/>
          <w:i w:val="false"/>
          <w:color w:val="000000"/>
          <w:sz w:val="28"/>
        </w:rPr>
        <w:t>
      168. В разделе "Расчет по исчислению налога и произведенных платежей":</w:t>
      </w:r>
      <w:r>
        <w:br/>
      </w:r>
      <w:r>
        <w:rPr>
          <w:rFonts w:ascii="Times New Roman"/>
          <w:b w:val="false"/>
          <w:i w:val="false"/>
          <w:color w:val="000000"/>
          <w:sz w:val="28"/>
        </w:rPr>
        <w:t>
</w:t>
      </w:r>
      <w:r>
        <w:rPr>
          <w:rFonts w:ascii="Times New Roman"/>
          <w:b w:val="false"/>
          <w:i w:val="false"/>
          <w:color w:val="000000"/>
          <w:sz w:val="28"/>
        </w:rPr>
        <w:t>
      1) в строке 110.23.001 указывается сумма налогооблагаемого дохода, определенная в строке 110.01.048;</w:t>
      </w:r>
      <w:r>
        <w:br/>
      </w:r>
      <w:r>
        <w:rPr>
          <w:rFonts w:ascii="Times New Roman"/>
          <w:b w:val="false"/>
          <w:i w:val="false"/>
          <w:color w:val="000000"/>
          <w:sz w:val="28"/>
        </w:rPr>
        <w:t>
</w:t>
      </w:r>
      <w:r>
        <w:rPr>
          <w:rFonts w:ascii="Times New Roman"/>
          <w:b w:val="false"/>
          <w:i w:val="false"/>
          <w:color w:val="000000"/>
          <w:sz w:val="28"/>
        </w:rPr>
        <w:t>
      2) в строке 110.23.002 указывается сумма исчисленного корпоративного подоходного налога. В строке 110.23.002С указывается сумма, определенная в строке 110.27.010;</w:t>
      </w:r>
      <w:r>
        <w:br/>
      </w:r>
      <w:r>
        <w:rPr>
          <w:rFonts w:ascii="Times New Roman"/>
          <w:b w:val="false"/>
          <w:i w:val="false"/>
          <w:color w:val="000000"/>
          <w:sz w:val="28"/>
        </w:rPr>
        <w:t>
</w:t>
      </w:r>
      <w:r>
        <w:rPr>
          <w:rFonts w:ascii="Times New Roman"/>
          <w:b w:val="false"/>
          <w:i w:val="false"/>
          <w:color w:val="000000"/>
          <w:sz w:val="28"/>
        </w:rPr>
        <w:t>
      3) в строке 110.23.003 указывается общая сумма произведенных зачетов за отчетный налоговый период, определяемая как сумма строк 110.23.003 А и 110.23.003 В;</w:t>
      </w:r>
      <w:r>
        <w:br/>
      </w:r>
      <w:r>
        <w:rPr>
          <w:rFonts w:ascii="Times New Roman"/>
          <w:b w:val="false"/>
          <w:i w:val="false"/>
          <w:color w:val="000000"/>
          <w:sz w:val="28"/>
        </w:rPr>
        <w:t>
</w:t>
      </w:r>
      <w:r>
        <w:rPr>
          <w:rFonts w:ascii="Times New Roman"/>
          <w:b w:val="false"/>
          <w:i w:val="false"/>
          <w:color w:val="000000"/>
          <w:sz w:val="28"/>
        </w:rPr>
        <w:t>
      4) в строке 110.23.003 А указывается сумма налога, уплаченная за пределами Республики Казахстан, исчисленного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статьей 129 Налогового кодекса. В данную строку переносится сумма, отраженная в строке 110.22.003;</w:t>
      </w:r>
      <w:r>
        <w:br/>
      </w:r>
      <w:r>
        <w:rPr>
          <w:rFonts w:ascii="Times New Roman"/>
          <w:b w:val="false"/>
          <w:i w:val="false"/>
          <w:color w:val="000000"/>
          <w:sz w:val="28"/>
        </w:rPr>
        <w:t>
</w:t>
      </w:r>
      <w:r>
        <w:rPr>
          <w:rFonts w:ascii="Times New Roman"/>
          <w:b w:val="false"/>
          <w:i w:val="false"/>
          <w:color w:val="000000"/>
          <w:sz w:val="28"/>
        </w:rPr>
        <w:t>
      5) в строке 110.23.003 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110.08.001 В, 110.08.002 D и 110.08.003 D;</w:t>
      </w:r>
      <w:r>
        <w:br/>
      </w:r>
      <w:r>
        <w:rPr>
          <w:rFonts w:ascii="Times New Roman"/>
          <w:b w:val="false"/>
          <w:i w:val="false"/>
          <w:color w:val="000000"/>
          <w:sz w:val="28"/>
        </w:rPr>
        <w:t>
</w:t>
      </w:r>
      <w:r>
        <w:rPr>
          <w:rFonts w:ascii="Times New Roman"/>
          <w:b w:val="false"/>
          <w:i w:val="false"/>
          <w:color w:val="000000"/>
          <w:sz w:val="28"/>
        </w:rPr>
        <w:t>
      6) в строке 110.23.004 указывается сумма корпоративного подоходного налога за отчетный налоговый период, исчисленного в соответствии со статьей 125 Налогового Кодекса, либо законодательным актом о налогах и других обязательных платежах в бюджет и положениями контрактов на недропользование, и определяется как разница строк 110.23.002 и 110.23.003;</w:t>
      </w:r>
      <w:r>
        <w:br/>
      </w:r>
      <w:r>
        <w:rPr>
          <w:rFonts w:ascii="Times New Roman"/>
          <w:b w:val="false"/>
          <w:i w:val="false"/>
          <w:color w:val="000000"/>
          <w:sz w:val="28"/>
        </w:rPr>
        <w:t>
</w:t>
      </w:r>
      <w:r>
        <w:rPr>
          <w:rFonts w:ascii="Times New Roman"/>
          <w:b w:val="false"/>
          <w:i w:val="false"/>
          <w:color w:val="000000"/>
          <w:sz w:val="28"/>
        </w:rPr>
        <w:t>
      7) строка 110.23.005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110.23.001 и 110.23.004;</w:t>
      </w:r>
      <w:r>
        <w:br/>
      </w:r>
      <w:r>
        <w:rPr>
          <w:rFonts w:ascii="Times New Roman"/>
          <w:b w:val="false"/>
          <w:i w:val="false"/>
          <w:color w:val="000000"/>
          <w:sz w:val="28"/>
        </w:rPr>
        <w:t>
</w:t>
      </w:r>
      <w:r>
        <w:rPr>
          <w:rFonts w:ascii="Times New Roman"/>
          <w:b w:val="false"/>
          <w:i w:val="false"/>
          <w:color w:val="000000"/>
          <w:sz w:val="28"/>
        </w:rPr>
        <w:t>
      8) строка 110.23.006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в соответствии с применяемым налоговым режимом и положениями контракта на недропользование либо статьей 185 или 201 Налогового кодекса. Определяется исходя из данных строки 110.23.006 А или 110.23.006 В;</w:t>
      </w:r>
      <w:r>
        <w:br/>
      </w:r>
      <w:r>
        <w:rPr>
          <w:rFonts w:ascii="Times New Roman"/>
          <w:b w:val="false"/>
          <w:i w:val="false"/>
          <w:color w:val="000000"/>
          <w:sz w:val="28"/>
        </w:rPr>
        <w:t>
</w:t>
      </w:r>
      <w:r>
        <w:rPr>
          <w:rFonts w:ascii="Times New Roman"/>
          <w:b w:val="false"/>
          <w:i w:val="false"/>
          <w:color w:val="000000"/>
          <w:sz w:val="28"/>
        </w:rPr>
        <w:t>
      9) в строке 110.23.006 А указывается сумма налога, исчисленного по ставке, установленной в соответствии с применяемым налоговым режимом и положениями контракта на недропользование или пунктом 1 статьи 185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110.23.006 В указывается сумма налога, исчисленного по ставке, установленной международным договором, в соответствии со статьей 201 Налогового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а также прилагается документ, подтверждающий резидентство налогоплательщика;</w:t>
      </w:r>
      <w:r>
        <w:br/>
      </w:r>
      <w:r>
        <w:rPr>
          <w:rFonts w:ascii="Times New Roman"/>
          <w:b w:val="false"/>
          <w:i w:val="false"/>
          <w:color w:val="000000"/>
          <w:sz w:val="28"/>
        </w:rPr>
        <w:t>
</w:t>
      </w:r>
      <w:r>
        <w:rPr>
          <w:rFonts w:ascii="Times New Roman"/>
          <w:b w:val="false"/>
          <w:i w:val="false"/>
          <w:color w:val="000000"/>
          <w:sz w:val="28"/>
        </w:rPr>
        <w:t>
      11) в строке 110.23.006 С указывается код страны согласно пункту 305 настоящих Правил, с которой Республикой Казахстан заключен применяемый международный договор;</w:t>
      </w:r>
      <w:r>
        <w:br/>
      </w:r>
      <w:r>
        <w:rPr>
          <w:rFonts w:ascii="Times New Roman"/>
          <w:b w:val="false"/>
          <w:i w:val="false"/>
          <w:color w:val="000000"/>
          <w:sz w:val="28"/>
        </w:rPr>
        <w:t>
</w:t>
      </w:r>
      <w:r>
        <w:rPr>
          <w:rFonts w:ascii="Times New Roman"/>
          <w:b w:val="false"/>
          <w:i w:val="false"/>
          <w:color w:val="000000"/>
          <w:sz w:val="28"/>
        </w:rPr>
        <w:t>
      12) в строке 110.23.007 указывается итоговая сумма исчисленного корпоративного подоходного налога, определяемая сложением сумм 110.23.004 и 110.23.006;</w:t>
      </w:r>
      <w:r>
        <w:br/>
      </w:r>
      <w:r>
        <w:rPr>
          <w:rFonts w:ascii="Times New Roman"/>
          <w:b w:val="false"/>
          <w:i w:val="false"/>
          <w:color w:val="000000"/>
          <w:sz w:val="28"/>
        </w:rPr>
        <w:t>
</w:t>
      </w:r>
      <w:r>
        <w:rPr>
          <w:rFonts w:ascii="Times New Roman"/>
          <w:b w:val="false"/>
          <w:i w:val="false"/>
          <w:color w:val="000000"/>
          <w:sz w:val="28"/>
        </w:rPr>
        <w:t>
      13) строка 110.23.008 заполнению не подлежит;</w:t>
      </w:r>
      <w:r>
        <w:br/>
      </w:r>
      <w:r>
        <w:rPr>
          <w:rFonts w:ascii="Times New Roman"/>
          <w:b w:val="false"/>
          <w:i w:val="false"/>
          <w:color w:val="000000"/>
          <w:sz w:val="28"/>
        </w:rPr>
        <w:t>
</w:t>
      </w:r>
      <w:r>
        <w:rPr>
          <w:rFonts w:ascii="Times New Roman"/>
          <w:b w:val="false"/>
          <w:i w:val="false"/>
          <w:color w:val="000000"/>
          <w:sz w:val="28"/>
        </w:rPr>
        <w:t>
      14) строка 110.23.008 А заполнению не подлежит;</w:t>
      </w:r>
      <w:r>
        <w:br/>
      </w:r>
      <w:r>
        <w:rPr>
          <w:rFonts w:ascii="Times New Roman"/>
          <w:b w:val="false"/>
          <w:i w:val="false"/>
          <w:color w:val="000000"/>
          <w:sz w:val="28"/>
        </w:rPr>
        <w:t>
</w:t>
      </w:r>
      <w:r>
        <w:rPr>
          <w:rFonts w:ascii="Times New Roman"/>
          <w:b w:val="false"/>
          <w:i w:val="false"/>
          <w:color w:val="000000"/>
          <w:sz w:val="28"/>
        </w:rPr>
        <w:t>
      15) строка 110.23.008 В заполнению не подлежит;</w:t>
      </w:r>
      <w:r>
        <w:br/>
      </w:r>
      <w:r>
        <w:rPr>
          <w:rFonts w:ascii="Times New Roman"/>
          <w:b w:val="false"/>
          <w:i w:val="false"/>
          <w:color w:val="000000"/>
          <w:sz w:val="28"/>
        </w:rPr>
        <w:t>
</w:t>
      </w:r>
      <w:r>
        <w:rPr>
          <w:rFonts w:ascii="Times New Roman"/>
          <w:b w:val="false"/>
          <w:i w:val="false"/>
          <w:color w:val="000000"/>
          <w:sz w:val="28"/>
        </w:rPr>
        <w:t>
      16) строка 110.23.009 заполнению не подлежит;</w:t>
      </w:r>
      <w:r>
        <w:br/>
      </w:r>
      <w:r>
        <w:rPr>
          <w:rFonts w:ascii="Times New Roman"/>
          <w:b w:val="false"/>
          <w:i w:val="false"/>
          <w:color w:val="000000"/>
          <w:sz w:val="28"/>
        </w:rPr>
        <w:t>
</w:t>
      </w:r>
      <w:r>
        <w:rPr>
          <w:rFonts w:ascii="Times New Roman"/>
          <w:b w:val="false"/>
          <w:i w:val="false"/>
          <w:color w:val="000000"/>
          <w:sz w:val="28"/>
        </w:rPr>
        <w:t>
      17) строка 110.23.010 заполнению не подлежит.</w:t>
      </w:r>
      <w:r>
        <w:br/>
      </w:r>
      <w:r>
        <w:rPr>
          <w:rFonts w:ascii="Times New Roman"/>
          <w:b w:val="false"/>
          <w:i w:val="false"/>
          <w:color w:val="000000"/>
          <w:sz w:val="28"/>
        </w:rPr>
        <w:t>
</w:t>
      </w:r>
      <w:r>
        <w:rPr>
          <w:rFonts w:ascii="Times New Roman"/>
          <w:b w:val="false"/>
          <w:i w:val="false"/>
          <w:color w:val="000000"/>
          <w:sz w:val="28"/>
        </w:rPr>
        <w:t>
      169. В разделе " Другая информация":</w:t>
      </w:r>
      <w:r>
        <w:br/>
      </w:r>
      <w:r>
        <w:rPr>
          <w:rFonts w:ascii="Times New Roman"/>
          <w:b w:val="false"/>
          <w:i w:val="false"/>
          <w:color w:val="000000"/>
          <w:sz w:val="28"/>
        </w:rPr>
        <w:t>
</w:t>
      </w:r>
      <w:r>
        <w:rPr>
          <w:rFonts w:ascii="Times New Roman"/>
          <w:b w:val="false"/>
          <w:i w:val="false"/>
          <w:color w:val="000000"/>
          <w:sz w:val="28"/>
        </w:rPr>
        <w:t>
      1) в строке 110.23.011 указываются виды предпринимательской деятельности согласно Общему классификатору экономической деятельности по данным органа статистики;</w:t>
      </w:r>
      <w:r>
        <w:br/>
      </w:r>
      <w:r>
        <w:rPr>
          <w:rFonts w:ascii="Times New Roman"/>
          <w:b w:val="false"/>
          <w:i w:val="false"/>
          <w:color w:val="000000"/>
          <w:sz w:val="28"/>
        </w:rPr>
        <w:t>
</w:t>
      </w:r>
      <w:r>
        <w:rPr>
          <w:rFonts w:ascii="Times New Roman"/>
          <w:b w:val="false"/>
          <w:i w:val="false"/>
          <w:color w:val="000000"/>
          <w:sz w:val="28"/>
        </w:rPr>
        <w:t>
      2) в строке 110.23.012 указывается код ОКПО (общий классификатор предприятий и организаций) по данным органа статистики;</w:t>
      </w:r>
      <w:r>
        <w:br/>
      </w:r>
      <w:r>
        <w:rPr>
          <w:rFonts w:ascii="Times New Roman"/>
          <w:b w:val="false"/>
          <w:i w:val="false"/>
          <w:color w:val="000000"/>
          <w:sz w:val="28"/>
        </w:rPr>
        <w:t>
</w:t>
      </w:r>
      <w:r>
        <w:rPr>
          <w:rFonts w:ascii="Times New Roman"/>
          <w:b w:val="false"/>
          <w:i w:val="false"/>
          <w:color w:val="000000"/>
          <w:sz w:val="28"/>
        </w:rPr>
        <w:t>
      3) в строке 110.23.013 указывается организационно-правовая форма юридического лица;</w:t>
      </w:r>
      <w:r>
        <w:br/>
      </w:r>
      <w:r>
        <w:rPr>
          <w:rFonts w:ascii="Times New Roman"/>
          <w:b w:val="false"/>
          <w:i w:val="false"/>
          <w:color w:val="000000"/>
          <w:sz w:val="28"/>
        </w:rPr>
        <w:t>
</w:t>
      </w:r>
      <w:r>
        <w:rPr>
          <w:rFonts w:ascii="Times New Roman"/>
          <w:b w:val="false"/>
          <w:i w:val="false"/>
          <w:color w:val="000000"/>
          <w:sz w:val="28"/>
        </w:rPr>
        <w:t>
      4) в строке 110.23.014 указывается вид собственности юридического лица: частный либо государственный.</w:t>
      </w:r>
      <w:r>
        <w:br/>
      </w:r>
      <w:r>
        <w:rPr>
          <w:rFonts w:ascii="Times New Roman"/>
          <w:b w:val="false"/>
          <w:i w:val="false"/>
          <w:color w:val="000000"/>
          <w:sz w:val="28"/>
        </w:rPr>
        <w:t>
</w:t>
      </w:r>
      <w:r>
        <w:rPr>
          <w:rFonts w:ascii="Times New Roman"/>
          <w:b w:val="false"/>
          <w:i w:val="false"/>
          <w:color w:val="000000"/>
          <w:sz w:val="28"/>
        </w:rPr>
        <w:t>
      Величина строки 110.23.002 переносится в строку 110.01.049.</w:t>
      </w:r>
      <w:r>
        <w:br/>
      </w:r>
      <w:r>
        <w:rPr>
          <w:rFonts w:ascii="Times New Roman"/>
          <w:b w:val="false"/>
          <w:i w:val="false"/>
          <w:color w:val="000000"/>
          <w:sz w:val="28"/>
        </w:rPr>
        <w:t>
</w:t>
      </w:r>
      <w:r>
        <w:rPr>
          <w:rFonts w:ascii="Times New Roman"/>
          <w:b w:val="false"/>
          <w:i w:val="false"/>
          <w:color w:val="000000"/>
          <w:sz w:val="28"/>
        </w:rPr>
        <w:t>
      Величина строки 110.23.003 переносится в строку 110.01.051</w:t>
      </w:r>
      <w:r>
        <w:br/>
      </w:r>
      <w:r>
        <w:rPr>
          <w:rFonts w:ascii="Times New Roman"/>
          <w:b w:val="false"/>
          <w:i w:val="false"/>
          <w:color w:val="000000"/>
          <w:sz w:val="28"/>
        </w:rPr>
        <w:t>
</w:t>
      </w:r>
      <w:r>
        <w:rPr>
          <w:rFonts w:ascii="Times New Roman"/>
          <w:b w:val="false"/>
          <w:i w:val="false"/>
          <w:color w:val="000000"/>
          <w:sz w:val="28"/>
        </w:rPr>
        <w:t>
      Величина строки 110.23.006 переносится в строку 110.01.050</w:t>
      </w:r>
      <w:r>
        <w:br/>
      </w:r>
      <w:r>
        <w:rPr>
          <w:rFonts w:ascii="Times New Roman"/>
          <w:b w:val="false"/>
          <w:i w:val="false"/>
          <w:color w:val="000000"/>
          <w:sz w:val="28"/>
        </w:rPr>
        <w:t>
</w:t>
      </w:r>
      <w:r>
        <w:rPr>
          <w:rFonts w:ascii="Times New Roman"/>
          <w:b w:val="false"/>
          <w:i w:val="false"/>
          <w:color w:val="000000"/>
          <w:sz w:val="28"/>
        </w:rPr>
        <w:t>
      Величина строки 110.23.007 переносится в строку 110.01.052</w:t>
      </w:r>
      <w:r>
        <w:br/>
      </w:r>
      <w:r>
        <w:rPr>
          <w:rFonts w:ascii="Times New Roman"/>
          <w:b w:val="false"/>
          <w:i w:val="false"/>
          <w:color w:val="000000"/>
          <w:sz w:val="28"/>
        </w:rPr>
        <w:t>
</w:t>
      </w:r>
      <w:r>
        <w:rPr>
          <w:rFonts w:ascii="Times New Roman"/>
          <w:b w:val="false"/>
          <w:i w:val="false"/>
          <w:color w:val="000000"/>
          <w:sz w:val="28"/>
        </w:rPr>
        <w:t>
      Величина строки 110.23.008 переносится в строку 110.01.053</w:t>
      </w:r>
      <w:r>
        <w:br/>
      </w:r>
      <w:r>
        <w:rPr>
          <w:rFonts w:ascii="Times New Roman"/>
          <w:b w:val="false"/>
          <w:i w:val="false"/>
          <w:color w:val="000000"/>
          <w:sz w:val="28"/>
        </w:rPr>
        <w:t>
</w:t>
      </w:r>
      <w:r>
        <w:rPr>
          <w:rFonts w:ascii="Times New Roman"/>
          <w:b w:val="false"/>
          <w:i w:val="false"/>
          <w:color w:val="000000"/>
          <w:sz w:val="28"/>
        </w:rPr>
        <w:t>
      Величина строки 110.23.009 переносится в строку 110.01.054</w:t>
      </w:r>
      <w:r>
        <w:br/>
      </w:r>
      <w:r>
        <w:rPr>
          <w:rFonts w:ascii="Times New Roman"/>
          <w:b w:val="false"/>
          <w:i w:val="false"/>
          <w:color w:val="000000"/>
          <w:sz w:val="28"/>
        </w:rPr>
        <w:t>
</w:t>
      </w:r>
      <w:r>
        <w:rPr>
          <w:rFonts w:ascii="Times New Roman"/>
          <w:b w:val="false"/>
          <w:i w:val="false"/>
          <w:color w:val="000000"/>
          <w:sz w:val="28"/>
        </w:rPr>
        <w:t>
      Величина строки 110.23.010 переносится в строку 110.01.055.</w:t>
      </w:r>
    </w:p>
    <w:bookmarkEnd w:id="139"/>
    <w:bookmarkStart w:name="z2863" w:id="140"/>
    <w:p>
      <w:pPr>
        <w:spacing w:after="0"/>
        <w:ind w:left="0"/>
        <w:jc w:val="left"/>
      </w:pPr>
      <w:r>
        <w:rPr>
          <w:rFonts w:ascii="Times New Roman"/>
          <w:b/>
          <w:i w:val="false"/>
          <w:color w:val="000000"/>
        </w:rPr>
        <w:t xml:space="preserve"> 
26. Составление формы 110.24 - Доход, полученный при</w:t>
      </w:r>
      <w:r>
        <w:br/>
      </w:r>
      <w:r>
        <w:rPr>
          <w:rFonts w:ascii="Times New Roman"/>
          <w:b/>
          <w:i w:val="false"/>
          <w:color w:val="000000"/>
        </w:rPr>
        <w:t>
распределении чистого дохода и направленный на увеличение</w:t>
      </w:r>
      <w:r>
        <w:br/>
      </w:r>
      <w:r>
        <w:rPr>
          <w:rFonts w:ascii="Times New Roman"/>
          <w:b/>
          <w:i w:val="false"/>
          <w:color w:val="000000"/>
        </w:rPr>
        <w:t>
уставного капитала юридического лица-резидента с сохранением</w:t>
      </w:r>
      <w:r>
        <w:br/>
      </w:r>
      <w:r>
        <w:rPr>
          <w:rFonts w:ascii="Times New Roman"/>
          <w:b/>
          <w:i w:val="false"/>
          <w:color w:val="000000"/>
        </w:rPr>
        <w:t>
доли участия каждого учредителя, участника</w:t>
      </w:r>
    </w:p>
    <w:bookmarkEnd w:id="140"/>
    <w:bookmarkStart w:name="z2864" w:id="141"/>
    <w:p>
      <w:pPr>
        <w:spacing w:after="0"/>
        <w:ind w:left="0"/>
        <w:jc w:val="both"/>
      </w:pPr>
      <w:r>
        <w:rPr>
          <w:rFonts w:ascii="Times New Roman"/>
          <w:b w:val="false"/>
          <w:i w:val="false"/>
          <w:color w:val="000000"/>
          <w:sz w:val="28"/>
        </w:rPr>
        <w:t>
      170.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в соответствии с подпунктом 15-1) пункта 2 статьи 80 Налогового кодекса.</w:t>
      </w:r>
      <w:r>
        <w:br/>
      </w:r>
      <w:r>
        <w:rPr>
          <w:rFonts w:ascii="Times New Roman"/>
          <w:b w:val="false"/>
          <w:i w:val="false"/>
          <w:color w:val="000000"/>
          <w:sz w:val="28"/>
        </w:rPr>
        <w:t>
</w:t>
      </w:r>
      <w:r>
        <w:rPr>
          <w:rFonts w:ascii="Times New Roman"/>
          <w:b w:val="false"/>
          <w:i w:val="false"/>
          <w:color w:val="000000"/>
          <w:sz w:val="28"/>
        </w:rPr>
        <w:t>
      171. В разделе "Доход":</w:t>
      </w:r>
      <w:r>
        <w:br/>
      </w:r>
      <w:r>
        <w:rPr>
          <w:rFonts w:ascii="Times New Roman"/>
          <w:b w:val="false"/>
          <w:i w:val="false"/>
          <w:color w:val="000000"/>
          <w:sz w:val="28"/>
        </w:rPr>
        <w:t>
</w:t>
      </w:r>
      <w:r>
        <w:rPr>
          <w:rFonts w:ascii="Times New Roman"/>
          <w:b w:val="false"/>
          <w:i w:val="false"/>
          <w:color w:val="000000"/>
          <w:sz w:val="28"/>
        </w:rPr>
        <w:t>
      строка 110.24.001 предназначена для отражения дохода, полученного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Величина строки 110.24.001 переносится в строки 110.01.015 и 110.01.024 Н.</w:t>
      </w:r>
      <w:r>
        <w:br/>
      </w:r>
      <w:r>
        <w:rPr>
          <w:rFonts w:ascii="Times New Roman"/>
          <w:b w:val="false"/>
          <w:i w:val="false"/>
          <w:color w:val="000000"/>
          <w:sz w:val="28"/>
        </w:rPr>
        <w:t>
</w:t>
      </w:r>
      <w:r>
        <w:rPr>
          <w:rFonts w:ascii="Times New Roman"/>
          <w:b w:val="false"/>
          <w:i w:val="false"/>
          <w:color w:val="000000"/>
          <w:sz w:val="28"/>
        </w:rPr>
        <w:t>
      172. Дополнительная форма к строке 110.24.001: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юридического лица-резидента, учредителем, участником которого является налогоплательщик;</w:t>
      </w:r>
      <w:r>
        <w:br/>
      </w:r>
      <w:r>
        <w:rPr>
          <w:rFonts w:ascii="Times New Roman"/>
          <w:b w:val="false"/>
          <w:i w:val="false"/>
          <w:color w:val="000000"/>
          <w:sz w:val="28"/>
        </w:rPr>
        <w:t>
</w:t>
      </w:r>
      <w:r>
        <w:rPr>
          <w:rFonts w:ascii="Times New Roman"/>
          <w:b w:val="false"/>
          <w:i w:val="false"/>
          <w:color w:val="000000"/>
          <w:sz w:val="28"/>
        </w:rPr>
        <w:t>
      3) в графе С указывается РНН юридического лица, указанного в графе В;</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доля участия налогоплательщика в юридическом лице, указанном в графе В, в процентном соотношении; </w:t>
      </w:r>
      <w:r>
        <w:br/>
      </w:r>
      <w:r>
        <w:rPr>
          <w:rFonts w:ascii="Times New Roman"/>
          <w:b w:val="false"/>
          <w:i w:val="false"/>
          <w:color w:val="000000"/>
          <w:sz w:val="28"/>
        </w:rPr>
        <w:t>
</w:t>
      </w:r>
      <w:r>
        <w:rPr>
          <w:rFonts w:ascii="Times New Roman"/>
          <w:b w:val="false"/>
          <w:i w:val="false"/>
          <w:color w:val="000000"/>
          <w:sz w:val="28"/>
        </w:rPr>
        <w:t>
      5) в графе Е указывается доля участия налогоплательщика в юридическом лице, указанном в графе В, на начало налогового периода, в тенге;</w:t>
      </w:r>
      <w:r>
        <w:br/>
      </w:r>
      <w:r>
        <w:rPr>
          <w:rFonts w:ascii="Times New Roman"/>
          <w:b w:val="false"/>
          <w:i w:val="false"/>
          <w:color w:val="000000"/>
          <w:sz w:val="28"/>
        </w:rPr>
        <w:t>
</w:t>
      </w:r>
      <w:r>
        <w:rPr>
          <w:rFonts w:ascii="Times New Roman"/>
          <w:b w:val="false"/>
          <w:i w:val="false"/>
          <w:color w:val="000000"/>
          <w:sz w:val="28"/>
        </w:rPr>
        <w:t>
      6) в графе F указывается сумма дохода, полученного при распределении чистого дохода юридического лица, указанного в графе В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w:t>
      </w:r>
      <w:r>
        <w:br/>
      </w:r>
      <w:r>
        <w:rPr>
          <w:rFonts w:ascii="Times New Roman"/>
          <w:b w:val="false"/>
          <w:i w:val="false"/>
          <w:color w:val="000000"/>
          <w:sz w:val="28"/>
        </w:rPr>
        <w:t>
</w:t>
      </w:r>
      <w:r>
        <w:rPr>
          <w:rFonts w:ascii="Times New Roman"/>
          <w:b w:val="false"/>
          <w:i w:val="false"/>
          <w:color w:val="000000"/>
          <w:sz w:val="28"/>
        </w:rPr>
        <w:t>
      7) в графе G указывается доля участия налогоплательщика в юридическом лице, указанном в графе В, на конец налогового периода. Определяется сложением сумм граф Е и F.</w:t>
      </w:r>
      <w:r>
        <w:br/>
      </w: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110.24.001 переносится в строку 110.24.001.</w:t>
      </w:r>
    </w:p>
    <w:bookmarkEnd w:id="141"/>
    <w:bookmarkStart w:name="z2877" w:id="142"/>
    <w:p>
      <w:pPr>
        <w:spacing w:after="0"/>
        <w:ind w:left="0"/>
        <w:jc w:val="left"/>
      </w:pPr>
      <w:r>
        <w:rPr>
          <w:rFonts w:ascii="Times New Roman"/>
          <w:b/>
          <w:i w:val="false"/>
          <w:color w:val="000000"/>
        </w:rPr>
        <w:t xml:space="preserve"> 
27. Составление формы 110.25 - Доход, полученный в стране с</w:t>
      </w:r>
      <w:r>
        <w:br/>
      </w:r>
      <w:r>
        <w:rPr>
          <w:rFonts w:ascii="Times New Roman"/>
          <w:b/>
          <w:i w:val="false"/>
          <w:color w:val="000000"/>
        </w:rPr>
        <w:t>
льготным налогообложением</w:t>
      </w:r>
    </w:p>
    <w:bookmarkEnd w:id="142"/>
    <w:bookmarkStart w:name="z2878" w:id="143"/>
    <w:p>
      <w:pPr>
        <w:spacing w:after="0"/>
        <w:ind w:left="0"/>
        <w:jc w:val="both"/>
      </w:pPr>
      <w:r>
        <w:rPr>
          <w:rFonts w:ascii="Times New Roman"/>
          <w:b w:val="false"/>
          <w:i w:val="false"/>
          <w:color w:val="000000"/>
          <w:sz w:val="28"/>
        </w:rPr>
        <w:t>
      173.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130 Налогового кодекса. Определение страны со льготным налогообложением предусмотрено пунктом 2 статьи 130 Налогового кодекса.</w:t>
      </w:r>
      <w:r>
        <w:br/>
      </w:r>
      <w:r>
        <w:rPr>
          <w:rFonts w:ascii="Times New Roman"/>
          <w:b w:val="false"/>
          <w:i w:val="false"/>
          <w:color w:val="000000"/>
          <w:sz w:val="28"/>
        </w:rPr>
        <w:t>
</w:t>
      </w:r>
      <w:r>
        <w:rPr>
          <w:rFonts w:ascii="Times New Roman"/>
          <w:b w:val="false"/>
          <w:i w:val="false"/>
          <w:color w:val="000000"/>
          <w:sz w:val="28"/>
        </w:rPr>
        <w:t>
      174.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строка 110.25.001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Величина строки 110.25.001 переносится в строку 110.01.040.</w:t>
      </w:r>
      <w:r>
        <w:br/>
      </w:r>
      <w:r>
        <w:rPr>
          <w:rFonts w:ascii="Times New Roman"/>
          <w:b w:val="false"/>
          <w:i w:val="false"/>
          <w:color w:val="000000"/>
          <w:sz w:val="28"/>
        </w:rPr>
        <w:t>
</w:t>
      </w:r>
      <w:r>
        <w:rPr>
          <w:rFonts w:ascii="Times New Roman"/>
          <w:b w:val="false"/>
          <w:i w:val="false"/>
          <w:color w:val="000000"/>
          <w:sz w:val="28"/>
        </w:rPr>
        <w:t>
      175. Дополнительная форма к строке 110.25.001: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юридического лица- 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w:t>
      </w:r>
      <w:r>
        <w:br/>
      </w:r>
      <w:r>
        <w:rPr>
          <w:rFonts w:ascii="Times New Roman"/>
          <w:b w:val="false"/>
          <w:i w:val="false"/>
          <w:color w:val="000000"/>
          <w:sz w:val="28"/>
        </w:rPr>
        <w:t>
</w:t>
      </w:r>
      <w:r>
        <w:rPr>
          <w:rFonts w:ascii="Times New Roman"/>
          <w:b w:val="false"/>
          <w:i w:val="false"/>
          <w:color w:val="000000"/>
          <w:sz w:val="28"/>
        </w:rPr>
        <w:t>
      3) в графе С указывается код страны резидентства налогоплательщика - нерезидента, указанного в графе В, согласно пункту 305 настоящих Правил;</w:t>
      </w:r>
      <w:r>
        <w:br/>
      </w:r>
      <w:r>
        <w:rPr>
          <w:rFonts w:ascii="Times New Roman"/>
          <w:b w:val="false"/>
          <w:i w:val="false"/>
          <w:color w:val="000000"/>
          <w:sz w:val="28"/>
        </w:rPr>
        <w:t>
</w:t>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w:t>
      </w:r>
      <w:r>
        <w:br/>
      </w:r>
      <w:r>
        <w:rPr>
          <w:rFonts w:ascii="Times New Roman"/>
          <w:b w:val="false"/>
          <w:i w:val="false"/>
          <w:color w:val="000000"/>
          <w:sz w:val="28"/>
        </w:rPr>
        <w:t>
</w:t>
      </w:r>
      <w:r>
        <w:rPr>
          <w:rFonts w:ascii="Times New Roman"/>
          <w:b w:val="false"/>
          <w:i w:val="false"/>
          <w:color w:val="000000"/>
          <w:sz w:val="28"/>
        </w:rPr>
        <w:t>
      5) в графе Е указывается доля участия налогоплательщика - резидента в уставном капитале нерезидента, указанного в графе В, в процентах;</w:t>
      </w:r>
      <w:r>
        <w:br/>
      </w:r>
      <w:r>
        <w:rPr>
          <w:rFonts w:ascii="Times New Roman"/>
          <w:b w:val="false"/>
          <w:i w:val="false"/>
          <w:color w:val="000000"/>
          <w:sz w:val="28"/>
        </w:rPr>
        <w:t>
</w:t>
      </w:r>
      <w:r>
        <w:rPr>
          <w:rFonts w:ascii="Times New Roman"/>
          <w:b w:val="false"/>
          <w:i w:val="false"/>
          <w:color w:val="000000"/>
          <w:sz w:val="28"/>
        </w:rPr>
        <w:t>
      6) в графе F указывается код валюты согласно пункту 304 настоящих Правил, по которой определена сумма прибыли нерезидента;</w:t>
      </w:r>
      <w:r>
        <w:br/>
      </w:r>
      <w:r>
        <w:rPr>
          <w:rFonts w:ascii="Times New Roman"/>
          <w:b w:val="false"/>
          <w:i w:val="false"/>
          <w:color w:val="000000"/>
          <w:sz w:val="28"/>
        </w:rPr>
        <w:t>
</w:t>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w:t>
      </w:r>
      <w:r>
        <w:br/>
      </w:r>
      <w:r>
        <w:rPr>
          <w:rFonts w:ascii="Times New Roman"/>
          <w:b w:val="false"/>
          <w:i w:val="false"/>
          <w:color w:val="000000"/>
          <w:sz w:val="28"/>
        </w:rPr>
        <w:t>
</w:t>
      </w:r>
      <w:r>
        <w:rPr>
          <w:rFonts w:ascii="Times New Roman"/>
          <w:b w:val="false"/>
          <w:i w:val="false"/>
          <w:color w:val="000000"/>
          <w:sz w:val="28"/>
        </w:rPr>
        <w:t>
      8) в графе H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E к 100 % ((G х E)/100 %), в иностранной валюте;</w:t>
      </w:r>
      <w:r>
        <w:br/>
      </w:r>
      <w:r>
        <w:rPr>
          <w:rFonts w:ascii="Times New Roman"/>
          <w:b w:val="false"/>
          <w:i w:val="false"/>
          <w:color w:val="000000"/>
          <w:sz w:val="28"/>
        </w:rPr>
        <w:t>
</w:t>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w:t>
      </w:r>
      <w:r>
        <w:br/>
      </w:r>
      <w:r>
        <w:rPr>
          <w:rFonts w:ascii="Times New Roman"/>
          <w:b w:val="false"/>
          <w:i w:val="false"/>
          <w:color w:val="000000"/>
          <w:sz w:val="28"/>
        </w:rPr>
        <w:t>
</w:t>
      </w:r>
      <w:r>
        <w:rPr>
          <w:rFonts w:ascii="Times New Roman"/>
          <w:b w:val="false"/>
          <w:i w:val="false"/>
          <w:color w:val="000000"/>
          <w:sz w:val="28"/>
        </w:rPr>
        <w:t>
      Итоговая величина графы I дополнительной формы к строке 110.25.001 переносится в строку 110.25.001.</w:t>
      </w:r>
    </w:p>
    <w:bookmarkEnd w:id="143"/>
    <w:bookmarkStart w:name="z2893" w:id="144"/>
    <w:p>
      <w:pPr>
        <w:spacing w:after="0"/>
        <w:ind w:left="0"/>
        <w:jc w:val="left"/>
      </w:pPr>
      <w:r>
        <w:rPr>
          <w:rFonts w:ascii="Times New Roman"/>
          <w:b/>
          <w:i w:val="false"/>
          <w:color w:val="000000"/>
        </w:rPr>
        <w:t xml:space="preserve"> 
28. Составление формы 110.26 - Налогооблагаемый доход,</w:t>
      </w:r>
      <w:r>
        <w:br/>
      </w:r>
      <w:r>
        <w:rPr>
          <w:rFonts w:ascii="Times New Roman"/>
          <w:b/>
          <w:i w:val="false"/>
          <w:color w:val="000000"/>
        </w:rPr>
        <w:t>
подлежащий освобождению от налогообложения в соответствии с</w:t>
      </w:r>
      <w:r>
        <w:br/>
      </w:r>
      <w:r>
        <w:rPr>
          <w:rFonts w:ascii="Times New Roman"/>
          <w:b/>
          <w:i w:val="false"/>
          <w:color w:val="000000"/>
        </w:rPr>
        <w:t>
иными международными договорами</w:t>
      </w:r>
    </w:p>
    <w:bookmarkEnd w:id="144"/>
    <w:bookmarkStart w:name="z2894" w:id="145"/>
    <w:p>
      <w:pPr>
        <w:spacing w:after="0"/>
        <w:ind w:left="0"/>
        <w:jc w:val="both"/>
      </w:pPr>
      <w:r>
        <w:rPr>
          <w:rFonts w:ascii="Times New Roman"/>
          <w:b w:val="false"/>
          <w:i w:val="false"/>
          <w:color w:val="000000"/>
          <w:sz w:val="28"/>
        </w:rPr>
        <w:t>
      176.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w:t>
      </w:r>
      <w:r>
        <w:br/>
      </w:r>
      <w:r>
        <w:rPr>
          <w:rFonts w:ascii="Times New Roman"/>
          <w:b w:val="false"/>
          <w:i w:val="false"/>
          <w:color w:val="000000"/>
          <w:sz w:val="28"/>
        </w:rPr>
        <w:t>
</w:t>
      </w:r>
      <w:r>
        <w:rPr>
          <w:rFonts w:ascii="Times New Roman"/>
          <w:b w:val="false"/>
          <w:i w:val="false"/>
          <w:color w:val="000000"/>
          <w:sz w:val="28"/>
        </w:rPr>
        <w:t>
      177.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строка 110.26.001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w:t>
      </w:r>
      <w:r>
        <w:br/>
      </w:r>
      <w:r>
        <w:rPr>
          <w:rFonts w:ascii="Times New Roman"/>
          <w:b w:val="false"/>
          <w:i w:val="false"/>
          <w:color w:val="000000"/>
          <w:sz w:val="28"/>
        </w:rPr>
        <w:t>
</w:t>
      </w:r>
      <w:r>
        <w:rPr>
          <w:rFonts w:ascii="Times New Roman"/>
          <w:b w:val="false"/>
          <w:i w:val="false"/>
          <w:color w:val="000000"/>
          <w:sz w:val="28"/>
        </w:rPr>
        <w:t>
      Величина строки 110.26.001 переносится в строку 110.01.041 В.</w:t>
      </w:r>
      <w:r>
        <w:br/>
      </w:r>
      <w:r>
        <w:rPr>
          <w:rFonts w:ascii="Times New Roman"/>
          <w:b w:val="false"/>
          <w:i w:val="false"/>
          <w:color w:val="000000"/>
          <w:sz w:val="28"/>
        </w:rPr>
        <w:t>
</w:t>
      </w:r>
      <w:r>
        <w:rPr>
          <w:rFonts w:ascii="Times New Roman"/>
          <w:b w:val="false"/>
          <w:i w:val="false"/>
          <w:color w:val="000000"/>
          <w:sz w:val="28"/>
        </w:rPr>
        <w:t>
      178. Дополнительная форма к строке 110.26.001: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вид деятельности, осуществляемой налогоплательщиком в соответствии с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w:t>
      </w:r>
      <w:r>
        <w:rPr>
          <w:rFonts w:ascii="Times New Roman"/>
          <w:b w:val="false"/>
          <w:i w:val="false"/>
          <w:color w:val="000000"/>
          <w:sz w:val="28"/>
        </w:rPr>
        <w:t>
      4) в графе D указывается сумма налогооблагаемого дохода (убытка)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статьей 67 Налогового кодекса;</w:t>
      </w:r>
      <w:r>
        <w:br/>
      </w:r>
      <w:r>
        <w:rPr>
          <w:rFonts w:ascii="Times New Roman"/>
          <w:b w:val="false"/>
          <w:i w:val="false"/>
          <w:color w:val="000000"/>
          <w:sz w:val="28"/>
        </w:rPr>
        <w:t>
</w:t>
      </w:r>
      <w:r>
        <w:rPr>
          <w:rFonts w:ascii="Times New Roman"/>
          <w:b w:val="false"/>
          <w:i w:val="false"/>
          <w:color w:val="000000"/>
          <w:sz w:val="28"/>
        </w:rPr>
        <w:t>
      5) в графе Е указывается код вида международного договора согласно пункту 306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w:t>
      </w:r>
      <w:r>
        <w:rPr>
          <w:rFonts w:ascii="Times New Roman"/>
          <w:b w:val="false"/>
          <w:i w:val="false"/>
          <w:color w:val="000000"/>
          <w:sz w:val="28"/>
        </w:rPr>
        <w:t>Налоговым кодексом</w:t>
      </w:r>
      <w:r>
        <w:rPr>
          <w:rFonts w:ascii="Times New Roman"/>
          <w:b w:val="false"/>
          <w:i w:val="false"/>
          <w:color w:val="000000"/>
          <w:sz w:val="28"/>
        </w:rPr>
        <w:t>.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306 настоящих Правил;</w:t>
      </w:r>
      <w:r>
        <w:br/>
      </w:r>
      <w:r>
        <w:rPr>
          <w:rFonts w:ascii="Times New Roman"/>
          <w:b w:val="false"/>
          <w:i w:val="false"/>
          <w:color w:val="000000"/>
          <w:sz w:val="28"/>
        </w:rPr>
        <w:t>
</w:t>
      </w:r>
      <w:r>
        <w:rPr>
          <w:rFonts w:ascii="Times New Roman"/>
          <w:b w:val="false"/>
          <w:i w:val="false"/>
          <w:color w:val="000000"/>
          <w:sz w:val="28"/>
        </w:rPr>
        <w:t>
      7) в графе G указывается код страны, с которой заключен международный договор согласно пункту 305 настоящих Правил.</w:t>
      </w:r>
      <w:r>
        <w:br/>
      </w:r>
      <w:r>
        <w:rPr>
          <w:rFonts w:ascii="Times New Roman"/>
          <w:b w:val="false"/>
          <w:i w:val="false"/>
          <w:color w:val="000000"/>
          <w:sz w:val="28"/>
        </w:rPr>
        <w:t>
</w:t>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w:t>
      </w:r>
      <w:r>
        <w:br/>
      </w:r>
      <w:r>
        <w:rPr>
          <w:rFonts w:ascii="Times New Roman"/>
          <w:b w:val="false"/>
          <w:i w:val="false"/>
          <w:color w:val="000000"/>
          <w:sz w:val="28"/>
        </w:rPr>
        <w:t>
</w:t>
      </w:r>
      <w:r>
        <w:rPr>
          <w:rFonts w:ascii="Times New Roman"/>
          <w:b w:val="false"/>
          <w:i w:val="false"/>
          <w:color w:val="000000"/>
          <w:sz w:val="28"/>
        </w:rPr>
        <w:t>
      8) в графе Н указывается номер и дата законодательного акта, которым ратифицирован международный договор, указанный в графе Е или F.</w:t>
      </w:r>
      <w:r>
        <w:br/>
      </w: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110.26.001 переносится в строку 110.26.001.</w:t>
      </w:r>
    </w:p>
    <w:bookmarkEnd w:id="145"/>
    <w:bookmarkStart w:name="z2909" w:id="146"/>
    <w:p>
      <w:pPr>
        <w:spacing w:after="0"/>
        <w:ind w:left="0"/>
        <w:jc w:val="left"/>
      </w:pPr>
      <w:r>
        <w:rPr>
          <w:rFonts w:ascii="Times New Roman"/>
          <w:b/>
          <w:i w:val="false"/>
          <w:color w:val="000000"/>
        </w:rPr>
        <w:t xml:space="preserve"> 
29.Составление формы 110.27 - Исчисление налогового</w:t>
      </w:r>
      <w:r>
        <w:br/>
      </w:r>
      <w:r>
        <w:rPr>
          <w:rFonts w:ascii="Times New Roman"/>
          <w:b/>
          <w:i w:val="false"/>
          <w:color w:val="000000"/>
        </w:rPr>
        <w:t>
обязательства при получении стандартных налоговых льгот</w:t>
      </w:r>
    </w:p>
    <w:bookmarkEnd w:id="146"/>
    <w:bookmarkStart w:name="z2910" w:id="147"/>
    <w:p>
      <w:pPr>
        <w:spacing w:after="0"/>
        <w:ind w:left="0"/>
        <w:jc w:val="both"/>
      </w:pPr>
      <w:r>
        <w:rPr>
          <w:rFonts w:ascii="Times New Roman"/>
          <w:b w:val="false"/>
          <w:i w:val="false"/>
          <w:color w:val="000000"/>
          <w:sz w:val="28"/>
        </w:rPr>
        <w:t>
      179.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с уполномоченным органом по инвестициям (вне зависимости от результатов финансово-хозяйственной деятельности).</w:t>
      </w:r>
      <w:r>
        <w:br/>
      </w:r>
      <w:r>
        <w:rPr>
          <w:rFonts w:ascii="Times New Roman"/>
          <w:b w:val="false"/>
          <w:i w:val="false"/>
          <w:color w:val="000000"/>
          <w:sz w:val="28"/>
        </w:rPr>
        <w:t>
</w:t>
      </w:r>
      <w:r>
        <w:rPr>
          <w:rFonts w:ascii="Times New Roman"/>
          <w:b w:val="false"/>
          <w:i w:val="false"/>
          <w:color w:val="000000"/>
          <w:sz w:val="28"/>
        </w:rPr>
        <w:t>
      180. В разделе "Расчет суммы корпоративного подоходного налога":</w:t>
      </w:r>
      <w:r>
        <w:br/>
      </w:r>
      <w:r>
        <w:rPr>
          <w:rFonts w:ascii="Times New Roman"/>
          <w:b w:val="false"/>
          <w:i w:val="false"/>
          <w:color w:val="000000"/>
          <w:sz w:val="28"/>
        </w:rPr>
        <w:t>
</w:t>
      </w:r>
      <w:r>
        <w:rPr>
          <w:rFonts w:ascii="Times New Roman"/>
          <w:b w:val="false"/>
          <w:i w:val="false"/>
          <w:color w:val="000000"/>
          <w:sz w:val="28"/>
        </w:rPr>
        <w:t>
      1) в строке 110.27.001 указывается сумма налогооблагаемого дохода, являющегося максимальным из трех предшествовавших году заключения контракта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2) в строке 110.27.002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3) в строке 110.27.003 указывается среднегодовой индекс инфляции года, указанного в строке 110.27.002, по отношению к отчетному налоговому периоду;</w:t>
      </w:r>
      <w:r>
        <w:br/>
      </w:r>
      <w:r>
        <w:rPr>
          <w:rFonts w:ascii="Times New Roman"/>
          <w:b w:val="false"/>
          <w:i w:val="false"/>
          <w:color w:val="000000"/>
          <w:sz w:val="28"/>
        </w:rPr>
        <w:t>
</w:t>
      </w:r>
      <w:r>
        <w:rPr>
          <w:rFonts w:ascii="Times New Roman"/>
          <w:b w:val="false"/>
          <w:i w:val="false"/>
          <w:color w:val="000000"/>
          <w:sz w:val="28"/>
        </w:rPr>
        <w:t>
      4) в строке 110.27.004 указывается сумма максимального налогооблагаемого дохода, указанного в строке 110.27.001 с учетом индекса инфляции и определяется как произведение суммы строк 110.27.001 и 100.25.003;</w:t>
      </w:r>
      <w:r>
        <w:br/>
      </w:r>
      <w:r>
        <w:rPr>
          <w:rFonts w:ascii="Times New Roman"/>
          <w:b w:val="false"/>
          <w:i w:val="false"/>
          <w:color w:val="000000"/>
          <w:sz w:val="28"/>
        </w:rPr>
        <w:t>
</w:t>
      </w:r>
      <w:r>
        <w:rPr>
          <w:rFonts w:ascii="Times New Roman"/>
          <w:b w:val="false"/>
          <w:i w:val="false"/>
          <w:color w:val="000000"/>
          <w:sz w:val="28"/>
        </w:rPr>
        <w:t>
      5) в строке 110.27.005 указывается количество месяцев в отчетном налоговом периоде, в течение которых действует контракт, в соответствии с которым предоставлены стандартные налоговые льготы;</w:t>
      </w:r>
      <w:r>
        <w:br/>
      </w:r>
      <w:r>
        <w:rPr>
          <w:rFonts w:ascii="Times New Roman"/>
          <w:b w:val="false"/>
          <w:i w:val="false"/>
          <w:color w:val="000000"/>
          <w:sz w:val="28"/>
        </w:rPr>
        <w:t>
</w:t>
      </w:r>
      <w:r>
        <w:rPr>
          <w:rFonts w:ascii="Times New Roman"/>
          <w:b w:val="false"/>
          <w:i w:val="false"/>
          <w:color w:val="000000"/>
          <w:sz w:val="28"/>
        </w:rPr>
        <w:t>
      6) в строке 110.27.006 указывается сумма максимального налогооблагаемого дохода с учетом среднегодового индекса инфляции и количества месяцев действия контракта в отчетном налоговом периоде, и определяется по формуле 110.27.004 х 110.27.005/12;</w:t>
      </w:r>
      <w:r>
        <w:br/>
      </w:r>
      <w:r>
        <w:rPr>
          <w:rFonts w:ascii="Times New Roman"/>
          <w:b w:val="false"/>
          <w:i w:val="false"/>
          <w:color w:val="000000"/>
          <w:sz w:val="28"/>
        </w:rPr>
        <w:t>
</w:t>
      </w:r>
      <w:r>
        <w:rPr>
          <w:rFonts w:ascii="Times New Roman"/>
          <w:b w:val="false"/>
          <w:i w:val="false"/>
          <w:color w:val="000000"/>
          <w:sz w:val="28"/>
        </w:rPr>
        <w:t>
      7) в строке 110.27.007 указывается сумма налогооблагаемого дохода за отчетный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w:t>
      </w:r>
      <w:r>
        <w:br/>
      </w:r>
      <w:r>
        <w:rPr>
          <w:rFonts w:ascii="Times New Roman"/>
          <w:b w:val="false"/>
          <w:i w:val="false"/>
          <w:color w:val="000000"/>
          <w:sz w:val="28"/>
        </w:rPr>
        <w:t>
</w:t>
      </w:r>
      <w:r>
        <w:rPr>
          <w:rFonts w:ascii="Times New Roman"/>
          <w:b w:val="false"/>
          <w:i w:val="false"/>
          <w:color w:val="000000"/>
          <w:sz w:val="28"/>
        </w:rPr>
        <w:t>
      8) в строке 110.27.008 указывается сумма льготируемого прироста налогооблагаемого дохода (в случае отсутствия налогооблагаемого дохода, подлежащего отражению по строке 110.27.001, - налогооблагаемого дохода), полученного от деятельности по контракту, определяемого как разница сумм строк 110.27.007 и 110.27.004;</w:t>
      </w:r>
      <w:r>
        <w:br/>
      </w:r>
      <w:r>
        <w:rPr>
          <w:rFonts w:ascii="Times New Roman"/>
          <w:b w:val="false"/>
          <w:i w:val="false"/>
          <w:color w:val="000000"/>
          <w:sz w:val="28"/>
        </w:rPr>
        <w:t>
</w:t>
      </w:r>
      <w:r>
        <w:rPr>
          <w:rFonts w:ascii="Times New Roman"/>
          <w:b w:val="false"/>
          <w:i w:val="false"/>
          <w:color w:val="000000"/>
          <w:sz w:val="28"/>
        </w:rPr>
        <w:t>
      9) в строке 110.27.009 указывается ставка корпоративного подоходного налога в соответствии с контрактом;</w:t>
      </w:r>
      <w:r>
        <w:br/>
      </w:r>
      <w:r>
        <w:rPr>
          <w:rFonts w:ascii="Times New Roman"/>
          <w:b w:val="false"/>
          <w:i w:val="false"/>
          <w:color w:val="000000"/>
          <w:sz w:val="28"/>
        </w:rPr>
        <w:t>
</w:t>
      </w:r>
      <w:r>
        <w:rPr>
          <w:rFonts w:ascii="Times New Roman"/>
          <w:b w:val="false"/>
          <w:i w:val="false"/>
          <w:color w:val="000000"/>
          <w:sz w:val="28"/>
        </w:rPr>
        <w:t>
      10) в строке 110.27.010 указывается сумма корпоративного подоходного налога, исчисленного в соответствии с контрактом.</w:t>
      </w:r>
      <w:r>
        <w:br/>
      </w:r>
      <w:r>
        <w:rPr>
          <w:rFonts w:ascii="Times New Roman"/>
          <w:b w:val="false"/>
          <w:i w:val="false"/>
          <w:color w:val="000000"/>
          <w:sz w:val="28"/>
        </w:rPr>
        <w:t>
</w:t>
      </w:r>
      <w:r>
        <w:rPr>
          <w:rFonts w:ascii="Times New Roman"/>
          <w:b w:val="false"/>
          <w:i w:val="false"/>
          <w:color w:val="000000"/>
          <w:sz w:val="28"/>
        </w:rPr>
        <w:t>
      Величина строки 110.27.010 переносится в строку 110.23.002 С.</w:t>
      </w:r>
    </w:p>
    <w:bookmarkEnd w:id="147"/>
    <w:bookmarkStart w:name="z2923" w:id="148"/>
    <w:p>
      <w:pPr>
        <w:spacing w:after="0"/>
        <w:ind w:left="0"/>
        <w:jc w:val="left"/>
      </w:pPr>
      <w:r>
        <w:rPr>
          <w:rFonts w:ascii="Times New Roman"/>
          <w:b/>
          <w:i w:val="false"/>
          <w:color w:val="000000"/>
        </w:rPr>
        <w:t xml:space="preserve"> 
30. Составление формы 110.28 - Доходы из иностранных источников</w:t>
      </w:r>
    </w:p>
    <w:bookmarkEnd w:id="148"/>
    <w:bookmarkStart w:name="z2924" w:id="149"/>
    <w:p>
      <w:pPr>
        <w:spacing w:after="0"/>
        <w:ind w:left="0"/>
        <w:jc w:val="both"/>
      </w:pPr>
      <w:r>
        <w:rPr>
          <w:rFonts w:ascii="Times New Roman"/>
          <w:b w:val="false"/>
          <w:i w:val="false"/>
          <w:color w:val="000000"/>
          <w:sz w:val="28"/>
        </w:rPr>
        <w:t>
      181.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 применяемым налоговым режимом и положениями контракта на недропользование. При этом такие доходы подлежат отражению в строках 110.01.001-110.01.022 Декларации.</w:t>
      </w:r>
      <w:r>
        <w:br/>
      </w:r>
      <w:r>
        <w:rPr>
          <w:rFonts w:ascii="Times New Roman"/>
          <w:b w:val="false"/>
          <w:i w:val="false"/>
          <w:color w:val="000000"/>
          <w:sz w:val="28"/>
        </w:rPr>
        <w:t>
</w:t>
      </w:r>
      <w:r>
        <w:rPr>
          <w:rFonts w:ascii="Times New Roman"/>
          <w:b w:val="false"/>
          <w:i w:val="false"/>
          <w:color w:val="000000"/>
          <w:sz w:val="28"/>
        </w:rPr>
        <w:t>
      182.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1) строка 110.28.001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2) строка 110.28.002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w:t>
      </w:r>
      <w:r>
        <w:br/>
      </w:r>
      <w:r>
        <w:rPr>
          <w:rFonts w:ascii="Times New Roman"/>
          <w:b w:val="false"/>
          <w:i w:val="false"/>
          <w:color w:val="000000"/>
          <w:sz w:val="28"/>
        </w:rPr>
        <w:t>
</w:t>
      </w:r>
      <w:r>
        <w:rPr>
          <w:rFonts w:ascii="Times New Roman"/>
          <w:b w:val="false"/>
          <w:i w:val="false"/>
          <w:color w:val="000000"/>
          <w:sz w:val="28"/>
        </w:rPr>
        <w:t>
      3) строка 110.28.003 предназначена для отражения итоговой суммы доходов, полученных налогоплательщиком-резидентом из источников за пределами Республики Казахстан, которая определяется как сумма показателей строки 110.28.001 и 110.28.002.</w:t>
      </w:r>
      <w:r>
        <w:br/>
      </w:r>
      <w:r>
        <w:rPr>
          <w:rFonts w:ascii="Times New Roman"/>
          <w:b w:val="false"/>
          <w:i w:val="false"/>
          <w:color w:val="000000"/>
          <w:sz w:val="28"/>
        </w:rPr>
        <w:t>
</w:t>
      </w:r>
      <w:r>
        <w:rPr>
          <w:rFonts w:ascii="Times New Roman"/>
          <w:b w:val="false"/>
          <w:i w:val="false"/>
          <w:color w:val="000000"/>
          <w:sz w:val="28"/>
        </w:rPr>
        <w:t>
      Величина строки 110.28.003 переносится в строку 110.01.056.</w:t>
      </w:r>
      <w:r>
        <w:br/>
      </w:r>
      <w:r>
        <w:rPr>
          <w:rFonts w:ascii="Times New Roman"/>
          <w:b w:val="false"/>
          <w:i w:val="false"/>
          <w:color w:val="000000"/>
          <w:sz w:val="28"/>
        </w:rPr>
        <w:t>
</w:t>
      </w:r>
      <w:r>
        <w:rPr>
          <w:rFonts w:ascii="Times New Roman"/>
          <w:b w:val="false"/>
          <w:i w:val="false"/>
          <w:color w:val="000000"/>
          <w:sz w:val="28"/>
        </w:rPr>
        <w:t>
      183. Дополнительная форма к строке 110.28.001:</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305 настоящих Правил;</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код вида дохода согласно подпункту 2) пункта 303 настоящих Правил, получаемого налогоплательщиком - резидентом из иностранных источников, не связанного с постоянным учреждением; </w:t>
      </w:r>
      <w:r>
        <w:br/>
      </w:r>
      <w:r>
        <w:rPr>
          <w:rFonts w:ascii="Times New Roman"/>
          <w:b w:val="false"/>
          <w:i w:val="false"/>
          <w:color w:val="000000"/>
          <w:sz w:val="28"/>
        </w:rPr>
        <w:t>
</w:t>
      </w:r>
      <w:r>
        <w:rPr>
          <w:rFonts w:ascii="Times New Roman"/>
          <w:b w:val="false"/>
          <w:i w:val="false"/>
          <w:color w:val="000000"/>
          <w:sz w:val="28"/>
        </w:rPr>
        <w:t>
      4) в графе D указывается код валюты получения дохода согласно пункту 304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r>
        <w:br/>
      </w:r>
      <w:r>
        <w:rPr>
          <w:rFonts w:ascii="Times New Roman"/>
          <w:b w:val="false"/>
          <w:i w:val="false"/>
          <w:color w:val="000000"/>
          <w:sz w:val="28"/>
        </w:rPr>
        <w:t>
</w:t>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статьей 65 Налогового кодекса.</w:t>
      </w:r>
      <w:r>
        <w:br/>
      </w: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110.28.001 переносятся в строку 110.28.001.</w:t>
      </w:r>
      <w:r>
        <w:br/>
      </w:r>
      <w:r>
        <w:rPr>
          <w:rFonts w:ascii="Times New Roman"/>
          <w:b w:val="false"/>
          <w:i w:val="false"/>
          <w:color w:val="000000"/>
          <w:sz w:val="28"/>
        </w:rPr>
        <w:t>
</w:t>
      </w:r>
      <w:r>
        <w:rPr>
          <w:rFonts w:ascii="Times New Roman"/>
          <w:b w:val="false"/>
          <w:i w:val="false"/>
          <w:color w:val="000000"/>
          <w:sz w:val="28"/>
        </w:rPr>
        <w:t>
      184. Дополнительная форма к строке 110.28.002:</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w:t>
      </w:r>
      <w:r>
        <w:br/>
      </w:r>
      <w:r>
        <w:rPr>
          <w:rFonts w:ascii="Times New Roman"/>
          <w:b w:val="false"/>
          <w:i w:val="false"/>
          <w:color w:val="000000"/>
          <w:sz w:val="28"/>
        </w:rPr>
        <w:t>
</w:t>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305 настоящих Правил;</w:t>
      </w:r>
      <w:r>
        <w:br/>
      </w:r>
      <w:r>
        <w:rPr>
          <w:rFonts w:ascii="Times New Roman"/>
          <w:b w:val="false"/>
          <w:i w:val="false"/>
          <w:color w:val="000000"/>
          <w:sz w:val="28"/>
        </w:rPr>
        <w:t>
</w:t>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5) в графе Е указывается код вида дохода согласно подпункту 2) пункта 303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w:t>
      </w:r>
      <w:r>
        <w:br/>
      </w:r>
      <w:r>
        <w:rPr>
          <w:rFonts w:ascii="Times New Roman"/>
          <w:b w:val="false"/>
          <w:i w:val="false"/>
          <w:color w:val="000000"/>
          <w:sz w:val="28"/>
        </w:rPr>
        <w:t>
</w:t>
      </w:r>
      <w:r>
        <w:rPr>
          <w:rFonts w:ascii="Times New Roman"/>
          <w:b w:val="false"/>
          <w:i w:val="false"/>
          <w:color w:val="000000"/>
          <w:sz w:val="28"/>
        </w:rPr>
        <w:t>
      6) в графе F указывается код валюты получения дохода согласно пункту 304 настоящих Правил;</w:t>
      </w:r>
      <w:r>
        <w:br/>
      </w:r>
      <w:r>
        <w:rPr>
          <w:rFonts w:ascii="Times New Roman"/>
          <w:b w:val="false"/>
          <w:i w:val="false"/>
          <w:color w:val="000000"/>
          <w:sz w:val="28"/>
        </w:rPr>
        <w:t>
</w:t>
      </w:r>
      <w:r>
        <w:rPr>
          <w:rFonts w:ascii="Times New Roman"/>
          <w:b w:val="false"/>
          <w:i w:val="false"/>
          <w:color w:val="000000"/>
          <w:sz w:val="28"/>
        </w:rPr>
        <w:t>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в иностранной валюте;</w:t>
      </w:r>
      <w:r>
        <w:br/>
      </w:r>
      <w:r>
        <w:rPr>
          <w:rFonts w:ascii="Times New Roman"/>
          <w:b w:val="false"/>
          <w:i w:val="false"/>
          <w:color w:val="000000"/>
          <w:sz w:val="28"/>
        </w:rPr>
        <w:t>
</w:t>
      </w:r>
      <w:r>
        <w:rPr>
          <w:rFonts w:ascii="Times New Roman"/>
          <w:b w:val="false"/>
          <w:i w:val="false"/>
          <w:color w:val="000000"/>
          <w:sz w:val="28"/>
        </w:rPr>
        <w:t>
      8) в графе H указывается сумма доходов, указанных в графе G, пересчитанной в национальную валюту в соответствии со статьей 65 Налогового кодекса.</w:t>
      </w:r>
      <w:r>
        <w:br/>
      </w:r>
      <w:r>
        <w:rPr>
          <w:rFonts w:ascii="Times New Roman"/>
          <w:b w:val="false"/>
          <w:i w:val="false"/>
          <w:color w:val="000000"/>
          <w:sz w:val="28"/>
        </w:rPr>
        <w:t>
</w:t>
      </w:r>
      <w:r>
        <w:rPr>
          <w:rFonts w:ascii="Times New Roman"/>
          <w:b w:val="false"/>
          <w:i w:val="false"/>
          <w:color w:val="000000"/>
          <w:sz w:val="28"/>
        </w:rPr>
        <w:t>
      Итоговая величина графы Н дополнительной формы к строке 110.28.002 переносится в строку 110.28.002.</w:t>
      </w:r>
    </w:p>
    <w:bookmarkEnd w:id="149"/>
    <w:bookmarkStart w:name="z2948" w:id="150"/>
    <w:p>
      <w:pPr>
        <w:spacing w:after="0"/>
        <w:ind w:left="0"/>
        <w:jc w:val="left"/>
      </w:pPr>
      <w:r>
        <w:rPr>
          <w:rFonts w:ascii="Times New Roman"/>
          <w:b/>
          <w:i w:val="false"/>
          <w:color w:val="000000"/>
        </w:rPr>
        <w:t xml:space="preserve"> 
31.Составление формы 110.29 - Бухгалтерский баланс</w:t>
      </w:r>
    </w:p>
    <w:bookmarkEnd w:id="150"/>
    <w:bookmarkStart w:name="z2949" w:id="151"/>
    <w:p>
      <w:pPr>
        <w:spacing w:after="0"/>
        <w:ind w:left="0"/>
        <w:jc w:val="both"/>
      </w:pPr>
      <w:r>
        <w:rPr>
          <w:rFonts w:ascii="Times New Roman"/>
          <w:b w:val="false"/>
          <w:i w:val="false"/>
          <w:color w:val="000000"/>
          <w:sz w:val="28"/>
        </w:rPr>
        <w:t>
      185.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w:t>
      </w:r>
    </w:p>
    <w:bookmarkEnd w:id="151"/>
    <w:bookmarkStart w:name="z2950" w:id="152"/>
    <w:p>
      <w:pPr>
        <w:spacing w:after="0"/>
        <w:ind w:left="0"/>
        <w:jc w:val="left"/>
      </w:pPr>
      <w:r>
        <w:rPr>
          <w:rFonts w:ascii="Times New Roman"/>
          <w:b/>
          <w:i w:val="false"/>
          <w:color w:val="000000"/>
        </w:rPr>
        <w:t xml:space="preserve"> 
32. Составление формы 110.30 - Отчет о доходах и расходах</w:t>
      </w:r>
    </w:p>
    <w:bookmarkEnd w:id="152"/>
    <w:bookmarkStart w:name="z2951" w:id="153"/>
    <w:p>
      <w:pPr>
        <w:spacing w:after="0"/>
        <w:ind w:left="0"/>
        <w:jc w:val="both"/>
      </w:pPr>
      <w:r>
        <w:rPr>
          <w:rFonts w:ascii="Times New Roman"/>
          <w:b w:val="false"/>
          <w:i w:val="false"/>
          <w:color w:val="000000"/>
          <w:sz w:val="28"/>
        </w:rPr>
        <w:t>
      186.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w:t>
      </w:r>
      <w:r>
        <w:br/>
      </w:r>
      <w:r>
        <w:rPr>
          <w:rFonts w:ascii="Times New Roman"/>
          <w:b w:val="false"/>
          <w:i w:val="false"/>
          <w:color w:val="000000"/>
          <w:sz w:val="28"/>
        </w:rPr>
        <w:t>
</w:t>
      </w:r>
      <w:r>
        <w:rPr>
          <w:rFonts w:ascii="Times New Roman"/>
          <w:b w:val="false"/>
          <w:i w:val="false"/>
          <w:color w:val="000000"/>
          <w:sz w:val="28"/>
        </w:rPr>
        <w:t>
      187. В разделе "Показатели":</w:t>
      </w:r>
      <w:r>
        <w:br/>
      </w:r>
      <w:r>
        <w:rPr>
          <w:rFonts w:ascii="Times New Roman"/>
          <w:b w:val="false"/>
          <w:i w:val="false"/>
          <w:color w:val="000000"/>
          <w:sz w:val="28"/>
        </w:rPr>
        <w:t>
</w:t>
      </w:r>
      <w:r>
        <w:rPr>
          <w:rFonts w:ascii="Times New Roman"/>
          <w:b w:val="false"/>
          <w:i w:val="false"/>
          <w:color w:val="000000"/>
          <w:sz w:val="28"/>
        </w:rPr>
        <w:t>
      строки с 110.30.01 по 110.30.16 заполняются по данным бухгалтерского учета. При этом строки 110.30.01-110.30.03 заполняются на основании дополнительной формы.</w:t>
      </w:r>
      <w:r>
        <w:br/>
      </w:r>
      <w:r>
        <w:rPr>
          <w:rFonts w:ascii="Times New Roman"/>
          <w:b w:val="false"/>
          <w:i w:val="false"/>
          <w:color w:val="000000"/>
          <w:sz w:val="28"/>
        </w:rPr>
        <w:t>
</w:t>
      </w:r>
      <w:r>
        <w:rPr>
          <w:rFonts w:ascii="Times New Roman"/>
          <w:b w:val="false"/>
          <w:i w:val="false"/>
          <w:color w:val="000000"/>
          <w:sz w:val="28"/>
        </w:rPr>
        <w:t>
      188. Дополнительная форма к строкам 110.30.001, 110.30.002, 110.30.003:</w:t>
      </w:r>
      <w:r>
        <w:br/>
      </w:r>
      <w:r>
        <w:rPr>
          <w:rFonts w:ascii="Times New Roman"/>
          <w:b w:val="false"/>
          <w:i w:val="false"/>
          <w:color w:val="000000"/>
          <w:sz w:val="28"/>
        </w:rPr>
        <w:t>
</w:t>
      </w:r>
      <w:r>
        <w:rPr>
          <w:rFonts w:ascii="Times New Roman"/>
          <w:b w:val="false"/>
          <w:i w:val="false"/>
          <w:color w:val="000000"/>
          <w:sz w:val="28"/>
        </w:rPr>
        <w:t>
      1) в графе A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указываются виды деятельности, осуществляемые налогоплательщиком;</w:t>
      </w:r>
      <w:r>
        <w:br/>
      </w:r>
      <w:r>
        <w:rPr>
          <w:rFonts w:ascii="Times New Roman"/>
          <w:b w:val="false"/>
          <w:i w:val="false"/>
          <w:color w:val="000000"/>
          <w:sz w:val="28"/>
        </w:rPr>
        <w:t>
</w:t>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w:t>
      </w:r>
      <w:r>
        <w:br/>
      </w:r>
      <w:r>
        <w:rPr>
          <w:rFonts w:ascii="Times New Roman"/>
          <w:b w:val="false"/>
          <w:i w:val="false"/>
          <w:color w:val="000000"/>
          <w:sz w:val="28"/>
        </w:rPr>
        <w:t>
</w:t>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w:t>
      </w:r>
      <w:r>
        <w:br/>
      </w:r>
      <w:r>
        <w:rPr>
          <w:rFonts w:ascii="Times New Roman"/>
          <w:b w:val="false"/>
          <w:i w:val="false"/>
          <w:color w:val="000000"/>
          <w:sz w:val="28"/>
        </w:rPr>
        <w:t>
</w:t>
      </w:r>
      <w:r>
        <w:rPr>
          <w:rFonts w:ascii="Times New Roman"/>
          <w:b w:val="false"/>
          <w:i w:val="false"/>
          <w:color w:val="000000"/>
          <w:sz w:val="28"/>
        </w:rPr>
        <w:t>
      5) в графе E указывается валовый доход, определяемый как разность граф C и D.</w:t>
      </w:r>
      <w:r>
        <w:br/>
      </w:r>
      <w:r>
        <w:rPr>
          <w:rFonts w:ascii="Times New Roman"/>
          <w:b w:val="false"/>
          <w:i w:val="false"/>
          <w:color w:val="000000"/>
          <w:sz w:val="28"/>
        </w:rPr>
        <w:t>
</w:t>
      </w:r>
      <w:r>
        <w:rPr>
          <w:rFonts w:ascii="Times New Roman"/>
          <w:b w:val="false"/>
          <w:i w:val="false"/>
          <w:color w:val="000000"/>
          <w:sz w:val="28"/>
        </w:rPr>
        <w:t>
      Итоговая величина графы C дополнительной формы к строкам 110.30.001, 110.30.002, 110.30.003 переносится в строку 110.30.001, графы D - в строку 110.30.002, графы E - в строку 110.30.003.</w:t>
      </w:r>
    </w:p>
    <w:bookmarkEnd w:id="153"/>
    <w:bookmarkStart w:name="z2961" w:id="154"/>
    <w:p>
      <w:pPr>
        <w:spacing w:after="0"/>
        <w:ind w:left="0"/>
        <w:jc w:val="left"/>
      </w:pPr>
      <w:r>
        <w:rPr>
          <w:rFonts w:ascii="Times New Roman"/>
          <w:b/>
          <w:i w:val="false"/>
          <w:color w:val="000000"/>
        </w:rPr>
        <w:t xml:space="preserve"> 
33. Составление формы 110.31 - Сверка отчета о доходах и</w:t>
      </w:r>
      <w:r>
        <w:br/>
      </w:r>
      <w:r>
        <w:rPr>
          <w:rFonts w:ascii="Times New Roman"/>
          <w:b/>
          <w:i w:val="false"/>
          <w:color w:val="000000"/>
        </w:rPr>
        <w:t>
расходах с Декларацией по корпоративному подоходному налогу</w:t>
      </w:r>
    </w:p>
    <w:bookmarkEnd w:id="154"/>
    <w:bookmarkStart w:name="z2962" w:id="155"/>
    <w:p>
      <w:pPr>
        <w:spacing w:after="0"/>
        <w:ind w:left="0"/>
        <w:jc w:val="both"/>
      </w:pPr>
      <w:r>
        <w:rPr>
          <w:rFonts w:ascii="Times New Roman"/>
          <w:b w:val="false"/>
          <w:i w:val="false"/>
          <w:color w:val="000000"/>
          <w:sz w:val="28"/>
        </w:rPr>
        <w:t>
      189.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r>
        <w:br/>
      </w:r>
      <w:r>
        <w:rPr>
          <w:rFonts w:ascii="Times New Roman"/>
          <w:b w:val="false"/>
          <w:i w:val="false"/>
          <w:color w:val="000000"/>
          <w:sz w:val="28"/>
        </w:rPr>
        <w:t>
</w:t>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w:t>
      </w:r>
      <w:r>
        <w:br/>
      </w:r>
      <w:r>
        <w:rPr>
          <w:rFonts w:ascii="Times New Roman"/>
          <w:b w:val="false"/>
          <w:i w:val="false"/>
          <w:color w:val="000000"/>
          <w:sz w:val="28"/>
        </w:rPr>
        <w:t>
</w:t>
      </w:r>
      <w:r>
        <w:rPr>
          <w:rFonts w:ascii="Times New Roman"/>
          <w:b w:val="false"/>
          <w:i w:val="false"/>
          <w:color w:val="000000"/>
          <w:sz w:val="28"/>
        </w:rPr>
        <w:t>
      При заполнении графы I используются данные, отраженные в Декларации.</w:t>
      </w:r>
      <w:r>
        <w:br/>
      </w:r>
      <w:r>
        <w:rPr>
          <w:rFonts w:ascii="Times New Roman"/>
          <w:b w:val="false"/>
          <w:i w:val="false"/>
          <w:color w:val="000000"/>
          <w:sz w:val="28"/>
        </w:rPr>
        <w:t>
</w:t>
      </w:r>
      <w:r>
        <w:rPr>
          <w:rFonts w:ascii="Times New Roman"/>
          <w:b w:val="false"/>
          <w:i w:val="false"/>
          <w:color w:val="000000"/>
          <w:sz w:val="28"/>
        </w:rPr>
        <w:t xml:space="preserve">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w:t>
      </w:r>
      <w:r>
        <w:rPr>
          <w:rFonts w:ascii="Times New Roman"/>
          <w:b w:val="false"/>
          <w:i w:val="false"/>
          <w:color w:val="000000"/>
          <w:sz w:val="28"/>
        </w:rPr>
        <w:t>
      В графе III указывается разница граф I и II, кроме строк 110.31.001, 110.31.002, 110.31.003.</w:t>
      </w:r>
      <w:r>
        <w:br/>
      </w:r>
      <w:r>
        <w:rPr>
          <w:rFonts w:ascii="Times New Roman"/>
          <w:b w:val="false"/>
          <w:i w:val="false"/>
          <w:color w:val="000000"/>
          <w:sz w:val="28"/>
        </w:rPr>
        <w:t>
</w:t>
      </w:r>
      <w:r>
        <w:rPr>
          <w:rFonts w:ascii="Times New Roman"/>
          <w:b w:val="false"/>
          <w:i w:val="false"/>
          <w:color w:val="000000"/>
          <w:sz w:val="28"/>
        </w:rPr>
        <w:t>
      190. В разделе "Показатели":</w:t>
      </w:r>
      <w:r>
        <w:br/>
      </w:r>
      <w:r>
        <w:rPr>
          <w:rFonts w:ascii="Times New Roman"/>
          <w:b w:val="false"/>
          <w:i w:val="false"/>
          <w:color w:val="000000"/>
          <w:sz w:val="28"/>
        </w:rPr>
        <w:t>
</w:t>
      </w:r>
      <w:r>
        <w:rPr>
          <w:rFonts w:ascii="Times New Roman"/>
          <w:b w:val="false"/>
          <w:i w:val="false"/>
          <w:color w:val="000000"/>
          <w:sz w:val="28"/>
        </w:rPr>
        <w:t>
      1) в строке 110.31.001 указывается чистый доход (убыток) по финансовой отчетности;</w:t>
      </w:r>
      <w:r>
        <w:br/>
      </w:r>
      <w:r>
        <w:rPr>
          <w:rFonts w:ascii="Times New Roman"/>
          <w:b w:val="false"/>
          <w:i w:val="false"/>
          <w:color w:val="000000"/>
          <w:sz w:val="28"/>
        </w:rPr>
        <w:t>
</w:t>
      </w:r>
      <w:r>
        <w:rPr>
          <w:rFonts w:ascii="Times New Roman"/>
          <w:b w:val="false"/>
          <w:i w:val="false"/>
          <w:color w:val="000000"/>
          <w:sz w:val="28"/>
        </w:rPr>
        <w:t>
      2) в строке 110.31.002 указывается сумма корпоративного подоходного налога, отраженная в строках 110.01.049 и 110.01.050.</w:t>
      </w:r>
      <w:r>
        <w:br/>
      </w:r>
      <w:r>
        <w:rPr>
          <w:rFonts w:ascii="Times New Roman"/>
          <w:b w:val="false"/>
          <w:i w:val="false"/>
          <w:color w:val="000000"/>
          <w:sz w:val="28"/>
        </w:rPr>
        <w:t>
</w:t>
      </w:r>
      <w:r>
        <w:rPr>
          <w:rFonts w:ascii="Times New Roman"/>
          <w:b w:val="false"/>
          <w:i w:val="false"/>
          <w:color w:val="000000"/>
          <w:sz w:val="28"/>
        </w:rPr>
        <w:t>
      3) в строке 110.31.003 указывается налогооблагаемый доход, отраженный в строке 110.01.048;</w:t>
      </w:r>
      <w:r>
        <w:br/>
      </w:r>
      <w:r>
        <w:rPr>
          <w:rFonts w:ascii="Times New Roman"/>
          <w:b w:val="false"/>
          <w:i w:val="false"/>
          <w:color w:val="000000"/>
          <w:sz w:val="28"/>
        </w:rPr>
        <w:t>
</w:t>
      </w:r>
      <w:r>
        <w:rPr>
          <w:rFonts w:ascii="Times New Roman"/>
          <w:b w:val="false"/>
          <w:i w:val="false"/>
          <w:color w:val="000000"/>
          <w:sz w:val="28"/>
        </w:rPr>
        <w:t>
      4) в строке 110.31.004:</w:t>
      </w:r>
      <w:r>
        <w:br/>
      </w:r>
      <w:r>
        <w:rPr>
          <w:rFonts w:ascii="Times New Roman"/>
          <w:b w:val="false"/>
          <w:i w:val="false"/>
          <w:color w:val="000000"/>
          <w:sz w:val="28"/>
        </w:rPr>
        <w:t>
</w:t>
      </w:r>
      <w:r>
        <w:rPr>
          <w:rFonts w:ascii="Times New Roman"/>
          <w:b w:val="false"/>
          <w:i w:val="false"/>
          <w:color w:val="000000"/>
          <w:sz w:val="28"/>
        </w:rPr>
        <w:t>
      в графу I данной строки переносится сумма, отраженная в строке 110.01.001;</w:t>
      </w:r>
      <w:r>
        <w:br/>
      </w:r>
      <w:r>
        <w:rPr>
          <w:rFonts w:ascii="Times New Roman"/>
          <w:b w:val="false"/>
          <w:i w:val="false"/>
          <w:color w:val="000000"/>
          <w:sz w:val="28"/>
        </w:rPr>
        <w:t>
</w:t>
      </w:r>
      <w:r>
        <w:rPr>
          <w:rFonts w:ascii="Times New Roman"/>
          <w:b w:val="false"/>
          <w:i w:val="false"/>
          <w:color w:val="000000"/>
          <w:sz w:val="28"/>
        </w:rPr>
        <w:t>
      в графе II указывается доход от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5) в строке 110.31.005:</w:t>
      </w:r>
      <w:r>
        <w:br/>
      </w:r>
      <w:r>
        <w:rPr>
          <w:rFonts w:ascii="Times New Roman"/>
          <w:b w:val="false"/>
          <w:i w:val="false"/>
          <w:color w:val="000000"/>
          <w:sz w:val="28"/>
        </w:rPr>
        <w:t>
</w:t>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110.31.005 А по 110.31.005 Е;</w:t>
      </w:r>
      <w:r>
        <w:br/>
      </w:r>
      <w:r>
        <w:rPr>
          <w:rFonts w:ascii="Times New Roman"/>
          <w:b w:val="false"/>
          <w:i w:val="false"/>
          <w:color w:val="000000"/>
          <w:sz w:val="28"/>
        </w:rPr>
        <w:t>
</w:t>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110.31.004 по данным бухгалтерского учета, определяемая как сумма строк с 110.31.005 А по 110.31.005 Е;</w:t>
      </w:r>
      <w:r>
        <w:br/>
      </w:r>
      <w:r>
        <w:rPr>
          <w:rFonts w:ascii="Times New Roman"/>
          <w:b w:val="false"/>
          <w:i w:val="false"/>
          <w:color w:val="000000"/>
          <w:sz w:val="28"/>
        </w:rPr>
        <w:t>
</w:t>
      </w:r>
      <w:r>
        <w:rPr>
          <w:rFonts w:ascii="Times New Roman"/>
          <w:b w:val="false"/>
          <w:i w:val="false"/>
          <w:color w:val="000000"/>
          <w:sz w:val="28"/>
        </w:rPr>
        <w:t>
      6) в строке 110.31.005 А:</w:t>
      </w:r>
      <w:r>
        <w:br/>
      </w:r>
      <w:r>
        <w:rPr>
          <w:rFonts w:ascii="Times New Roman"/>
          <w:b w:val="false"/>
          <w:i w:val="false"/>
          <w:color w:val="000000"/>
          <w:sz w:val="28"/>
        </w:rPr>
        <w:t>
</w:t>
      </w:r>
      <w:r>
        <w:rPr>
          <w:rFonts w:ascii="Times New Roman"/>
          <w:b w:val="false"/>
          <w:i w:val="false"/>
          <w:color w:val="000000"/>
          <w:sz w:val="28"/>
        </w:rPr>
        <w:t>
      в графу I переносится сумма строк 110.04.001, 110.04.002 и 110.04.003;</w:t>
      </w:r>
      <w:r>
        <w:br/>
      </w:r>
      <w:r>
        <w:rPr>
          <w:rFonts w:ascii="Times New Roman"/>
          <w:b w:val="false"/>
          <w:i w:val="false"/>
          <w:color w:val="000000"/>
          <w:sz w:val="28"/>
        </w:rPr>
        <w:t>
</w:t>
      </w:r>
      <w:r>
        <w:rPr>
          <w:rFonts w:ascii="Times New Roman"/>
          <w:b w:val="false"/>
          <w:i w:val="false"/>
          <w:color w:val="000000"/>
          <w:sz w:val="28"/>
        </w:rPr>
        <w:t>
      в графе II указывается доход (убыток) от реализации зданий, сооружений, строений;</w:t>
      </w:r>
      <w:r>
        <w:br/>
      </w:r>
      <w:r>
        <w:rPr>
          <w:rFonts w:ascii="Times New Roman"/>
          <w:b w:val="false"/>
          <w:i w:val="false"/>
          <w:color w:val="000000"/>
          <w:sz w:val="28"/>
        </w:rPr>
        <w:t>
</w:t>
      </w:r>
      <w:r>
        <w:rPr>
          <w:rFonts w:ascii="Times New Roman"/>
          <w:b w:val="false"/>
          <w:i w:val="false"/>
          <w:color w:val="000000"/>
          <w:sz w:val="28"/>
        </w:rPr>
        <w:t xml:space="preserve">
      7) в строке 110.31.005 В: </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110.04.004;</w:t>
      </w:r>
      <w:r>
        <w:br/>
      </w:r>
      <w:r>
        <w:rPr>
          <w:rFonts w:ascii="Times New Roman"/>
          <w:b w:val="false"/>
          <w:i w:val="false"/>
          <w:color w:val="000000"/>
          <w:sz w:val="28"/>
        </w:rPr>
        <w:t>
</w:t>
      </w:r>
      <w:r>
        <w:rPr>
          <w:rFonts w:ascii="Times New Roman"/>
          <w:b w:val="false"/>
          <w:i w:val="false"/>
          <w:color w:val="000000"/>
          <w:sz w:val="28"/>
        </w:rPr>
        <w:t>
      в графе II указывается доход (убыток) от реализации основных средств, кроме зданий, сооружений и строений;</w:t>
      </w:r>
      <w:r>
        <w:br/>
      </w:r>
      <w:r>
        <w:rPr>
          <w:rFonts w:ascii="Times New Roman"/>
          <w:b w:val="false"/>
          <w:i w:val="false"/>
          <w:color w:val="000000"/>
          <w:sz w:val="28"/>
        </w:rPr>
        <w:t>
</w:t>
      </w:r>
      <w:r>
        <w:rPr>
          <w:rFonts w:ascii="Times New Roman"/>
          <w:b w:val="false"/>
          <w:i w:val="false"/>
          <w:color w:val="000000"/>
          <w:sz w:val="28"/>
        </w:rPr>
        <w:t>
      8) в строке 110.31.005 С:</w:t>
      </w:r>
      <w:r>
        <w:br/>
      </w:r>
      <w:r>
        <w:rPr>
          <w:rFonts w:ascii="Times New Roman"/>
          <w:b w:val="false"/>
          <w:i w:val="false"/>
          <w:color w:val="000000"/>
          <w:sz w:val="28"/>
        </w:rPr>
        <w:t>
</w:t>
      </w:r>
      <w:r>
        <w:rPr>
          <w:rFonts w:ascii="Times New Roman"/>
          <w:b w:val="false"/>
          <w:i w:val="false"/>
          <w:color w:val="000000"/>
          <w:sz w:val="28"/>
        </w:rPr>
        <w:t>
      в графе II указывается доход (убыток) от реализации нематериальных активов;</w:t>
      </w:r>
      <w:r>
        <w:br/>
      </w:r>
      <w:r>
        <w:rPr>
          <w:rFonts w:ascii="Times New Roman"/>
          <w:b w:val="false"/>
          <w:i w:val="false"/>
          <w:color w:val="000000"/>
          <w:sz w:val="28"/>
        </w:rPr>
        <w:t>
</w:t>
      </w:r>
      <w:r>
        <w:rPr>
          <w:rFonts w:ascii="Times New Roman"/>
          <w:b w:val="false"/>
          <w:i w:val="false"/>
          <w:color w:val="000000"/>
          <w:sz w:val="28"/>
        </w:rPr>
        <w:t>
      9) в строке 110.31.005 D:</w:t>
      </w:r>
      <w:r>
        <w:br/>
      </w:r>
      <w:r>
        <w:rPr>
          <w:rFonts w:ascii="Times New Roman"/>
          <w:b w:val="false"/>
          <w:i w:val="false"/>
          <w:color w:val="000000"/>
          <w:sz w:val="28"/>
        </w:rPr>
        <w:t>
</w:t>
      </w:r>
      <w:r>
        <w:rPr>
          <w:rFonts w:ascii="Times New Roman"/>
          <w:b w:val="false"/>
          <w:i w:val="false"/>
          <w:color w:val="000000"/>
          <w:sz w:val="28"/>
        </w:rPr>
        <w:t>
      в графе I указывается величина, определяемая как сумма строк с 110.04.005 по 110.04.009;</w:t>
      </w:r>
      <w:r>
        <w:br/>
      </w:r>
      <w:r>
        <w:rPr>
          <w:rFonts w:ascii="Times New Roman"/>
          <w:b w:val="false"/>
          <w:i w:val="false"/>
          <w:color w:val="000000"/>
          <w:sz w:val="28"/>
        </w:rPr>
        <w:t>
</w:t>
      </w:r>
      <w:r>
        <w:rPr>
          <w:rFonts w:ascii="Times New Roman"/>
          <w:b w:val="false"/>
          <w:i w:val="false"/>
          <w:color w:val="000000"/>
          <w:sz w:val="28"/>
        </w:rPr>
        <w:t>
      в графе II указывается доход (убыток) от реализации ценных бумаг;</w:t>
      </w:r>
      <w:r>
        <w:br/>
      </w:r>
      <w:r>
        <w:rPr>
          <w:rFonts w:ascii="Times New Roman"/>
          <w:b w:val="false"/>
          <w:i w:val="false"/>
          <w:color w:val="000000"/>
          <w:sz w:val="28"/>
        </w:rPr>
        <w:t>
</w:t>
      </w:r>
      <w:r>
        <w:rPr>
          <w:rFonts w:ascii="Times New Roman"/>
          <w:b w:val="false"/>
          <w:i w:val="false"/>
          <w:color w:val="000000"/>
          <w:sz w:val="28"/>
        </w:rPr>
        <w:t>
      10) в строке 110.31.005 E:</w:t>
      </w:r>
      <w:r>
        <w:br/>
      </w:r>
      <w:r>
        <w:rPr>
          <w:rFonts w:ascii="Times New Roman"/>
          <w:b w:val="false"/>
          <w:i w:val="false"/>
          <w:color w:val="000000"/>
          <w:sz w:val="28"/>
        </w:rPr>
        <w:t>
</w:t>
      </w:r>
      <w:r>
        <w:rPr>
          <w:rFonts w:ascii="Times New Roman"/>
          <w:b w:val="false"/>
          <w:i w:val="false"/>
          <w:color w:val="000000"/>
          <w:sz w:val="28"/>
        </w:rPr>
        <w:t>
      в графе II указывается доход (убыток) от реализации других активов;</w:t>
      </w:r>
      <w:r>
        <w:br/>
      </w:r>
      <w:r>
        <w:rPr>
          <w:rFonts w:ascii="Times New Roman"/>
          <w:b w:val="false"/>
          <w:i w:val="false"/>
          <w:color w:val="000000"/>
          <w:sz w:val="28"/>
        </w:rPr>
        <w:t>
</w:t>
      </w:r>
      <w:r>
        <w:rPr>
          <w:rFonts w:ascii="Times New Roman"/>
          <w:b w:val="false"/>
          <w:i w:val="false"/>
          <w:color w:val="000000"/>
          <w:sz w:val="28"/>
        </w:rPr>
        <w:t>
      11) в строке 110.31.006:</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110.01.003;</w:t>
      </w:r>
      <w:r>
        <w:br/>
      </w:r>
      <w:r>
        <w:rPr>
          <w:rFonts w:ascii="Times New Roman"/>
          <w:b w:val="false"/>
          <w:i w:val="false"/>
          <w:color w:val="000000"/>
          <w:sz w:val="28"/>
        </w:rPr>
        <w:t>
</w:t>
      </w:r>
      <w:r>
        <w:rPr>
          <w:rFonts w:ascii="Times New Roman"/>
          <w:b w:val="false"/>
          <w:i w:val="false"/>
          <w:color w:val="000000"/>
          <w:sz w:val="28"/>
        </w:rPr>
        <w:t>
      в графе II указывается доход от списания обязательств;</w:t>
      </w:r>
      <w:r>
        <w:br/>
      </w:r>
      <w:r>
        <w:rPr>
          <w:rFonts w:ascii="Times New Roman"/>
          <w:b w:val="false"/>
          <w:i w:val="false"/>
          <w:color w:val="000000"/>
          <w:sz w:val="28"/>
        </w:rPr>
        <w:t>
</w:t>
      </w:r>
      <w:r>
        <w:rPr>
          <w:rFonts w:ascii="Times New Roman"/>
          <w:b w:val="false"/>
          <w:i w:val="false"/>
          <w:color w:val="000000"/>
          <w:sz w:val="28"/>
        </w:rPr>
        <w:t>
      12) в строке 110.31.007:</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110.01.004;</w:t>
      </w:r>
      <w:r>
        <w:br/>
      </w:r>
      <w:r>
        <w:rPr>
          <w:rFonts w:ascii="Times New Roman"/>
          <w:b w:val="false"/>
          <w:i w:val="false"/>
          <w:color w:val="000000"/>
          <w:sz w:val="28"/>
        </w:rPr>
        <w:t>
</w:t>
      </w:r>
      <w:r>
        <w:rPr>
          <w:rFonts w:ascii="Times New Roman"/>
          <w:b w:val="false"/>
          <w:i w:val="false"/>
          <w:color w:val="000000"/>
          <w:sz w:val="28"/>
        </w:rPr>
        <w:t>
      13) в строке 110.31.008:</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110.01.005;</w:t>
      </w:r>
      <w:r>
        <w:br/>
      </w:r>
      <w:r>
        <w:rPr>
          <w:rFonts w:ascii="Times New Roman"/>
          <w:b w:val="false"/>
          <w:i w:val="false"/>
          <w:color w:val="000000"/>
          <w:sz w:val="28"/>
        </w:rPr>
        <w:t>
</w:t>
      </w:r>
      <w:r>
        <w:rPr>
          <w:rFonts w:ascii="Times New Roman"/>
          <w:b w:val="false"/>
          <w:i w:val="false"/>
          <w:color w:val="000000"/>
          <w:sz w:val="28"/>
        </w:rPr>
        <w:t>
      в графе II указывается доход от сдачи в аренду имущества;</w:t>
      </w:r>
      <w:r>
        <w:br/>
      </w:r>
      <w:r>
        <w:rPr>
          <w:rFonts w:ascii="Times New Roman"/>
          <w:b w:val="false"/>
          <w:i w:val="false"/>
          <w:color w:val="000000"/>
          <w:sz w:val="28"/>
        </w:rPr>
        <w:t>
</w:t>
      </w:r>
      <w:r>
        <w:rPr>
          <w:rFonts w:ascii="Times New Roman"/>
          <w:b w:val="false"/>
          <w:i w:val="false"/>
          <w:color w:val="000000"/>
          <w:sz w:val="28"/>
        </w:rPr>
        <w:t>
      14) в строке 110.31.009:</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110.01.006;</w:t>
      </w:r>
      <w:r>
        <w:br/>
      </w:r>
      <w:r>
        <w:rPr>
          <w:rFonts w:ascii="Times New Roman"/>
          <w:b w:val="false"/>
          <w:i w:val="false"/>
          <w:color w:val="000000"/>
          <w:sz w:val="28"/>
        </w:rPr>
        <w:t>
</w:t>
      </w:r>
      <w:r>
        <w:rPr>
          <w:rFonts w:ascii="Times New Roman"/>
          <w:b w:val="false"/>
          <w:i w:val="false"/>
          <w:color w:val="000000"/>
          <w:sz w:val="28"/>
        </w:rPr>
        <w:t>
      в графе II указывается доход от уступки требования долга;</w:t>
      </w:r>
      <w:r>
        <w:br/>
      </w:r>
      <w:r>
        <w:rPr>
          <w:rFonts w:ascii="Times New Roman"/>
          <w:b w:val="false"/>
          <w:i w:val="false"/>
          <w:color w:val="000000"/>
          <w:sz w:val="28"/>
        </w:rPr>
        <w:t>
</w:t>
      </w:r>
      <w:r>
        <w:rPr>
          <w:rFonts w:ascii="Times New Roman"/>
          <w:b w:val="false"/>
          <w:i w:val="false"/>
          <w:color w:val="000000"/>
          <w:sz w:val="28"/>
        </w:rPr>
        <w:t>
      15) в строке 110.31.010:</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110.01.007;</w:t>
      </w:r>
      <w:r>
        <w:br/>
      </w:r>
      <w:r>
        <w:rPr>
          <w:rFonts w:ascii="Times New Roman"/>
          <w:b w:val="false"/>
          <w:i w:val="false"/>
          <w:color w:val="000000"/>
          <w:sz w:val="28"/>
        </w:rPr>
        <w:t>
</w:t>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16) в строке 110.31.011:</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110.01.009;</w:t>
      </w:r>
      <w:r>
        <w:br/>
      </w:r>
      <w:r>
        <w:rPr>
          <w:rFonts w:ascii="Times New Roman"/>
          <w:b w:val="false"/>
          <w:i w:val="false"/>
          <w:color w:val="000000"/>
          <w:sz w:val="28"/>
        </w:rPr>
        <w:t>
</w:t>
      </w:r>
      <w:r>
        <w:rPr>
          <w:rFonts w:ascii="Times New Roman"/>
          <w:b w:val="false"/>
          <w:i w:val="false"/>
          <w:color w:val="000000"/>
          <w:sz w:val="28"/>
        </w:rPr>
        <w:t>
      в графе II указывается сумма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17) в строке 110.31.012:</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110.01.010;</w:t>
      </w:r>
      <w:r>
        <w:br/>
      </w:r>
      <w:r>
        <w:rPr>
          <w:rFonts w:ascii="Times New Roman"/>
          <w:b w:val="false"/>
          <w:i w:val="false"/>
          <w:color w:val="000000"/>
          <w:sz w:val="28"/>
        </w:rPr>
        <w:t>
</w:t>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w:t>
      </w:r>
      <w:r>
        <w:br/>
      </w:r>
      <w:r>
        <w:rPr>
          <w:rFonts w:ascii="Times New Roman"/>
          <w:b w:val="false"/>
          <w:i w:val="false"/>
          <w:color w:val="000000"/>
          <w:sz w:val="28"/>
        </w:rPr>
        <w:t>
</w:t>
      </w:r>
      <w:r>
        <w:rPr>
          <w:rFonts w:ascii="Times New Roman"/>
          <w:b w:val="false"/>
          <w:i w:val="false"/>
          <w:color w:val="000000"/>
          <w:sz w:val="28"/>
        </w:rPr>
        <w:t xml:space="preserve">
      18) в строке 110.31.013: </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110.01.011;</w:t>
      </w:r>
      <w:r>
        <w:br/>
      </w:r>
      <w:r>
        <w:rPr>
          <w:rFonts w:ascii="Times New Roman"/>
          <w:b w:val="false"/>
          <w:i w:val="false"/>
          <w:color w:val="000000"/>
          <w:sz w:val="28"/>
        </w:rPr>
        <w:t>
</w:t>
      </w:r>
      <w:r>
        <w:rPr>
          <w:rFonts w:ascii="Times New Roman"/>
          <w:b w:val="false"/>
          <w:i w:val="false"/>
          <w:color w:val="000000"/>
          <w:sz w:val="28"/>
        </w:rPr>
        <w:t>
      в графе II указывается доходы по штрафам, пени и другим видам санкций;</w:t>
      </w:r>
      <w:r>
        <w:br/>
      </w:r>
      <w:r>
        <w:rPr>
          <w:rFonts w:ascii="Times New Roman"/>
          <w:b w:val="false"/>
          <w:i w:val="false"/>
          <w:color w:val="000000"/>
          <w:sz w:val="28"/>
        </w:rPr>
        <w:t>
</w:t>
      </w:r>
      <w:r>
        <w:rPr>
          <w:rFonts w:ascii="Times New Roman"/>
          <w:b w:val="false"/>
          <w:i w:val="false"/>
          <w:color w:val="000000"/>
          <w:sz w:val="28"/>
        </w:rPr>
        <w:t>
      19) в строке 110.31.014:</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110.01.012;</w:t>
      </w:r>
      <w:r>
        <w:br/>
      </w:r>
      <w:r>
        <w:rPr>
          <w:rFonts w:ascii="Times New Roman"/>
          <w:b w:val="false"/>
          <w:i w:val="false"/>
          <w:color w:val="000000"/>
          <w:sz w:val="28"/>
        </w:rPr>
        <w:t>
</w:t>
      </w:r>
      <w:r>
        <w:rPr>
          <w:rFonts w:ascii="Times New Roman"/>
          <w:b w:val="false"/>
          <w:i w:val="false"/>
          <w:color w:val="000000"/>
          <w:sz w:val="28"/>
        </w:rPr>
        <w:t>
      в графе II отражаются полученные компенсации по ранее произведенным расходам;</w:t>
      </w:r>
      <w:r>
        <w:br/>
      </w:r>
      <w:r>
        <w:rPr>
          <w:rFonts w:ascii="Times New Roman"/>
          <w:b w:val="false"/>
          <w:i w:val="false"/>
          <w:color w:val="000000"/>
          <w:sz w:val="28"/>
        </w:rPr>
        <w:t>
</w:t>
      </w:r>
      <w:r>
        <w:rPr>
          <w:rFonts w:ascii="Times New Roman"/>
          <w:b w:val="false"/>
          <w:i w:val="false"/>
          <w:color w:val="000000"/>
          <w:sz w:val="28"/>
        </w:rPr>
        <w:t>
      20) в строке 110.31.015:</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110.01.013;</w:t>
      </w:r>
      <w:r>
        <w:br/>
      </w:r>
      <w:r>
        <w:rPr>
          <w:rFonts w:ascii="Times New Roman"/>
          <w:b w:val="false"/>
          <w:i w:val="false"/>
          <w:color w:val="000000"/>
          <w:sz w:val="28"/>
        </w:rPr>
        <w:t>
</w:t>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w:t>
      </w:r>
      <w:r>
        <w:br/>
      </w:r>
      <w:r>
        <w:rPr>
          <w:rFonts w:ascii="Times New Roman"/>
          <w:b w:val="false"/>
          <w:i w:val="false"/>
          <w:color w:val="000000"/>
          <w:sz w:val="28"/>
        </w:rPr>
        <w:t>
</w:t>
      </w:r>
      <w:r>
        <w:rPr>
          <w:rFonts w:ascii="Times New Roman"/>
          <w:b w:val="false"/>
          <w:i w:val="false"/>
          <w:color w:val="000000"/>
          <w:sz w:val="28"/>
        </w:rPr>
        <w:t>
      21) в строке 110.31.016:</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110.01.014;</w:t>
      </w:r>
      <w:r>
        <w:br/>
      </w:r>
      <w:r>
        <w:rPr>
          <w:rFonts w:ascii="Times New Roman"/>
          <w:b w:val="false"/>
          <w:i w:val="false"/>
          <w:color w:val="000000"/>
          <w:sz w:val="28"/>
        </w:rPr>
        <w:t>
</w:t>
      </w:r>
      <w:r>
        <w:rPr>
          <w:rFonts w:ascii="Times New Roman"/>
          <w:b w:val="false"/>
          <w:i w:val="false"/>
          <w:color w:val="000000"/>
          <w:sz w:val="28"/>
        </w:rPr>
        <w:t>
      в графе II указывается сумма дохода в виде дивидендов;</w:t>
      </w:r>
      <w:r>
        <w:br/>
      </w:r>
      <w:r>
        <w:rPr>
          <w:rFonts w:ascii="Times New Roman"/>
          <w:b w:val="false"/>
          <w:i w:val="false"/>
          <w:color w:val="000000"/>
          <w:sz w:val="28"/>
        </w:rPr>
        <w:t>
</w:t>
      </w:r>
      <w:r>
        <w:rPr>
          <w:rFonts w:ascii="Times New Roman"/>
          <w:b w:val="false"/>
          <w:i w:val="false"/>
          <w:color w:val="000000"/>
          <w:sz w:val="28"/>
        </w:rPr>
        <w:t>
      22) в строке 110.31.017:</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110.01.016;</w:t>
      </w:r>
      <w:r>
        <w:br/>
      </w:r>
      <w:r>
        <w:rPr>
          <w:rFonts w:ascii="Times New Roman"/>
          <w:b w:val="false"/>
          <w:i w:val="false"/>
          <w:color w:val="000000"/>
          <w:sz w:val="28"/>
        </w:rPr>
        <w:t>
</w:t>
      </w:r>
      <w:r>
        <w:rPr>
          <w:rFonts w:ascii="Times New Roman"/>
          <w:b w:val="false"/>
          <w:i w:val="false"/>
          <w:color w:val="000000"/>
          <w:sz w:val="28"/>
        </w:rPr>
        <w:t>
      в графе II указывается сумма дохода в виде вознаграждений;</w:t>
      </w:r>
      <w:r>
        <w:br/>
      </w:r>
      <w:r>
        <w:rPr>
          <w:rFonts w:ascii="Times New Roman"/>
          <w:b w:val="false"/>
          <w:i w:val="false"/>
          <w:color w:val="000000"/>
          <w:sz w:val="28"/>
        </w:rPr>
        <w:t>
</w:t>
      </w:r>
      <w:r>
        <w:rPr>
          <w:rFonts w:ascii="Times New Roman"/>
          <w:b w:val="false"/>
          <w:i w:val="false"/>
          <w:color w:val="000000"/>
          <w:sz w:val="28"/>
        </w:rPr>
        <w:t>
      23) в строке 110.31.018:</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110.01.017;</w:t>
      </w:r>
      <w:r>
        <w:br/>
      </w:r>
      <w:r>
        <w:rPr>
          <w:rFonts w:ascii="Times New Roman"/>
          <w:b w:val="false"/>
          <w:i w:val="false"/>
          <w:color w:val="000000"/>
          <w:sz w:val="28"/>
        </w:rPr>
        <w:t>
</w:t>
      </w:r>
      <w:r>
        <w:rPr>
          <w:rFonts w:ascii="Times New Roman"/>
          <w:b w:val="false"/>
          <w:i w:val="false"/>
          <w:color w:val="000000"/>
          <w:sz w:val="28"/>
        </w:rPr>
        <w:t>
      в графе II указывается сумма положительной курсовой разницы или превышение положительной курсовой разницы над отрицательной курсовой разницей;</w:t>
      </w:r>
      <w:r>
        <w:br/>
      </w:r>
      <w:r>
        <w:rPr>
          <w:rFonts w:ascii="Times New Roman"/>
          <w:b w:val="false"/>
          <w:i w:val="false"/>
          <w:color w:val="000000"/>
          <w:sz w:val="28"/>
        </w:rPr>
        <w:t>
</w:t>
      </w:r>
      <w:r>
        <w:rPr>
          <w:rFonts w:ascii="Times New Roman"/>
          <w:b w:val="false"/>
          <w:i w:val="false"/>
          <w:color w:val="000000"/>
          <w:sz w:val="28"/>
        </w:rPr>
        <w:t>
      24) в строке 110.31.019:</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110.01.018;</w:t>
      </w:r>
      <w:r>
        <w:br/>
      </w:r>
      <w:r>
        <w:rPr>
          <w:rFonts w:ascii="Times New Roman"/>
          <w:b w:val="false"/>
          <w:i w:val="false"/>
          <w:color w:val="000000"/>
          <w:sz w:val="28"/>
        </w:rPr>
        <w:t>
</w:t>
      </w:r>
      <w:r>
        <w:rPr>
          <w:rFonts w:ascii="Times New Roman"/>
          <w:b w:val="false"/>
          <w:i w:val="false"/>
          <w:color w:val="000000"/>
          <w:sz w:val="28"/>
        </w:rPr>
        <w:t>
      в графе II указывается сумма дохода в виде выигрышей;</w:t>
      </w:r>
      <w:r>
        <w:br/>
      </w:r>
      <w:r>
        <w:rPr>
          <w:rFonts w:ascii="Times New Roman"/>
          <w:b w:val="false"/>
          <w:i w:val="false"/>
          <w:color w:val="000000"/>
          <w:sz w:val="28"/>
        </w:rPr>
        <w:t>
</w:t>
      </w:r>
      <w:r>
        <w:rPr>
          <w:rFonts w:ascii="Times New Roman"/>
          <w:b w:val="false"/>
          <w:i w:val="false"/>
          <w:color w:val="000000"/>
          <w:sz w:val="28"/>
        </w:rPr>
        <w:t>
      25) в строке 110.31.020:</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110.01.019;</w:t>
      </w:r>
      <w:r>
        <w:br/>
      </w:r>
      <w:r>
        <w:rPr>
          <w:rFonts w:ascii="Times New Roman"/>
          <w:b w:val="false"/>
          <w:i w:val="false"/>
          <w:color w:val="000000"/>
          <w:sz w:val="28"/>
        </w:rPr>
        <w:t>
</w:t>
      </w:r>
      <w:r>
        <w:rPr>
          <w:rFonts w:ascii="Times New Roman"/>
          <w:b w:val="false"/>
          <w:i w:val="false"/>
          <w:color w:val="000000"/>
          <w:sz w:val="28"/>
        </w:rPr>
        <w:t>
      в графе II указывается сумма дохода в виде роялти;</w:t>
      </w:r>
      <w:r>
        <w:br/>
      </w:r>
      <w:r>
        <w:rPr>
          <w:rFonts w:ascii="Times New Roman"/>
          <w:b w:val="false"/>
          <w:i w:val="false"/>
          <w:color w:val="000000"/>
          <w:sz w:val="28"/>
        </w:rPr>
        <w:t>
</w:t>
      </w:r>
      <w:r>
        <w:rPr>
          <w:rFonts w:ascii="Times New Roman"/>
          <w:b w:val="false"/>
          <w:i w:val="false"/>
          <w:color w:val="000000"/>
          <w:sz w:val="28"/>
        </w:rPr>
        <w:t>
      26) в строке 110.31.021:</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110.01.020;</w:t>
      </w:r>
      <w:r>
        <w:br/>
      </w:r>
      <w:r>
        <w:rPr>
          <w:rFonts w:ascii="Times New Roman"/>
          <w:b w:val="false"/>
          <w:i w:val="false"/>
          <w:color w:val="000000"/>
          <w:sz w:val="28"/>
        </w:rPr>
        <w:t>
</w:t>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27) в строке 110.31.022:</w:t>
      </w:r>
      <w:r>
        <w:br/>
      </w:r>
      <w:r>
        <w:rPr>
          <w:rFonts w:ascii="Times New Roman"/>
          <w:b w:val="false"/>
          <w:i w:val="false"/>
          <w:color w:val="000000"/>
          <w:sz w:val="28"/>
        </w:rPr>
        <w:t>
</w:t>
      </w:r>
      <w:r>
        <w:rPr>
          <w:rFonts w:ascii="Times New Roman"/>
          <w:b w:val="false"/>
          <w:i w:val="false"/>
          <w:color w:val="000000"/>
          <w:sz w:val="28"/>
        </w:rPr>
        <w:t>
      в графу I переносится величина, определенная как сумма строк 110.01.008, 110.01.015, 110.01.021 и 110.01.022;</w:t>
      </w:r>
      <w:r>
        <w:br/>
      </w:r>
      <w:r>
        <w:rPr>
          <w:rFonts w:ascii="Times New Roman"/>
          <w:b w:val="false"/>
          <w:i w:val="false"/>
          <w:color w:val="000000"/>
          <w:sz w:val="28"/>
        </w:rPr>
        <w:t>
</w:t>
      </w:r>
      <w:r>
        <w:rPr>
          <w:rFonts w:ascii="Times New Roman"/>
          <w:b w:val="false"/>
          <w:i w:val="false"/>
          <w:color w:val="000000"/>
          <w:sz w:val="28"/>
        </w:rPr>
        <w:t>
      в графе II указываются другие доходы по данным бухгалтерского учета, не отраженные в строках с 110.31.004 по 110.31.021;</w:t>
      </w:r>
      <w:r>
        <w:br/>
      </w:r>
      <w:r>
        <w:rPr>
          <w:rFonts w:ascii="Times New Roman"/>
          <w:b w:val="false"/>
          <w:i w:val="false"/>
          <w:color w:val="000000"/>
          <w:sz w:val="28"/>
        </w:rPr>
        <w:t>
</w:t>
      </w:r>
      <w:r>
        <w:rPr>
          <w:rFonts w:ascii="Times New Roman"/>
          <w:b w:val="false"/>
          <w:i w:val="false"/>
          <w:color w:val="000000"/>
          <w:sz w:val="28"/>
        </w:rPr>
        <w:t>
      28) в строке 110.31.023:</w:t>
      </w:r>
      <w:r>
        <w:br/>
      </w:r>
      <w:r>
        <w:rPr>
          <w:rFonts w:ascii="Times New Roman"/>
          <w:b w:val="false"/>
          <w:i w:val="false"/>
          <w:color w:val="000000"/>
          <w:sz w:val="28"/>
        </w:rPr>
        <w:t>
</w:t>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110.01.024;</w:t>
      </w:r>
      <w:r>
        <w:br/>
      </w:r>
      <w:r>
        <w:rPr>
          <w:rFonts w:ascii="Times New Roman"/>
          <w:b w:val="false"/>
          <w:i w:val="false"/>
          <w:color w:val="000000"/>
          <w:sz w:val="28"/>
        </w:rPr>
        <w:t>
</w:t>
      </w:r>
      <w:r>
        <w:rPr>
          <w:rFonts w:ascii="Times New Roman"/>
          <w:b w:val="false"/>
          <w:i w:val="false"/>
          <w:color w:val="000000"/>
          <w:sz w:val="28"/>
        </w:rPr>
        <w:t>
      29) в строке 110.31.024:</w:t>
      </w:r>
      <w:r>
        <w:br/>
      </w:r>
      <w:r>
        <w:rPr>
          <w:rFonts w:ascii="Times New Roman"/>
          <w:b w:val="false"/>
          <w:i w:val="false"/>
          <w:color w:val="000000"/>
          <w:sz w:val="28"/>
        </w:rPr>
        <w:t>
</w:t>
      </w:r>
      <w:r>
        <w:rPr>
          <w:rFonts w:ascii="Times New Roman"/>
          <w:b w:val="false"/>
          <w:i w:val="false"/>
          <w:color w:val="000000"/>
          <w:sz w:val="28"/>
        </w:rPr>
        <w:t>
      в графе I указывается общая сумма доходов (сумма строк с 110.31.004 по 110.31.022 минус строка 110.31.023);</w:t>
      </w:r>
      <w:r>
        <w:br/>
      </w:r>
      <w:r>
        <w:rPr>
          <w:rFonts w:ascii="Times New Roman"/>
          <w:b w:val="false"/>
          <w:i w:val="false"/>
          <w:color w:val="000000"/>
          <w:sz w:val="28"/>
        </w:rPr>
        <w:t>
</w:t>
      </w:r>
      <w:r>
        <w:rPr>
          <w:rFonts w:ascii="Times New Roman"/>
          <w:b w:val="false"/>
          <w:i w:val="false"/>
          <w:color w:val="000000"/>
          <w:sz w:val="28"/>
        </w:rPr>
        <w:t>
      в графе II указывается общая сумма доходов (сумма строк с 110.31.004 по 110.31.022);</w:t>
      </w:r>
      <w:r>
        <w:br/>
      </w:r>
      <w:r>
        <w:rPr>
          <w:rFonts w:ascii="Times New Roman"/>
          <w:b w:val="false"/>
          <w:i w:val="false"/>
          <w:color w:val="000000"/>
          <w:sz w:val="28"/>
        </w:rPr>
        <w:t>
</w:t>
      </w:r>
      <w:r>
        <w:rPr>
          <w:rFonts w:ascii="Times New Roman"/>
          <w:b w:val="false"/>
          <w:i w:val="false"/>
          <w:color w:val="000000"/>
          <w:sz w:val="28"/>
        </w:rPr>
        <w:t>
      30) в строке 110.31.025:</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110.01.026;</w:t>
      </w:r>
      <w:r>
        <w:br/>
      </w:r>
      <w:r>
        <w:rPr>
          <w:rFonts w:ascii="Times New Roman"/>
          <w:b w:val="false"/>
          <w:i w:val="false"/>
          <w:color w:val="000000"/>
          <w:sz w:val="28"/>
        </w:rPr>
        <w:t>
</w:t>
      </w:r>
      <w:r>
        <w:rPr>
          <w:rFonts w:ascii="Times New Roman"/>
          <w:b w:val="false"/>
          <w:i w:val="false"/>
          <w:color w:val="000000"/>
          <w:sz w:val="28"/>
        </w:rPr>
        <w:t>
      в графе II указывается величина, определяемая как сумма величин себестоимости реализованных товаров (работ, услуг), расходов периода и расходов по не- основной деятельности, за исключением расходов, отраженных в других строках данного приложения;</w:t>
      </w:r>
      <w:r>
        <w:br/>
      </w:r>
      <w:r>
        <w:rPr>
          <w:rFonts w:ascii="Times New Roman"/>
          <w:b w:val="false"/>
          <w:i w:val="false"/>
          <w:color w:val="000000"/>
          <w:sz w:val="28"/>
        </w:rPr>
        <w:t>
</w:t>
      </w:r>
      <w:r>
        <w:rPr>
          <w:rFonts w:ascii="Times New Roman"/>
          <w:b w:val="false"/>
          <w:i w:val="false"/>
          <w:color w:val="000000"/>
          <w:sz w:val="28"/>
        </w:rPr>
        <w:t>
      31) в строке 110.31.025 А:</w:t>
      </w:r>
      <w:r>
        <w:br/>
      </w:r>
      <w:r>
        <w:rPr>
          <w:rFonts w:ascii="Times New Roman"/>
          <w:b w:val="false"/>
          <w:i w:val="false"/>
          <w:color w:val="000000"/>
          <w:sz w:val="28"/>
        </w:rPr>
        <w:t>
</w:t>
      </w:r>
      <w:r>
        <w:rPr>
          <w:rFonts w:ascii="Times New Roman"/>
          <w:b w:val="false"/>
          <w:i w:val="false"/>
          <w:color w:val="000000"/>
          <w:sz w:val="28"/>
        </w:rPr>
        <w:t>
      в графу I переносится сумма из строки 110.14.005А;</w:t>
      </w:r>
      <w:r>
        <w:br/>
      </w:r>
      <w:r>
        <w:rPr>
          <w:rFonts w:ascii="Times New Roman"/>
          <w:b w:val="false"/>
          <w:i w:val="false"/>
          <w:color w:val="000000"/>
          <w:sz w:val="28"/>
        </w:rPr>
        <w:t>
</w:t>
      </w:r>
      <w:r>
        <w:rPr>
          <w:rFonts w:ascii="Times New Roman"/>
          <w:b w:val="false"/>
          <w:i w:val="false"/>
          <w:color w:val="000000"/>
          <w:sz w:val="28"/>
        </w:rPr>
        <w:t>
      в графе II указывается общая сумма командировочных расходов;</w:t>
      </w:r>
      <w:r>
        <w:br/>
      </w:r>
      <w:r>
        <w:rPr>
          <w:rFonts w:ascii="Times New Roman"/>
          <w:b w:val="false"/>
          <w:i w:val="false"/>
          <w:color w:val="000000"/>
          <w:sz w:val="28"/>
        </w:rPr>
        <w:t>
</w:t>
      </w:r>
      <w:r>
        <w:rPr>
          <w:rFonts w:ascii="Times New Roman"/>
          <w:b w:val="false"/>
          <w:i w:val="false"/>
          <w:color w:val="000000"/>
          <w:sz w:val="28"/>
        </w:rPr>
        <w:t>
      32) в строке 110.31.025 А I:</w:t>
      </w:r>
      <w:r>
        <w:br/>
      </w:r>
      <w:r>
        <w:rPr>
          <w:rFonts w:ascii="Times New Roman"/>
          <w:b w:val="false"/>
          <w:i w:val="false"/>
          <w:color w:val="000000"/>
          <w:sz w:val="28"/>
        </w:rPr>
        <w:t>
</w:t>
      </w:r>
      <w:r>
        <w:rPr>
          <w:rFonts w:ascii="Times New Roman"/>
          <w:b w:val="false"/>
          <w:i w:val="false"/>
          <w:color w:val="000000"/>
          <w:sz w:val="28"/>
        </w:rPr>
        <w:t>
      в графу I переносится сумма из строки 110.14.005 В;</w:t>
      </w:r>
      <w:r>
        <w:br/>
      </w:r>
      <w:r>
        <w:rPr>
          <w:rFonts w:ascii="Times New Roman"/>
          <w:b w:val="false"/>
          <w:i w:val="false"/>
          <w:color w:val="000000"/>
          <w:sz w:val="28"/>
        </w:rPr>
        <w:t>
</w:t>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w:t>
      </w:r>
      <w:r>
        <w:br/>
      </w:r>
      <w:r>
        <w:rPr>
          <w:rFonts w:ascii="Times New Roman"/>
          <w:b w:val="false"/>
          <w:i w:val="false"/>
          <w:color w:val="000000"/>
          <w:sz w:val="28"/>
        </w:rPr>
        <w:t>
</w:t>
      </w:r>
      <w:r>
        <w:rPr>
          <w:rFonts w:ascii="Times New Roman"/>
          <w:b w:val="false"/>
          <w:i w:val="false"/>
          <w:color w:val="000000"/>
          <w:sz w:val="28"/>
        </w:rPr>
        <w:t>
      33) в строке 110.31.025 A II:</w:t>
      </w:r>
      <w:r>
        <w:br/>
      </w:r>
      <w:r>
        <w:rPr>
          <w:rFonts w:ascii="Times New Roman"/>
          <w:b w:val="false"/>
          <w:i w:val="false"/>
          <w:color w:val="000000"/>
          <w:sz w:val="28"/>
        </w:rPr>
        <w:t>
</w:t>
      </w:r>
      <w:r>
        <w:rPr>
          <w:rFonts w:ascii="Times New Roman"/>
          <w:b w:val="false"/>
          <w:i w:val="false"/>
          <w:color w:val="000000"/>
          <w:sz w:val="28"/>
        </w:rPr>
        <w:t>
      в графу I переносится сумма из строки 110.14.005 С;</w:t>
      </w:r>
      <w:r>
        <w:br/>
      </w:r>
      <w:r>
        <w:rPr>
          <w:rFonts w:ascii="Times New Roman"/>
          <w:b w:val="false"/>
          <w:i w:val="false"/>
          <w:color w:val="000000"/>
          <w:sz w:val="28"/>
        </w:rPr>
        <w:t>
</w:t>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w:t>
      </w:r>
      <w:r>
        <w:br/>
      </w:r>
      <w:r>
        <w:rPr>
          <w:rFonts w:ascii="Times New Roman"/>
          <w:b w:val="false"/>
          <w:i w:val="false"/>
          <w:color w:val="000000"/>
          <w:sz w:val="28"/>
        </w:rPr>
        <w:t>
</w:t>
      </w:r>
      <w:r>
        <w:rPr>
          <w:rFonts w:ascii="Times New Roman"/>
          <w:b w:val="false"/>
          <w:i w:val="false"/>
          <w:color w:val="000000"/>
          <w:sz w:val="28"/>
        </w:rPr>
        <w:t>
      34) в строке 110.31.025 A III:</w:t>
      </w:r>
      <w:r>
        <w:br/>
      </w:r>
      <w:r>
        <w:rPr>
          <w:rFonts w:ascii="Times New Roman"/>
          <w:b w:val="false"/>
          <w:i w:val="false"/>
          <w:color w:val="000000"/>
          <w:sz w:val="28"/>
        </w:rPr>
        <w:t>
</w:t>
      </w:r>
      <w:r>
        <w:rPr>
          <w:rFonts w:ascii="Times New Roman"/>
          <w:b w:val="false"/>
          <w:i w:val="false"/>
          <w:color w:val="000000"/>
          <w:sz w:val="28"/>
        </w:rPr>
        <w:t>
      в графу I переносится сумма из строки 110.14.005 D;</w:t>
      </w:r>
      <w:r>
        <w:br/>
      </w:r>
      <w:r>
        <w:rPr>
          <w:rFonts w:ascii="Times New Roman"/>
          <w:b w:val="false"/>
          <w:i w:val="false"/>
          <w:color w:val="000000"/>
          <w:sz w:val="28"/>
        </w:rPr>
        <w:t>
</w:t>
      </w:r>
      <w:r>
        <w:rPr>
          <w:rFonts w:ascii="Times New Roman"/>
          <w:b w:val="false"/>
          <w:i w:val="false"/>
          <w:color w:val="000000"/>
          <w:sz w:val="28"/>
        </w:rPr>
        <w:t>
      в графе II указывается размер суточных по командировкам в пределах Республики Казахстан;</w:t>
      </w:r>
      <w:r>
        <w:br/>
      </w:r>
      <w:r>
        <w:rPr>
          <w:rFonts w:ascii="Times New Roman"/>
          <w:b w:val="false"/>
          <w:i w:val="false"/>
          <w:color w:val="000000"/>
          <w:sz w:val="28"/>
        </w:rPr>
        <w:t>
</w:t>
      </w:r>
      <w:r>
        <w:rPr>
          <w:rFonts w:ascii="Times New Roman"/>
          <w:b w:val="false"/>
          <w:i w:val="false"/>
          <w:color w:val="000000"/>
          <w:sz w:val="28"/>
        </w:rPr>
        <w:t>
      35) в строке 110.31.025 A IV:</w:t>
      </w:r>
      <w:r>
        <w:br/>
      </w:r>
      <w:r>
        <w:rPr>
          <w:rFonts w:ascii="Times New Roman"/>
          <w:b w:val="false"/>
          <w:i w:val="false"/>
          <w:color w:val="000000"/>
          <w:sz w:val="28"/>
        </w:rPr>
        <w:t>
</w:t>
      </w:r>
      <w:r>
        <w:rPr>
          <w:rFonts w:ascii="Times New Roman"/>
          <w:b w:val="false"/>
          <w:i w:val="false"/>
          <w:color w:val="000000"/>
          <w:sz w:val="28"/>
        </w:rPr>
        <w:t>
      в графу I переносится сумма из строки 110.14.005 Е;</w:t>
      </w:r>
      <w:r>
        <w:br/>
      </w:r>
      <w:r>
        <w:rPr>
          <w:rFonts w:ascii="Times New Roman"/>
          <w:b w:val="false"/>
          <w:i w:val="false"/>
          <w:color w:val="000000"/>
          <w:sz w:val="28"/>
        </w:rPr>
        <w:t>
</w:t>
      </w:r>
      <w:r>
        <w:rPr>
          <w:rFonts w:ascii="Times New Roman"/>
          <w:b w:val="false"/>
          <w:i w:val="false"/>
          <w:color w:val="000000"/>
          <w:sz w:val="28"/>
        </w:rPr>
        <w:t>
      в графе II указывается размер суточных по командировкам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36) в строке 110.31.025 В:</w:t>
      </w:r>
      <w:r>
        <w:br/>
      </w:r>
      <w:r>
        <w:rPr>
          <w:rFonts w:ascii="Times New Roman"/>
          <w:b w:val="false"/>
          <w:i w:val="false"/>
          <w:color w:val="000000"/>
          <w:sz w:val="28"/>
        </w:rPr>
        <w:t>
</w:t>
      </w:r>
      <w:r>
        <w:rPr>
          <w:rFonts w:ascii="Times New Roman"/>
          <w:b w:val="false"/>
          <w:i w:val="false"/>
          <w:color w:val="000000"/>
          <w:sz w:val="28"/>
        </w:rPr>
        <w:t>
      в графу I переносится сумма из строки 110.14.005 G;</w:t>
      </w:r>
      <w:r>
        <w:br/>
      </w:r>
      <w:r>
        <w:rPr>
          <w:rFonts w:ascii="Times New Roman"/>
          <w:b w:val="false"/>
          <w:i w:val="false"/>
          <w:color w:val="000000"/>
          <w:sz w:val="28"/>
        </w:rPr>
        <w:t>
</w:t>
      </w:r>
      <w:r>
        <w:rPr>
          <w:rFonts w:ascii="Times New Roman"/>
          <w:b w:val="false"/>
          <w:i w:val="false"/>
          <w:color w:val="000000"/>
          <w:sz w:val="28"/>
        </w:rPr>
        <w:t>
      в графе II указывается сумма представительских расходов;</w:t>
      </w:r>
      <w:r>
        <w:br/>
      </w:r>
      <w:r>
        <w:rPr>
          <w:rFonts w:ascii="Times New Roman"/>
          <w:b w:val="false"/>
          <w:i w:val="false"/>
          <w:color w:val="000000"/>
          <w:sz w:val="28"/>
        </w:rPr>
        <w:t>
</w:t>
      </w:r>
      <w:r>
        <w:rPr>
          <w:rFonts w:ascii="Times New Roman"/>
          <w:b w:val="false"/>
          <w:i w:val="false"/>
          <w:color w:val="000000"/>
          <w:sz w:val="28"/>
        </w:rPr>
        <w:t>
      37) в строке 110.31.026:</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110.01.027;</w:t>
      </w:r>
      <w:r>
        <w:br/>
      </w:r>
      <w:r>
        <w:rPr>
          <w:rFonts w:ascii="Times New Roman"/>
          <w:b w:val="false"/>
          <w:i w:val="false"/>
          <w:color w:val="000000"/>
          <w:sz w:val="28"/>
        </w:rPr>
        <w:t>
</w:t>
      </w:r>
      <w:r>
        <w:rPr>
          <w:rFonts w:ascii="Times New Roman"/>
          <w:b w:val="false"/>
          <w:i w:val="false"/>
          <w:color w:val="000000"/>
          <w:sz w:val="28"/>
        </w:rPr>
        <w:t>
      в графе II указывается сумма расходов по вознаграждению;</w:t>
      </w:r>
      <w:r>
        <w:br/>
      </w:r>
      <w:r>
        <w:rPr>
          <w:rFonts w:ascii="Times New Roman"/>
          <w:b w:val="false"/>
          <w:i w:val="false"/>
          <w:color w:val="000000"/>
          <w:sz w:val="28"/>
        </w:rPr>
        <w:t>
</w:t>
      </w:r>
      <w:r>
        <w:rPr>
          <w:rFonts w:ascii="Times New Roman"/>
          <w:b w:val="false"/>
          <w:i w:val="false"/>
          <w:color w:val="000000"/>
          <w:sz w:val="28"/>
        </w:rPr>
        <w:t>
      38) в строке 110.31.027:</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110.01.028;</w:t>
      </w:r>
      <w:r>
        <w:br/>
      </w:r>
      <w:r>
        <w:rPr>
          <w:rFonts w:ascii="Times New Roman"/>
          <w:b w:val="false"/>
          <w:i w:val="false"/>
          <w:color w:val="000000"/>
          <w:sz w:val="28"/>
        </w:rPr>
        <w:t>
</w:t>
      </w:r>
      <w:r>
        <w:rPr>
          <w:rFonts w:ascii="Times New Roman"/>
          <w:b w:val="false"/>
          <w:i w:val="false"/>
          <w:color w:val="000000"/>
          <w:sz w:val="28"/>
        </w:rPr>
        <w:t>
      39) в строке 110.31.028:</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110.01.029;</w:t>
      </w:r>
      <w:r>
        <w:br/>
      </w:r>
      <w:r>
        <w:rPr>
          <w:rFonts w:ascii="Times New Roman"/>
          <w:b w:val="false"/>
          <w:i w:val="false"/>
          <w:color w:val="000000"/>
          <w:sz w:val="28"/>
        </w:rPr>
        <w:t>
</w:t>
      </w:r>
      <w:r>
        <w:rPr>
          <w:rFonts w:ascii="Times New Roman"/>
          <w:b w:val="false"/>
          <w:i w:val="false"/>
          <w:color w:val="000000"/>
          <w:sz w:val="28"/>
        </w:rPr>
        <w:t>
      в графе II отражается резерв по сомнительным долгам;</w:t>
      </w:r>
      <w:r>
        <w:br/>
      </w:r>
      <w:r>
        <w:rPr>
          <w:rFonts w:ascii="Times New Roman"/>
          <w:b w:val="false"/>
          <w:i w:val="false"/>
          <w:color w:val="000000"/>
          <w:sz w:val="28"/>
        </w:rPr>
        <w:t>
</w:t>
      </w:r>
      <w:r>
        <w:rPr>
          <w:rFonts w:ascii="Times New Roman"/>
          <w:b w:val="false"/>
          <w:i w:val="false"/>
          <w:color w:val="000000"/>
          <w:sz w:val="28"/>
        </w:rPr>
        <w:t>
      40) в строке 110.31.029:</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110.01.030;</w:t>
      </w:r>
      <w:r>
        <w:br/>
      </w:r>
      <w:r>
        <w:rPr>
          <w:rFonts w:ascii="Times New Roman"/>
          <w:b w:val="false"/>
          <w:i w:val="false"/>
          <w:color w:val="000000"/>
          <w:sz w:val="28"/>
        </w:rPr>
        <w:t>
</w:t>
      </w:r>
      <w:r>
        <w:rPr>
          <w:rFonts w:ascii="Times New Roman"/>
          <w:b w:val="false"/>
          <w:i w:val="false"/>
          <w:color w:val="000000"/>
          <w:sz w:val="28"/>
        </w:rPr>
        <w:t>
      в графе II отражаются суммы отчислений в резервные фонды, за исключением резервов по сомнительным долгам, отпускам работникам, ремонту основных средств;</w:t>
      </w:r>
      <w:r>
        <w:br/>
      </w:r>
      <w:r>
        <w:rPr>
          <w:rFonts w:ascii="Times New Roman"/>
          <w:b w:val="false"/>
          <w:i w:val="false"/>
          <w:color w:val="000000"/>
          <w:sz w:val="28"/>
        </w:rPr>
        <w:t>
</w:t>
      </w:r>
      <w:r>
        <w:rPr>
          <w:rFonts w:ascii="Times New Roman"/>
          <w:b w:val="false"/>
          <w:i w:val="false"/>
          <w:color w:val="000000"/>
          <w:sz w:val="28"/>
        </w:rPr>
        <w:t>
      41) в строке 110.31.030:</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110.01.031;</w:t>
      </w:r>
      <w:r>
        <w:br/>
      </w:r>
      <w:r>
        <w:rPr>
          <w:rFonts w:ascii="Times New Roman"/>
          <w:b w:val="false"/>
          <w:i w:val="false"/>
          <w:color w:val="000000"/>
          <w:sz w:val="28"/>
        </w:rPr>
        <w:t>
</w:t>
      </w:r>
      <w:r>
        <w:rPr>
          <w:rFonts w:ascii="Times New Roman"/>
          <w:b w:val="false"/>
          <w:i w:val="false"/>
          <w:color w:val="000000"/>
          <w:sz w:val="28"/>
        </w:rPr>
        <w:t>
      в графе II отражается сумма расходов на научно-исследовательские, научно-технические (проектные, изыскательские и опытно-конструкторские работы);</w:t>
      </w:r>
      <w:r>
        <w:br/>
      </w:r>
      <w:r>
        <w:rPr>
          <w:rFonts w:ascii="Times New Roman"/>
          <w:b w:val="false"/>
          <w:i w:val="false"/>
          <w:color w:val="000000"/>
          <w:sz w:val="28"/>
        </w:rPr>
        <w:t>
</w:t>
      </w:r>
      <w:r>
        <w:rPr>
          <w:rFonts w:ascii="Times New Roman"/>
          <w:b w:val="false"/>
          <w:i w:val="false"/>
          <w:color w:val="000000"/>
          <w:sz w:val="28"/>
        </w:rPr>
        <w:t>
      42) в строке 110.31.031:</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110.01.032;</w:t>
      </w:r>
      <w:r>
        <w:br/>
      </w:r>
      <w:r>
        <w:rPr>
          <w:rFonts w:ascii="Times New Roman"/>
          <w:b w:val="false"/>
          <w:i w:val="false"/>
          <w:color w:val="000000"/>
          <w:sz w:val="28"/>
        </w:rPr>
        <w:t>
</w:t>
      </w:r>
      <w:r>
        <w:rPr>
          <w:rFonts w:ascii="Times New Roman"/>
          <w:b w:val="false"/>
          <w:i w:val="false"/>
          <w:color w:val="000000"/>
          <w:sz w:val="28"/>
        </w:rPr>
        <w:t>
      в графе II указывается сумма расходов на социальные выплаты;</w:t>
      </w:r>
      <w:r>
        <w:br/>
      </w:r>
      <w:r>
        <w:rPr>
          <w:rFonts w:ascii="Times New Roman"/>
          <w:b w:val="false"/>
          <w:i w:val="false"/>
          <w:color w:val="000000"/>
          <w:sz w:val="28"/>
        </w:rPr>
        <w:t>
</w:t>
      </w:r>
      <w:r>
        <w:rPr>
          <w:rFonts w:ascii="Times New Roman"/>
          <w:b w:val="false"/>
          <w:i w:val="false"/>
          <w:color w:val="000000"/>
          <w:sz w:val="28"/>
        </w:rPr>
        <w:t>
      43) в строке 110.31.032:</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110.01.033;</w:t>
      </w:r>
      <w:r>
        <w:br/>
      </w:r>
      <w:r>
        <w:rPr>
          <w:rFonts w:ascii="Times New Roman"/>
          <w:b w:val="false"/>
          <w:i w:val="false"/>
          <w:color w:val="000000"/>
          <w:sz w:val="28"/>
        </w:rPr>
        <w:t>
</w:t>
      </w:r>
      <w:r>
        <w:rPr>
          <w:rFonts w:ascii="Times New Roman"/>
          <w:b w:val="false"/>
          <w:i w:val="false"/>
          <w:color w:val="000000"/>
          <w:sz w:val="28"/>
        </w:rPr>
        <w:t>
      в графе II указывается сумма расходов на геологическое изучение и подготовительные работы к добыче природных ресурсов и другие расходы недропользователей;</w:t>
      </w:r>
      <w:r>
        <w:br/>
      </w:r>
      <w:r>
        <w:rPr>
          <w:rFonts w:ascii="Times New Roman"/>
          <w:b w:val="false"/>
          <w:i w:val="false"/>
          <w:color w:val="000000"/>
          <w:sz w:val="28"/>
        </w:rPr>
        <w:t>
</w:t>
      </w:r>
      <w:r>
        <w:rPr>
          <w:rFonts w:ascii="Times New Roman"/>
          <w:b w:val="false"/>
          <w:i w:val="false"/>
          <w:color w:val="000000"/>
          <w:sz w:val="28"/>
        </w:rPr>
        <w:t>
      44) в строке 110.31.033:</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110.01.034;</w:t>
      </w:r>
      <w:r>
        <w:br/>
      </w:r>
      <w:r>
        <w:rPr>
          <w:rFonts w:ascii="Times New Roman"/>
          <w:b w:val="false"/>
          <w:i w:val="false"/>
          <w:color w:val="000000"/>
          <w:sz w:val="28"/>
        </w:rPr>
        <w:t>
</w:t>
      </w:r>
      <w:r>
        <w:rPr>
          <w:rFonts w:ascii="Times New Roman"/>
          <w:b w:val="false"/>
          <w:i w:val="false"/>
          <w:color w:val="000000"/>
          <w:sz w:val="28"/>
        </w:rPr>
        <w:t>
      в графе II отражается сумма отрицательной курсовой разницы или превышение отрицательной курсовой разницы над положительной курсовой разницей;</w:t>
      </w:r>
      <w:r>
        <w:br/>
      </w:r>
      <w:r>
        <w:rPr>
          <w:rFonts w:ascii="Times New Roman"/>
          <w:b w:val="false"/>
          <w:i w:val="false"/>
          <w:color w:val="000000"/>
          <w:sz w:val="28"/>
        </w:rPr>
        <w:t>
</w:t>
      </w:r>
      <w:r>
        <w:rPr>
          <w:rFonts w:ascii="Times New Roman"/>
          <w:b w:val="false"/>
          <w:i w:val="false"/>
          <w:color w:val="000000"/>
          <w:sz w:val="28"/>
        </w:rPr>
        <w:t>
      45) в строке 110.31.034:</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110.01.035;</w:t>
      </w:r>
      <w:r>
        <w:br/>
      </w:r>
      <w:r>
        <w:rPr>
          <w:rFonts w:ascii="Times New Roman"/>
          <w:b w:val="false"/>
          <w:i w:val="false"/>
          <w:color w:val="000000"/>
          <w:sz w:val="28"/>
        </w:rPr>
        <w:t>
</w:t>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w:t>
      </w:r>
      <w:r>
        <w:br/>
      </w:r>
      <w:r>
        <w:rPr>
          <w:rFonts w:ascii="Times New Roman"/>
          <w:b w:val="false"/>
          <w:i w:val="false"/>
          <w:color w:val="000000"/>
          <w:sz w:val="28"/>
        </w:rPr>
        <w:t>
</w:t>
      </w:r>
      <w:r>
        <w:rPr>
          <w:rFonts w:ascii="Times New Roman"/>
          <w:b w:val="false"/>
          <w:i w:val="false"/>
          <w:color w:val="000000"/>
          <w:sz w:val="28"/>
        </w:rPr>
        <w:t>
      46) в строке 110.31.035:</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110.01.036;</w:t>
      </w:r>
      <w:r>
        <w:br/>
      </w:r>
      <w:r>
        <w:rPr>
          <w:rFonts w:ascii="Times New Roman"/>
          <w:b w:val="false"/>
          <w:i w:val="false"/>
          <w:color w:val="000000"/>
          <w:sz w:val="28"/>
        </w:rPr>
        <w:t>
</w:t>
      </w:r>
      <w:r>
        <w:rPr>
          <w:rFonts w:ascii="Times New Roman"/>
          <w:b w:val="false"/>
          <w:i w:val="false"/>
          <w:color w:val="000000"/>
          <w:sz w:val="28"/>
        </w:rPr>
        <w:t>
      в графе II отражается сумма присужденных или признанных штрафов, пени, неустоек;</w:t>
      </w:r>
      <w:r>
        <w:br/>
      </w:r>
      <w:r>
        <w:rPr>
          <w:rFonts w:ascii="Times New Roman"/>
          <w:b w:val="false"/>
          <w:i w:val="false"/>
          <w:color w:val="000000"/>
          <w:sz w:val="28"/>
        </w:rPr>
        <w:t>
</w:t>
      </w:r>
      <w:r>
        <w:rPr>
          <w:rFonts w:ascii="Times New Roman"/>
          <w:b w:val="false"/>
          <w:i w:val="false"/>
          <w:color w:val="000000"/>
          <w:sz w:val="28"/>
        </w:rPr>
        <w:t>
      47) в строке 110.31.036:</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110.01.037 А;</w:t>
      </w:r>
      <w:r>
        <w:br/>
      </w:r>
      <w:r>
        <w:rPr>
          <w:rFonts w:ascii="Times New Roman"/>
          <w:b w:val="false"/>
          <w:i w:val="false"/>
          <w:color w:val="000000"/>
          <w:sz w:val="28"/>
        </w:rPr>
        <w:t>
</w:t>
      </w:r>
      <w:r>
        <w:rPr>
          <w:rFonts w:ascii="Times New Roman"/>
          <w:b w:val="false"/>
          <w:i w:val="false"/>
          <w:color w:val="000000"/>
          <w:sz w:val="28"/>
        </w:rPr>
        <w:t>
      в графе II отражается сумма амортизационных отчислений по основным средствам;</w:t>
      </w:r>
      <w:r>
        <w:br/>
      </w:r>
      <w:r>
        <w:rPr>
          <w:rFonts w:ascii="Times New Roman"/>
          <w:b w:val="false"/>
          <w:i w:val="false"/>
          <w:color w:val="000000"/>
          <w:sz w:val="28"/>
        </w:rPr>
        <w:t>
</w:t>
      </w:r>
      <w:r>
        <w:rPr>
          <w:rFonts w:ascii="Times New Roman"/>
          <w:b w:val="false"/>
          <w:i w:val="false"/>
          <w:color w:val="000000"/>
          <w:sz w:val="28"/>
        </w:rPr>
        <w:t>
      48) в строке 110.31.036 А:</w:t>
      </w:r>
      <w:r>
        <w:br/>
      </w:r>
      <w:r>
        <w:rPr>
          <w:rFonts w:ascii="Times New Roman"/>
          <w:b w:val="false"/>
          <w:i w:val="false"/>
          <w:color w:val="000000"/>
          <w:sz w:val="28"/>
        </w:rPr>
        <w:t>
</w:t>
      </w:r>
      <w:r>
        <w:rPr>
          <w:rFonts w:ascii="Times New Roman"/>
          <w:b w:val="false"/>
          <w:i w:val="false"/>
          <w:color w:val="000000"/>
          <w:sz w:val="28"/>
        </w:rPr>
        <w:t>
      в графе II отражается сумма амортизационных отчислений по основным средствам, не используемым в целях получения совокупного годового дохода;</w:t>
      </w:r>
      <w:r>
        <w:br/>
      </w:r>
      <w:r>
        <w:rPr>
          <w:rFonts w:ascii="Times New Roman"/>
          <w:b w:val="false"/>
          <w:i w:val="false"/>
          <w:color w:val="000000"/>
          <w:sz w:val="28"/>
        </w:rPr>
        <w:t>
</w:t>
      </w:r>
      <w:r>
        <w:rPr>
          <w:rFonts w:ascii="Times New Roman"/>
          <w:b w:val="false"/>
          <w:i w:val="false"/>
          <w:color w:val="000000"/>
          <w:sz w:val="28"/>
        </w:rPr>
        <w:t>
      49) в строке 110.31.037:</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110.01.037 В;</w:t>
      </w:r>
      <w:r>
        <w:br/>
      </w:r>
      <w:r>
        <w:rPr>
          <w:rFonts w:ascii="Times New Roman"/>
          <w:b w:val="false"/>
          <w:i w:val="false"/>
          <w:color w:val="000000"/>
          <w:sz w:val="28"/>
        </w:rPr>
        <w:t>
</w:t>
      </w:r>
      <w:r>
        <w:rPr>
          <w:rFonts w:ascii="Times New Roman"/>
          <w:b w:val="false"/>
          <w:i w:val="false"/>
          <w:color w:val="000000"/>
          <w:sz w:val="28"/>
        </w:rPr>
        <w:t>
      в графе II отражается сумма амортизационных отчислений по нематериальным активам;</w:t>
      </w:r>
      <w:r>
        <w:br/>
      </w:r>
      <w:r>
        <w:rPr>
          <w:rFonts w:ascii="Times New Roman"/>
          <w:b w:val="false"/>
          <w:i w:val="false"/>
          <w:color w:val="000000"/>
          <w:sz w:val="28"/>
        </w:rPr>
        <w:t>
</w:t>
      </w:r>
      <w:r>
        <w:rPr>
          <w:rFonts w:ascii="Times New Roman"/>
          <w:b w:val="false"/>
          <w:i w:val="false"/>
          <w:color w:val="000000"/>
          <w:sz w:val="28"/>
        </w:rPr>
        <w:t>
      50) в строке 110.31.037 А:</w:t>
      </w:r>
      <w:r>
        <w:br/>
      </w:r>
      <w:r>
        <w:rPr>
          <w:rFonts w:ascii="Times New Roman"/>
          <w:b w:val="false"/>
          <w:i w:val="false"/>
          <w:color w:val="000000"/>
          <w:sz w:val="28"/>
        </w:rPr>
        <w:t>
</w:t>
      </w:r>
      <w:r>
        <w:rPr>
          <w:rFonts w:ascii="Times New Roman"/>
          <w:b w:val="false"/>
          <w:i w:val="false"/>
          <w:color w:val="000000"/>
          <w:sz w:val="28"/>
        </w:rPr>
        <w:t>
      в графе II отражается сумма амортизационных отчислений по нематериальным активам, не используемым в целях получения совокупного годового дохода;</w:t>
      </w:r>
      <w:r>
        <w:br/>
      </w:r>
      <w:r>
        <w:rPr>
          <w:rFonts w:ascii="Times New Roman"/>
          <w:b w:val="false"/>
          <w:i w:val="false"/>
          <w:color w:val="000000"/>
          <w:sz w:val="28"/>
        </w:rPr>
        <w:t>
</w:t>
      </w:r>
      <w:r>
        <w:rPr>
          <w:rFonts w:ascii="Times New Roman"/>
          <w:b w:val="false"/>
          <w:i w:val="false"/>
          <w:color w:val="000000"/>
          <w:sz w:val="28"/>
        </w:rPr>
        <w:t>
      51) в строке 110.31.038:</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110.01.037 С;</w:t>
      </w:r>
      <w:r>
        <w:br/>
      </w:r>
      <w:r>
        <w:rPr>
          <w:rFonts w:ascii="Times New Roman"/>
          <w:b w:val="false"/>
          <w:i w:val="false"/>
          <w:color w:val="000000"/>
          <w:sz w:val="28"/>
        </w:rPr>
        <w:t>
</w:t>
      </w:r>
      <w:r>
        <w:rPr>
          <w:rFonts w:ascii="Times New Roman"/>
          <w:b w:val="false"/>
          <w:i w:val="false"/>
          <w:color w:val="000000"/>
          <w:sz w:val="28"/>
        </w:rPr>
        <w:t>
      52) в строке 110.31.039:</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110.01.037 D;</w:t>
      </w:r>
      <w:r>
        <w:br/>
      </w:r>
      <w:r>
        <w:rPr>
          <w:rFonts w:ascii="Times New Roman"/>
          <w:b w:val="false"/>
          <w:i w:val="false"/>
          <w:color w:val="000000"/>
          <w:sz w:val="28"/>
        </w:rPr>
        <w:t>
</w:t>
      </w:r>
      <w:r>
        <w:rPr>
          <w:rFonts w:ascii="Times New Roman"/>
          <w:b w:val="false"/>
          <w:i w:val="false"/>
          <w:color w:val="000000"/>
          <w:sz w:val="28"/>
        </w:rPr>
        <w:t>
      53) в строке 110.31.040:</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110.01.037 E;</w:t>
      </w:r>
      <w:r>
        <w:br/>
      </w:r>
      <w:r>
        <w:rPr>
          <w:rFonts w:ascii="Times New Roman"/>
          <w:b w:val="false"/>
          <w:i w:val="false"/>
          <w:color w:val="000000"/>
          <w:sz w:val="28"/>
        </w:rPr>
        <w:t>
</w:t>
      </w:r>
      <w:r>
        <w:rPr>
          <w:rFonts w:ascii="Times New Roman"/>
          <w:b w:val="false"/>
          <w:i w:val="false"/>
          <w:color w:val="000000"/>
          <w:sz w:val="28"/>
        </w:rPr>
        <w:t>
      54) в строке 110.31.041:</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110.01.037 F;</w:t>
      </w:r>
      <w:r>
        <w:br/>
      </w:r>
      <w:r>
        <w:rPr>
          <w:rFonts w:ascii="Times New Roman"/>
          <w:b w:val="false"/>
          <w:i w:val="false"/>
          <w:color w:val="000000"/>
          <w:sz w:val="28"/>
        </w:rPr>
        <w:t>
</w:t>
      </w:r>
      <w:r>
        <w:rPr>
          <w:rFonts w:ascii="Times New Roman"/>
          <w:b w:val="false"/>
          <w:i w:val="false"/>
          <w:color w:val="000000"/>
          <w:sz w:val="28"/>
        </w:rPr>
        <w:t>
      55) в строке 110.31.042:</w:t>
      </w:r>
      <w:r>
        <w:br/>
      </w:r>
      <w:r>
        <w:rPr>
          <w:rFonts w:ascii="Times New Roman"/>
          <w:b w:val="false"/>
          <w:i w:val="false"/>
          <w:color w:val="000000"/>
          <w:sz w:val="28"/>
        </w:rPr>
        <w:t>
</w:t>
      </w:r>
      <w:r>
        <w:rPr>
          <w:rFonts w:ascii="Times New Roman"/>
          <w:b w:val="false"/>
          <w:i w:val="false"/>
          <w:color w:val="000000"/>
          <w:sz w:val="28"/>
        </w:rPr>
        <w:t>
      в графу I переносится сумма, отраженная в строке 110.01.037 G;</w:t>
      </w:r>
      <w:r>
        <w:br/>
      </w:r>
      <w:r>
        <w:rPr>
          <w:rFonts w:ascii="Times New Roman"/>
          <w:b w:val="false"/>
          <w:i w:val="false"/>
          <w:color w:val="000000"/>
          <w:sz w:val="28"/>
        </w:rPr>
        <w:t>
</w:t>
      </w:r>
      <w:r>
        <w:rPr>
          <w:rFonts w:ascii="Times New Roman"/>
          <w:b w:val="false"/>
          <w:i w:val="false"/>
          <w:color w:val="000000"/>
          <w:sz w:val="28"/>
        </w:rPr>
        <w:t>
      в графе II отражается сумма расходов на ремонт;</w:t>
      </w:r>
      <w:r>
        <w:br/>
      </w:r>
      <w:r>
        <w:rPr>
          <w:rFonts w:ascii="Times New Roman"/>
          <w:b w:val="false"/>
          <w:i w:val="false"/>
          <w:color w:val="000000"/>
          <w:sz w:val="28"/>
        </w:rPr>
        <w:t>
</w:t>
      </w:r>
      <w:r>
        <w:rPr>
          <w:rFonts w:ascii="Times New Roman"/>
          <w:b w:val="false"/>
          <w:i w:val="false"/>
          <w:color w:val="000000"/>
          <w:sz w:val="28"/>
        </w:rPr>
        <w:t>
      56) в строке 110.31.043:</w:t>
      </w:r>
      <w:r>
        <w:br/>
      </w:r>
      <w:r>
        <w:rPr>
          <w:rFonts w:ascii="Times New Roman"/>
          <w:b w:val="false"/>
          <w:i w:val="false"/>
          <w:color w:val="000000"/>
          <w:sz w:val="28"/>
        </w:rPr>
        <w:t>
</w:t>
      </w:r>
      <w:r>
        <w:rPr>
          <w:rFonts w:ascii="Times New Roman"/>
          <w:b w:val="false"/>
          <w:i w:val="false"/>
          <w:color w:val="000000"/>
          <w:sz w:val="28"/>
        </w:rPr>
        <w:t>
      в графе II указывается сумма убытков от ликвидации и выбытия основных средств;</w:t>
      </w:r>
      <w:r>
        <w:br/>
      </w:r>
      <w:r>
        <w:rPr>
          <w:rFonts w:ascii="Times New Roman"/>
          <w:b w:val="false"/>
          <w:i w:val="false"/>
          <w:color w:val="000000"/>
          <w:sz w:val="28"/>
        </w:rPr>
        <w:t>
</w:t>
      </w:r>
      <w:r>
        <w:rPr>
          <w:rFonts w:ascii="Times New Roman"/>
          <w:b w:val="false"/>
          <w:i w:val="false"/>
          <w:color w:val="000000"/>
          <w:sz w:val="28"/>
        </w:rPr>
        <w:t>
      57) в строке 110.31.044:</w:t>
      </w:r>
      <w:r>
        <w:br/>
      </w:r>
      <w:r>
        <w:rPr>
          <w:rFonts w:ascii="Times New Roman"/>
          <w:b w:val="false"/>
          <w:i w:val="false"/>
          <w:color w:val="000000"/>
          <w:sz w:val="28"/>
        </w:rPr>
        <w:t>
</w:t>
      </w:r>
      <w:r>
        <w:rPr>
          <w:rFonts w:ascii="Times New Roman"/>
          <w:b w:val="false"/>
          <w:i w:val="false"/>
          <w:color w:val="000000"/>
          <w:sz w:val="28"/>
        </w:rPr>
        <w:t>
      в графе II указывается сумма убытков от ликвидации и выбытия нематериальных активов;</w:t>
      </w:r>
      <w:r>
        <w:br/>
      </w:r>
      <w:r>
        <w:rPr>
          <w:rFonts w:ascii="Times New Roman"/>
          <w:b w:val="false"/>
          <w:i w:val="false"/>
          <w:color w:val="000000"/>
          <w:sz w:val="28"/>
        </w:rPr>
        <w:t>
</w:t>
      </w:r>
      <w:r>
        <w:rPr>
          <w:rFonts w:ascii="Times New Roman"/>
          <w:b w:val="false"/>
          <w:i w:val="false"/>
          <w:color w:val="000000"/>
          <w:sz w:val="28"/>
        </w:rPr>
        <w:t>
      58) в строке 110.31.045:</w:t>
      </w:r>
      <w:r>
        <w:br/>
      </w:r>
      <w:r>
        <w:rPr>
          <w:rFonts w:ascii="Times New Roman"/>
          <w:b w:val="false"/>
          <w:i w:val="false"/>
          <w:color w:val="000000"/>
          <w:sz w:val="28"/>
        </w:rPr>
        <w:t>
</w:t>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w:t>
      </w:r>
      <w:r>
        <w:br/>
      </w:r>
      <w:r>
        <w:rPr>
          <w:rFonts w:ascii="Times New Roman"/>
          <w:b w:val="false"/>
          <w:i w:val="false"/>
          <w:color w:val="000000"/>
          <w:sz w:val="28"/>
        </w:rPr>
        <w:t>
</w:t>
      </w:r>
      <w:r>
        <w:rPr>
          <w:rFonts w:ascii="Times New Roman"/>
          <w:b w:val="false"/>
          <w:i w:val="false"/>
          <w:color w:val="000000"/>
          <w:sz w:val="28"/>
        </w:rPr>
        <w:t>
      59) в строке 110.31.046:</w:t>
      </w:r>
      <w:r>
        <w:br/>
      </w:r>
      <w:r>
        <w:rPr>
          <w:rFonts w:ascii="Times New Roman"/>
          <w:b w:val="false"/>
          <w:i w:val="false"/>
          <w:color w:val="000000"/>
          <w:sz w:val="28"/>
        </w:rPr>
        <w:t>
</w:t>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w:t>
      </w:r>
      <w:r>
        <w:br/>
      </w:r>
      <w:r>
        <w:rPr>
          <w:rFonts w:ascii="Times New Roman"/>
          <w:b w:val="false"/>
          <w:i w:val="false"/>
          <w:color w:val="000000"/>
          <w:sz w:val="28"/>
        </w:rPr>
        <w:t>
</w:t>
      </w:r>
      <w:r>
        <w:rPr>
          <w:rFonts w:ascii="Times New Roman"/>
          <w:b w:val="false"/>
          <w:i w:val="false"/>
          <w:color w:val="000000"/>
          <w:sz w:val="28"/>
        </w:rPr>
        <w:t>
      60) в строке 110.31.047:</w:t>
      </w:r>
      <w:r>
        <w:br/>
      </w:r>
      <w:r>
        <w:rPr>
          <w:rFonts w:ascii="Times New Roman"/>
          <w:b w:val="false"/>
          <w:i w:val="false"/>
          <w:color w:val="000000"/>
          <w:sz w:val="28"/>
        </w:rPr>
        <w:t>
</w:t>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w:t>
      </w:r>
      <w:r>
        <w:br/>
      </w:r>
      <w:r>
        <w:rPr>
          <w:rFonts w:ascii="Times New Roman"/>
          <w:b w:val="false"/>
          <w:i w:val="false"/>
          <w:color w:val="000000"/>
          <w:sz w:val="28"/>
        </w:rPr>
        <w:t>
</w:t>
      </w:r>
      <w:r>
        <w:rPr>
          <w:rFonts w:ascii="Times New Roman"/>
          <w:b w:val="false"/>
          <w:i w:val="false"/>
          <w:color w:val="000000"/>
          <w:sz w:val="28"/>
        </w:rPr>
        <w:t>
      61) в строке 110.31.048:</w:t>
      </w:r>
      <w:r>
        <w:br/>
      </w:r>
      <w:r>
        <w:rPr>
          <w:rFonts w:ascii="Times New Roman"/>
          <w:b w:val="false"/>
          <w:i w:val="false"/>
          <w:color w:val="000000"/>
          <w:sz w:val="28"/>
        </w:rPr>
        <w:t>
</w:t>
      </w:r>
      <w:r>
        <w:rPr>
          <w:rFonts w:ascii="Times New Roman"/>
          <w:b w:val="false"/>
          <w:i w:val="false"/>
          <w:color w:val="000000"/>
          <w:sz w:val="28"/>
        </w:rPr>
        <w:t>
      в графе II отражается сумма резерва на оплату отпусков работников;</w:t>
      </w:r>
      <w:r>
        <w:br/>
      </w:r>
      <w:r>
        <w:rPr>
          <w:rFonts w:ascii="Times New Roman"/>
          <w:b w:val="false"/>
          <w:i w:val="false"/>
          <w:color w:val="000000"/>
          <w:sz w:val="28"/>
        </w:rPr>
        <w:t>
</w:t>
      </w:r>
      <w:r>
        <w:rPr>
          <w:rFonts w:ascii="Times New Roman"/>
          <w:b w:val="false"/>
          <w:i w:val="false"/>
          <w:color w:val="000000"/>
          <w:sz w:val="28"/>
        </w:rPr>
        <w:t>
      62) в строке 110.31.049:</w:t>
      </w:r>
      <w:r>
        <w:br/>
      </w:r>
      <w:r>
        <w:rPr>
          <w:rFonts w:ascii="Times New Roman"/>
          <w:b w:val="false"/>
          <w:i w:val="false"/>
          <w:color w:val="000000"/>
          <w:sz w:val="28"/>
        </w:rPr>
        <w:t>
</w:t>
      </w:r>
      <w:r>
        <w:rPr>
          <w:rFonts w:ascii="Times New Roman"/>
          <w:b w:val="false"/>
          <w:i w:val="false"/>
          <w:color w:val="000000"/>
          <w:sz w:val="28"/>
        </w:rPr>
        <w:t>
      в графе II отражается сумма резерва на предстоящие расходы на ремонт основных средств;</w:t>
      </w:r>
      <w:r>
        <w:br/>
      </w:r>
      <w:r>
        <w:rPr>
          <w:rFonts w:ascii="Times New Roman"/>
          <w:b w:val="false"/>
          <w:i w:val="false"/>
          <w:color w:val="000000"/>
          <w:sz w:val="28"/>
        </w:rPr>
        <w:t>
</w:t>
      </w:r>
      <w:r>
        <w:rPr>
          <w:rFonts w:ascii="Times New Roman"/>
          <w:b w:val="false"/>
          <w:i w:val="false"/>
          <w:color w:val="000000"/>
          <w:sz w:val="28"/>
        </w:rPr>
        <w:t>
      63) в строке 110.31.050:</w:t>
      </w:r>
      <w:r>
        <w:br/>
      </w:r>
      <w:r>
        <w:rPr>
          <w:rFonts w:ascii="Times New Roman"/>
          <w:b w:val="false"/>
          <w:i w:val="false"/>
          <w:color w:val="000000"/>
          <w:sz w:val="28"/>
        </w:rPr>
        <w:t>
</w:t>
      </w:r>
      <w:r>
        <w:rPr>
          <w:rFonts w:ascii="Times New Roman"/>
          <w:b w:val="false"/>
          <w:i w:val="false"/>
          <w:color w:val="000000"/>
          <w:sz w:val="28"/>
        </w:rPr>
        <w:t>
      в графе II отражается сумма других расходов, отраженных в бухгалтерском учете, не отраженных в строках с 110.31.025 по 110.31.049;</w:t>
      </w:r>
      <w:r>
        <w:br/>
      </w:r>
      <w:r>
        <w:rPr>
          <w:rFonts w:ascii="Times New Roman"/>
          <w:b w:val="false"/>
          <w:i w:val="false"/>
          <w:color w:val="000000"/>
          <w:sz w:val="28"/>
        </w:rPr>
        <w:t>
</w:t>
      </w:r>
      <w:r>
        <w:rPr>
          <w:rFonts w:ascii="Times New Roman"/>
          <w:b w:val="false"/>
          <w:i w:val="false"/>
          <w:color w:val="000000"/>
          <w:sz w:val="28"/>
        </w:rPr>
        <w:t>
      64) в строке 110.31.051:</w:t>
      </w:r>
      <w:r>
        <w:br/>
      </w:r>
      <w:r>
        <w:rPr>
          <w:rFonts w:ascii="Times New Roman"/>
          <w:b w:val="false"/>
          <w:i w:val="false"/>
          <w:color w:val="000000"/>
          <w:sz w:val="28"/>
        </w:rPr>
        <w:t>
</w:t>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110.01.046;</w:t>
      </w:r>
      <w:r>
        <w:br/>
      </w:r>
      <w:r>
        <w:rPr>
          <w:rFonts w:ascii="Times New Roman"/>
          <w:b w:val="false"/>
          <w:i w:val="false"/>
          <w:color w:val="000000"/>
          <w:sz w:val="28"/>
        </w:rPr>
        <w:t>
</w:t>
      </w:r>
      <w:r>
        <w:rPr>
          <w:rFonts w:ascii="Times New Roman"/>
          <w:b w:val="false"/>
          <w:i w:val="false"/>
          <w:color w:val="000000"/>
          <w:sz w:val="28"/>
        </w:rPr>
        <w:t>
      65) в строке 110.31.052:</w:t>
      </w:r>
      <w:r>
        <w:br/>
      </w:r>
      <w:r>
        <w:rPr>
          <w:rFonts w:ascii="Times New Roman"/>
          <w:b w:val="false"/>
          <w:i w:val="false"/>
          <w:color w:val="000000"/>
          <w:sz w:val="28"/>
        </w:rPr>
        <w:t>
</w:t>
      </w:r>
      <w:r>
        <w:rPr>
          <w:rFonts w:ascii="Times New Roman"/>
          <w:b w:val="false"/>
          <w:i w:val="false"/>
          <w:color w:val="000000"/>
          <w:sz w:val="28"/>
        </w:rPr>
        <w:t>
      в графе I указывается сумма, определяемая сложением строк с 110.31.025 по 110.31.051;</w:t>
      </w:r>
      <w:r>
        <w:br/>
      </w:r>
      <w:r>
        <w:rPr>
          <w:rFonts w:ascii="Times New Roman"/>
          <w:b w:val="false"/>
          <w:i w:val="false"/>
          <w:color w:val="000000"/>
          <w:sz w:val="28"/>
        </w:rPr>
        <w:t>
</w:t>
      </w:r>
      <w:r>
        <w:rPr>
          <w:rFonts w:ascii="Times New Roman"/>
          <w:b w:val="false"/>
          <w:i w:val="false"/>
          <w:color w:val="000000"/>
          <w:sz w:val="28"/>
        </w:rPr>
        <w:t>
      в графе II указывается сумма, определяемая сложением строк с 110.31.025 по 110.31.051;</w:t>
      </w:r>
      <w:r>
        <w:br/>
      </w:r>
      <w:r>
        <w:rPr>
          <w:rFonts w:ascii="Times New Roman"/>
          <w:b w:val="false"/>
          <w:i w:val="false"/>
          <w:color w:val="000000"/>
          <w:sz w:val="28"/>
        </w:rPr>
        <w:t>
</w:t>
      </w:r>
      <w:r>
        <w:rPr>
          <w:rFonts w:ascii="Times New Roman"/>
          <w:b w:val="false"/>
          <w:i w:val="false"/>
          <w:color w:val="000000"/>
          <w:sz w:val="28"/>
        </w:rPr>
        <w:t>
      66) в строке 110.31.053:</w:t>
      </w:r>
      <w:r>
        <w:br/>
      </w:r>
      <w:r>
        <w:rPr>
          <w:rFonts w:ascii="Times New Roman"/>
          <w:b w:val="false"/>
          <w:i w:val="false"/>
          <w:color w:val="000000"/>
          <w:sz w:val="28"/>
        </w:rPr>
        <w:t>
</w:t>
      </w:r>
      <w:r>
        <w:rPr>
          <w:rFonts w:ascii="Times New Roman"/>
          <w:b w:val="false"/>
          <w:i w:val="false"/>
          <w:color w:val="000000"/>
          <w:sz w:val="28"/>
        </w:rPr>
        <w:t>
      в графе III указывается разница между доходами и расходами, определяемая как разность строк 110.31.024 и 110.31.052 графы III;</w:t>
      </w:r>
      <w:r>
        <w:br/>
      </w:r>
      <w:r>
        <w:rPr>
          <w:rFonts w:ascii="Times New Roman"/>
          <w:b w:val="false"/>
          <w:i w:val="false"/>
          <w:color w:val="000000"/>
          <w:sz w:val="28"/>
        </w:rPr>
        <w:t>
</w:t>
      </w:r>
      <w:r>
        <w:rPr>
          <w:rFonts w:ascii="Times New Roman"/>
          <w:b w:val="false"/>
          <w:i w:val="false"/>
          <w:color w:val="000000"/>
          <w:sz w:val="28"/>
        </w:rPr>
        <w:t>
      67) в строке 110.31.054:</w:t>
      </w:r>
      <w:r>
        <w:br/>
      </w:r>
      <w:r>
        <w:rPr>
          <w:rFonts w:ascii="Times New Roman"/>
          <w:b w:val="false"/>
          <w:i w:val="false"/>
          <w:color w:val="000000"/>
          <w:sz w:val="28"/>
        </w:rPr>
        <w:t>
</w:t>
      </w:r>
      <w:r>
        <w:rPr>
          <w:rFonts w:ascii="Times New Roman"/>
          <w:b w:val="false"/>
          <w:i w:val="false"/>
          <w:color w:val="000000"/>
          <w:sz w:val="28"/>
        </w:rPr>
        <w:t>
      в графе III указывается налогооблагаемый доход, определяемый как сумма строк 110.31.001 и 110.31.002, скорректированный на сумму строки 110.31.053. Данная сумма должна соответствовать налогооблагаемому доходу, определенному как разница строк 110.01.042 и 110.01.046.</w:t>
      </w:r>
    </w:p>
    <w:bookmarkEnd w:id="155"/>
    <w:bookmarkStart w:name="z3141" w:id="156"/>
    <w:p>
      <w:pPr>
        <w:spacing w:after="0"/>
        <w:ind w:left="0"/>
        <w:jc w:val="left"/>
      </w:pPr>
      <w:r>
        <w:rPr>
          <w:rFonts w:ascii="Times New Roman"/>
          <w:b/>
          <w:i w:val="false"/>
          <w:color w:val="000000"/>
        </w:rPr>
        <w:t xml:space="preserve"> 
34.Составление форм 110.32 и 110.33 - Отчет о движении денег</w:t>
      </w:r>
    </w:p>
    <w:bookmarkEnd w:id="156"/>
    <w:bookmarkStart w:name="z3142" w:id="157"/>
    <w:p>
      <w:pPr>
        <w:spacing w:after="0"/>
        <w:ind w:left="0"/>
        <w:jc w:val="both"/>
      </w:pPr>
      <w:r>
        <w:rPr>
          <w:rFonts w:ascii="Times New Roman"/>
          <w:b w:val="false"/>
          <w:i w:val="false"/>
          <w:color w:val="000000"/>
          <w:sz w:val="28"/>
        </w:rPr>
        <w:t>
      191.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w:t>
      </w:r>
    </w:p>
    <w:bookmarkEnd w:id="157"/>
    <w:bookmarkStart w:name="z3143" w:id="158"/>
    <w:p>
      <w:pPr>
        <w:spacing w:after="0"/>
        <w:ind w:left="0"/>
        <w:jc w:val="left"/>
      </w:pPr>
      <w:r>
        <w:rPr>
          <w:rFonts w:ascii="Times New Roman"/>
          <w:b/>
          <w:i w:val="false"/>
          <w:color w:val="000000"/>
        </w:rPr>
        <w:t xml:space="preserve"> 
35. Коды видов доходов, валют, стран, международных соглашений</w:t>
      </w:r>
    </w:p>
    <w:bookmarkEnd w:id="158"/>
    <w:bookmarkStart w:name="z3144" w:id="159"/>
    <w:p>
      <w:pPr>
        <w:spacing w:after="0"/>
        <w:ind w:left="0"/>
        <w:jc w:val="both"/>
      </w:pPr>
      <w:r>
        <w:rPr>
          <w:rFonts w:ascii="Times New Roman"/>
          <w:b w:val="false"/>
          <w:i w:val="false"/>
          <w:color w:val="000000"/>
          <w:sz w:val="28"/>
        </w:rPr>
        <w:t>
      192. При заполнении Декларации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1) доходы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1010 - доходы от реализации товаров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r>
        <w:br/>
      </w:r>
      <w:r>
        <w:rPr>
          <w:rFonts w:ascii="Times New Roman"/>
          <w:b w:val="false"/>
          <w:i w:val="false"/>
          <w:color w:val="000000"/>
          <w:sz w:val="28"/>
        </w:rPr>
        <w:t>
</w:t>
      </w: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1080 - доходы в форме дивидендов, поступающих от юридического лица-резидента;</w:t>
      </w:r>
      <w:r>
        <w:br/>
      </w:r>
      <w:r>
        <w:rPr>
          <w:rFonts w:ascii="Times New Roman"/>
          <w:b w:val="false"/>
          <w:i w:val="false"/>
          <w:color w:val="000000"/>
          <w:sz w:val="28"/>
        </w:rPr>
        <w:t>
</w:t>
      </w: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1120 - доходы в форме роялти, получаемые от резидента;</w:t>
      </w:r>
      <w:r>
        <w:br/>
      </w:r>
      <w:r>
        <w:rPr>
          <w:rFonts w:ascii="Times New Roman"/>
          <w:b w:val="false"/>
          <w:i w:val="false"/>
          <w:color w:val="000000"/>
          <w:sz w:val="28"/>
        </w:rPr>
        <w:t>
</w:t>
      </w: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1160 - доходы от оказания транспортных услуг в международных перевозках;</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1280 -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1290 - доходы по сомнительным обязательствам;</w:t>
      </w:r>
      <w:r>
        <w:br/>
      </w:r>
      <w:r>
        <w:rPr>
          <w:rFonts w:ascii="Times New Roman"/>
          <w:b w:val="false"/>
          <w:i w:val="false"/>
          <w:color w:val="000000"/>
          <w:sz w:val="28"/>
        </w:rPr>
        <w:t>
</w:t>
      </w: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1330 - доходы от выбытия фиксированных активов;</w:t>
      </w:r>
      <w:r>
        <w:br/>
      </w:r>
      <w:r>
        <w:rPr>
          <w:rFonts w:ascii="Times New Roman"/>
          <w:b w:val="false"/>
          <w:i w:val="false"/>
          <w:color w:val="000000"/>
          <w:sz w:val="28"/>
        </w:rPr>
        <w:t>
</w:t>
      </w: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r>
        <w:br/>
      </w:r>
      <w:r>
        <w:rPr>
          <w:rFonts w:ascii="Times New Roman"/>
          <w:b w:val="false"/>
          <w:i w:val="false"/>
          <w:color w:val="000000"/>
          <w:sz w:val="28"/>
        </w:rPr>
        <w:t>
</w:t>
      </w: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1360 - доходы от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1370 - полученные компенсации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000000"/>
          <w:sz w:val="28"/>
        </w:rPr>
        <w:t>
      1430 -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 доходы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r>
        <w:br/>
      </w:r>
      <w:r>
        <w:rPr>
          <w:rFonts w:ascii="Times New Roman"/>
          <w:b w:val="false"/>
          <w:i w:val="false"/>
          <w:color w:val="000000"/>
          <w:sz w:val="28"/>
        </w:rPr>
        <w:t>
</w:t>
      </w:r>
      <w:r>
        <w:rPr>
          <w:rFonts w:ascii="Times New Roman"/>
          <w:b w:val="false"/>
          <w:i w:val="false"/>
          <w:color w:val="000000"/>
          <w:sz w:val="28"/>
        </w:rPr>
        <w:t>
      2020 - доходы от выполнения работ, оказания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r>
        <w:br/>
      </w:r>
      <w:r>
        <w:rPr>
          <w:rFonts w:ascii="Times New Roman"/>
          <w:b w:val="false"/>
          <w:i w:val="false"/>
          <w:color w:val="000000"/>
          <w:sz w:val="28"/>
        </w:rPr>
        <w:t>
</w:t>
      </w:r>
      <w:r>
        <w:rPr>
          <w:rFonts w:ascii="Times New Roman"/>
          <w:b w:val="false"/>
          <w:i w:val="false"/>
          <w:color w:val="000000"/>
          <w:sz w:val="28"/>
        </w:rPr>
        <w:t>
      2030 - доходы от выполнения работ, оказания услуг, реализации товаров в государстве с льготным налогообложением, определяемом в соответствии со статьей 224 Налогового кодекса, а также иные доходы, получаемые резидентом от нерезидента, зарегистрированного в таком государстве;</w:t>
      </w:r>
      <w:r>
        <w:br/>
      </w:r>
      <w:r>
        <w:rPr>
          <w:rFonts w:ascii="Times New Roman"/>
          <w:b w:val="false"/>
          <w:i w:val="false"/>
          <w:color w:val="000000"/>
          <w:sz w:val="28"/>
        </w:rPr>
        <w:t>
</w:t>
      </w: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r>
        <w:br/>
      </w:r>
      <w:r>
        <w:rPr>
          <w:rFonts w:ascii="Times New Roman"/>
          <w:b w:val="false"/>
          <w:i w:val="false"/>
          <w:color w:val="000000"/>
          <w:sz w:val="28"/>
        </w:rPr>
        <w:t>
</w:t>
      </w: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r>
        <w:br/>
      </w:r>
      <w:r>
        <w:rPr>
          <w:rFonts w:ascii="Times New Roman"/>
          <w:b w:val="false"/>
          <w:i w:val="false"/>
          <w:color w:val="000000"/>
          <w:sz w:val="28"/>
        </w:rPr>
        <w:t>
</w:t>
      </w:r>
      <w:r>
        <w:rPr>
          <w:rFonts w:ascii="Times New Roman"/>
          <w:b w:val="false"/>
          <w:i w:val="false"/>
          <w:color w:val="000000"/>
          <w:sz w:val="28"/>
        </w:rPr>
        <w:t>
      2080 - доходы в форме дивидендов, поступающих от юридического лица-нерезидента;</w:t>
      </w:r>
      <w:r>
        <w:br/>
      </w:r>
      <w:r>
        <w:rPr>
          <w:rFonts w:ascii="Times New Roman"/>
          <w:b w:val="false"/>
          <w:i w:val="false"/>
          <w:color w:val="000000"/>
          <w:sz w:val="28"/>
        </w:rPr>
        <w:t>
</w:t>
      </w: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r>
        <w:br/>
      </w:r>
      <w:r>
        <w:rPr>
          <w:rFonts w:ascii="Times New Roman"/>
          <w:b w:val="false"/>
          <w:i w:val="false"/>
          <w:color w:val="000000"/>
          <w:sz w:val="28"/>
        </w:rPr>
        <w:t>
</w:t>
      </w: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r>
        <w:br/>
      </w:r>
      <w:r>
        <w:rPr>
          <w:rFonts w:ascii="Times New Roman"/>
          <w:b w:val="false"/>
          <w:i w:val="false"/>
          <w:color w:val="000000"/>
          <w:sz w:val="28"/>
        </w:rPr>
        <w:t>
</w:t>
      </w:r>
      <w:r>
        <w:rPr>
          <w:rFonts w:ascii="Times New Roman"/>
          <w:b w:val="false"/>
          <w:i w:val="false"/>
          <w:color w:val="000000"/>
          <w:sz w:val="28"/>
        </w:rPr>
        <w:t>
      2120 - доходы в форме роялти, получаемые от нерезидента;</w:t>
      </w:r>
      <w:r>
        <w:br/>
      </w:r>
      <w:r>
        <w:rPr>
          <w:rFonts w:ascii="Times New Roman"/>
          <w:b w:val="false"/>
          <w:i w:val="false"/>
          <w:color w:val="000000"/>
          <w:sz w:val="28"/>
        </w:rPr>
        <w:t>
</w:t>
      </w:r>
      <w:r>
        <w:rPr>
          <w:rFonts w:ascii="Times New Roman"/>
          <w:b w:val="false"/>
          <w:i w:val="false"/>
          <w:color w:val="000000"/>
          <w:sz w:val="28"/>
        </w:rPr>
        <w:t>
      2130 - доходы от сдачи в аренду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r>
        <w:br/>
      </w:r>
      <w:r>
        <w:rPr>
          <w:rFonts w:ascii="Times New Roman"/>
          <w:b w:val="false"/>
          <w:i w:val="false"/>
          <w:color w:val="000000"/>
          <w:sz w:val="28"/>
        </w:rPr>
        <w:t>
</w:t>
      </w: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r>
        <w:br/>
      </w:r>
      <w:r>
        <w:rPr>
          <w:rFonts w:ascii="Times New Roman"/>
          <w:b w:val="false"/>
          <w:i w:val="false"/>
          <w:color w:val="000000"/>
          <w:sz w:val="28"/>
        </w:rPr>
        <w:t>
</w:t>
      </w: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2220 - пенсионные выплаты, осуществляемые накопительными пенсионными фондами-нерезидентами;</w:t>
      </w:r>
      <w:r>
        <w:br/>
      </w:r>
      <w:r>
        <w:rPr>
          <w:rFonts w:ascii="Times New Roman"/>
          <w:b w:val="false"/>
          <w:i w:val="false"/>
          <w:color w:val="000000"/>
          <w:sz w:val="28"/>
        </w:rPr>
        <w:t>
</w:t>
      </w: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2240 - выигрыши, выплачиваемые нерезидентом;</w:t>
      </w:r>
      <w:r>
        <w:br/>
      </w:r>
      <w:r>
        <w:rPr>
          <w:rFonts w:ascii="Times New Roman"/>
          <w:b w:val="false"/>
          <w:i w:val="false"/>
          <w:color w:val="000000"/>
          <w:sz w:val="28"/>
        </w:rPr>
        <w:t>
</w:t>
      </w: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2280 -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2290 - доходы по сомнительным обязательствам, понесенные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r>
        <w:br/>
      </w:r>
      <w:r>
        <w:rPr>
          <w:rFonts w:ascii="Times New Roman"/>
          <w:b w:val="false"/>
          <w:i w:val="false"/>
          <w:color w:val="000000"/>
          <w:sz w:val="28"/>
        </w:rPr>
        <w:t>
</w:t>
      </w: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r>
        <w:br/>
      </w:r>
      <w:r>
        <w:rPr>
          <w:rFonts w:ascii="Times New Roman"/>
          <w:b w:val="false"/>
          <w:i w:val="false"/>
          <w:color w:val="000000"/>
          <w:sz w:val="28"/>
        </w:rPr>
        <w:t>
</w:t>
      </w: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2330 - доходы от выбытия фиксированных активов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2360 - доходы от осуществления совместной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2370 - ученые компенсации по ранее произведенным вычетам от нерезидента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r>
        <w:br/>
      </w:r>
      <w:r>
        <w:rPr>
          <w:rFonts w:ascii="Times New Roman"/>
          <w:b w:val="false"/>
          <w:i w:val="false"/>
          <w:color w:val="000000"/>
          <w:sz w:val="28"/>
        </w:rPr>
        <w:t>
      193. При заполнении кода валюты необходимо использовать цифровую кодировку валют в соответствии с приложением 23 "Классификатор валют" к Решению.</w:t>
      </w:r>
      <w:r>
        <w:br/>
      </w:r>
      <w:r>
        <w:rPr>
          <w:rFonts w:ascii="Times New Roman"/>
          <w:b w:val="false"/>
          <w:i w:val="false"/>
          <w:color w:val="000000"/>
          <w:sz w:val="28"/>
        </w:rPr>
        <w:t>
</w:t>
      </w:r>
      <w:r>
        <w:rPr>
          <w:rFonts w:ascii="Times New Roman"/>
          <w:b w:val="false"/>
          <w:i w:val="false"/>
          <w:color w:val="000000"/>
          <w:sz w:val="28"/>
        </w:rPr>
        <w:t>
      194. 23 "Классификатор валют" к Решению.</w:t>
      </w:r>
      <w:r>
        <w:br/>
      </w:r>
      <w:r>
        <w:rPr>
          <w:rFonts w:ascii="Times New Roman"/>
          <w:b w:val="false"/>
          <w:i w:val="false"/>
          <w:color w:val="000000"/>
          <w:sz w:val="28"/>
        </w:rPr>
        <w:t>
</w:t>
      </w:r>
      <w:r>
        <w:rPr>
          <w:rFonts w:ascii="Times New Roman"/>
          <w:b w:val="false"/>
          <w:i w:val="false"/>
          <w:color w:val="000000"/>
          <w:sz w:val="28"/>
        </w:rPr>
        <w:t>
      195. При заполнении кода страны необходимо использовать буквенную кодировку стран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196.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03 - Соглашение об условиях работы регионального экологического центра Центральной Азии;</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r>
        <w:br/>
      </w:r>
      <w:r>
        <w:rPr>
          <w:rFonts w:ascii="Times New Roman"/>
          <w:b w:val="false"/>
          <w:i w:val="false"/>
          <w:color w:val="000000"/>
          <w:sz w:val="28"/>
        </w:rPr>
        <w:t>
</w:t>
      </w:r>
      <w:r>
        <w:rPr>
          <w:rFonts w:ascii="Times New Roman"/>
          <w:b w:val="false"/>
          <w:i w:val="false"/>
          <w:color w:val="000000"/>
          <w:sz w:val="28"/>
        </w:rPr>
        <w:t>
      06 - Соглашение о финансовом сотрудничестве;</w:t>
      </w:r>
      <w:r>
        <w:br/>
      </w:r>
      <w:r>
        <w:rPr>
          <w:rFonts w:ascii="Times New Roman"/>
          <w:b w:val="false"/>
          <w:i w:val="false"/>
          <w:color w:val="000000"/>
          <w:sz w:val="28"/>
        </w:rPr>
        <w:t>
</w:t>
      </w:r>
      <w:r>
        <w:rPr>
          <w:rFonts w:ascii="Times New Roman"/>
          <w:b w:val="false"/>
          <w:i w:val="false"/>
          <w:color w:val="000000"/>
          <w:sz w:val="28"/>
        </w:rPr>
        <w:t>
      07 - Меморандум о взаимопонимании;</w:t>
      </w:r>
      <w:r>
        <w:br/>
      </w:r>
      <w:r>
        <w:rPr>
          <w:rFonts w:ascii="Times New Roman"/>
          <w:b w:val="false"/>
          <w:i w:val="false"/>
          <w:color w:val="000000"/>
          <w:sz w:val="28"/>
        </w:rPr>
        <w:t>
</w:t>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r>
        <w:br/>
      </w:r>
      <w:r>
        <w:rPr>
          <w:rFonts w:ascii="Times New Roman"/>
          <w:b w:val="false"/>
          <w:i w:val="false"/>
          <w:color w:val="000000"/>
          <w:sz w:val="28"/>
        </w:rPr>
        <w:t>
</w:t>
      </w:r>
      <w:r>
        <w:rPr>
          <w:rFonts w:ascii="Times New Roman"/>
          <w:b w:val="false"/>
          <w:i w:val="false"/>
          <w:color w:val="000000"/>
          <w:sz w:val="28"/>
        </w:rPr>
        <w:t>
      09 - Соглашение Международного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12 - Конвенция об урегулировании инвестиционных споров;</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14 - Венская конвенция о дипломатических сношениях;</w:t>
      </w:r>
      <w:r>
        <w:br/>
      </w:r>
      <w:r>
        <w:rPr>
          <w:rFonts w:ascii="Times New Roman"/>
          <w:b w:val="false"/>
          <w:i w:val="false"/>
          <w:color w:val="000000"/>
          <w:sz w:val="28"/>
        </w:rPr>
        <w:t>
</w:t>
      </w:r>
      <w:r>
        <w:rPr>
          <w:rFonts w:ascii="Times New Roman"/>
          <w:b w:val="false"/>
          <w:i w:val="false"/>
          <w:color w:val="000000"/>
          <w:sz w:val="28"/>
        </w:rPr>
        <w:t>
      15 - Договор по созданию Университета Центральной Азии;</w:t>
      </w:r>
      <w:r>
        <w:br/>
      </w:r>
      <w:r>
        <w:rPr>
          <w:rFonts w:ascii="Times New Roman"/>
          <w:b w:val="false"/>
          <w:i w:val="false"/>
          <w:color w:val="000000"/>
          <w:sz w:val="28"/>
        </w:rPr>
        <w:t>
</w:t>
      </w:r>
      <w:r>
        <w:rPr>
          <w:rFonts w:ascii="Times New Roman"/>
          <w:b w:val="false"/>
          <w:i w:val="false"/>
          <w:color w:val="000000"/>
          <w:sz w:val="28"/>
        </w:rPr>
        <w:t>
      16 - Конвенция об учреждении Многостороннего агентства по гарантиям инвестиций;</w:t>
      </w:r>
      <w:r>
        <w:br/>
      </w:r>
      <w:r>
        <w:rPr>
          <w:rFonts w:ascii="Times New Roman"/>
          <w:b w:val="false"/>
          <w:i w:val="false"/>
          <w:color w:val="000000"/>
          <w:sz w:val="28"/>
        </w:rPr>
        <w:t>
</w:t>
      </w:r>
      <w:r>
        <w:rPr>
          <w:rFonts w:ascii="Times New Roman"/>
          <w:b w:val="false"/>
          <w:i w:val="false"/>
          <w:color w:val="000000"/>
          <w:sz w:val="28"/>
        </w:rPr>
        <w:t>
      17 - Соглашение о Египетском университете исламской культуры "Нур-Мубарак";</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21 - Конвенция о привилегиях и иммунитетах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p>
    <w:bookmarkEnd w:id="159"/>
    <w:bookmarkStart w:name="z3291" w:id="160"/>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корпоративному подоходному</w:t>
      </w:r>
      <w:r>
        <w:br/>
      </w:r>
      <w:r>
        <w:rPr>
          <w:rFonts w:ascii="Times New Roman"/>
          <w:b w:val="false"/>
          <w:i w:val="false"/>
          <w:color w:val="000000"/>
          <w:sz w:val="28"/>
        </w:rPr>
        <w:t xml:space="preserve">
налогу (форма 120.00)  </w:t>
      </w:r>
    </w:p>
    <w:bookmarkEnd w:id="160"/>
    <w:bookmarkStart w:name="z3292" w:id="161"/>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корпоративному подоходному налогу</w:t>
      </w:r>
      <w:r>
        <w:br/>
      </w:r>
      <w:r>
        <w:rPr>
          <w:rFonts w:ascii="Times New Roman"/>
          <w:b/>
          <w:i w:val="false"/>
          <w:color w:val="000000"/>
        </w:rPr>
        <w:t>
(Форма 120.00)</w:t>
      </w:r>
    </w:p>
    <w:bookmarkEnd w:id="161"/>
    <w:bookmarkStart w:name="z3293" w:id="162"/>
    <w:p>
      <w:pPr>
        <w:spacing w:after="0"/>
        <w:ind w:left="0"/>
        <w:jc w:val="left"/>
      </w:pPr>
      <w:r>
        <w:rPr>
          <w:rFonts w:ascii="Times New Roman"/>
          <w:b/>
          <w:i w:val="false"/>
          <w:color w:val="000000"/>
        </w:rPr>
        <w:t xml:space="preserve"> 
1. Общие положения</w:t>
      </w:r>
    </w:p>
    <w:bookmarkEnd w:id="162"/>
    <w:bookmarkStart w:name="z3294" w:id="16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 страховыми (перестраховочными) организациями, обществами взаимного страхования, осуществляющими деятельность в соответствии со статьей 23 Закона о введении.</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120.00) и приложений к ней (формы с 120.01 по 120.04),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 с 1 января 2012 года</w:t>
      </w:r>
    </w:p>
    <w:bookmarkEnd w:id="163"/>
    <w:bookmarkStart w:name="z3315" w:id="164"/>
    <w:p>
      <w:pPr>
        <w:spacing w:after="0"/>
        <w:ind w:left="0"/>
        <w:jc w:val="left"/>
      </w:pPr>
      <w:r>
        <w:rPr>
          <w:rFonts w:ascii="Times New Roman"/>
          <w:b/>
          <w:i w:val="false"/>
          <w:color w:val="000000"/>
        </w:rPr>
        <w:t xml:space="preserve"> 
2. Составление Декларации (Форма 120.00)</w:t>
      </w:r>
    </w:p>
    <w:bookmarkEnd w:id="164"/>
    <w:bookmarkStart w:name="z3316" w:id="165"/>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Декларации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Декларация составлена налогоплательщиком, являющимся доверительным управляющим по договорам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Ячейка полежит заполнению в случае, если Декларация составлена налогоплательщиком, являющимся доверительным управляющим по договорам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9)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"Расчет суммы налога по страховой, перестраховочной деятельности":</w:t>
      </w:r>
      <w:r>
        <w:br/>
      </w:r>
      <w:r>
        <w:rPr>
          <w:rFonts w:ascii="Times New Roman"/>
          <w:b w:val="false"/>
          <w:i w:val="false"/>
          <w:color w:val="000000"/>
          <w:sz w:val="28"/>
        </w:rPr>
        <w:t>
</w:t>
      </w:r>
      <w:r>
        <w:rPr>
          <w:rFonts w:ascii="Times New Roman"/>
          <w:b w:val="false"/>
          <w:i w:val="false"/>
          <w:color w:val="000000"/>
          <w:sz w:val="28"/>
        </w:rPr>
        <w:t>
      1) в строке 120.00.001 указывается общая сумма исчисленного корпоративного подоходного налога по доходам страховых, перестраховочных организаций в части осуществления ими страховой, перестраховочной деятельности. Определяется как сумма строк 120.00.001 I, 120.00.001 II, 120.00.001 III, 120.00.001 IV;</w:t>
      </w:r>
      <w:r>
        <w:br/>
      </w:r>
      <w:r>
        <w:rPr>
          <w:rFonts w:ascii="Times New Roman"/>
          <w:b w:val="false"/>
          <w:i w:val="false"/>
          <w:color w:val="000000"/>
          <w:sz w:val="28"/>
        </w:rPr>
        <w:t>
</w:t>
      </w:r>
      <w:r>
        <w:rPr>
          <w:rFonts w:ascii="Times New Roman"/>
          <w:b w:val="false"/>
          <w:i w:val="false"/>
          <w:color w:val="000000"/>
          <w:sz w:val="28"/>
        </w:rPr>
        <w:t>
      2) в строке 120.00.001 I указывается сумма корпоративного подоходного налога, исчисленная по ставке 4 % от суммы налогооблагаемого дохода от деятельности по ненакопительному страхованию, перестрахованию в течение налогового периода, за исключением деятельности по страхованию, перестрахованию аффилиированных лиц, согласно подпункту 1) пункта 5 статьи 23 Закона о введении, определяемая как произведение суммы строки 120.01.011 и ставки 4 %. Строка 120.00.001 I включает сумму строки 120.00.002 I;</w:t>
      </w:r>
      <w:r>
        <w:br/>
      </w:r>
      <w:r>
        <w:rPr>
          <w:rFonts w:ascii="Times New Roman"/>
          <w:b w:val="false"/>
          <w:i w:val="false"/>
          <w:color w:val="000000"/>
          <w:sz w:val="28"/>
        </w:rPr>
        <w:t>
</w:t>
      </w:r>
      <w:r>
        <w:rPr>
          <w:rFonts w:ascii="Times New Roman"/>
          <w:b w:val="false"/>
          <w:i w:val="false"/>
          <w:color w:val="000000"/>
          <w:sz w:val="28"/>
        </w:rPr>
        <w:t>
      3) в строке 120.00.001 II указывается сумма корпоративного подоходного налога, исчисленная по ставке 2 % от суммы налогооблагаемого дохода от деятельности по накопительному страхованию, перестрахованию в течение налогового периода, за исключением деятельности по аннуитетному страхованию, а также страхованию, перестрахованию аффилиированных лиц, согласно подпункту 2) пункта 5 статьи 23 Закона о введении. Определяется как произведение суммы строки 120.01.022 и ставки 2 %. Строка 120.00.001 II включает сумму строки 120.00.002 II;</w:t>
      </w:r>
      <w:r>
        <w:br/>
      </w:r>
      <w:r>
        <w:rPr>
          <w:rFonts w:ascii="Times New Roman"/>
          <w:b w:val="false"/>
          <w:i w:val="false"/>
          <w:color w:val="000000"/>
          <w:sz w:val="28"/>
        </w:rPr>
        <w:t>
</w:t>
      </w:r>
      <w:r>
        <w:rPr>
          <w:rFonts w:ascii="Times New Roman"/>
          <w:b w:val="false"/>
          <w:i w:val="false"/>
          <w:color w:val="000000"/>
          <w:sz w:val="28"/>
        </w:rPr>
        <w:t>
      4) в строке 120.00.001 III указывается сумма корпоративного подоходного налога, исчисленная по ставке 1 % от суммы налогооблагаемого дохода от деятельности по аннуитетному страхованию в течение налогового периода, за исключением деятельности по страхованию аффилиированных лиц, согласно подпункту 3) пункта 5 статьи 23 Закона о введении. Определяется как произведение суммы строки 120.01.031 и ставки 1 %. Строка 120.00.001 III включает сумму строки 120.00.002 III;</w:t>
      </w:r>
      <w:r>
        <w:br/>
      </w:r>
      <w:r>
        <w:rPr>
          <w:rFonts w:ascii="Times New Roman"/>
          <w:b w:val="false"/>
          <w:i w:val="false"/>
          <w:color w:val="000000"/>
          <w:sz w:val="28"/>
        </w:rPr>
        <w:t>
</w:t>
      </w:r>
      <w:r>
        <w:rPr>
          <w:rFonts w:ascii="Times New Roman"/>
          <w:b w:val="false"/>
          <w:i w:val="false"/>
          <w:color w:val="000000"/>
          <w:sz w:val="28"/>
        </w:rPr>
        <w:t>
      5) в строке 120.00.001 IV указывается сумма корпоративного подоходного налога, исчисленная по ставке 8 % от суммы налогооблагаемого дохода от деятельности по страхованию, перестрахованию аффилиированных лиц в течение налогового периода согласно подпункту 4) пункта 5 статьи 23 Закона о введении. Определяется как произведение суммы строки 120.01.043 и ставки 8 %. Строка 120.00.001 IV включает сумму строки 120.00.002 IV;</w:t>
      </w:r>
      <w:r>
        <w:br/>
      </w:r>
      <w:r>
        <w:rPr>
          <w:rFonts w:ascii="Times New Roman"/>
          <w:b w:val="false"/>
          <w:i w:val="false"/>
          <w:color w:val="000000"/>
          <w:sz w:val="28"/>
        </w:rPr>
        <w:t>
</w:t>
      </w:r>
      <w:r>
        <w:rPr>
          <w:rFonts w:ascii="Times New Roman"/>
          <w:b w:val="false"/>
          <w:i w:val="false"/>
          <w:color w:val="000000"/>
          <w:sz w:val="28"/>
        </w:rPr>
        <w:t>
      6) строка 120.00.002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общая сумма корпоративного подоходного налога исчисленного доверительным управляющим по доходам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ими страховой, перестраховочной деятельности, определяемая как сумма строк 120.00.002 I, 120.00.002 II, 120.00.002 III, 120.00.002 IV;</w:t>
      </w:r>
      <w:r>
        <w:br/>
      </w:r>
      <w:r>
        <w:rPr>
          <w:rFonts w:ascii="Times New Roman"/>
          <w:b w:val="false"/>
          <w:i w:val="false"/>
          <w:color w:val="000000"/>
          <w:sz w:val="28"/>
        </w:rPr>
        <w:t>
</w:t>
      </w:r>
      <w:r>
        <w:rPr>
          <w:rFonts w:ascii="Times New Roman"/>
          <w:b w:val="false"/>
          <w:i w:val="false"/>
          <w:color w:val="000000"/>
          <w:sz w:val="28"/>
        </w:rPr>
        <w:t>
      7) в строке 120.00.002 I указывается сумма корпоративного подоходного налога, исчисленная по ставке 4 % доверительным управляющим от суммы налогооблагаемого дохода по деятельности по ненакопительному страхованию, перестрахованию в течение налогового периода, за исключением деятельности по страхованию, перестрахованию аффилиированных лиц, согласно подпункту 1) пункта 5 статьи 23 Закона о введении, определяется как произведение суммы строки 120.01.012 и ставки 4 %;</w:t>
      </w:r>
      <w:r>
        <w:br/>
      </w:r>
      <w:r>
        <w:rPr>
          <w:rFonts w:ascii="Times New Roman"/>
          <w:b w:val="false"/>
          <w:i w:val="false"/>
          <w:color w:val="000000"/>
          <w:sz w:val="28"/>
        </w:rPr>
        <w:t>
</w:t>
      </w:r>
      <w:r>
        <w:rPr>
          <w:rFonts w:ascii="Times New Roman"/>
          <w:b w:val="false"/>
          <w:i w:val="false"/>
          <w:color w:val="000000"/>
          <w:sz w:val="28"/>
        </w:rPr>
        <w:t>
      8) в строке 120.00.002 II указывается сумма корпоративного подоходного налога, исчисленная по ставке 2 % доверительным управляющим от суммы налогооблагаемого дохода от деятельности по накопительному страхованию, перестрахованию в течение налогового периода, за исключением деятельности по аннуитетному страхованию, а также страхованию, перестрахованию аффилиированных лиц, согласно подпункту 2) пункта 5 статьи 23 Закона о введении, определяемая как произведение суммы строки 120.01.023 и ставки 2 %;</w:t>
      </w:r>
      <w:r>
        <w:br/>
      </w:r>
      <w:r>
        <w:rPr>
          <w:rFonts w:ascii="Times New Roman"/>
          <w:b w:val="false"/>
          <w:i w:val="false"/>
          <w:color w:val="000000"/>
          <w:sz w:val="28"/>
        </w:rPr>
        <w:t>
</w:t>
      </w:r>
      <w:r>
        <w:rPr>
          <w:rFonts w:ascii="Times New Roman"/>
          <w:b w:val="false"/>
          <w:i w:val="false"/>
          <w:color w:val="000000"/>
          <w:sz w:val="28"/>
        </w:rPr>
        <w:t>
      9) в строке 120.00.002 III указывается сумма корпоративного подоходного налога, исчисленная по ставке 1 % доверительным управляющим от суммы налогооблагаемого дохода от деятельности по аннуитетному страхованию в течение налогового периода, за исключением деятельности по страхованию аффилиированных лиц, согласно подпункту 3) пункта 5 статьи 23 Закона о введении, определяемая как произведение суммы строки 120.01.032 и ставки 1 %;</w:t>
      </w:r>
      <w:r>
        <w:br/>
      </w:r>
      <w:r>
        <w:rPr>
          <w:rFonts w:ascii="Times New Roman"/>
          <w:b w:val="false"/>
          <w:i w:val="false"/>
          <w:color w:val="000000"/>
          <w:sz w:val="28"/>
        </w:rPr>
        <w:t>
</w:t>
      </w:r>
      <w:r>
        <w:rPr>
          <w:rFonts w:ascii="Times New Roman"/>
          <w:b w:val="false"/>
          <w:i w:val="false"/>
          <w:color w:val="000000"/>
          <w:sz w:val="28"/>
        </w:rPr>
        <w:t>
      10) в строке 120.00.002 IV указывается сумма корпоративного подоходного налога, исчисленная по ставке 8 % доверительным управляющим от суммы налогооблагаемого дохода от деятельности по страхованию, перестрахованию аффилиированных лиц в течение налогового периода согласно подпункту 4) пункта 5 статьи 23 Закона о введении, определяемая как произведение суммы строки 120.01.044 и ставки 8 %.</w:t>
      </w:r>
      <w:r>
        <w:br/>
      </w:r>
      <w:r>
        <w:rPr>
          <w:rFonts w:ascii="Times New Roman"/>
          <w:b w:val="false"/>
          <w:i w:val="false"/>
          <w:color w:val="000000"/>
          <w:sz w:val="28"/>
        </w:rPr>
        <w:t>
</w:t>
      </w:r>
      <w:r>
        <w:rPr>
          <w:rFonts w:ascii="Times New Roman"/>
          <w:b w:val="false"/>
          <w:i w:val="false"/>
          <w:color w:val="000000"/>
          <w:sz w:val="28"/>
        </w:rPr>
        <w:t>
      17. В разделе "Расчет суммы налога по доходам, полученным от осуществления иной деятельности":</w:t>
      </w:r>
      <w:r>
        <w:br/>
      </w:r>
      <w:r>
        <w:rPr>
          <w:rFonts w:ascii="Times New Roman"/>
          <w:b w:val="false"/>
          <w:i w:val="false"/>
          <w:color w:val="000000"/>
          <w:sz w:val="28"/>
        </w:rPr>
        <w:t>
</w:t>
      </w:r>
      <w:r>
        <w:rPr>
          <w:rFonts w:ascii="Times New Roman"/>
          <w:b w:val="false"/>
          <w:i w:val="false"/>
          <w:color w:val="000000"/>
          <w:sz w:val="28"/>
        </w:rPr>
        <w:t>
      1) в строке 120.00.003 указывается итоговая сумма налогооблагаемого дохода (убытка), определенная как сумма строк 120.02.010 и 120.03.006. Строка 120.00.003 включает сумму строки 120.00.003 I;</w:t>
      </w:r>
      <w:r>
        <w:br/>
      </w:r>
      <w:r>
        <w:rPr>
          <w:rFonts w:ascii="Times New Roman"/>
          <w:b w:val="false"/>
          <w:i w:val="false"/>
          <w:color w:val="000000"/>
          <w:sz w:val="28"/>
        </w:rPr>
        <w:t>
</w:t>
      </w:r>
      <w:r>
        <w:rPr>
          <w:rFonts w:ascii="Times New Roman"/>
          <w:b w:val="false"/>
          <w:i w:val="false"/>
          <w:color w:val="000000"/>
          <w:sz w:val="28"/>
        </w:rPr>
        <w:t>
      2) строка 120.00.003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налогооблагаемого дохода (убытка), полученного по договорам доверительного управления имуществом определяемая как сумма строк 120.02.011 и 120.03.007;</w:t>
      </w:r>
      <w:r>
        <w:br/>
      </w:r>
      <w:r>
        <w:rPr>
          <w:rFonts w:ascii="Times New Roman"/>
          <w:b w:val="false"/>
          <w:i w:val="false"/>
          <w:color w:val="000000"/>
          <w:sz w:val="28"/>
        </w:rPr>
        <w:t>
</w:t>
      </w:r>
      <w:r>
        <w:rPr>
          <w:rFonts w:ascii="Times New Roman"/>
          <w:b w:val="false"/>
          <w:i w:val="false"/>
          <w:color w:val="000000"/>
          <w:sz w:val="28"/>
        </w:rPr>
        <w:t>
      3) в строке 120.00.004 указывается сумма прибыли юридических лиц - нерезидентов, зарегистрированных и (или) расположенных в странах с льготным налогообложением, включаемая в налогооблагаемый доход налогоплательщика - резидента согласно статье 224 Налогового кодекса. В данную строку переносится сумма, определенная в итоговой строке 00000001 графы L формы 120.04. Строка 120.00.004 включает сумму строки 120.00.004 I;</w:t>
      </w:r>
      <w:r>
        <w:br/>
      </w:r>
      <w:r>
        <w:rPr>
          <w:rFonts w:ascii="Times New Roman"/>
          <w:b w:val="false"/>
          <w:i w:val="false"/>
          <w:color w:val="000000"/>
          <w:sz w:val="28"/>
        </w:rPr>
        <w:t>
</w:t>
      </w:r>
      <w:r>
        <w:rPr>
          <w:rFonts w:ascii="Times New Roman"/>
          <w:b w:val="false"/>
          <w:i w:val="false"/>
          <w:color w:val="000000"/>
          <w:sz w:val="28"/>
        </w:rPr>
        <w:t>
      4) строка 120.00.004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прибыли юридических лиц - нерезидентов, зарегистрированных и (или) расположенных в странах с льготным налогообложением, включаемая в налогооблагаемый доход налогоплательщика - резидента, являющегося доверительным управляющим по договорам доверительного управления имуществом. В данную строку переносится сумма, определенная в итоговой строке 00000002 графы L формы 120.04;</w:t>
      </w:r>
      <w:r>
        <w:br/>
      </w:r>
      <w:r>
        <w:rPr>
          <w:rFonts w:ascii="Times New Roman"/>
          <w:b w:val="false"/>
          <w:i w:val="false"/>
          <w:color w:val="000000"/>
          <w:sz w:val="28"/>
        </w:rPr>
        <w:t>
</w:t>
      </w:r>
      <w:r>
        <w:rPr>
          <w:rFonts w:ascii="Times New Roman"/>
          <w:b w:val="false"/>
          <w:i w:val="false"/>
          <w:color w:val="000000"/>
          <w:sz w:val="28"/>
        </w:rPr>
        <w:t>
      5) в строке 120.00.005 указывается сумма убытка, полученного от иной деятельности, определенная согласно пункту 1 статьи 136 Налогового кодекса и перенесенная с предыдущих налоговых периодов в соответствии со статьей 137 Налогового кодекса или статьей 15-1 Закона о введении. Строка 120.00.005 включает сумму строки 120.00.005 I;</w:t>
      </w:r>
      <w:r>
        <w:br/>
      </w:r>
      <w:r>
        <w:rPr>
          <w:rFonts w:ascii="Times New Roman"/>
          <w:b w:val="false"/>
          <w:i w:val="false"/>
          <w:color w:val="000000"/>
          <w:sz w:val="28"/>
        </w:rPr>
        <w:t>
</w:t>
      </w:r>
      <w:r>
        <w:rPr>
          <w:rFonts w:ascii="Times New Roman"/>
          <w:b w:val="false"/>
          <w:i w:val="false"/>
          <w:color w:val="000000"/>
          <w:sz w:val="28"/>
        </w:rPr>
        <w:t>
      6) строка 120.00.005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убытка от доверительного управления учредителя доверительного управления имуществом либо выгодоприобретателя в иных случаях возникновения доверительного управления, полученного от иной деятельности, определенная согласно пункту 1 статьи 35 Налогового кодекса и перенесенная с предыдущих налоговых периодов в соответствии со статьей 137 Налогового кодекса или статьей 15-1 Закона о введении;</w:t>
      </w:r>
      <w:r>
        <w:br/>
      </w:r>
      <w:r>
        <w:rPr>
          <w:rFonts w:ascii="Times New Roman"/>
          <w:b w:val="false"/>
          <w:i w:val="false"/>
          <w:color w:val="000000"/>
          <w:sz w:val="28"/>
        </w:rPr>
        <w:t>
</w:t>
      </w:r>
      <w:r>
        <w:rPr>
          <w:rFonts w:ascii="Times New Roman"/>
          <w:b w:val="false"/>
          <w:i w:val="false"/>
          <w:color w:val="000000"/>
          <w:sz w:val="28"/>
        </w:rPr>
        <w:t>
      7) в строке 120.00.006 указывается налогооблагаемый доход с учетом доходов, полученных в стране с льготным налогообложением в соответствии со статьей 224 Налогового кодекса, и перенесенных убытков. Определяется как разность суммы строк 120.00.003, 120.00.004 и строки 120.00.005 (120.00.003 + 120.00.004 - 120.00.005). Строка 120.00.006 включает строку 120.00.006 I;</w:t>
      </w:r>
      <w:r>
        <w:br/>
      </w:r>
      <w:r>
        <w:rPr>
          <w:rFonts w:ascii="Times New Roman"/>
          <w:b w:val="false"/>
          <w:i w:val="false"/>
          <w:color w:val="000000"/>
          <w:sz w:val="28"/>
        </w:rPr>
        <w:t>
</w:t>
      </w:r>
      <w:r>
        <w:rPr>
          <w:rFonts w:ascii="Times New Roman"/>
          <w:b w:val="false"/>
          <w:i w:val="false"/>
          <w:color w:val="000000"/>
          <w:sz w:val="28"/>
        </w:rPr>
        <w:t>
      8) строка 120.00.006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налогооблагаемый доход, полученный от доверительного управления учредителем доверительного управления по договору доверительного управления имуществом или выгодоприобретателя в иных случая возникновения доверительного управления, с учетом доходов, полученных в стране с льготным налогообложением в соответствии со статьей 224 Налогового кодекса, и перенесенных убытков. Определяется как разность суммы строк 120.00.003 I, 120.00.004 I и строки 120.00.005 I (120.00.003 I + 120.00.004 I - 120.00.005 I);</w:t>
      </w:r>
      <w:r>
        <w:br/>
      </w:r>
      <w:r>
        <w:rPr>
          <w:rFonts w:ascii="Times New Roman"/>
          <w:b w:val="false"/>
          <w:i w:val="false"/>
          <w:color w:val="000000"/>
          <w:sz w:val="28"/>
        </w:rPr>
        <w:t>
</w:t>
      </w:r>
      <w:r>
        <w:rPr>
          <w:rFonts w:ascii="Times New Roman"/>
          <w:b w:val="false"/>
          <w:i w:val="false"/>
          <w:color w:val="000000"/>
          <w:sz w:val="28"/>
        </w:rPr>
        <w:t>
      9) в строке 120.00.007 I указывается ставка корпоративного подоходного налога, применяемая при исчислении налога по доходам, полученным от осуществления иной деятельности, в соответствии с пунктом 6 статьи 23 Закона о введении;</w:t>
      </w:r>
      <w:r>
        <w:br/>
      </w:r>
      <w:r>
        <w:rPr>
          <w:rFonts w:ascii="Times New Roman"/>
          <w:b w:val="false"/>
          <w:i w:val="false"/>
          <w:color w:val="000000"/>
          <w:sz w:val="28"/>
        </w:rPr>
        <w:t>
</w:t>
      </w:r>
      <w:r>
        <w:rPr>
          <w:rFonts w:ascii="Times New Roman"/>
          <w:b w:val="false"/>
          <w:i w:val="false"/>
          <w:color w:val="000000"/>
          <w:sz w:val="28"/>
        </w:rPr>
        <w:t>
      10) в строке 120.00.007 II указывается сумма исчисленного налога по доходам, полученным от осуществления иной деятельности, в том числе по доходам, исчисленным доверительным управляющим, определяемая как произведение строк 120.00.006 и 120.00.007 I. Строка 120.00.007 включает строку 120.00.007 III;</w:t>
      </w:r>
      <w:r>
        <w:br/>
      </w:r>
      <w:r>
        <w:rPr>
          <w:rFonts w:ascii="Times New Roman"/>
          <w:b w:val="false"/>
          <w:i w:val="false"/>
          <w:color w:val="000000"/>
          <w:sz w:val="28"/>
        </w:rPr>
        <w:t>
</w:t>
      </w:r>
      <w:r>
        <w:rPr>
          <w:rFonts w:ascii="Times New Roman"/>
          <w:b w:val="false"/>
          <w:i w:val="false"/>
          <w:color w:val="000000"/>
          <w:sz w:val="28"/>
        </w:rPr>
        <w:t>
      11) строка 120.00.007 III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исчисленного налога по доходам, полученным от осуществления иной деятельности, определяемая как произведение строк 120.00.006 I и 120.00.007 I;</w:t>
      </w:r>
      <w:r>
        <w:br/>
      </w:r>
      <w:r>
        <w:rPr>
          <w:rFonts w:ascii="Times New Roman"/>
          <w:b w:val="false"/>
          <w:i w:val="false"/>
          <w:color w:val="000000"/>
          <w:sz w:val="28"/>
        </w:rPr>
        <w:t>
</w:t>
      </w:r>
      <w:r>
        <w:rPr>
          <w:rFonts w:ascii="Times New Roman"/>
          <w:b w:val="false"/>
          <w:i w:val="false"/>
          <w:color w:val="000000"/>
          <w:sz w:val="28"/>
        </w:rPr>
        <w:t>
      18.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120.00.008 указывается общая сумма исчисленного налога за налоговый период, определяемая как сумма строк 120.00.001 и 120.00.007 II;</w:t>
      </w:r>
      <w:r>
        <w:br/>
      </w:r>
      <w:r>
        <w:rPr>
          <w:rFonts w:ascii="Times New Roman"/>
          <w:b w:val="false"/>
          <w:i w:val="false"/>
          <w:color w:val="000000"/>
          <w:sz w:val="28"/>
        </w:rPr>
        <w:t>
</w:t>
      </w:r>
      <w:r>
        <w:rPr>
          <w:rFonts w:ascii="Times New Roman"/>
          <w:b w:val="false"/>
          <w:i w:val="false"/>
          <w:color w:val="000000"/>
          <w:sz w:val="28"/>
        </w:rPr>
        <w:t>
      2) строка 120.00.008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исчисленного налога за налоговый период по доходам, полученным от доверительного управления учредителем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определяемая как сумма строк 120.00.002 и 120.00.007 III;</w:t>
      </w:r>
      <w:r>
        <w:br/>
      </w:r>
      <w:r>
        <w:rPr>
          <w:rFonts w:ascii="Times New Roman"/>
          <w:b w:val="false"/>
          <w:i w:val="false"/>
          <w:color w:val="000000"/>
          <w:sz w:val="28"/>
        </w:rPr>
        <w:t>
</w:t>
      </w:r>
      <w:r>
        <w:rPr>
          <w:rFonts w:ascii="Times New Roman"/>
          <w:b w:val="false"/>
          <w:i w:val="false"/>
          <w:color w:val="000000"/>
          <w:sz w:val="28"/>
        </w:rPr>
        <w:t>
      3) в строке 120.00.009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статьей 223 Налогового кодекса. Данная строка содержит, в том числе, сумму налога, уплаченную доверительным управляющим. В данную строку переносится сумма, отраженная в итоговой строке 00000001 графы S формы 120.04;</w:t>
      </w:r>
      <w:r>
        <w:br/>
      </w:r>
      <w:r>
        <w:rPr>
          <w:rFonts w:ascii="Times New Roman"/>
          <w:b w:val="false"/>
          <w:i w:val="false"/>
          <w:color w:val="000000"/>
          <w:sz w:val="28"/>
        </w:rPr>
        <w:t>
</w:t>
      </w:r>
      <w:r>
        <w:rPr>
          <w:rFonts w:ascii="Times New Roman"/>
          <w:b w:val="false"/>
          <w:i w:val="false"/>
          <w:color w:val="000000"/>
          <w:sz w:val="28"/>
        </w:rPr>
        <w:t>
      4) строка 120.00.009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налога, уплаченная за пределами Республики Казахстан, удержанная с дохода, указанного в данной Декларации и полученного от доверительного управления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и принятая в зачет при уплате корпоративного подоходного налога в Республике Казахстан в соответствии со статьей 223 Налогового кодекса. В данную строку переносится сумма, отраженная в итоговой строке 00000002 графы S формы 120.04;</w:t>
      </w:r>
      <w:r>
        <w:br/>
      </w:r>
      <w:r>
        <w:rPr>
          <w:rFonts w:ascii="Times New Roman"/>
          <w:b w:val="false"/>
          <w:i w:val="false"/>
          <w:color w:val="000000"/>
          <w:sz w:val="28"/>
        </w:rPr>
        <w:t>
</w:t>
      </w:r>
      <w:r>
        <w:rPr>
          <w:rFonts w:ascii="Times New Roman"/>
          <w:b w:val="false"/>
          <w:i w:val="false"/>
          <w:color w:val="000000"/>
          <w:sz w:val="28"/>
        </w:rPr>
        <w:t>
      5) в строке 120.00.010 указывается общая сумма исчисленного корпоративного подоходного налога за налоговый период, в том числе доверительным управляющим. Определяется как разность строк 120.00.008 и 120.00.009;</w:t>
      </w:r>
      <w:r>
        <w:br/>
      </w:r>
      <w:r>
        <w:rPr>
          <w:rFonts w:ascii="Times New Roman"/>
          <w:b w:val="false"/>
          <w:i w:val="false"/>
          <w:color w:val="000000"/>
          <w:sz w:val="28"/>
        </w:rPr>
        <w:t>
</w:t>
      </w:r>
      <w:r>
        <w:rPr>
          <w:rFonts w:ascii="Times New Roman"/>
          <w:b w:val="false"/>
          <w:i w:val="false"/>
          <w:color w:val="000000"/>
          <w:sz w:val="28"/>
        </w:rPr>
        <w:t>
      6) строка 120.00.010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общая сумма исчисленного корпоративного подоходного налога доверительным управляющим за налоговый период по доходам, полученным от доверительного управления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Определяется как разность строк 120.00.008 I и 120.00.009 I;</w:t>
      </w:r>
      <w:r>
        <w:br/>
      </w:r>
      <w:r>
        <w:rPr>
          <w:rFonts w:ascii="Times New Roman"/>
          <w:b w:val="false"/>
          <w:i w:val="false"/>
          <w:color w:val="000000"/>
          <w:sz w:val="28"/>
        </w:rPr>
        <w:t>
</w:t>
      </w:r>
      <w:r>
        <w:rPr>
          <w:rFonts w:ascii="Times New Roman"/>
          <w:b w:val="false"/>
          <w:i w:val="false"/>
          <w:color w:val="000000"/>
          <w:sz w:val="28"/>
        </w:rPr>
        <w:t>
      19. В разделе "Другая информация":</w:t>
      </w:r>
      <w:r>
        <w:br/>
      </w:r>
      <w:r>
        <w:rPr>
          <w:rFonts w:ascii="Times New Roman"/>
          <w:b w:val="false"/>
          <w:i w:val="false"/>
          <w:color w:val="000000"/>
          <w:sz w:val="28"/>
        </w:rPr>
        <w:t>
</w:t>
      </w:r>
      <w:r>
        <w:rPr>
          <w:rFonts w:ascii="Times New Roman"/>
          <w:b w:val="false"/>
          <w:i w:val="false"/>
          <w:color w:val="000000"/>
          <w:sz w:val="28"/>
        </w:rPr>
        <w:t>
      1) в строке 120.00.011 указывается сумма доходов налогоплательщика, полученных (подлежащих получению) из источников за пределами Республики Казахстан, подлежащих налогообложению в соответствии со статьями 221, 222 Налогового кодекса;</w:t>
      </w:r>
      <w:r>
        <w:br/>
      </w:r>
      <w:r>
        <w:rPr>
          <w:rFonts w:ascii="Times New Roman"/>
          <w:b w:val="false"/>
          <w:i w:val="false"/>
          <w:color w:val="000000"/>
          <w:sz w:val="28"/>
        </w:rPr>
        <w:t>
</w:t>
      </w:r>
      <w:r>
        <w:rPr>
          <w:rFonts w:ascii="Times New Roman"/>
          <w:b w:val="false"/>
          <w:i w:val="false"/>
          <w:color w:val="000000"/>
          <w:sz w:val="28"/>
        </w:rPr>
        <w:t>
      2) строка 120.00.011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доходов налогоплательщика, полученных (подлежащих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из источников за пределами Республики Казахстан, подлежащих налогообложению в соответствии со статьями 221, 222 Налогового кодекса;</w:t>
      </w:r>
      <w:r>
        <w:br/>
      </w:r>
      <w:r>
        <w:rPr>
          <w:rFonts w:ascii="Times New Roman"/>
          <w:b w:val="false"/>
          <w:i w:val="false"/>
          <w:color w:val="000000"/>
          <w:sz w:val="28"/>
        </w:rPr>
        <w:t>
</w:t>
      </w:r>
      <w:r>
        <w:rPr>
          <w:rFonts w:ascii="Times New Roman"/>
          <w:b w:val="false"/>
          <w:i w:val="false"/>
          <w:color w:val="000000"/>
          <w:sz w:val="28"/>
        </w:rPr>
        <w:t>
      3) в строке 120.00.012 указывается сумма доходов, не являющихся объектом обложения по основной деятельности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4) в строке 120.00.013 указывается отрасль страхования, лицензируемая уполномоченным государственным органом, в соответствии с Законом Республики Казахстан "О страховой деятельности" (далее - Закон о страховании). В зависимости от отрасли страхования отмечается соответствующая ячейка 120.00.013 I либо 120.00.013 II;</w:t>
      </w:r>
      <w:r>
        <w:br/>
      </w:r>
      <w:r>
        <w:rPr>
          <w:rFonts w:ascii="Times New Roman"/>
          <w:b w:val="false"/>
          <w:i w:val="false"/>
          <w:color w:val="000000"/>
          <w:sz w:val="28"/>
        </w:rPr>
        <w:t>
</w:t>
      </w:r>
      <w:r>
        <w:rPr>
          <w:rFonts w:ascii="Times New Roman"/>
          <w:b w:val="false"/>
          <w:i w:val="false"/>
          <w:color w:val="000000"/>
          <w:sz w:val="28"/>
        </w:rPr>
        <w:t>
      5) в строке 120.00.013 I указывается отрасль "Общее страхование";</w:t>
      </w:r>
      <w:r>
        <w:br/>
      </w:r>
      <w:r>
        <w:rPr>
          <w:rFonts w:ascii="Times New Roman"/>
          <w:b w:val="false"/>
          <w:i w:val="false"/>
          <w:color w:val="000000"/>
          <w:sz w:val="28"/>
        </w:rPr>
        <w:t>
</w:t>
      </w:r>
      <w:r>
        <w:rPr>
          <w:rFonts w:ascii="Times New Roman"/>
          <w:b w:val="false"/>
          <w:i w:val="false"/>
          <w:color w:val="000000"/>
          <w:sz w:val="28"/>
        </w:rPr>
        <w:t>
      6) в строке 120.00.013 II указывается отрасль "Страхование жизни".</w:t>
      </w:r>
      <w:r>
        <w:br/>
      </w:r>
      <w:r>
        <w:rPr>
          <w:rFonts w:ascii="Times New Roman"/>
          <w:b w:val="false"/>
          <w:i w:val="false"/>
          <w:color w:val="000000"/>
          <w:sz w:val="28"/>
        </w:rPr>
        <w:t>
</w:t>
      </w:r>
      <w:r>
        <w:rPr>
          <w:rFonts w:ascii="Times New Roman"/>
          <w:b w:val="false"/>
          <w:i w:val="false"/>
          <w:color w:val="000000"/>
          <w:sz w:val="28"/>
        </w:rPr>
        <w:t>
      20.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Указываются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документ.</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65"/>
    <w:bookmarkStart w:name="z3383" w:id="166"/>
    <w:p>
      <w:pPr>
        <w:spacing w:after="0"/>
        <w:ind w:left="0"/>
        <w:jc w:val="left"/>
      </w:pPr>
      <w:r>
        <w:rPr>
          <w:rFonts w:ascii="Times New Roman"/>
          <w:b/>
          <w:i w:val="false"/>
          <w:color w:val="000000"/>
        </w:rPr>
        <w:t xml:space="preserve"> 
3. Составление формы 120.01 - Доходы и расходы от страховой</w:t>
      </w:r>
      <w:r>
        <w:br/>
      </w:r>
      <w:r>
        <w:rPr>
          <w:rFonts w:ascii="Times New Roman"/>
          <w:b/>
          <w:i w:val="false"/>
          <w:color w:val="000000"/>
        </w:rPr>
        <w:t>
деятельности</w:t>
      </w:r>
    </w:p>
    <w:bookmarkEnd w:id="166"/>
    <w:bookmarkStart w:name="z3384" w:id="167"/>
    <w:p>
      <w:pPr>
        <w:spacing w:after="0"/>
        <w:ind w:left="0"/>
        <w:jc w:val="both"/>
      </w:pPr>
      <w:r>
        <w:rPr>
          <w:rFonts w:ascii="Times New Roman"/>
          <w:b w:val="false"/>
          <w:i w:val="false"/>
          <w:color w:val="000000"/>
          <w:sz w:val="28"/>
        </w:rPr>
        <w:t>
      21. Данная форма предназначена для определения налогоплательщиком доходов и расходов, подлежащих получению (полученных) по договорам страхования, перестрахования, а также доходов, не являющихся объектом налогообложения.</w:t>
      </w:r>
      <w:r>
        <w:br/>
      </w:r>
      <w:r>
        <w:rPr>
          <w:rFonts w:ascii="Times New Roman"/>
          <w:b w:val="false"/>
          <w:i w:val="false"/>
          <w:color w:val="000000"/>
          <w:sz w:val="28"/>
        </w:rPr>
        <w:t>
</w:t>
      </w:r>
      <w:r>
        <w:rPr>
          <w:rFonts w:ascii="Times New Roman"/>
          <w:b w:val="false"/>
          <w:i w:val="false"/>
          <w:color w:val="000000"/>
          <w:sz w:val="28"/>
        </w:rPr>
        <w:t>
      22. В разделе "Расчет по договорам ненакопительного страхования, перестрахования":</w:t>
      </w:r>
      <w:r>
        <w:br/>
      </w:r>
      <w:r>
        <w:rPr>
          <w:rFonts w:ascii="Times New Roman"/>
          <w:b w:val="false"/>
          <w:i w:val="false"/>
          <w:color w:val="000000"/>
          <w:sz w:val="28"/>
        </w:rPr>
        <w:t>
</w:t>
      </w:r>
      <w:r>
        <w:rPr>
          <w:rFonts w:ascii="Times New Roman"/>
          <w:b w:val="false"/>
          <w:i w:val="false"/>
          <w:color w:val="000000"/>
          <w:sz w:val="28"/>
        </w:rPr>
        <w:t>
      1) в строке 120.01.001 указывается сумма страховых премий, подлежащих получению (полученных) в течение налогового периода по договорам ненакопительного страхования, за исключением указанных в строке 120.01.033;</w:t>
      </w:r>
      <w:r>
        <w:br/>
      </w:r>
      <w:r>
        <w:rPr>
          <w:rFonts w:ascii="Times New Roman"/>
          <w:b w:val="false"/>
          <w:i w:val="false"/>
          <w:color w:val="000000"/>
          <w:sz w:val="28"/>
        </w:rPr>
        <w:t>
</w:t>
      </w:r>
      <w:r>
        <w:rPr>
          <w:rFonts w:ascii="Times New Roman"/>
          <w:b w:val="false"/>
          <w:i w:val="false"/>
          <w:color w:val="000000"/>
          <w:sz w:val="28"/>
        </w:rPr>
        <w:t>
      2) в строке 120.01.002 указывается сумма страховых премий, подлежащих получению (полученных) в течение налогового периода по договорам ненакопительного перестрахования, за исключением указанных в строке 120.01.034;</w:t>
      </w:r>
      <w:r>
        <w:br/>
      </w:r>
      <w:r>
        <w:rPr>
          <w:rFonts w:ascii="Times New Roman"/>
          <w:b w:val="false"/>
          <w:i w:val="false"/>
          <w:color w:val="000000"/>
          <w:sz w:val="28"/>
        </w:rPr>
        <w:t>
</w:t>
      </w:r>
      <w:r>
        <w:rPr>
          <w:rFonts w:ascii="Times New Roman"/>
          <w:b w:val="false"/>
          <w:i w:val="false"/>
          <w:color w:val="000000"/>
          <w:sz w:val="28"/>
        </w:rPr>
        <w:t>
      3) в строке 120.01.003 указывается сумма подлежащих получению (полученных) из государственного бюджета средств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 за исключением указанных в строке 120.01.035;</w:t>
      </w:r>
      <w:r>
        <w:br/>
      </w:r>
      <w:r>
        <w:rPr>
          <w:rFonts w:ascii="Times New Roman"/>
          <w:b w:val="false"/>
          <w:i w:val="false"/>
          <w:color w:val="000000"/>
          <w:sz w:val="28"/>
        </w:rPr>
        <w:t>
</w:t>
      </w:r>
      <w:r>
        <w:rPr>
          <w:rFonts w:ascii="Times New Roman"/>
          <w:b w:val="false"/>
          <w:i w:val="false"/>
          <w:color w:val="000000"/>
          <w:sz w:val="28"/>
        </w:rPr>
        <w:t>
      4) в строке 120.01.004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за исключением указанных в строке 120.01.036;</w:t>
      </w:r>
      <w:r>
        <w:br/>
      </w:r>
      <w:r>
        <w:rPr>
          <w:rFonts w:ascii="Times New Roman"/>
          <w:b w:val="false"/>
          <w:i w:val="false"/>
          <w:color w:val="000000"/>
          <w:sz w:val="28"/>
        </w:rPr>
        <w:t>
</w:t>
      </w:r>
      <w:r>
        <w:rPr>
          <w:rFonts w:ascii="Times New Roman"/>
          <w:b w:val="false"/>
          <w:i w:val="false"/>
          <w:color w:val="000000"/>
          <w:sz w:val="28"/>
        </w:rPr>
        <w:t>
      5) в строке 120.01.005 указывается сумма страховых премий, уплаченных в течение налогового периода перестраховщикам - нерезидентам по договорам ненакопительного перестрахования, за исключением указанных в строке 120.01.037;</w:t>
      </w:r>
      <w:r>
        <w:br/>
      </w:r>
      <w:r>
        <w:rPr>
          <w:rFonts w:ascii="Times New Roman"/>
          <w:b w:val="false"/>
          <w:i w:val="false"/>
          <w:color w:val="000000"/>
          <w:sz w:val="28"/>
        </w:rPr>
        <w:t>
</w:t>
      </w:r>
      <w:r>
        <w:rPr>
          <w:rFonts w:ascii="Times New Roman"/>
          <w:b w:val="false"/>
          <w:i w:val="false"/>
          <w:color w:val="000000"/>
          <w:sz w:val="28"/>
        </w:rPr>
        <w:t>
      6) в строке 120.01.006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за исключением указанных в строке 120.01.038;</w:t>
      </w:r>
      <w:r>
        <w:br/>
      </w:r>
      <w:r>
        <w:rPr>
          <w:rFonts w:ascii="Times New Roman"/>
          <w:b w:val="false"/>
          <w:i w:val="false"/>
          <w:color w:val="000000"/>
          <w:sz w:val="28"/>
        </w:rPr>
        <w:t>
</w:t>
      </w:r>
      <w:r>
        <w:rPr>
          <w:rFonts w:ascii="Times New Roman"/>
          <w:b w:val="false"/>
          <w:i w:val="false"/>
          <w:color w:val="000000"/>
          <w:sz w:val="28"/>
        </w:rPr>
        <w:t>
      7) в строке 120.01.007 указывается сумма комиссионных вознаграждений, подлежащих получению (полученных) по договорам ненакопительного страхования, за исключением указанных в строке 120.01.039;</w:t>
      </w:r>
      <w:r>
        <w:br/>
      </w:r>
      <w:r>
        <w:rPr>
          <w:rFonts w:ascii="Times New Roman"/>
          <w:b w:val="false"/>
          <w:i w:val="false"/>
          <w:color w:val="000000"/>
          <w:sz w:val="28"/>
        </w:rPr>
        <w:t>
</w:t>
      </w:r>
      <w:r>
        <w:rPr>
          <w:rFonts w:ascii="Times New Roman"/>
          <w:b w:val="false"/>
          <w:i w:val="false"/>
          <w:color w:val="000000"/>
          <w:sz w:val="28"/>
        </w:rPr>
        <w:t>
      8) в строке 120.01.008 указывается сумма комиссионных вознаграждений, подлежащих получению (полученных) по договорам ненакопительного перестрахования, за исключением указанных в строке 120.01.040;</w:t>
      </w:r>
      <w:r>
        <w:br/>
      </w:r>
      <w:r>
        <w:rPr>
          <w:rFonts w:ascii="Times New Roman"/>
          <w:b w:val="false"/>
          <w:i w:val="false"/>
          <w:color w:val="000000"/>
          <w:sz w:val="28"/>
        </w:rPr>
        <w:t>
</w:t>
      </w:r>
      <w:r>
        <w:rPr>
          <w:rFonts w:ascii="Times New Roman"/>
          <w:b w:val="false"/>
          <w:i w:val="false"/>
          <w:color w:val="000000"/>
          <w:sz w:val="28"/>
        </w:rPr>
        <w:t>
      9) в строке 120.01.009 указывается общая сумма доходов, подлежащих получению (полученных) в течение налогового периода по договорам ненакопительного страхования, перестрахования, исчисляемая как сумма страховых премий и комиссионных вознаграждений, подлежащих получению (полученных) по договорам ненакопительного страхования (перестрахования), а также средств, полученных из государственного бюджета с целью государственной поддержки обязательного страхования в растениеводстве, за исключением страховых премий, уплаченных перестраховщикам резидентам и нерезидентам по договорам ненакопительного перестрахования, и возращенных при расторжении договоров ненакопительного перестрахования, кроме доходов, указанных в строке 120.01.041. Определяется как разность суммы строк 120.01.001, 120.01.002, 120.01.003, 120.01.007, 120.01.008 и суммы строк 120.01.004, 120.01.005, 120.01.006 ((120.01.001 + 120.01.002 + 120.00.003 + 120.01.007 + 120.01.008) - (120.01.004 + 120.01.005 + 120.01.006));</w:t>
      </w:r>
      <w:r>
        <w:br/>
      </w:r>
      <w:r>
        <w:rPr>
          <w:rFonts w:ascii="Times New Roman"/>
          <w:b w:val="false"/>
          <w:i w:val="false"/>
          <w:color w:val="000000"/>
          <w:sz w:val="28"/>
        </w:rPr>
        <w:t>
</w:t>
      </w:r>
      <w:r>
        <w:rPr>
          <w:rFonts w:ascii="Times New Roman"/>
          <w:b w:val="false"/>
          <w:i w:val="false"/>
          <w:color w:val="000000"/>
          <w:sz w:val="28"/>
        </w:rPr>
        <w:t>
      10) в строке 120.01.010 указывается сумма обязательных взносов, уплаченных в Фонд гарантирования страховых выплат по договорам ненакопительного страхования, за исключением указанных в строке 120.01.042;</w:t>
      </w:r>
      <w:r>
        <w:br/>
      </w:r>
      <w:r>
        <w:rPr>
          <w:rFonts w:ascii="Times New Roman"/>
          <w:b w:val="false"/>
          <w:i w:val="false"/>
          <w:color w:val="000000"/>
          <w:sz w:val="28"/>
        </w:rPr>
        <w:t>
</w:t>
      </w:r>
      <w:r>
        <w:rPr>
          <w:rFonts w:ascii="Times New Roman"/>
          <w:b w:val="false"/>
          <w:i w:val="false"/>
          <w:color w:val="000000"/>
          <w:sz w:val="28"/>
        </w:rPr>
        <w:t>
      11) в строке 120.01.011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ненакопительного страхования, перестрахования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ненакопительного страхования, перестрахования, уменьшенная на сумму обязательных взносов, уплаченных в Фонд гарантирования страховых выплат по договорам ненакопительного страхования, кроме доходов, указанных в строке 120.01.043. Определяется как разность строк 120.01.009 и 120.01.010 (120.01.009 - 120.01.010). Строка 120.01.011 включает в себя сумму строки 120.01.012;</w:t>
      </w:r>
      <w:r>
        <w:br/>
      </w:r>
      <w:r>
        <w:rPr>
          <w:rFonts w:ascii="Times New Roman"/>
          <w:b w:val="false"/>
          <w:i w:val="false"/>
          <w:color w:val="000000"/>
          <w:sz w:val="28"/>
        </w:rPr>
        <w:t>
</w:t>
      </w:r>
      <w:r>
        <w:rPr>
          <w:rFonts w:ascii="Times New Roman"/>
          <w:b w:val="false"/>
          <w:i w:val="false"/>
          <w:color w:val="000000"/>
          <w:sz w:val="28"/>
        </w:rPr>
        <w:t>
      12) строка 120.01.012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ненакопительного страхования, перестрахования в течение налогового периода, за исключением указанных в строке 120.01.044.</w:t>
      </w:r>
      <w:r>
        <w:br/>
      </w:r>
      <w:r>
        <w:rPr>
          <w:rFonts w:ascii="Times New Roman"/>
          <w:b w:val="false"/>
          <w:i w:val="false"/>
          <w:color w:val="000000"/>
          <w:sz w:val="28"/>
        </w:rPr>
        <w:t>
</w:t>
      </w:r>
      <w:r>
        <w:rPr>
          <w:rFonts w:ascii="Times New Roman"/>
          <w:b w:val="false"/>
          <w:i w:val="false"/>
          <w:color w:val="000000"/>
          <w:sz w:val="28"/>
        </w:rPr>
        <w:t>
      23. В разделе "Расчет по договорам накопительного страхования, перестрахования, за исключением аннуитетного страхования":</w:t>
      </w:r>
      <w:r>
        <w:br/>
      </w:r>
      <w:r>
        <w:rPr>
          <w:rFonts w:ascii="Times New Roman"/>
          <w:b w:val="false"/>
          <w:i w:val="false"/>
          <w:color w:val="000000"/>
          <w:sz w:val="28"/>
        </w:rPr>
        <w:t>
</w:t>
      </w:r>
      <w:r>
        <w:rPr>
          <w:rFonts w:ascii="Times New Roman"/>
          <w:b w:val="false"/>
          <w:i w:val="false"/>
          <w:color w:val="000000"/>
          <w:sz w:val="28"/>
        </w:rPr>
        <w:t>
      1) в строке 120.01.013 указывается сумма страховых премий, подлежащих получению (полученных) в течение налогового периода по договорам накопительного страхования, за исключением указанных в строках 120.01.024 и 120.01.033;</w:t>
      </w:r>
      <w:r>
        <w:br/>
      </w:r>
      <w:r>
        <w:rPr>
          <w:rFonts w:ascii="Times New Roman"/>
          <w:b w:val="false"/>
          <w:i w:val="false"/>
          <w:color w:val="000000"/>
          <w:sz w:val="28"/>
        </w:rPr>
        <w:t>
</w:t>
      </w:r>
      <w:r>
        <w:rPr>
          <w:rFonts w:ascii="Times New Roman"/>
          <w:b w:val="false"/>
          <w:i w:val="false"/>
          <w:color w:val="000000"/>
          <w:sz w:val="28"/>
        </w:rPr>
        <w:t>
      2) в строке 120.01.014 указывается сумма страховых премий, подлежащих получению (полученных) в течение налогового периода по договорам накопительного перестрахования, за исключением указанных в строке 120.01.034;</w:t>
      </w:r>
      <w:r>
        <w:br/>
      </w:r>
      <w:r>
        <w:rPr>
          <w:rFonts w:ascii="Times New Roman"/>
          <w:b w:val="false"/>
          <w:i w:val="false"/>
          <w:color w:val="000000"/>
          <w:sz w:val="28"/>
        </w:rPr>
        <w:t>
</w:t>
      </w:r>
      <w:r>
        <w:rPr>
          <w:rFonts w:ascii="Times New Roman"/>
          <w:b w:val="false"/>
          <w:i w:val="false"/>
          <w:color w:val="000000"/>
          <w:sz w:val="28"/>
        </w:rPr>
        <w:t>
      3) в строке 120.01.015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за исключением указанных в строках 120.01.025 и 120.01.036;</w:t>
      </w:r>
      <w:r>
        <w:br/>
      </w:r>
      <w:r>
        <w:rPr>
          <w:rFonts w:ascii="Times New Roman"/>
          <w:b w:val="false"/>
          <w:i w:val="false"/>
          <w:color w:val="000000"/>
          <w:sz w:val="28"/>
        </w:rPr>
        <w:t>
</w:t>
      </w:r>
      <w:r>
        <w:rPr>
          <w:rFonts w:ascii="Times New Roman"/>
          <w:b w:val="false"/>
          <w:i w:val="false"/>
          <w:color w:val="000000"/>
          <w:sz w:val="28"/>
        </w:rPr>
        <w:t>
      4) в строке 120.01.016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за исключением указанных в строках 120.01.026 и 120.01.037;</w:t>
      </w:r>
      <w:r>
        <w:br/>
      </w:r>
      <w:r>
        <w:rPr>
          <w:rFonts w:ascii="Times New Roman"/>
          <w:b w:val="false"/>
          <w:i w:val="false"/>
          <w:color w:val="000000"/>
          <w:sz w:val="28"/>
        </w:rPr>
        <w:t>
</w:t>
      </w:r>
      <w:r>
        <w:rPr>
          <w:rFonts w:ascii="Times New Roman"/>
          <w:b w:val="false"/>
          <w:i w:val="false"/>
          <w:color w:val="000000"/>
          <w:sz w:val="28"/>
        </w:rPr>
        <w:t>
      5) в строке 120.01.017 указывается сумма страховых премий, возвращенных страховой организацией при расторжении договоров накопительного страхования (перестрахования), за исключением указанных в строках 120.01.027, 120.01.038;</w:t>
      </w:r>
      <w:r>
        <w:br/>
      </w:r>
      <w:r>
        <w:rPr>
          <w:rFonts w:ascii="Times New Roman"/>
          <w:b w:val="false"/>
          <w:i w:val="false"/>
          <w:color w:val="000000"/>
          <w:sz w:val="28"/>
        </w:rPr>
        <w:t>
</w:t>
      </w:r>
      <w:r>
        <w:rPr>
          <w:rFonts w:ascii="Times New Roman"/>
          <w:b w:val="false"/>
          <w:i w:val="false"/>
          <w:color w:val="000000"/>
          <w:sz w:val="28"/>
        </w:rPr>
        <w:t>
      6) в строке 120.01.018 указывается сумма комиссионных вознаграждений, подлежащих получению (полученных) по договорам накопительного страхования, за исключением указанных в строках 120.01.028, 120.01.039;</w:t>
      </w:r>
      <w:r>
        <w:br/>
      </w:r>
      <w:r>
        <w:rPr>
          <w:rFonts w:ascii="Times New Roman"/>
          <w:b w:val="false"/>
          <w:i w:val="false"/>
          <w:color w:val="000000"/>
          <w:sz w:val="28"/>
        </w:rPr>
        <w:t>
</w:t>
      </w:r>
      <w:r>
        <w:rPr>
          <w:rFonts w:ascii="Times New Roman"/>
          <w:b w:val="false"/>
          <w:i w:val="false"/>
          <w:color w:val="000000"/>
          <w:sz w:val="28"/>
        </w:rPr>
        <w:t>
      7) в строке 120.01.019 указывается сумма комиссионных вознаграждений, подлежащих получению (полученных) по договорам накопительного перестрахования, за исключением указанных в строке 120.01.040;</w:t>
      </w:r>
      <w:r>
        <w:br/>
      </w:r>
      <w:r>
        <w:rPr>
          <w:rFonts w:ascii="Times New Roman"/>
          <w:b w:val="false"/>
          <w:i w:val="false"/>
          <w:color w:val="000000"/>
          <w:sz w:val="28"/>
        </w:rPr>
        <w:t>
</w:t>
      </w:r>
      <w:r>
        <w:rPr>
          <w:rFonts w:ascii="Times New Roman"/>
          <w:b w:val="false"/>
          <w:i w:val="false"/>
          <w:color w:val="000000"/>
          <w:sz w:val="28"/>
        </w:rPr>
        <w:t>
      8) в строке 120.01.020 указывается общая сумма доходов,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исчисляемая как сумма страховых премий и комиссионных вознаграждений, подлежащих получению (полученных) по договорам накопительного страхования (перестрахования), за исключением страховых премий, уплаченных перестраховщикам резидентам и нерезидентам по договорам накопительного перестрахования, и возращенных при расторжении договоров накопительного перестрахования, кроме доходов, указанных в строках 120.01.029 и 120.01.041. Определяется как разность суммы строк 120.01.013, 120.01.014, 120.01.018, 120.01.019 и суммы строк 120.01.015, 120.01.016, 120.01.017 ((120.00.013 + 120.00.014 + 120.00.018 + 120.00.019) - (120.00.015 + 120.00.016 + 120.00.017));</w:t>
      </w:r>
      <w:r>
        <w:br/>
      </w:r>
      <w:r>
        <w:rPr>
          <w:rFonts w:ascii="Times New Roman"/>
          <w:b w:val="false"/>
          <w:i w:val="false"/>
          <w:color w:val="000000"/>
          <w:sz w:val="28"/>
        </w:rPr>
        <w:t>
</w:t>
      </w:r>
      <w:r>
        <w:rPr>
          <w:rFonts w:ascii="Times New Roman"/>
          <w:b w:val="false"/>
          <w:i w:val="false"/>
          <w:color w:val="000000"/>
          <w:sz w:val="28"/>
        </w:rPr>
        <w:t>
      9) в строке 120.01.021 указывается сумма обязательных взносов, уплаченных в Фонд гарантирования страховых выплат по договорам накопительного страхования, за исключением указанных в строках 120.01.030 и 120.01.042;</w:t>
      </w:r>
      <w:r>
        <w:br/>
      </w:r>
      <w:r>
        <w:rPr>
          <w:rFonts w:ascii="Times New Roman"/>
          <w:b w:val="false"/>
          <w:i w:val="false"/>
          <w:color w:val="000000"/>
          <w:sz w:val="28"/>
        </w:rPr>
        <w:t>
</w:t>
      </w:r>
      <w:r>
        <w:rPr>
          <w:rFonts w:ascii="Times New Roman"/>
          <w:b w:val="false"/>
          <w:i w:val="false"/>
          <w:color w:val="000000"/>
          <w:sz w:val="28"/>
        </w:rPr>
        <w:t>
      10) в строке 120.01.022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накопительного страхования, перестрахования, за исключением аннуитетного 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накопительного страхования, перестрахования, уменьшенная на сумму обязательных взносов, уплаченных в Фонд гарантирования страховых выплат по договорам накопительного страхования, кроме доходов, указанных в строках 120.01.031 и 120.01.043. Определяется как разность строк 120.01.020 и 120.01.021 (120.01.020 - 120.01.021). Строка 120.01.022 включает сумму строки 120.01.023;</w:t>
      </w:r>
      <w:r>
        <w:br/>
      </w:r>
      <w:r>
        <w:rPr>
          <w:rFonts w:ascii="Times New Roman"/>
          <w:b w:val="false"/>
          <w:i w:val="false"/>
          <w:color w:val="000000"/>
          <w:sz w:val="28"/>
        </w:rPr>
        <w:t>
</w:t>
      </w:r>
      <w:r>
        <w:rPr>
          <w:rFonts w:ascii="Times New Roman"/>
          <w:b w:val="false"/>
          <w:i w:val="false"/>
          <w:color w:val="000000"/>
          <w:sz w:val="28"/>
        </w:rPr>
        <w:t>
      11) строка 120.01.023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накопительного страхования, перестрахования, за исключением аннуитетного страхования в течение налогового периода, кроме указанных в строках 120.01.032, 120.01.044.</w:t>
      </w:r>
      <w:r>
        <w:br/>
      </w:r>
      <w:r>
        <w:rPr>
          <w:rFonts w:ascii="Times New Roman"/>
          <w:b w:val="false"/>
          <w:i w:val="false"/>
          <w:color w:val="000000"/>
          <w:sz w:val="28"/>
        </w:rPr>
        <w:t>
</w:t>
      </w:r>
      <w:r>
        <w:rPr>
          <w:rFonts w:ascii="Times New Roman"/>
          <w:b w:val="false"/>
          <w:i w:val="false"/>
          <w:color w:val="000000"/>
          <w:sz w:val="28"/>
        </w:rPr>
        <w:t>
      24. В разделе "Расчет по договорам аннуитетного страхования":</w:t>
      </w:r>
      <w:r>
        <w:br/>
      </w:r>
      <w:r>
        <w:rPr>
          <w:rFonts w:ascii="Times New Roman"/>
          <w:b w:val="false"/>
          <w:i w:val="false"/>
          <w:color w:val="000000"/>
          <w:sz w:val="28"/>
        </w:rPr>
        <w:t>
</w:t>
      </w:r>
      <w:r>
        <w:rPr>
          <w:rFonts w:ascii="Times New Roman"/>
          <w:b w:val="false"/>
          <w:i w:val="false"/>
          <w:color w:val="000000"/>
          <w:sz w:val="28"/>
        </w:rPr>
        <w:t>
      1) в строке 120.01.024 указывается сумма страховых премий, подлежащих получению (полученных) в течение налогового периода по договорам аннуитетного страхования, за исключением указанных в строке 120.01.034;</w:t>
      </w:r>
      <w:r>
        <w:br/>
      </w:r>
      <w:r>
        <w:rPr>
          <w:rFonts w:ascii="Times New Roman"/>
          <w:b w:val="false"/>
          <w:i w:val="false"/>
          <w:color w:val="000000"/>
          <w:sz w:val="28"/>
        </w:rPr>
        <w:t>
</w:t>
      </w:r>
      <w:r>
        <w:rPr>
          <w:rFonts w:ascii="Times New Roman"/>
          <w:b w:val="false"/>
          <w:i w:val="false"/>
          <w:color w:val="000000"/>
          <w:sz w:val="28"/>
        </w:rPr>
        <w:t>
      2) в строке 120.01.025 указывается сумма страховых премий, уплаченных в течение налогового периода перестраховщикам-резидентам по договорам аннуитетного перестрахования, за исключением указанных в строке 120.01.037;</w:t>
      </w:r>
      <w:r>
        <w:br/>
      </w:r>
      <w:r>
        <w:rPr>
          <w:rFonts w:ascii="Times New Roman"/>
          <w:b w:val="false"/>
          <w:i w:val="false"/>
          <w:color w:val="000000"/>
          <w:sz w:val="28"/>
        </w:rPr>
        <w:t>
</w:t>
      </w:r>
      <w:r>
        <w:rPr>
          <w:rFonts w:ascii="Times New Roman"/>
          <w:b w:val="false"/>
          <w:i w:val="false"/>
          <w:color w:val="000000"/>
          <w:sz w:val="28"/>
        </w:rPr>
        <w:t>
      3) в строке 120.01.026 указывается сумма страховых премий, уплаченных в течение налогового периода перестраховщикам-нерезидентам по договорам аннуитетного перестрахования, за исключением указанных в строке 120.01.038;</w:t>
      </w:r>
      <w:r>
        <w:br/>
      </w:r>
      <w:r>
        <w:rPr>
          <w:rFonts w:ascii="Times New Roman"/>
          <w:b w:val="false"/>
          <w:i w:val="false"/>
          <w:color w:val="000000"/>
          <w:sz w:val="28"/>
        </w:rPr>
        <w:t>
</w:t>
      </w:r>
      <w:r>
        <w:rPr>
          <w:rFonts w:ascii="Times New Roman"/>
          <w:b w:val="false"/>
          <w:i w:val="false"/>
          <w:color w:val="000000"/>
          <w:sz w:val="28"/>
        </w:rPr>
        <w:t>
      4) в строке 120.01.027 указывается сумма страховых премий, возвращенных страховой организацией при расторжении договоров аннуитетного страхования, за исключением указанных в строке 120.01.039;</w:t>
      </w:r>
      <w:r>
        <w:br/>
      </w:r>
      <w:r>
        <w:rPr>
          <w:rFonts w:ascii="Times New Roman"/>
          <w:b w:val="false"/>
          <w:i w:val="false"/>
          <w:color w:val="000000"/>
          <w:sz w:val="28"/>
        </w:rPr>
        <w:t>
</w:t>
      </w:r>
      <w:r>
        <w:rPr>
          <w:rFonts w:ascii="Times New Roman"/>
          <w:b w:val="false"/>
          <w:i w:val="false"/>
          <w:color w:val="000000"/>
          <w:sz w:val="28"/>
        </w:rPr>
        <w:t>
      5) в строке 120.01.028 указывается сумма комиссионных вознаграждений, подлежащих получению (полученных) по договорам аннуитетного страхования, за исключением указанных в строке 120.01.040;</w:t>
      </w:r>
      <w:r>
        <w:br/>
      </w:r>
      <w:r>
        <w:rPr>
          <w:rFonts w:ascii="Times New Roman"/>
          <w:b w:val="false"/>
          <w:i w:val="false"/>
          <w:color w:val="000000"/>
          <w:sz w:val="28"/>
        </w:rPr>
        <w:t>
</w:t>
      </w:r>
      <w:r>
        <w:rPr>
          <w:rFonts w:ascii="Times New Roman"/>
          <w:b w:val="false"/>
          <w:i w:val="false"/>
          <w:color w:val="000000"/>
          <w:sz w:val="28"/>
        </w:rPr>
        <w:t>
      6) в строке 120.01.029 указывается общая сумма доходов, подлежащих получению (полученных) в течение налогового периода по договорам аннуитетного страхования, исчисляемая как сумма страховых премий и комиссионных вознаграждений, подлежащих получению (полученных) по договорам аннуитетного страхования, за исключением страховых премий, уплаченных перестраховщикам резидентам и нерезидентам по договорам аннуитетного перестрахования, и возращенных при расторжении договоров аннуитетного страхования, кроме доходов, указанных в строке 120.01.042. Определяется как разность суммы строк 120.01.024, 120.01.028 и суммы строк 120.01.025, 120.01.026, 120.01.027 ((120.01.024 + 120.01.028) - (120.01.025 + 120.01.026 + 120.01.027));</w:t>
      </w:r>
      <w:r>
        <w:br/>
      </w:r>
      <w:r>
        <w:rPr>
          <w:rFonts w:ascii="Times New Roman"/>
          <w:b w:val="false"/>
          <w:i w:val="false"/>
          <w:color w:val="000000"/>
          <w:sz w:val="28"/>
        </w:rPr>
        <w:t>
</w:t>
      </w:r>
      <w:r>
        <w:rPr>
          <w:rFonts w:ascii="Times New Roman"/>
          <w:b w:val="false"/>
          <w:i w:val="false"/>
          <w:color w:val="000000"/>
          <w:sz w:val="28"/>
        </w:rPr>
        <w:t>
      7) в строке 120.01.030 указывается сумма обязательных взносов, уплаченных в Фонд гарантирования страховых выплат по договорам аннуитетного страхования, за исключением указанных в строке 120.01.042;</w:t>
      </w:r>
      <w:r>
        <w:br/>
      </w:r>
      <w:r>
        <w:rPr>
          <w:rFonts w:ascii="Times New Roman"/>
          <w:b w:val="false"/>
          <w:i w:val="false"/>
          <w:color w:val="000000"/>
          <w:sz w:val="28"/>
        </w:rPr>
        <w:t>
</w:t>
      </w:r>
      <w:r>
        <w:rPr>
          <w:rFonts w:ascii="Times New Roman"/>
          <w:b w:val="false"/>
          <w:i w:val="false"/>
          <w:color w:val="000000"/>
          <w:sz w:val="28"/>
        </w:rPr>
        <w:t>
      8) в строке 120.01.031 указывается итоговая сумма налогооблагаемого дохода страховых, перестраховочных организаций в части осуществления ими страховой деятельности по договорам аннуитетного 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аннуитетного страхования, уменьшенная на сумму обязательных взносов, уплаченных в Фонд гарантирования страховых выплат по договорам аннуитетного страхования, кроме доходов, указанных в строке 120.01.043. Определяется как разность строк 120.01.029 и 120.01.030 (120.01.029 - 120.01.030). Строка 120.01.031 включает сумму строки 120.01.032;</w:t>
      </w:r>
      <w:r>
        <w:br/>
      </w:r>
      <w:r>
        <w:rPr>
          <w:rFonts w:ascii="Times New Roman"/>
          <w:b w:val="false"/>
          <w:i w:val="false"/>
          <w:color w:val="000000"/>
          <w:sz w:val="28"/>
        </w:rPr>
        <w:t>
</w:t>
      </w:r>
      <w:r>
        <w:rPr>
          <w:rFonts w:ascii="Times New Roman"/>
          <w:b w:val="false"/>
          <w:i w:val="false"/>
          <w:color w:val="000000"/>
          <w:sz w:val="28"/>
        </w:rPr>
        <w:t>
      9) строка 120.01.032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аннуитетного страхования в течение налогового периода, за исключением указанных в строке 120.01.044.</w:t>
      </w:r>
      <w:r>
        <w:br/>
      </w:r>
      <w:r>
        <w:rPr>
          <w:rFonts w:ascii="Times New Roman"/>
          <w:b w:val="false"/>
          <w:i w:val="false"/>
          <w:color w:val="000000"/>
          <w:sz w:val="28"/>
        </w:rPr>
        <w:t>
</w:t>
      </w:r>
      <w:r>
        <w:rPr>
          <w:rFonts w:ascii="Times New Roman"/>
          <w:b w:val="false"/>
          <w:i w:val="false"/>
          <w:color w:val="000000"/>
          <w:sz w:val="28"/>
        </w:rPr>
        <w:t>
      25. В разделе "Расчет по договорам страхования,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1) в строке 120.01.033 указывается сумма страховых премий, подлежащих получению (полученных) в течение налогового периода по договорам 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2) в строке 120.01.034 указывается сумма страховых премий, подлежащих получению (полученных) в течение налогового периода по договорам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3) в строке 120.01.035 указывается сумма подлежащих получению (полученных) из государственного бюджета средств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w:t>
      </w:r>
      <w:r>
        <w:br/>
      </w:r>
      <w:r>
        <w:rPr>
          <w:rFonts w:ascii="Times New Roman"/>
          <w:b w:val="false"/>
          <w:i w:val="false"/>
          <w:color w:val="000000"/>
          <w:sz w:val="28"/>
        </w:rPr>
        <w:t>
</w:t>
      </w:r>
      <w:r>
        <w:rPr>
          <w:rFonts w:ascii="Times New Roman"/>
          <w:b w:val="false"/>
          <w:i w:val="false"/>
          <w:color w:val="000000"/>
          <w:sz w:val="28"/>
        </w:rPr>
        <w:t>
      4) в строке 120.01.036 указывается сумма страховых премий, уплаченных в течение налогового периода перестраховщикам-резидентам по договорам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5) в строке 120.01.037 указывается сумма страховых премий, уплаченных в течение налогового периода перестраховщикам-нерезидентам по договорам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6) в строке 120.01.038 указывается сумма страховых премий, возвращенных страховой организацией при расторжении договоров страхования,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7) в строке 120.01.039 указывается сумма комиссионных вознаграждений, подлежащих получению (полученных) по договорам 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8) в строке 120.01.040 указывается сумма комиссионных вознаграждений, подлежащих получению (полученных) по договорам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9) в строке 120.01.041 указывается общая сумма доходов, подлежащих получению (полученных) в течение налогового периода по договорам страхования, перестрахования аффилиированных лиц, исчисляемая как сумма страховых премий и комиссионных вознаграждений, подлежащих получению (полученных) по договорам страхования, перестрахования аффилиированных лиц, а также средств, полученных из государственного бюджета с целью государственной поддержки обязательного страхования в растениеводстве, за исключением страховых премий, уплаченных перестраховщикам резидентам и нерезидентам по договорам перестрахования аффилиированных лиц, и возращенных при расторжении договоров перестрахования аффилиированных лиц. Определяется как разность суммы строк 120.01.033, 120.01.034, 120.01.035, 120.01.039, 120.01.040 и суммы строк 120.01.036, 120.01.037, 120.01.038 ((120.01.033 + 120.01.034 + 120.01.035 + 120.01.039 + 120.01.040) - (120.01.036 + 120.01.037 + 120.01.038));</w:t>
      </w:r>
      <w:r>
        <w:br/>
      </w:r>
      <w:r>
        <w:rPr>
          <w:rFonts w:ascii="Times New Roman"/>
          <w:b w:val="false"/>
          <w:i w:val="false"/>
          <w:color w:val="000000"/>
          <w:sz w:val="28"/>
        </w:rPr>
        <w:t>
</w:t>
      </w:r>
      <w:r>
        <w:rPr>
          <w:rFonts w:ascii="Times New Roman"/>
          <w:b w:val="false"/>
          <w:i w:val="false"/>
          <w:color w:val="000000"/>
          <w:sz w:val="28"/>
        </w:rPr>
        <w:t>
      10) в строке 120.01.042 указывается сумма обязательных взносов, уплаченных в Фонд гарантирования страховых выплат по договорам 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11) в строке 120.01.043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страхования, перестрахования аффилиированных лиц в течение налогового периода, исчисляемая как общая сумма доходов, подлежащих получению (полученных) в течение налогового периода по договорам страхования, перестрахования аффилиированных лиц, уменьшенная на сумму обязательных взносов, уплаченных в Фонд гарантирования страховых выплат по договорам страхования аффилиированных лиц. Определяется как разность строк 120.01.041 и 120.01.042 (120.01.041 - 120.01.042). Строка 120.01.043 включает сумму строки 120.01.044;</w:t>
      </w:r>
      <w:r>
        <w:br/>
      </w:r>
      <w:r>
        <w:rPr>
          <w:rFonts w:ascii="Times New Roman"/>
          <w:b w:val="false"/>
          <w:i w:val="false"/>
          <w:color w:val="000000"/>
          <w:sz w:val="28"/>
        </w:rPr>
        <w:t>
</w:t>
      </w:r>
      <w:r>
        <w:rPr>
          <w:rFonts w:ascii="Times New Roman"/>
          <w:b w:val="false"/>
          <w:i w:val="false"/>
          <w:color w:val="000000"/>
          <w:sz w:val="28"/>
        </w:rPr>
        <w:t>
      12) строка 120.01.044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страхования, перестрахования аффилиированных лиц в течение налогового периода.</w:t>
      </w:r>
      <w:r>
        <w:br/>
      </w:r>
      <w:r>
        <w:rPr>
          <w:rFonts w:ascii="Times New Roman"/>
          <w:b w:val="false"/>
          <w:i w:val="false"/>
          <w:color w:val="000000"/>
          <w:sz w:val="28"/>
        </w:rPr>
        <w:t>
</w:t>
      </w:r>
      <w:r>
        <w:rPr>
          <w:rFonts w:ascii="Times New Roman"/>
          <w:b w:val="false"/>
          <w:i w:val="false"/>
          <w:color w:val="000000"/>
          <w:sz w:val="28"/>
        </w:rPr>
        <w:t>
      26. В разделе "Доходы, не являющиеся объектами налогообложения":</w:t>
      </w:r>
      <w:r>
        <w:br/>
      </w:r>
      <w:r>
        <w:rPr>
          <w:rFonts w:ascii="Times New Roman"/>
          <w:b w:val="false"/>
          <w:i w:val="false"/>
          <w:color w:val="000000"/>
          <w:sz w:val="28"/>
        </w:rPr>
        <w:t>
</w:t>
      </w:r>
      <w:r>
        <w:rPr>
          <w:rFonts w:ascii="Times New Roman"/>
          <w:b w:val="false"/>
          <w:i w:val="false"/>
          <w:color w:val="000000"/>
          <w:sz w:val="28"/>
        </w:rPr>
        <w:t>
      1) в строке 120.01.045 указывается доля перестраховщика в страховых выплатах и расходах по урегулированию страхового случая в соответствии с договором перестрахования;</w:t>
      </w:r>
      <w:r>
        <w:br/>
      </w:r>
      <w:r>
        <w:rPr>
          <w:rFonts w:ascii="Times New Roman"/>
          <w:b w:val="false"/>
          <w:i w:val="false"/>
          <w:color w:val="000000"/>
          <w:sz w:val="28"/>
        </w:rPr>
        <w:t>
</w:t>
      </w:r>
      <w:r>
        <w:rPr>
          <w:rFonts w:ascii="Times New Roman"/>
          <w:b w:val="false"/>
          <w:i w:val="false"/>
          <w:color w:val="000000"/>
          <w:sz w:val="28"/>
        </w:rPr>
        <w:t>
      2) в строке 120.01.046 указывается сумма инвестиционных доходов;</w:t>
      </w:r>
      <w:r>
        <w:br/>
      </w:r>
      <w:r>
        <w:rPr>
          <w:rFonts w:ascii="Times New Roman"/>
          <w:b w:val="false"/>
          <w:i w:val="false"/>
          <w:color w:val="000000"/>
          <w:sz w:val="28"/>
        </w:rPr>
        <w:t>
</w:t>
      </w:r>
      <w:r>
        <w:rPr>
          <w:rFonts w:ascii="Times New Roman"/>
          <w:b w:val="false"/>
          <w:i w:val="false"/>
          <w:color w:val="000000"/>
          <w:sz w:val="28"/>
        </w:rPr>
        <w:t>
      3) в строке 120.01.047 указывается сумма доходов по курсовой разнице, подлежащих получению (полученные) от размещения активов страховой, перестраховочной организации в депозиты, ценные бумаги и другие финансовые инструменты;</w:t>
      </w:r>
      <w:r>
        <w:br/>
      </w:r>
      <w:r>
        <w:rPr>
          <w:rFonts w:ascii="Times New Roman"/>
          <w:b w:val="false"/>
          <w:i w:val="false"/>
          <w:color w:val="000000"/>
          <w:sz w:val="28"/>
        </w:rPr>
        <w:t>
</w:t>
      </w:r>
      <w:r>
        <w:rPr>
          <w:rFonts w:ascii="Times New Roman"/>
          <w:b w:val="false"/>
          <w:i w:val="false"/>
          <w:color w:val="000000"/>
          <w:sz w:val="28"/>
        </w:rPr>
        <w:t>
      4) в строке 120.01.048 указывается сумма курсовой разницы по переоценке дебиторской и кредиторской задолженностей, связанных с договором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5) в строке 120.01.049 указывается сумма доходов по требованиям в порядке суброгации (регресса) от третьих лиц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6) в строке 120.01.050 указывается сумма компенсационных выплат, осуществляемых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w:t>
      </w:r>
      <w:r>
        <w:br/>
      </w:r>
      <w:r>
        <w:rPr>
          <w:rFonts w:ascii="Times New Roman"/>
          <w:b w:val="false"/>
          <w:i w:val="false"/>
          <w:color w:val="000000"/>
          <w:sz w:val="28"/>
        </w:rPr>
        <w:t>
</w:t>
      </w:r>
      <w:r>
        <w:rPr>
          <w:rFonts w:ascii="Times New Roman"/>
          <w:b w:val="false"/>
          <w:i w:val="false"/>
          <w:color w:val="000000"/>
          <w:sz w:val="28"/>
        </w:rPr>
        <w:t>
      7) в строке 120.01.051 указывается сумма денег, полученных эмитентом от размещения выпущенных им акций, и прирост стоимости при реализации выпущенных им акций;</w:t>
      </w:r>
      <w:r>
        <w:br/>
      </w:r>
      <w:r>
        <w:rPr>
          <w:rFonts w:ascii="Times New Roman"/>
          <w:b w:val="false"/>
          <w:i w:val="false"/>
          <w:color w:val="000000"/>
          <w:sz w:val="28"/>
        </w:rPr>
        <w:t>
</w:t>
      </w:r>
      <w:r>
        <w:rPr>
          <w:rFonts w:ascii="Times New Roman"/>
          <w:b w:val="false"/>
          <w:i w:val="false"/>
          <w:color w:val="000000"/>
          <w:sz w:val="28"/>
        </w:rPr>
        <w:t>
      8) в строке 120.01.052 указывается общая сумма доходов, не являющихся объектом налогообложения, определяемая как сумма строк с 120.02.045 по 120.02.051.</w:t>
      </w:r>
      <w:r>
        <w:br/>
      </w:r>
      <w:r>
        <w:rPr>
          <w:rFonts w:ascii="Times New Roman"/>
          <w:b w:val="false"/>
          <w:i w:val="false"/>
          <w:color w:val="000000"/>
          <w:sz w:val="28"/>
        </w:rPr>
        <w:t>
</w:t>
      </w:r>
      <w:r>
        <w:rPr>
          <w:rFonts w:ascii="Times New Roman"/>
          <w:b w:val="false"/>
          <w:i w:val="false"/>
          <w:color w:val="000000"/>
          <w:sz w:val="28"/>
        </w:rPr>
        <w:t>
      Величина строки 120.01.011 переносится в строку 120.00.001 I.</w:t>
      </w:r>
      <w:r>
        <w:br/>
      </w:r>
      <w:r>
        <w:rPr>
          <w:rFonts w:ascii="Times New Roman"/>
          <w:b w:val="false"/>
          <w:i w:val="false"/>
          <w:color w:val="000000"/>
          <w:sz w:val="28"/>
        </w:rPr>
        <w:t>
</w:t>
      </w:r>
      <w:r>
        <w:rPr>
          <w:rFonts w:ascii="Times New Roman"/>
          <w:b w:val="false"/>
          <w:i w:val="false"/>
          <w:color w:val="000000"/>
          <w:sz w:val="28"/>
        </w:rPr>
        <w:t>
      Величина строки 120.01.012 переносится в строку 120.00.002 I.</w:t>
      </w:r>
      <w:r>
        <w:br/>
      </w:r>
      <w:r>
        <w:rPr>
          <w:rFonts w:ascii="Times New Roman"/>
          <w:b w:val="false"/>
          <w:i w:val="false"/>
          <w:color w:val="000000"/>
          <w:sz w:val="28"/>
        </w:rPr>
        <w:t>
</w:t>
      </w:r>
      <w:r>
        <w:rPr>
          <w:rFonts w:ascii="Times New Roman"/>
          <w:b w:val="false"/>
          <w:i w:val="false"/>
          <w:color w:val="000000"/>
          <w:sz w:val="28"/>
        </w:rPr>
        <w:t>
      Величина строки 120.01.022 переносится в строку 120.00.001 II.</w:t>
      </w:r>
      <w:r>
        <w:br/>
      </w:r>
      <w:r>
        <w:rPr>
          <w:rFonts w:ascii="Times New Roman"/>
          <w:b w:val="false"/>
          <w:i w:val="false"/>
          <w:color w:val="000000"/>
          <w:sz w:val="28"/>
        </w:rPr>
        <w:t>
</w:t>
      </w:r>
      <w:r>
        <w:rPr>
          <w:rFonts w:ascii="Times New Roman"/>
          <w:b w:val="false"/>
          <w:i w:val="false"/>
          <w:color w:val="000000"/>
          <w:sz w:val="28"/>
        </w:rPr>
        <w:t>
      Величина строки 120.01.023 переносится в строку 120.00.002 II.</w:t>
      </w:r>
      <w:r>
        <w:br/>
      </w:r>
      <w:r>
        <w:rPr>
          <w:rFonts w:ascii="Times New Roman"/>
          <w:b w:val="false"/>
          <w:i w:val="false"/>
          <w:color w:val="000000"/>
          <w:sz w:val="28"/>
        </w:rPr>
        <w:t>
</w:t>
      </w:r>
      <w:r>
        <w:rPr>
          <w:rFonts w:ascii="Times New Roman"/>
          <w:b w:val="false"/>
          <w:i w:val="false"/>
          <w:color w:val="000000"/>
          <w:sz w:val="28"/>
        </w:rPr>
        <w:t>
      Величина строки 120.01.031 переносится в строку 120.00.001 III.</w:t>
      </w:r>
      <w:r>
        <w:br/>
      </w:r>
      <w:r>
        <w:rPr>
          <w:rFonts w:ascii="Times New Roman"/>
          <w:b w:val="false"/>
          <w:i w:val="false"/>
          <w:color w:val="000000"/>
          <w:sz w:val="28"/>
        </w:rPr>
        <w:t>
</w:t>
      </w:r>
      <w:r>
        <w:rPr>
          <w:rFonts w:ascii="Times New Roman"/>
          <w:b w:val="false"/>
          <w:i w:val="false"/>
          <w:color w:val="000000"/>
          <w:sz w:val="28"/>
        </w:rPr>
        <w:t>
      Величина строки 120.01.032 переносится в строку 120.00.002 III.</w:t>
      </w:r>
      <w:r>
        <w:br/>
      </w:r>
      <w:r>
        <w:rPr>
          <w:rFonts w:ascii="Times New Roman"/>
          <w:b w:val="false"/>
          <w:i w:val="false"/>
          <w:color w:val="000000"/>
          <w:sz w:val="28"/>
        </w:rPr>
        <w:t>
</w:t>
      </w:r>
      <w:r>
        <w:rPr>
          <w:rFonts w:ascii="Times New Roman"/>
          <w:b w:val="false"/>
          <w:i w:val="false"/>
          <w:color w:val="000000"/>
          <w:sz w:val="28"/>
        </w:rPr>
        <w:t>
      Величина строки 120.01.043 переносится в строку 120.00.001 IV.</w:t>
      </w:r>
      <w:r>
        <w:br/>
      </w:r>
      <w:r>
        <w:rPr>
          <w:rFonts w:ascii="Times New Roman"/>
          <w:b w:val="false"/>
          <w:i w:val="false"/>
          <w:color w:val="000000"/>
          <w:sz w:val="28"/>
        </w:rPr>
        <w:t>
</w:t>
      </w:r>
      <w:r>
        <w:rPr>
          <w:rFonts w:ascii="Times New Roman"/>
          <w:b w:val="false"/>
          <w:i w:val="false"/>
          <w:color w:val="000000"/>
          <w:sz w:val="28"/>
        </w:rPr>
        <w:t>
      Величина строки 120.01.044 переносится в строку 120.00.002 IV.</w:t>
      </w:r>
    </w:p>
    <w:bookmarkEnd w:id="167"/>
    <w:bookmarkStart w:name="z3450" w:id="168"/>
    <w:p>
      <w:pPr>
        <w:spacing w:after="0"/>
        <w:ind w:left="0"/>
        <w:jc w:val="left"/>
      </w:pPr>
      <w:r>
        <w:rPr>
          <w:rFonts w:ascii="Times New Roman"/>
          <w:b/>
          <w:i w:val="false"/>
          <w:color w:val="000000"/>
        </w:rPr>
        <w:t xml:space="preserve"> 
4. Составление формы 120.02 - Доходы от иной деятельности</w:t>
      </w:r>
    </w:p>
    <w:bookmarkEnd w:id="168"/>
    <w:bookmarkStart w:name="z3451" w:id="169"/>
    <w:p>
      <w:pPr>
        <w:spacing w:after="0"/>
        <w:ind w:left="0"/>
        <w:jc w:val="both"/>
      </w:pPr>
      <w:r>
        <w:rPr>
          <w:rFonts w:ascii="Times New Roman"/>
          <w:b w:val="false"/>
          <w:i w:val="false"/>
          <w:color w:val="000000"/>
          <w:sz w:val="28"/>
        </w:rPr>
        <w:t>
      27. Данная форма предназначена для определения налогоплательщиком доходов, подлежащих получению (полученных) в течение налогового периода от иной деятельности, виды которой определены пунктом 2 статьи 11 Закона о страховании, и налогооблагаемого дохода (убытка) от иной деятельности в порядке, установленном пунктом 3 статьи 23 Закона о введении.</w:t>
      </w:r>
      <w:r>
        <w:br/>
      </w:r>
      <w:r>
        <w:rPr>
          <w:rFonts w:ascii="Times New Roman"/>
          <w:b w:val="false"/>
          <w:i w:val="false"/>
          <w:color w:val="000000"/>
          <w:sz w:val="28"/>
        </w:rPr>
        <w:t>
</w:t>
      </w:r>
      <w:r>
        <w:rPr>
          <w:rFonts w:ascii="Times New Roman"/>
          <w:b w:val="false"/>
          <w:i w:val="false"/>
          <w:color w:val="000000"/>
          <w:sz w:val="28"/>
        </w:rPr>
        <w:t>
      28. В разделе "Расчет по прочим доходам":</w:t>
      </w:r>
      <w:r>
        <w:br/>
      </w:r>
      <w:r>
        <w:rPr>
          <w:rFonts w:ascii="Times New Roman"/>
          <w:b w:val="false"/>
          <w:i w:val="false"/>
          <w:color w:val="000000"/>
          <w:sz w:val="28"/>
        </w:rPr>
        <w:t>
</w:t>
      </w:r>
      <w:r>
        <w:rPr>
          <w:rFonts w:ascii="Times New Roman"/>
          <w:b w:val="false"/>
          <w:i w:val="false"/>
          <w:color w:val="000000"/>
          <w:sz w:val="28"/>
        </w:rPr>
        <w:t>
      1) в строке 120.02.001 указывается общая сумма подлежащих получению (полученных) налогоплательщиком доходов от реализации товаров (работ, услуг) по неосновным видам деятельности, указанным в подпунктах 3) - 8) пункта 2 статьи 11 Закона о страховании, определяемая в соответствии со статьей 86 Налогового кодекса, за исключением доходов, указанных в строке 120.02.003;</w:t>
      </w:r>
      <w:r>
        <w:br/>
      </w:r>
      <w:r>
        <w:rPr>
          <w:rFonts w:ascii="Times New Roman"/>
          <w:b w:val="false"/>
          <w:i w:val="false"/>
          <w:color w:val="000000"/>
          <w:sz w:val="28"/>
        </w:rPr>
        <w:t>
</w:t>
      </w:r>
      <w:r>
        <w:rPr>
          <w:rFonts w:ascii="Times New Roman"/>
          <w:b w:val="false"/>
          <w:i w:val="false"/>
          <w:color w:val="000000"/>
          <w:sz w:val="28"/>
        </w:rPr>
        <w:t>
      2) в строке 120.02.002 указывается общая сумма доходов от прироста стоимости при реализации основных средств, нематериальных активов и ценных бумаг по неосновным видам деятельности, указанным в подпунктах 1), 3)-5) пункта 2 статьи 11 Закона о страховании, а также при реализации финансовых инструментов, определяемая в соответствии со статьей 87 Налогового кодекса;</w:t>
      </w:r>
      <w:r>
        <w:br/>
      </w:r>
      <w:r>
        <w:rPr>
          <w:rFonts w:ascii="Times New Roman"/>
          <w:b w:val="false"/>
          <w:i w:val="false"/>
          <w:color w:val="000000"/>
          <w:sz w:val="28"/>
        </w:rPr>
        <w:t>
</w:t>
      </w:r>
      <w:r>
        <w:rPr>
          <w:rFonts w:ascii="Times New Roman"/>
          <w:b w:val="false"/>
          <w:i w:val="false"/>
          <w:color w:val="000000"/>
          <w:sz w:val="28"/>
        </w:rPr>
        <w:t>
      3) в строке 120.02.003 указывается общая сумма доходов от сдачи в аренду имущества как в Республике Казахстан, так и за ее пределами, по неосновному виду деятельности, указанному в подпункте 5) пункта 2 статьи 11 Закона о страховании, определяемая в соответствии со статьей 86 Налогового кодекса;</w:t>
      </w:r>
      <w:r>
        <w:br/>
      </w:r>
      <w:r>
        <w:rPr>
          <w:rFonts w:ascii="Times New Roman"/>
          <w:b w:val="false"/>
          <w:i w:val="false"/>
          <w:color w:val="000000"/>
          <w:sz w:val="28"/>
        </w:rPr>
        <w:t>
</w:t>
      </w:r>
      <w:r>
        <w:rPr>
          <w:rFonts w:ascii="Times New Roman"/>
          <w:b w:val="false"/>
          <w:i w:val="false"/>
          <w:color w:val="000000"/>
          <w:sz w:val="28"/>
        </w:rPr>
        <w:t>
      4) в строке 120.02.004 указывается сумма доходов, получаемых при распределении дохода от осуществления совместной деятельности по неосновному виду деятельности, указанному в подпункте 9) пункта 2 статьи 11 Закона о страховании, определяемая в соответствии с подпунктом 13)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5) в строке 120.02.005 указываются другие доходы налогоплательщика, включаемые в совокупный годовой доход согласно статье 85 Налогового кодекса, но не нашедшие отражения в строках с 120.02.001 по 120.02.004;</w:t>
      </w:r>
      <w:r>
        <w:br/>
      </w:r>
      <w:r>
        <w:rPr>
          <w:rFonts w:ascii="Times New Roman"/>
          <w:b w:val="false"/>
          <w:i w:val="false"/>
          <w:color w:val="000000"/>
          <w:sz w:val="28"/>
        </w:rPr>
        <w:t>
</w:t>
      </w:r>
      <w:r>
        <w:rPr>
          <w:rFonts w:ascii="Times New Roman"/>
          <w:b w:val="false"/>
          <w:i w:val="false"/>
          <w:color w:val="000000"/>
          <w:sz w:val="28"/>
        </w:rPr>
        <w:t>
      6) в строке 120.02.006 указывается общая сумма прочих доходов (совокупного годового дохода), определяемая сложением сумм строк с 120.02.001 по 120.02.005;</w:t>
      </w:r>
      <w:r>
        <w:br/>
      </w:r>
      <w:r>
        <w:rPr>
          <w:rFonts w:ascii="Times New Roman"/>
          <w:b w:val="false"/>
          <w:i w:val="false"/>
          <w:color w:val="000000"/>
          <w:sz w:val="28"/>
        </w:rPr>
        <w:t>
</w:t>
      </w:r>
      <w:r>
        <w:rPr>
          <w:rFonts w:ascii="Times New Roman"/>
          <w:b w:val="false"/>
          <w:i w:val="false"/>
          <w:color w:val="000000"/>
          <w:sz w:val="28"/>
        </w:rPr>
        <w:t>
      7) в строке 120.02.007 указывается общая сумма фактически понесенных расходов за налоговый период, подлежащих отнесению на вычеты в соответствии с Налоговым кодеком, по данным бухгалтерского учета;</w:t>
      </w:r>
      <w:r>
        <w:br/>
      </w:r>
      <w:r>
        <w:rPr>
          <w:rFonts w:ascii="Times New Roman"/>
          <w:b w:val="false"/>
          <w:i w:val="false"/>
          <w:color w:val="000000"/>
          <w:sz w:val="28"/>
        </w:rPr>
        <w:t>
</w:t>
      </w:r>
      <w:r>
        <w:rPr>
          <w:rFonts w:ascii="Times New Roman"/>
          <w:b w:val="false"/>
          <w:i w:val="false"/>
          <w:color w:val="000000"/>
          <w:sz w:val="28"/>
        </w:rPr>
        <w:t>
      8) в строке 120.02.008 указывается удельный вес доходов от иной деятельности в общей сумме доходов, определяемый в соответствии с частью второй пункта 3 статьи 23 Закона о введении как отношение строки 120.02.006 к сумме строк 120.01.009, 120.01.020, 120.01.029, 120.01.041, 120.02.006;</w:t>
      </w:r>
      <w:r>
        <w:br/>
      </w:r>
      <w:r>
        <w:rPr>
          <w:rFonts w:ascii="Times New Roman"/>
          <w:b w:val="false"/>
          <w:i w:val="false"/>
          <w:color w:val="000000"/>
          <w:sz w:val="28"/>
        </w:rPr>
        <w:t>
</w:t>
      </w:r>
      <w:r>
        <w:rPr>
          <w:rFonts w:ascii="Times New Roman"/>
          <w:b w:val="false"/>
          <w:i w:val="false"/>
          <w:color w:val="000000"/>
          <w:sz w:val="28"/>
        </w:rPr>
        <w:t>
      9) в строке 120.02.009 указывается сумма расходов, подлежащая вычету согласно части второй пункта 3 статьи 23 Закона о введении, определяемая как произведение сумм строк 120.02.007 и 120.02.008;</w:t>
      </w:r>
      <w:r>
        <w:br/>
      </w:r>
      <w:r>
        <w:rPr>
          <w:rFonts w:ascii="Times New Roman"/>
          <w:b w:val="false"/>
          <w:i w:val="false"/>
          <w:color w:val="000000"/>
          <w:sz w:val="28"/>
        </w:rPr>
        <w:t>
</w:t>
      </w:r>
      <w:r>
        <w:rPr>
          <w:rFonts w:ascii="Times New Roman"/>
          <w:b w:val="false"/>
          <w:i w:val="false"/>
          <w:color w:val="000000"/>
          <w:sz w:val="28"/>
        </w:rPr>
        <w:t>
      10) в строке 120.02.010 указывается сумма налогооблагаемого дохода (убытка) от иной деятельности, определяемая как разность строк 120.02.006 и 120.02.009 (120.02.006 - 120.02.009). Строка 120.02.010 включает сумму строки 120.02.011;</w:t>
      </w:r>
      <w:r>
        <w:br/>
      </w:r>
      <w:r>
        <w:rPr>
          <w:rFonts w:ascii="Times New Roman"/>
          <w:b w:val="false"/>
          <w:i w:val="false"/>
          <w:color w:val="000000"/>
          <w:sz w:val="28"/>
        </w:rPr>
        <w:t>
</w:t>
      </w:r>
      <w:r>
        <w:rPr>
          <w:rFonts w:ascii="Times New Roman"/>
          <w:b w:val="false"/>
          <w:i w:val="false"/>
          <w:color w:val="000000"/>
          <w:sz w:val="28"/>
        </w:rPr>
        <w:t>
      11) строка 120.02.011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налогооблагаемого дохода (убытка) от иной деятельности, полученной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29. Величина строки 120.02.010 переносится в строку 120.00.003.</w:t>
      </w:r>
      <w:r>
        <w:br/>
      </w:r>
      <w:r>
        <w:rPr>
          <w:rFonts w:ascii="Times New Roman"/>
          <w:b w:val="false"/>
          <w:i w:val="false"/>
          <w:color w:val="000000"/>
          <w:sz w:val="28"/>
        </w:rPr>
        <w:t>
</w:t>
      </w:r>
      <w:r>
        <w:rPr>
          <w:rFonts w:ascii="Times New Roman"/>
          <w:b w:val="false"/>
          <w:i w:val="false"/>
          <w:color w:val="000000"/>
          <w:sz w:val="28"/>
        </w:rPr>
        <w:t>
      Величина строки 120.01.011 переносится в строку 120.00.003 I.</w:t>
      </w:r>
    </w:p>
    <w:bookmarkEnd w:id="169"/>
    <w:bookmarkStart w:name="z3466" w:id="170"/>
    <w:p>
      <w:pPr>
        <w:spacing w:after="0"/>
        <w:ind w:left="0"/>
        <w:jc w:val="left"/>
      </w:pPr>
      <w:r>
        <w:rPr>
          <w:rFonts w:ascii="Times New Roman"/>
          <w:b/>
          <w:i w:val="false"/>
          <w:color w:val="000000"/>
        </w:rPr>
        <w:t xml:space="preserve"> 
5. Составление формы 120.03 - Доход по производным финансовым</w:t>
      </w:r>
      <w:r>
        <w:br/>
      </w:r>
      <w:r>
        <w:rPr>
          <w:rFonts w:ascii="Times New Roman"/>
          <w:b/>
          <w:i w:val="false"/>
          <w:color w:val="000000"/>
        </w:rPr>
        <w:t>
инструментам</w:t>
      </w:r>
    </w:p>
    <w:bookmarkEnd w:id="170"/>
    <w:bookmarkStart w:name="z3467" w:id="171"/>
    <w:p>
      <w:pPr>
        <w:spacing w:after="0"/>
        <w:ind w:left="0"/>
        <w:jc w:val="both"/>
      </w:pPr>
      <w:r>
        <w:rPr>
          <w:rFonts w:ascii="Times New Roman"/>
          <w:b w:val="false"/>
          <w:i w:val="false"/>
          <w:color w:val="000000"/>
          <w:sz w:val="28"/>
        </w:rPr>
        <w:t>
      30. Данная форма предназначена для определения налогоплательщиком доходов по производным финансовым инструментам, подлежащих получению (полученных) в течение налогового периода, и налогооблагаемого дохода (убытка).</w:t>
      </w:r>
      <w:r>
        <w:br/>
      </w:r>
      <w:r>
        <w:rPr>
          <w:rFonts w:ascii="Times New Roman"/>
          <w:b w:val="false"/>
          <w:i w:val="false"/>
          <w:color w:val="000000"/>
          <w:sz w:val="28"/>
        </w:rPr>
        <w:t>
</w:t>
      </w:r>
      <w:r>
        <w:rPr>
          <w:rFonts w:ascii="Times New Roman"/>
          <w:b w:val="false"/>
          <w:i w:val="false"/>
          <w:color w:val="000000"/>
          <w:sz w:val="28"/>
        </w:rPr>
        <w:t>
      31. В разделе "Расчет":</w:t>
      </w:r>
      <w:r>
        <w:br/>
      </w:r>
      <w:r>
        <w:rPr>
          <w:rFonts w:ascii="Times New Roman"/>
          <w:b w:val="false"/>
          <w:i w:val="false"/>
          <w:color w:val="000000"/>
          <w:sz w:val="28"/>
        </w:rPr>
        <w:t>
</w:t>
      </w:r>
      <w:r>
        <w:rPr>
          <w:rFonts w:ascii="Times New Roman"/>
          <w:b w:val="false"/>
          <w:i w:val="false"/>
          <w:color w:val="000000"/>
          <w:sz w:val="28"/>
        </w:rPr>
        <w:t>
      1) в строке 120.03.001 указывается сумма дохода (убытка), подлежащего получению (полученного) в течение срока сделки по опционам, в том числе по операциям хеджирования, определяемая как разность строк 120.03.001 I и 120.03.001 II;</w:t>
      </w:r>
      <w:r>
        <w:br/>
      </w:r>
      <w:r>
        <w:rPr>
          <w:rFonts w:ascii="Times New Roman"/>
          <w:b w:val="false"/>
          <w:i w:val="false"/>
          <w:color w:val="000000"/>
          <w:sz w:val="28"/>
        </w:rPr>
        <w:t>
</w:t>
      </w:r>
      <w:r>
        <w:rPr>
          <w:rFonts w:ascii="Times New Roman"/>
          <w:b w:val="false"/>
          <w:i w:val="false"/>
          <w:color w:val="000000"/>
          <w:sz w:val="28"/>
        </w:rPr>
        <w:t>
      2) в строке 120.03.001 I указывается сумма поступлений, подлежащих получению (полученных) по опциону при промежуточных расчетах в течение срока сделки, а также на дату исполнения или досрочного прекращения;</w:t>
      </w:r>
      <w:r>
        <w:br/>
      </w:r>
      <w:r>
        <w:rPr>
          <w:rFonts w:ascii="Times New Roman"/>
          <w:b w:val="false"/>
          <w:i w:val="false"/>
          <w:color w:val="000000"/>
          <w:sz w:val="28"/>
        </w:rPr>
        <w:t>
</w:t>
      </w:r>
      <w:r>
        <w:rPr>
          <w:rFonts w:ascii="Times New Roman"/>
          <w:b w:val="false"/>
          <w:i w:val="false"/>
          <w:color w:val="000000"/>
          <w:sz w:val="28"/>
        </w:rPr>
        <w:t>
      3) в строке 120.03.001 II указывается сумма расходов, подлежащих выплате (выплаченных) по опциону при промежуточных расчетах в течение срока сделки, а также на дату исполнения или досрочного прекращения;</w:t>
      </w:r>
      <w:r>
        <w:br/>
      </w:r>
      <w:r>
        <w:rPr>
          <w:rFonts w:ascii="Times New Roman"/>
          <w:b w:val="false"/>
          <w:i w:val="false"/>
          <w:color w:val="000000"/>
          <w:sz w:val="28"/>
        </w:rPr>
        <w:t>
</w:t>
      </w:r>
      <w:r>
        <w:rPr>
          <w:rFonts w:ascii="Times New Roman"/>
          <w:b w:val="false"/>
          <w:i w:val="false"/>
          <w:color w:val="000000"/>
          <w:sz w:val="28"/>
        </w:rPr>
        <w:t>
      4) в строке 120.03.002 указывается сумма дохода (убытка), подлежащего получению (полученного) в течение срока сделки по фьючерсам, в том числе по операциям хеджирования, определяемая как разность строк 120.03.002 I и 120.03.002 II;</w:t>
      </w:r>
      <w:r>
        <w:br/>
      </w:r>
      <w:r>
        <w:rPr>
          <w:rFonts w:ascii="Times New Roman"/>
          <w:b w:val="false"/>
          <w:i w:val="false"/>
          <w:color w:val="000000"/>
          <w:sz w:val="28"/>
        </w:rPr>
        <w:t>
</w:t>
      </w:r>
      <w:r>
        <w:rPr>
          <w:rFonts w:ascii="Times New Roman"/>
          <w:b w:val="false"/>
          <w:i w:val="false"/>
          <w:color w:val="000000"/>
          <w:sz w:val="28"/>
        </w:rPr>
        <w:t>
      5) в строке 120.03.002 I указывается сумма поступлений, подлежащих получению (полученных) по фьючерсу при промежуточных расчетах в течение срока сделки, а также на дату исполнения или досрочного прекращения;</w:t>
      </w:r>
      <w:r>
        <w:br/>
      </w:r>
      <w:r>
        <w:rPr>
          <w:rFonts w:ascii="Times New Roman"/>
          <w:b w:val="false"/>
          <w:i w:val="false"/>
          <w:color w:val="000000"/>
          <w:sz w:val="28"/>
        </w:rPr>
        <w:t>
</w:t>
      </w:r>
      <w:r>
        <w:rPr>
          <w:rFonts w:ascii="Times New Roman"/>
          <w:b w:val="false"/>
          <w:i w:val="false"/>
          <w:color w:val="000000"/>
          <w:sz w:val="28"/>
        </w:rPr>
        <w:t>
      6) в строке 120.03.002 II указывается сумма расходов, подлежащих выплате (выплаченных) по фьючерсу при промежуточных расчетах в течение срока сделки, а также на дату исполнения или досрочного прекращения;</w:t>
      </w:r>
      <w:r>
        <w:br/>
      </w:r>
      <w:r>
        <w:rPr>
          <w:rFonts w:ascii="Times New Roman"/>
          <w:b w:val="false"/>
          <w:i w:val="false"/>
          <w:color w:val="000000"/>
          <w:sz w:val="28"/>
        </w:rPr>
        <w:t>
</w:t>
      </w:r>
      <w:r>
        <w:rPr>
          <w:rFonts w:ascii="Times New Roman"/>
          <w:b w:val="false"/>
          <w:i w:val="false"/>
          <w:color w:val="000000"/>
          <w:sz w:val="28"/>
        </w:rPr>
        <w:t>
      7) в строке 120.03.003 указывается сумма дохода (убытка), подлежащего получению (полученного) в течение срока сделки, по форварду, в том числе по операциям хеджирования, определяемая как разность строк 120.03.003 I и 120.03.003 II;</w:t>
      </w:r>
      <w:r>
        <w:br/>
      </w:r>
      <w:r>
        <w:rPr>
          <w:rFonts w:ascii="Times New Roman"/>
          <w:b w:val="false"/>
          <w:i w:val="false"/>
          <w:color w:val="000000"/>
          <w:sz w:val="28"/>
        </w:rPr>
        <w:t>
</w:t>
      </w:r>
      <w:r>
        <w:rPr>
          <w:rFonts w:ascii="Times New Roman"/>
          <w:b w:val="false"/>
          <w:i w:val="false"/>
          <w:color w:val="000000"/>
          <w:sz w:val="28"/>
        </w:rPr>
        <w:t>
      8) в строке 120.03.003 I указывается сумма поступлений, подлежащих получению (полученных) по форварду при промежуточных расчетах в течение срока сделки, а также на дату исполнения или досрочного прекращения;</w:t>
      </w:r>
      <w:r>
        <w:br/>
      </w:r>
      <w:r>
        <w:rPr>
          <w:rFonts w:ascii="Times New Roman"/>
          <w:b w:val="false"/>
          <w:i w:val="false"/>
          <w:color w:val="000000"/>
          <w:sz w:val="28"/>
        </w:rPr>
        <w:t>
</w:t>
      </w:r>
      <w:r>
        <w:rPr>
          <w:rFonts w:ascii="Times New Roman"/>
          <w:b w:val="false"/>
          <w:i w:val="false"/>
          <w:color w:val="000000"/>
          <w:sz w:val="28"/>
        </w:rPr>
        <w:t>
      9) в строке 120.03.003 II указывается сумма расходов, подлежащих выплате (выплаченных) по форварду при промежуточных расчетах в течение срока сделки, а также на дату исполнения или досрочного прекращения;</w:t>
      </w:r>
      <w:r>
        <w:br/>
      </w:r>
      <w:r>
        <w:rPr>
          <w:rFonts w:ascii="Times New Roman"/>
          <w:b w:val="false"/>
          <w:i w:val="false"/>
          <w:color w:val="000000"/>
          <w:sz w:val="28"/>
        </w:rPr>
        <w:t>
</w:t>
      </w:r>
      <w:r>
        <w:rPr>
          <w:rFonts w:ascii="Times New Roman"/>
          <w:b w:val="false"/>
          <w:i w:val="false"/>
          <w:color w:val="000000"/>
          <w:sz w:val="28"/>
        </w:rPr>
        <w:t>
      10) в строке 120.03.004 указывается сумма дохода (убытка), подлежащего получению (полученного) в течение налогового периода по свопу, в том числе по операциям хеджирования, определяемая как разность строк 120.03.004 I и 120.03.004 II;</w:t>
      </w:r>
      <w:r>
        <w:br/>
      </w:r>
      <w:r>
        <w:rPr>
          <w:rFonts w:ascii="Times New Roman"/>
          <w:b w:val="false"/>
          <w:i w:val="false"/>
          <w:color w:val="000000"/>
          <w:sz w:val="28"/>
        </w:rPr>
        <w:t>
</w:t>
      </w:r>
      <w:r>
        <w:rPr>
          <w:rFonts w:ascii="Times New Roman"/>
          <w:b w:val="false"/>
          <w:i w:val="false"/>
          <w:color w:val="000000"/>
          <w:sz w:val="28"/>
        </w:rPr>
        <w:t>
      11) в строке 120.03.004 I указывается сумма поступлений, подлежащих получению (полученных) по свопу в течение налогового периода;</w:t>
      </w:r>
      <w:r>
        <w:br/>
      </w:r>
      <w:r>
        <w:rPr>
          <w:rFonts w:ascii="Times New Roman"/>
          <w:b w:val="false"/>
          <w:i w:val="false"/>
          <w:color w:val="000000"/>
          <w:sz w:val="28"/>
        </w:rPr>
        <w:t>
</w:t>
      </w:r>
      <w:r>
        <w:rPr>
          <w:rFonts w:ascii="Times New Roman"/>
          <w:b w:val="false"/>
          <w:i w:val="false"/>
          <w:color w:val="000000"/>
          <w:sz w:val="28"/>
        </w:rPr>
        <w:t>
      12) в строке 120.03.004 II указывается сумма расходов, подлежащих выплате (выплаченных) по свопу в течение налогового периода;</w:t>
      </w:r>
      <w:r>
        <w:br/>
      </w:r>
      <w:r>
        <w:rPr>
          <w:rFonts w:ascii="Times New Roman"/>
          <w:b w:val="false"/>
          <w:i w:val="false"/>
          <w:color w:val="000000"/>
          <w:sz w:val="28"/>
        </w:rPr>
        <w:t>
</w:t>
      </w:r>
      <w:r>
        <w:rPr>
          <w:rFonts w:ascii="Times New Roman"/>
          <w:b w:val="false"/>
          <w:i w:val="false"/>
          <w:color w:val="000000"/>
          <w:sz w:val="28"/>
        </w:rPr>
        <w:t>
      13) в строке 120.03.005 указывается сумма дохода (убытка), подлежащего получению (полученного) в течение срока сделки, по другим производным финансовым инструментам, в том числе по операциям хеджирования, определяемая как разность строк 120.03.005 I и 120.03.005 II;</w:t>
      </w:r>
      <w:r>
        <w:br/>
      </w:r>
      <w:r>
        <w:rPr>
          <w:rFonts w:ascii="Times New Roman"/>
          <w:b w:val="false"/>
          <w:i w:val="false"/>
          <w:color w:val="000000"/>
          <w:sz w:val="28"/>
        </w:rPr>
        <w:t>
</w:t>
      </w:r>
      <w:r>
        <w:rPr>
          <w:rFonts w:ascii="Times New Roman"/>
          <w:b w:val="false"/>
          <w:i w:val="false"/>
          <w:color w:val="000000"/>
          <w:sz w:val="28"/>
        </w:rPr>
        <w:t>
      14) в строке 120.03.005 I указывается сумма поступлений, подлежащих получению (полученных) по другим производным финансовым инструментам при промежуточных расчетах в течение срока сделки, а также на дату исполнения или досрочного прекращения;</w:t>
      </w:r>
      <w:r>
        <w:br/>
      </w:r>
      <w:r>
        <w:rPr>
          <w:rFonts w:ascii="Times New Roman"/>
          <w:b w:val="false"/>
          <w:i w:val="false"/>
          <w:color w:val="000000"/>
          <w:sz w:val="28"/>
        </w:rPr>
        <w:t>
</w:t>
      </w:r>
      <w:r>
        <w:rPr>
          <w:rFonts w:ascii="Times New Roman"/>
          <w:b w:val="false"/>
          <w:i w:val="false"/>
          <w:color w:val="000000"/>
          <w:sz w:val="28"/>
        </w:rPr>
        <w:t>
      15) в строке 120.03.005 II указывается сумма расходов, подлежащих выплате (выплаченных) по другим производным финансовым инструментам при промежуточных расчетах в течение срока сделки, а также на дату исполнения или досрочного прекращения;</w:t>
      </w:r>
      <w:r>
        <w:br/>
      </w:r>
      <w:r>
        <w:rPr>
          <w:rFonts w:ascii="Times New Roman"/>
          <w:b w:val="false"/>
          <w:i w:val="false"/>
          <w:color w:val="000000"/>
          <w:sz w:val="28"/>
        </w:rPr>
        <w:t>
</w:t>
      </w:r>
      <w:r>
        <w:rPr>
          <w:rFonts w:ascii="Times New Roman"/>
          <w:b w:val="false"/>
          <w:i w:val="false"/>
          <w:color w:val="000000"/>
          <w:sz w:val="28"/>
        </w:rPr>
        <w:t>
      16) в строке 120.03.006 указывается итоговый доход (убыток), подлежащий получению (полученный) по производным финансовым инструментам, в том числе по операциям хеджирования, определяемый как сумма строк 120.03.001, 120.03.002, 120.03.003, 120.03.004, 120.03.005. Строка 120.03.006 включает сумму строки 120.03.007;</w:t>
      </w:r>
      <w:r>
        <w:br/>
      </w:r>
      <w:r>
        <w:rPr>
          <w:rFonts w:ascii="Times New Roman"/>
          <w:b w:val="false"/>
          <w:i w:val="false"/>
          <w:color w:val="000000"/>
          <w:sz w:val="28"/>
        </w:rPr>
        <w:t>
</w:t>
      </w:r>
      <w:r>
        <w:rPr>
          <w:rFonts w:ascii="Times New Roman"/>
          <w:b w:val="false"/>
          <w:i w:val="false"/>
          <w:color w:val="000000"/>
          <w:sz w:val="28"/>
        </w:rPr>
        <w:t>
      17) строка 120.03.007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доход (убыток) по производным финансовым инструментам, в том числе по операциям хеджирования, полученный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32. Величина строки 120.03.006 переносится в строку 120.00.003.</w:t>
      </w:r>
      <w:r>
        <w:br/>
      </w:r>
      <w:r>
        <w:rPr>
          <w:rFonts w:ascii="Times New Roman"/>
          <w:b w:val="false"/>
          <w:i w:val="false"/>
          <w:color w:val="000000"/>
          <w:sz w:val="28"/>
        </w:rPr>
        <w:t>
</w:t>
      </w:r>
      <w:r>
        <w:rPr>
          <w:rFonts w:ascii="Times New Roman"/>
          <w:b w:val="false"/>
          <w:i w:val="false"/>
          <w:color w:val="000000"/>
          <w:sz w:val="28"/>
        </w:rPr>
        <w:t>
      Величина строки 120.03.007 переносится в строку 120.00.003 I.</w:t>
      </w:r>
    </w:p>
    <w:bookmarkEnd w:id="171"/>
    <w:bookmarkStart w:name="z3488" w:id="172"/>
    <w:p>
      <w:pPr>
        <w:spacing w:after="0"/>
        <w:ind w:left="0"/>
        <w:jc w:val="left"/>
      </w:pPr>
      <w:r>
        <w:rPr>
          <w:rFonts w:ascii="Times New Roman"/>
          <w:b/>
          <w:i w:val="false"/>
          <w:color w:val="000000"/>
        </w:rPr>
        <w:t xml:space="preserve"> 
6. Составление формы 120.04 - Доходы из иностранных источников</w:t>
      </w:r>
      <w:r>
        <w:br/>
      </w:r>
      <w:r>
        <w:rPr>
          <w:rFonts w:ascii="Times New Roman"/>
          <w:b/>
          <w:i w:val="false"/>
          <w:color w:val="000000"/>
        </w:rPr>
        <w:t>
по суммам прибыли или части прибыли компании, зарегистрированных</w:t>
      </w:r>
      <w:r>
        <w:br/>
      </w:r>
      <w:r>
        <w:rPr>
          <w:rFonts w:ascii="Times New Roman"/>
          <w:b/>
          <w:i w:val="false"/>
          <w:color w:val="000000"/>
        </w:rPr>
        <w:t>
или расположенных в стране с льготным налогообложением.</w:t>
      </w:r>
      <w:r>
        <w:br/>
      </w:r>
      <w:r>
        <w:rPr>
          <w:rFonts w:ascii="Times New Roman"/>
          <w:b/>
          <w:i w:val="false"/>
          <w:color w:val="000000"/>
        </w:rPr>
        <w:t>
Суммы уплаченного иностранного налога и зачет</w:t>
      </w:r>
    </w:p>
    <w:bookmarkEnd w:id="172"/>
    <w:bookmarkStart w:name="z3489" w:id="173"/>
    <w:p>
      <w:pPr>
        <w:spacing w:after="0"/>
        <w:ind w:left="0"/>
        <w:jc w:val="both"/>
      </w:pPr>
      <w:r>
        <w:rPr>
          <w:rFonts w:ascii="Times New Roman"/>
          <w:b w:val="false"/>
          <w:i w:val="false"/>
          <w:color w:val="000000"/>
          <w:sz w:val="28"/>
        </w:rPr>
        <w:t>
      33. Данная форма подлежит заполнению налогоплательщиком-резидентом в обязательном порядке и предназначена для:</w:t>
      </w:r>
      <w:r>
        <w:br/>
      </w:r>
      <w:r>
        <w:rPr>
          <w:rFonts w:ascii="Times New Roman"/>
          <w:b w:val="false"/>
          <w:i w:val="false"/>
          <w:color w:val="000000"/>
          <w:sz w:val="28"/>
        </w:rPr>
        <w:t>
</w:t>
      </w:r>
      <w:r>
        <w:rPr>
          <w:rFonts w:ascii="Times New Roman"/>
          <w:b w:val="false"/>
          <w:i w:val="false"/>
          <w:color w:val="000000"/>
          <w:sz w:val="28"/>
        </w:rPr>
        <w:t>
      1)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2)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статьями 85 Налогового кодекса и 23 Закона о введении. При этом такие доходы подлежат отражению в формах 120.01 и 120.02 Декларации.</w:t>
      </w:r>
      <w:r>
        <w:br/>
      </w:r>
      <w:r>
        <w:rPr>
          <w:rFonts w:ascii="Times New Roman"/>
          <w:b w:val="false"/>
          <w:i w:val="false"/>
          <w:color w:val="000000"/>
          <w:sz w:val="28"/>
        </w:rPr>
        <w:t>
</w:t>
      </w:r>
      <w:r>
        <w:rPr>
          <w:rFonts w:ascii="Times New Roman"/>
          <w:b w:val="false"/>
          <w:i w:val="false"/>
          <w:color w:val="000000"/>
          <w:sz w:val="28"/>
        </w:rPr>
        <w:t>
      3) определения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224 Налогового кодекса. Определение страны со льготным налогообложением предусмотрено пунктом 4 статьи 224 Налогового кодекса.</w:t>
      </w:r>
      <w:r>
        <w:br/>
      </w:r>
      <w:r>
        <w:rPr>
          <w:rFonts w:ascii="Times New Roman"/>
          <w:b w:val="false"/>
          <w:i w:val="false"/>
          <w:color w:val="000000"/>
          <w:sz w:val="28"/>
        </w:rPr>
        <w:t>
</w:t>
      </w:r>
      <w:r>
        <w:rPr>
          <w:rFonts w:ascii="Times New Roman"/>
          <w:b w:val="false"/>
          <w:i w:val="false"/>
          <w:color w:val="000000"/>
          <w:sz w:val="28"/>
        </w:rPr>
        <w:t>
      34.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 согласно пункту 40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код страны резидентства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номер налоговой регистрации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дохода согласно пункту 39 настоящих Правил, получаемого налогоплательщиком - резидентом из иностранных источников, не связанного с постоянным учреждением;</w:t>
      </w:r>
      <w:r>
        <w:br/>
      </w:r>
      <w:r>
        <w:rPr>
          <w:rFonts w:ascii="Times New Roman"/>
          <w:b w:val="false"/>
          <w:i w:val="false"/>
          <w:color w:val="000000"/>
          <w:sz w:val="28"/>
        </w:rPr>
        <w:t>
</w:t>
      </w:r>
      <w:r>
        <w:rPr>
          <w:rFonts w:ascii="Times New Roman"/>
          <w:b w:val="false"/>
          <w:i w:val="false"/>
          <w:color w:val="000000"/>
          <w:sz w:val="28"/>
        </w:rPr>
        <w:t>
      5) в графе Е указывается код валюты получения дохода, согласно пункту 41 настоящих Правил;</w:t>
      </w:r>
      <w:r>
        <w:br/>
      </w:r>
      <w:r>
        <w:rPr>
          <w:rFonts w:ascii="Times New Roman"/>
          <w:b w:val="false"/>
          <w:i w:val="false"/>
          <w:color w:val="000000"/>
          <w:sz w:val="28"/>
        </w:rPr>
        <w:t>
</w:t>
      </w:r>
      <w:r>
        <w:rPr>
          <w:rFonts w:ascii="Times New Roman"/>
          <w:b w:val="false"/>
          <w:i w:val="false"/>
          <w:color w:val="000000"/>
          <w:sz w:val="28"/>
        </w:rPr>
        <w:t>
      6) в графе F указывается сумма начисленных доходов налогоплательщика - резидента из источников в иностранном государстве, не связанных с постоянным учреждением, в иностранной валюте;</w:t>
      </w:r>
      <w:r>
        <w:br/>
      </w:r>
      <w:r>
        <w:rPr>
          <w:rFonts w:ascii="Times New Roman"/>
          <w:b w:val="false"/>
          <w:i w:val="false"/>
          <w:color w:val="000000"/>
          <w:sz w:val="28"/>
        </w:rPr>
        <w:t>
</w:t>
      </w:r>
      <w:r>
        <w:rPr>
          <w:rFonts w:ascii="Times New Roman"/>
          <w:b w:val="false"/>
          <w:i w:val="false"/>
          <w:color w:val="000000"/>
          <w:sz w:val="28"/>
        </w:rPr>
        <w:t>
      7) в графе G указывается сумма доходов, указанных в графе F,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8) в графе H проставляется отметка о получении дохода доверительным управляющим по договорам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9) в графе I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в уставном капитале нерезидента, выплачивающего доход, в процентах;</w:t>
      </w:r>
      <w:r>
        <w:br/>
      </w:r>
      <w:r>
        <w:rPr>
          <w:rFonts w:ascii="Times New Roman"/>
          <w:b w:val="false"/>
          <w:i w:val="false"/>
          <w:color w:val="000000"/>
          <w:sz w:val="28"/>
        </w:rPr>
        <w:t>
</w:t>
      </w:r>
      <w:r>
        <w:rPr>
          <w:rFonts w:ascii="Times New Roman"/>
          <w:b w:val="false"/>
          <w:i w:val="false"/>
          <w:color w:val="000000"/>
          <w:sz w:val="28"/>
        </w:rPr>
        <w:t>
      10) в графе J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r>
        <w:br/>
      </w:r>
      <w:r>
        <w:rPr>
          <w:rFonts w:ascii="Times New Roman"/>
          <w:b w:val="false"/>
          <w:i w:val="false"/>
          <w:color w:val="000000"/>
          <w:sz w:val="28"/>
        </w:rPr>
        <w:t>
</w:t>
      </w:r>
      <w:r>
        <w:rPr>
          <w:rFonts w:ascii="Times New Roman"/>
          <w:b w:val="false"/>
          <w:i w:val="false"/>
          <w:color w:val="000000"/>
          <w:sz w:val="28"/>
        </w:rPr>
        <w:t>
      11) в графе K указывается сумма прибыли нерезидента, зарегистрированного в государстве с льготным налогообложением, включаемая в налогооблагаемый доход налогоплательщика - резидента, которая определяется как отношение произведения данных графы J и I к 100 % ((J x I)/100 %), в иностранной валюте;</w:t>
      </w:r>
      <w:r>
        <w:br/>
      </w:r>
      <w:r>
        <w:rPr>
          <w:rFonts w:ascii="Times New Roman"/>
          <w:b w:val="false"/>
          <w:i w:val="false"/>
          <w:color w:val="000000"/>
          <w:sz w:val="28"/>
        </w:rPr>
        <w:t>
</w:t>
      </w:r>
      <w:r>
        <w:rPr>
          <w:rFonts w:ascii="Times New Roman"/>
          <w:b w:val="false"/>
          <w:i w:val="false"/>
          <w:color w:val="000000"/>
          <w:sz w:val="28"/>
        </w:rPr>
        <w:t>
      12) в графе L указывается сумма прибыли, указанная в графе К,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13) в графе M указывается сумма налогооблагаемого дохода (прибыли) от деятельности через постоянное учреждение в иностранном государстве, исчисленного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14) в графе N указывается сумма налогооблагаемого дохода (прибыли) от деятельности через постоянное учреждение в иностранном государстве, исчисленного по законодательству иностранного государства;</w:t>
      </w:r>
      <w:r>
        <w:br/>
      </w:r>
      <w:r>
        <w:rPr>
          <w:rFonts w:ascii="Times New Roman"/>
          <w:b w:val="false"/>
          <w:i w:val="false"/>
          <w:color w:val="000000"/>
          <w:sz w:val="28"/>
        </w:rPr>
        <w:t>
</w:t>
      </w:r>
      <w:r>
        <w:rPr>
          <w:rFonts w:ascii="Times New Roman"/>
          <w:b w:val="false"/>
          <w:i w:val="false"/>
          <w:color w:val="000000"/>
          <w:sz w:val="28"/>
        </w:rPr>
        <w:t>
      15) в графе O указываются ставки подоходного налога, установленные законодательством соответствующей страны-источника выплаты или международным договором;</w:t>
      </w:r>
      <w:r>
        <w:br/>
      </w:r>
      <w:r>
        <w:rPr>
          <w:rFonts w:ascii="Times New Roman"/>
          <w:b w:val="false"/>
          <w:i w:val="false"/>
          <w:color w:val="000000"/>
          <w:sz w:val="28"/>
        </w:rPr>
        <w:t>
</w:t>
      </w:r>
      <w:r>
        <w:rPr>
          <w:rFonts w:ascii="Times New Roman"/>
          <w:b w:val="false"/>
          <w:i w:val="false"/>
          <w:color w:val="000000"/>
          <w:sz w:val="28"/>
        </w:rPr>
        <w:t>
      16) в графе P указываются суммы подоходного налога, уплаченного в каждой стране - источнике выплаты доходов;</w:t>
      </w:r>
      <w:r>
        <w:br/>
      </w:r>
      <w:r>
        <w:rPr>
          <w:rFonts w:ascii="Times New Roman"/>
          <w:b w:val="false"/>
          <w:i w:val="false"/>
          <w:color w:val="000000"/>
          <w:sz w:val="28"/>
        </w:rPr>
        <w:t>
</w:t>
      </w:r>
      <w:r>
        <w:rPr>
          <w:rFonts w:ascii="Times New Roman"/>
          <w:b w:val="false"/>
          <w:i w:val="false"/>
          <w:color w:val="000000"/>
          <w:sz w:val="28"/>
        </w:rPr>
        <w:t>
      17) в графе Q указывается сумма корпоративного подоходного налога, исчисленного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18) в графе R указываются ставки подоходного налога, подлежащего зачету при уплате корпоративного подоходного налога в Республике Казахстан;</w:t>
      </w:r>
      <w:r>
        <w:br/>
      </w:r>
      <w:r>
        <w:rPr>
          <w:rFonts w:ascii="Times New Roman"/>
          <w:b w:val="false"/>
          <w:i w:val="false"/>
          <w:color w:val="000000"/>
          <w:sz w:val="28"/>
        </w:rPr>
        <w:t>
</w:t>
      </w:r>
      <w:r>
        <w:rPr>
          <w:rFonts w:ascii="Times New Roman"/>
          <w:b w:val="false"/>
          <w:i w:val="false"/>
          <w:color w:val="000000"/>
          <w:sz w:val="28"/>
        </w:rPr>
        <w:t>
      19) в графе S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статьи 223 Налогового кодекса;</w:t>
      </w:r>
      <w:r>
        <w:br/>
      </w:r>
      <w:r>
        <w:rPr>
          <w:rFonts w:ascii="Times New Roman"/>
          <w:b w:val="false"/>
          <w:i w:val="false"/>
          <w:color w:val="000000"/>
          <w:sz w:val="28"/>
        </w:rPr>
        <w:t>
</w:t>
      </w:r>
      <w:r>
        <w:rPr>
          <w:rFonts w:ascii="Times New Roman"/>
          <w:b w:val="false"/>
          <w:i w:val="false"/>
          <w:color w:val="000000"/>
          <w:sz w:val="28"/>
        </w:rPr>
        <w:t>
      20) в итоговой строке 00001 указываются итоговые суммы по графам;</w:t>
      </w:r>
      <w:r>
        <w:br/>
      </w:r>
      <w:r>
        <w:rPr>
          <w:rFonts w:ascii="Times New Roman"/>
          <w:b w:val="false"/>
          <w:i w:val="false"/>
          <w:color w:val="000000"/>
          <w:sz w:val="28"/>
        </w:rPr>
        <w:t>
</w:t>
      </w:r>
      <w:r>
        <w:rPr>
          <w:rFonts w:ascii="Times New Roman"/>
          <w:b w:val="false"/>
          <w:i w:val="false"/>
          <w:color w:val="000000"/>
          <w:sz w:val="28"/>
        </w:rPr>
        <w:t>
      21) в итоговой строке 00002 указываются итоговые суммы, полученные доверительным управляющим по договору доверительного управления имуществом, в случае проставления отметки в соответствующих строках графы Н.</w:t>
      </w:r>
      <w:r>
        <w:br/>
      </w:r>
      <w:r>
        <w:rPr>
          <w:rFonts w:ascii="Times New Roman"/>
          <w:b w:val="false"/>
          <w:i w:val="false"/>
          <w:color w:val="000000"/>
          <w:sz w:val="28"/>
        </w:rPr>
        <w:t>
</w:t>
      </w:r>
      <w:r>
        <w:rPr>
          <w:rFonts w:ascii="Times New Roman"/>
          <w:b w:val="false"/>
          <w:i w:val="false"/>
          <w:color w:val="000000"/>
          <w:sz w:val="28"/>
        </w:rPr>
        <w:t>
      35. Величина итоговой строки 00000001 графы L переносится в строку 120.00.004. Величина итоговой строки 00000002 графы L переносится в строку 120.00.004 I. Величина итоговой строки 00000001 графы S переносится в строку 120.00.009. Величина итоговой строки 00000002 графы S переносится в строку 120.00.009 I.</w:t>
      </w:r>
    </w:p>
    <w:bookmarkEnd w:id="173"/>
    <w:bookmarkStart w:name="z3516" w:id="174"/>
    <w:p>
      <w:pPr>
        <w:spacing w:after="0"/>
        <w:ind w:left="0"/>
        <w:jc w:val="left"/>
      </w:pPr>
      <w:r>
        <w:rPr>
          <w:rFonts w:ascii="Times New Roman"/>
          <w:b/>
          <w:i w:val="false"/>
          <w:color w:val="000000"/>
        </w:rPr>
        <w:t xml:space="preserve"> 
7. Коды видов доходов, стран и валют</w:t>
      </w:r>
    </w:p>
    <w:bookmarkEnd w:id="174"/>
    <w:bookmarkStart w:name="z3517" w:id="175"/>
    <w:p>
      <w:pPr>
        <w:spacing w:after="0"/>
        <w:ind w:left="0"/>
        <w:jc w:val="both"/>
      </w:pPr>
      <w:r>
        <w:rPr>
          <w:rFonts w:ascii="Times New Roman"/>
          <w:b w:val="false"/>
          <w:i w:val="false"/>
          <w:color w:val="000000"/>
          <w:sz w:val="28"/>
        </w:rPr>
        <w:t>
      36. При заполнении Декларации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1) доходы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1010 - доходы от реализации товаров в Республике Казахстан;</w:t>
      </w:r>
      <w:r>
        <w:br/>
      </w:r>
      <w:r>
        <w:rPr>
          <w:rFonts w:ascii="Times New Roman"/>
          <w:b w:val="false"/>
          <w:i w:val="false"/>
          <w:color w:val="000000"/>
          <w:sz w:val="28"/>
        </w:rPr>
        <w:t>
</w:t>
      </w:r>
      <w:r>
        <w:rPr>
          <w:rFonts w:ascii="Times New Roman"/>
          <w:b w:val="false"/>
          <w:i w:val="false"/>
          <w:color w:val="000000"/>
          <w:sz w:val="28"/>
        </w:rPr>
        <w:t>
      1011 -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1021 - доходы от прироста стоимости при реализации ценных бумаг, выпущенных резидентами;</w:t>
      </w:r>
      <w:r>
        <w:br/>
      </w:r>
      <w:r>
        <w:rPr>
          <w:rFonts w:ascii="Times New Roman"/>
          <w:b w:val="false"/>
          <w:i w:val="false"/>
          <w:color w:val="000000"/>
          <w:sz w:val="28"/>
        </w:rPr>
        <w:t>
</w:t>
      </w:r>
      <w:r>
        <w:rPr>
          <w:rFonts w:ascii="Times New Roman"/>
          <w:b w:val="false"/>
          <w:i w:val="false"/>
          <w:color w:val="000000"/>
          <w:sz w:val="28"/>
        </w:rPr>
        <w:t>
      1022 - доходы от прироста стоимости при реализации доли участия в юридическом лице - резиденте, консорциуме или имуществе, расположенном в Республике Казахстан;</w:t>
      </w:r>
      <w:r>
        <w:br/>
      </w:r>
      <w:r>
        <w:rPr>
          <w:rFonts w:ascii="Times New Roman"/>
          <w:b w:val="false"/>
          <w:i w:val="false"/>
          <w:color w:val="000000"/>
          <w:sz w:val="28"/>
        </w:rPr>
        <w:t>
</w:t>
      </w:r>
      <w:r>
        <w:rPr>
          <w:rFonts w:ascii="Times New Roman"/>
          <w:b w:val="false"/>
          <w:i w:val="false"/>
          <w:color w:val="000000"/>
          <w:sz w:val="28"/>
        </w:rPr>
        <w:t>
      1030 - доходы от уступки прав требования долга резидентам;</w:t>
      </w:r>
      <w:r>
        <w:br/>
      </w:r>
      <w:r>
        <w:rPr>
          <w:rFonts w:ascii="Times New Roman"/>
          <w:b w:val="false"/>
          <w:i w:val="false"/>
          <w:color w:val="000000"/>
          <w:sz w:val="28"/>
        </w:rPr>
        <w:t>
</w:t>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1050 - доходы в форме дивидендов, поступающие от юридического лица-резидента;</w:t>
      </w:r>
      <w:r>
        <w:br/>
      </w:r>
      <w:r>
        <w:rPr>
          <w:rFonts w:ascii="Times New Roman"/>
          <w:b w:val="false"/>
          <w:i w:val="false"/>
          <w:color w:val="000000"/>
          <w:sz w:val="28"/>
        </w:rPr>
        <w:t>
</w:t>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w:t>
      </w:r>
      <w:r>
        <w:br/>
      </w:r>
      <w:r>
        <w:rPr>
          <w:rFonts w:ascii="Times New Roman"/>
          <w:b w:val="false"/>
          <w:i w:val="false"/>
          <w:color w:val="000000"/>
          <w:sz w:val="28"/>
        </w:rPr>
        <w:t>
</w:t>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w:t>
      </w:r>
      <w:r>
        <w:br/>
      </w:r>
      <w:r>
        <w:rPr>
          <w:rFonts w:ascii="Times New Roman"/>
          <w:b w:val="false"/>
          <w:i w:val="false"/>
          <w:color w:val="000000"/>
          <w:sz w:val="28"/>
        </w:rPr>
        <w:t>
</w:t>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1080 - доходы в форме роялти, получаемые от резидентов;</w:t>
      </w:r>
      <w:r>
        <w:br/>
      </w:r>
      <w:r>
        <w:rPr>
          <w:rFonts w:ascii="Times New Roman"/>
          <w:b w:val="false"/>
          <w:i w:val="false"/>
          <w:color w:val="000000"/>
          <w:sz w:val="28"/>
        </w:rPr>
        <w:t>
</w:t>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000000"/>
          <w:sz w:val="28"/>
        </w:rPr>
        <w:t>
      1090 -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1100 -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w:t>
      </w:r>
      <w:r>
        <w:br/>
      </w:r>
      <w:r>
        <w:rPr>
          <w:rFonts w:ascii="Times New Roman"/>
          <w:b w:val="false"/>
          <w:i w:val="false"/>
          <w:color w:val="000000"/>
          <w:sz w:val="28"/>
        </w:rPr>
        <w:t>
</w:t>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w:t>
      </w:r>
      <w:r>
        <w:br/>
      </w:r>
      <w:r>
        <w:rPr>
          <w:rFonts w:ascii="Times New Roman"/>
          <w:b w:val="false"/>
          <w:i w:val="false"/>
          <w:color w:val="000000"/>
          <w:sz w:val="28"/>
        </w:rPr>
        <w:t>
</w:t>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1150 - надбавки, выплачиваемые в связи с проживанием в Республике Казахстан;</w:t>
      </w:r>
      <w:r>
        <w:br/>
      </w:r>
      <w:r>
        <w:rPr>
          <w:rFonts w:ascii="Times New Roman"/>
          <w:b w:val="false"/>
          <w:i w:val="false"/>
          <w:color w:val="000000"/>
          <w:sz w:val="28"/>
        </w:rPr>
        <w:t>
</w:t>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w:t>
      </w:r>
      <w:r>
        <w:br/>
      </w:r>
      <w:r>
        <w:rPr>
          <w:rFonts w:ascii="Times New Roman"/>
          <w:b w:val="false"/>
          <w:i w:val="false"/>
          <w:color w:val="000000"/>
          <w:sz w:val="28"/>
        </w:rPr>
        <w:t>
</w:t>
      </w:r>
      <w:r>
        <w:rPr>
          <w:rFonts w:ascii="Times New Roman"/>
          <w:b w:val="false"/>
          <w:i w:val="false"/>
          <w:color w:val="000000"/>
          <w:sz w:val="28"/>
        </w:rPr>
        <w:t>
      1170 -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w:t>
      </w:r>
      <w:r>
        <w:br/>
      </w:r>
      <w:r>
        <w:rPr>
          <w:rFonts w:ascii="Times New Roman"/>
          <w:b w:val="false"/>
          <w:i w:val="false"/>
          <w:color w:val="000000"/>
          <w:sz w:val="28"/>
        </w:rPr>
        <w:t>
</w:t>
      </w:r>
      <w:r>
        <w:rPr>
          <w:rFonts w:ascii="Times New Roman"/>
          <w:b w:val="false"/>
          <w:i w:val="false"/>
          <w:color w:val="000000"/>
          <w:sz w:val="28"/>
        </w:rPr>
        <w:t>
      1190 - выигрыши, выплачиваемые резидентами;</w:t>
      </w:r>
      <w:r>
        <w:br/>
      </w:r>
      <w:r>
        <w:rPr>
          <w:rFonts w:ascii="Times New Roman"/>
          <w:b w:val="false"/>
          <w:i w:val="false"/>
          <w:color w:val="000000"/>
          <w:sz w:val="28"/>
        </w:rPr>
        <w:t>
</w:t>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w:t>
      </w:r>
      <w:r>
        <w:br/>
      </w:r>
      <w:r>
        <w:rPr>
          <w:rFonts w:ascii="Times New Roman"/>
          <w:b w:val="false"/>
          <w:i w:val="false"/>
          <w:color w:val="000000"/>
          <w:sz w:val="28"/>
        </w:rPr>
        <w:t>
</w:t>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w:t>
      </w:r>
      <w:r>
        <w:br/>
      </w:r>
      <w:r>
        <w:rPr>
          <w:rFonts w:ascii="Times New Roman"/>
          <w:b w:val="false"/>
          <w:i w:val="false"/>
          <w:color w:val="000000"/>
          <w:sz w:val="28"/>
        </w:rPr>
        <w:t>
</w:t>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w:t>
      </w:r>
      <w:r>
        <w:br/>
      </w:r>
      <w:r>
        <w:rPr>
          <w:rFonts w:ascii="Times New Roman"/>
          <w:b w:val="false"/>
          <w:i w:val="false"/>
          <w:color w:val="000000"/>
          <w:sz w:val="28"/>
        </w:rPr>
        <w:t>
</w:t>
      </w:r>
      <w:r>
        <w:rPr>
          <w:rFonts w:ascii="Times New Roman"/>
          <w:b w:val="false"/>
          <w:i w:val="false"/>
          <w:color w:val="000000"/>
          <w:sz w:val="28"/>
        </w:rPr>
        <w:t>
      1230 -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1240 - доходы по сомнительным обязательствам;</w:t>
      </w:r>
      <w:r>
        <w:br/>
      </w:r>
      <w:r>
        <w:rPr>
          <w:rFonts w:ascii="Times New Roman"/>
          <w:b w:val="false"/>
          <w:i w:val="false"/>
          <w:color w:val="000000"/>
          <w:sz w:val="28"/>
        </w:rPr>
        <w:t>
</w:t>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w:t>
      </w:r>
      <w:r>
        <w:br/>
      </w:r>
      <w:r>
        <w:rPr>
          <w:rFonts w:ascii="Times New Roman"/>
          <w:b w:val="false"/>
          <w:i w:val="false"/>
          <w:color w:val="000000"/>
          <w:sz w:val="28"/>
        </w:rPr>
        <w:t>
</w:t>
      </w:r>
      <w:r>
        <w:rPr>
          <w:rFonts w:ascii="Times New Roman"/>
          <w:b w:val="false"/>
          <w:i w:val="false"/>
          <w:color w:val="000000"/>
          <w:sz w:val="28"/>
        </w:rPr>
        <w:t>
      1260 -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w:t>
      </w:r>
      <w:r>
        <w:br/>
      </w:r>
      <w:r>
        <w:rPr>
          <w:rFonts w:ascii="Times New Roman"/>
          <w:b w:val="false"/>
          <w:i w:val="false"/>
          <w:color w:val="000000"/>
          <w:sz w:val="28"/>
        </w:rPr>
        <w:t>
</w:t>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1290 - доходы, получаемые при распределении дохода от общей долевой собственности;</w:t>
      </w:r>
      <w:r>
        <w:br/>
      </w:r>
      <w:r>
        <w:rPr>
          <w:rFonts w:ascii="Times New Roman"/>
          <w:b w:val="false"/>
          <w:i w:val="false"/>
          <w:color w:val="000000"/>
          <w:sz w:val="28"/>
        </w:rPr>
        <w:t>
</w:t>
      </w:r>
      <w:r>
        <w:rPr>
          <w:rFonts w:ascii="Times New Roman"/>
          <w:b w:val="false"/>
          <w:i w:val="false"/>
          <w:color w:val="000000"/>
          <w:sz w:val="28"/>
        </w:rPr>
        <w:t>
      1300 - полученные компенсации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w:t>
      </w:r>
      <w:r>
        <w:br/>
      </w:r>
      <w:r>
        <w:rPr>
          <w:rFonts w:ascii="Times New Roman"/>
          <w:b w:val="false"/>
          <w:i w:val="false"/>
          <w:color w:val="000000"/>
          <w:sz w:val="28"/>
        </w:rPr>
        <w:t>
</w:t>
      </w:r>
      <w:r>
        <w:rPr>
          <w:rFonts w:ascii="Times New Roman"/>
          <w:b w:val="false"/>
          <w:i w:val="false"/>
          <w:color w:val="000000"/>
          <w:sz w:val="28"/>
        </w:rPr>
        <w:t>
      1320 - превышение доходов над расходами, полученными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1330 - стипендии;</w:t>
      </w:r>
      <w:r>
        <w:br/>
      </w:r>
      <w:r>
        <w:rPr>
          <w:rFonts w:ascii="Times New Roman"/>
          <w:b w:val="false"/>
          <w:i w:val="false"/>
          <w:color w:val="000000"/>
          <w:sz w:val="28"/>
        </w:rPr>
        <w:t>
</w:t>
      </w:r>
      <w:r>
        <w:rPr>
          <w:rFonts w:ascii="Times New Roman"/>
          <w:b w:val="false"/>
          <w:i w:val="false"/>
          <w:color w:val="000000"/>
          <w:sz w:val="28"/>
        </w:rPr>
        <w:t>
      1340 - доходы по договорам накопительного страхования;</w:t>
      </w:r>
      <w:r>
        <w:br/>
      </w:r>
      <w:r>
        <w:rPr>
          <w:rFonts w:ascii="Times New Roman"/>
          <w:b w:val="false"/>
          <w:i w:val="false"/>
          <w:color w:val="000000"/>
          <w:sz w:val="28"/>
        </w:rPr>
        <w:t>
</w:t>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 доходы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2010 - доходы от реализации товаров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2011 - доходы от выполнения работ, оказания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2021 - доходы от прироста стоимости при реализации ценных бумаг, выпущенных нерезидентами;</w:t>
      </w:r>
      <w:r>
        <w:br/>
      </w:r>
      <w:r>
        <w:rPr>
          <w:rFonts w:ascii="Times New Roman"/>
          <w:b w:val="false"/>
          <w:i w:val="false"/>
          <w:color w:val="000000"/>
          <w:sz w:val="28"/>
        </w:rPr>
        <w:t>
</w:t>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2030 - доходы от уступки прав требования долга, получаемые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2050 - доходы в форме дивидендов, поступающие от юридического лица-нерезидента;</w:t>
      </w:r>
      <w:r>
        <w:br/>
      </w:r>
      <w:r>
        <w:rPr>
          <w:rFonts w:ascii="Times New Roman"/>
          <w:b w:val="false"/>
          <w:i w:val="false"/>
          <w:color w:val="000000"/>
          <w:sz w:val="28"/>
        </w:rPr>
        <w:t>
</w:t>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2080 - доходы в форме роялти, получаемые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2090 - доходы от сдачи в аренду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w:t>
      </w:r>
      <w:r>
        <w:br/>
      </w:r>
      <w:r>
        <w:rPr>
          <w:rFonts w:ascii="Times New Roman"/>
          <w:b w:val="false"/>
          <w:i w:val="false"/>
          <w:color w:val="000000"/>
          <w:sz w:val="28"/>
        </w:rPr>
        <w:t>
</w:t>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w:t>
      </w:r>
      <w:r>
        <w:br/>
      </w:r>
      <w:r>
        <w:rPr>
          <w:rFonts w:ascii="Times New Roman"/>
          <w:b w:val="false"/>
          <w:i w:val="false"/>
          <w:color w:val="000000"/>
          <w:sz w:val="28"/>
        </w:rPr>
        <w:t>
</w:t>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2150 - надбавки, выплачиваемые в связи с проживанием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2160 - доходы в форме материальных, социальных благ или иных материальных выгод;</w:t>
      </w:r>
      <w:r>
        <w:br/>
      </w:r>
      <w:r>
        <w:rPr>
          <w:rFonts w:ascii="Times New Roman"/>
          <w:b w:val="false"/>
          <w:i w:val="false"/>
          <w:color w:val="000000"/>
          <w:sz w:val="28"/>
        </w:rPr>
        <w:t>
</w:t>
      </w:r>
      <w:r>
        <w:rPr>
          <w:rFonts w:ascii="Times New Roman"/>
          <w:b w:val="false"/>
          <w:i w:val="false"/>
          <w:color w:val="000000"/>
          <w:sz w:val="28"/>
        </w:rPr>
        <w:t>
      2170 - пенсионные выплаты, осуществляемые накопительными пенсионными фондами-нерезидентами;</w:t>
      </w:r>
      <w:r>
        <w:br/>
      </w:r>
      <w:r>
        <w:rPr>
          <w:rFonts w:ascii="Times New Roman"/>
          <w:b w:val="false"/>
          <w:i w:val="false"/>
          <w:color w:val="000000"/>
          <w:sz w:val="28"/>
        </w:rPr>
        <w:t>
</w:t>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w:t>
      </w:r>
      <w:r>
        <w:br/>
      </w:r>
      <w:r>
        <w:rPr>
          <w:rFonts w:ascii="Times New Roman"/>
          <w:b w:val="false"/>
          <w:i w:val="false"/>
          <w:color w:val="000000"/>
          <w:sz w:val="28"/>
        </w:rPr>
        <w:t>
</w:t>
      </w:r>
      <w:r>
        <w:rPr>
          <w:rFonts w:ascii="Times New Roman"/>
          <w:b w:val="false"/>
          <w:i w:val="false"/>
          <w:color w:val="000000"/>
          <w:sz w:val="28"/>
        </w:rPr>
        <w:t>
      2190 - выигрыши, выплачиваемые нерезидентами;</w:t>
      </w:r>
      <w:r>
        <w:br/>
      </w:r>
      <w:r>
        <w:rPr>
          <w:rFonts w:ascii="Times New Roman"/>
          <w:b w:val="false"/>
          <w:i w:val="false"/>
          <w:color w:val="000000"/>
          <w:sz w:val="28"/>
        </w:rPr>
        <w:t>
</w:t>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w:t>
      </w:r>
      <w:r>
        <w:br/>
      </w:r>
      <w:r>
        <w:rPr>
          <w:rFonts w:ascii="Times New Roman"/>
          <w:b w:val="false"/>
          <w:i w:val="false"/>
          <w:color w:val="000000"/>
          <w:sz w:val="28"/>
        </w:rPr>
        <w:t>
</w:t>
      </w:r>
      <w:r>
        <w:rPr>
          <w:rFonts w:ascii="Times New Roman"/>
          <w:b w:val="false"/>
          <w:i w:val="false"/>
          <w:color w:val="000000"/>
          <w:sz w:val="28"/>
        </w:rPr>
        <w:t>
      2220 - прочие доходы, получаемые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37. При заполнении кода страны резидентства налогоплательщика-нерезидента необходимо использовать буквенную кодировку стран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38. При заполнении кода валюты необходимо использовать цифровую кодировку валют в соответствии с приложением 23 "Классификатор валют" к Решению.</w:t>
      </w:r>
    </w:p>
    <w:bookmarkEnd w:id="175"/>
    <w:bookmarkStart w:name="z3595" w:id="176"/>
    <w:p>
      <w:pPr>
        <w:spacing w:after="0"/>
        <w:ind w:left="0"/>
        <w:jc w:val="both"/>
      </w:pPr>
      <w:r>
        <w:rPr>
          <w:rFonts w:ascii="Times New Roman"/>
          <w:b w:val="false"/>
          <w:i w:val="false"/>
          <w:color w:val="000000"/>
          <w:sz w:val="28"/>
        </w:rPr>
        <w:t>
Приложение к расчету суммы</w:t>
      </w:r>
      <w:r>
        <w:br/>
      </w:r>
      <w:r>
        <w:rPr>
          <w:rFonts w:ascii="Times New Roman"/>
          <w:b w:val="false"/>
          <w:i w:val="false"/>
          <w:color w:val="000000"/>
          <w:sz w:val="28"/>
        </w:rPr>
        <w:t>
корпоративного подоходного</w:t>
      </w:r>
      <w:r>
        <w:br/>
      </w:r>
      <w:r>
        <w:rPr>
          <w:rFonts w:ascii="Times New Roman"/>
          <w:b w:val="false"/>
          <w:i w:val="false"/>
          <w:color w:val="000000"/>
          <w:sz w:val="28"/>
        </w:rPr>
        <w:t xml:space="preserve">
налога (форма 121.00)  </w:t>
      </w:r>
    </w:p>
    <w:bookmarkEnd w:id="176"/>
    <w:bookmarkStart w:name="z3596" w:id="177"/>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(расчета)</w:t>
      </w:r>
      <w:r>
        <w:br/>
      </w:r>
      <w:r>
        <w:rPr>
          <w:rFonts w:ascii="Times New Roman"/>
          <w:b/>
          <w:i w:val="false"/>
          <w:color w:val="000000"/>
        </w:rPr>
        <w:t>
суммы корпоративного подоходного налога (Форма 121.00)</w:t>
      </w:r>
    </w:p>
    <w:bookmarkEnd w:id="177"/>
    <w:bookmarkStart w:name="z3597" w:id="178"/>
    <w:p>
      <w:pPr>
        <w:spacing w:after="0"/>
        <w:ind w:left="0"/>
        <w:jc w:val="left"/>
      </w:pPr>
      <w:r>
        <w:rPr>
          <w:rFonts w:ascii="Times New Roman"/>
          <w:b/>
          <w:i w:val="false"/>
          <w:color w:val="000000"/>
        </w:rPr>
        <w:t xml:space="preserve"> 
1. Общие положения</w:t>
      </w:r>
    </w:p>
    <w:bookmarkEnd w:id="178"/>
    <w:bookmarkStart w:name="z3598" w:id="17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(расчета) по корпоративному подоходному налогу (далее - Расчет), предназначенной для декларирования доходов в виде страховых премий и исчисления корпоративного подоходного налога по ним по итогам месяца. Расчет составляется страховыми (перестраховочными) организациями, обществами взаимного страхования, осуществляющими деятельность в соответствии со статьей 23 Закона о введении, с учетом особенностей установленных пунктом 4 статьи 22 Закона о введении.</w:t>
      </w:r>
      <w:r>
        <w:br/>
      </w:r>
      <w:r>
        <w:rPr>
          <w:rFonts w:ascii="Times New Roman"/>
          <w:b w:val="false"/>
          <w:i w:val="false"/>
          <w:color w:val="000000"/>
          <w:sz w:val="28"/>
        </w:rPr>
        <w:t>
</w:t>
      </w:r>
      <w:r>
        <w:rPr>
          <w:rFonts w:ascii="Times New Roman"/>
          <w:b w:val="false"/>
          <w:i w:val="false"/>
          <w:color w:val="000000"/>
          <w:sz w:val="28"/>
        </w:rPr>
        <w:t>
      2.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4.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5. При составлении Расчетов:</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6.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w:t>
      </w:r>
      <w:r>
        <w:br/>
      </w:r>
      <w:r>
        <w:rPr>
          <w:rFonts w:ascii="Times New Roman"/>
          <w:b w:val="false"/>
          <w:i w:val="false"/>
          <w:color w:val="000000"/>
          <w:sz w:val="28"/>
        </w:rPr>
        <w:t>
</w:t>
      </w:r>
      <w:r>
        <w:rPr>
          <w:rFonts w:ascii="Times New Roman"/>
          <w:b w:val="false"/>
          <w:i w:val="false"/>
          <w:color w:val="000000"/>
          <w:sz w:val="28"/>
        </w:rPr>
        <w:t>
      8.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9.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10.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 с 1 января 2012 года.</w:t>
      </w:r>
    </w:p>
    <w:bookmarkEnd w:id="179"/>
    <w:bookmarkStart w:name="z3615" w:id="180"/>
    <w:p>
      <w:pPr>
        <w:spacing w:after="0"/>
        <w:ind w:left="0"/>
        <w:jc w:val="left"/>
      </w:pPr>
      <w:r>
        <w:rPr>
          <w:rFonts w:ascii="Times New Roman"/>
          <w:b/>
          <w:i w:val="false"/>
          <w:color w:val="000000"/>
        </w:rPr>
        <w:t xml:space="preserve"> 
2. Составление Расчета (Форма 121.00)</w:t>
      </w:r>
    </w:p>
    <w:bookmarkEnd w:id="180"/>
    <w:bookmarkStart w:name="z3616" w:id="181"/>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 отчетный месяц отчетного периода,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полное наименование юридического лица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5) вид Расчета.</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Расчета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Расчет составлен налогоплательщиком, являющимся доверительным управляющим по договорам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Ячейка полежит заполнению в случае, если Расчет составлен налогоплательщиком, являющимся доверительным управляющим по договорам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12. В разделе "Расчет по договорам ненакопительного страхования, перестрахования":</w:t>
      </w:r>
      <w:r>
        <w:br/>
      </w:r>
      <w:r>
        <w:rPr>
          <w:rFonts w:ascii="Times New Roman"/>
          <w:b w:val="false"/>
          <w:i w:val="false"/>
          <w:color w:val="000000"/>
          <w:sz w:val="28"/>
        </w:rPr>
        <w:t>
</w:t>
      </w:r>
      <w:r>
        <w:rPr>
          <w:rFonts w:ascii="Times New Roman"/>
          <w:b w:val="false"/>
          <w:i w:val="false"/>
          <w:color w:val="000000"/>
          <w:sz w:val="28"/>
        </w:rPr>
        <w:t>
      1) в строке 121.00.001 указывается сумма страховых премий, подлежащих получению (полученных) в течение отчетного периода по договорам ненакопительного страхования, за исключением указанных в строке 121.00.030;</w:t>
      </w:r>
      <w:r>
        <w:br/>
      </w:r>
      <w:r>
        <w:rPr>
          <w:rFonts w:ascii="Times New Roman"/>
          <w:b w:val="false"/>
          <w:i w:val="false"/>
          <w:color w:val="000000"/>
          <w:sz w:val="28"/>
        </w:rPr>
        <w:t>
</w:t>
      </w:r>
      <w:r>
        <w:rPr>
          <w:rFonts w:ascii="Times New Roman"/>
          <w:b w:val="false"/>
          <w:i w:val="false"/>
          <w:color w:val="000000"/>
          <w:sz w:val="28"/>
        </w:rPr>
        <w:t>
      2) в строке 121.00.002 указывается сумма страховых премий, подлежащих получению (полученных) в течение отчетного периода по договорам ненакопительного перестрахования, за исключением указанных в строке 121.01.031;</w:t>
      </w:r>
      <w:r>
        <w:br/>
      </w:r>
      <w:r>
        <w:rPr>
          <w:rFonts w:ascii="Times New Roman"/>
          <w:b w:val="false"/>
          <w:i w:val="false"/>
          <w:color w:val="000000"/>
          <w:sz w:val="28"/>
        </w:rPr>
        <w:t>
</w:t>
      </w:r>
      <w:r>
        <w:rPr>
          <w:rFonts w:ascii="Times New Roman"/>
          <w:b w:val="false"/>
          <w:i w:val="false"/>
          <w:color w:val="000000"/>
          <w:sz w:val="28"/>
        </w:rPr>
        <w:t>
      3) в строке 121.01.003 указывается сумма подлежащих получению (полученных) из государственного бюджета в течение отчетного периода средств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 за исключением указанных в строке 120.01.032;</w:t>
      </w:r>
      <w:r>
        <w:br/>
      </w:r>
      <w:r>
        <w:rPr>
          <w:rFonts w:ascii="Times New Roman"/>
          <w:b w:val="false"/>
          <w:i w:val="false"/>
          <w:color w:val="000000"/>
          <w:sz w:val="28"/>
        </w:rPr>
        <w:t>
</w:t>
      </w:r>
      <w:r>
        <w:rPr>
          <w:rFonts w:ascii="Times New Roman"/>
          <w:b w:val="false"/>
          <w:i w:val="false"/>
          <w:color w:val="000000"/>
          <w:sz w:val="28"/>
        </w:rPr>
        <w:t>
      4) в строке 121.00.004 указывается сумма страховых премий, уплаченных в течение отчетного периода перестраховщикам - резидентам по договорам ненакопительного перестрахования, за исключением указанных в строке 121.01.033;</w:t>
      </w:r>
      <w:r>
        <w:br/>
      </w:r>
      <w:r>
        <w:rPr>
          <w:rFonts w:ascii="Times New Roman"/>
          <w:b w:val="false"/>
          <w:i w:val="false"/>
          <w:color w:val="000000"/>
          <w:sz w:val="28"/>
        </w:rPr>
        <w:t>
</w:t>
      </w:r>
      <w:r>
        <w:rPr>
          <w:rFonts w:ascii="Times New Roman"/>
          <w:b w:val="false"/>
          <w:i w:val="false"/>
          <w:color w:val="000000"/>
          <w:sz w:val="28"/>
        </w:rPr>
        <w:t>
      5) в строке 121.00.005 указывается сумма страховых премий, уплаченных в течение отчетного периода перестраховщикам-нерезидентам по договорам ненакопительного перестрахования, за исключением указанных в строке 121.00.034;</w:t>
      </w:r>
      <w:r>
        <w:br/>
      </w:r>
      <w:r>
        <w:rPr>
          <w:rFonts w:ascii="Times New Roman"/>
          <w:b w:val="false"/>
          <w:i w:val="false"/>
          <w:color w:val="000000"/>
          <w:sz w:val="28"/>
        </w:rPr>
        <w:t>
</w:t>
      </w:r>
      <w:r>
        <w:rPr>
          <w:rFonts w:ascii="Times New Roman"/>
          <w:b w:val="false"/>
          <w:i w:val="false"/>
          <w:color w:val="000000"/>
          <w:sz w:val="28"/>
        </w:rPr>
        <w:t>
      6) в строке 121.00.006 указывается сумма страховых премий, возвращенная страховой организацией в течение отчетного периода при расторжении договоров ненакопительного страхования, перестрахования, за исключением указанных в строке 121.00.035;</w:t>
      </w:r>
      <w:r>
        <w:br/>
      </w:r>
      <w:r>
        <w:rPr>
          <w:rFonts w:ascii="Times New Roman"/>
          <w:b w:val="false"/>
          <w:i w:val="false"/>
          <w:color w:val="000000"/>
          <w:sz w:val="28"/>
        </w:rPr>
        <w:t>
</w:t>
      </w:r>
      <w:r>
        <w:rPr>
          <w:rFonts w:ascii="Times New Roman"/>
          <w:b w:val="false"/>
          <w:i w:val="false"/>
          <w:color w:val="000000"/>
          <w:sz w:val="28"/>
        </w:rPr>
        <w:t>
      7) в строке 121.00.007 указывается сумма комиссионных вознаграждений, подлежащих получению (полученных) в течение отчетного периода по договорам ненакопительного страхования, за исключением указанных в строке 121.00.036;</w:t>
      </w:r>
      <w:r>
        <w:br/>
      </w:r>
      <w:r>
        <w:rPr>
          <w:rFonts w:ascii="Times New Roman"/>
          <w:b w:val="false"/>
          <w:i w:val="false"/>
          <w:color w:val="000000"/>
          <w:sz w:val="28"/>
        </w:rPr>
        <w:t>
</w:t>
      </w:r>
      <w:r>
        <w:rPr>
          <w:rFonts w:ascii="Times New Roman"/>
          <w:b w:val="false"/>
          <w:i w:val="false"/>
          <w:color w:val="000000"/>
          <w:sz w:val="28"/>
        </w:rPr>
        <w:t>
      8) в строке 121.00.008 указывается сумма комиссионных вознаграждений, подлежащих получению (полученных) в течение отчетного периода по договорам ненакопительного перестрахования, за исключением указанных в строке 121.00.037;</w:t>
      </w:r>
      <w:r>
        <w:br/>
      </w:r>
      <w:r>
        <w:rPr>
          <w:rFonts w:ascii="Times New Roman"/>
          <w:b w:val="false"/>
          <w:i w:val="false"/>
          <w:color w:val="000000"/>
          <w:sz w:val="28"/>
        </w:rPr>
        <w:t>
</w:t>
      </w:r>
      <w:r>
        <w:rPr>
          <w:rFonts w:ascii="Times New Roman"/>
          <w:b w:val="false"/>
          <w:i w:val="false"/>
          <w:color w:val="000000"/>
          <w:sz w:val="28"/>
        </w:rPr>
        <w:t>
      9) в строке 121.00.009 указывается общая сумма доходов, подлежащих получению (полученных) в течение отчетного периода по договорам ненакопительного страхования, перестрахования, исчисляемая как сумма страховых премий и комиссионных вознаграждений, подлежащих получению (полученных) по договорам ненакопительного страхования (перестрахования), а также средств, полученных из государственного бюджета с целью государственной поддержки обязательного страхования в растениеводстве, за исключением страховых премий, уплаченных перестраховщикам резидентам и нерезидентам по договорам ненакопительного перестрахования, и возращенных при расторжении договоров ненакопительного перестрахования, кроме доходов, указанных в строке 121.00.038. Определяется как разность суммы строк 121.00.001, 121.00.002, 121.00.003, 121.00.007, 121.00.008 и суммы строк 121.00.004, 121.00.005, 121.00.006 ((121.00.001 + 121.00.002 + 121.00.003 + 121.00.007 + 121.00.008) - (121.00.004 + 121.00.005 + 121.00.006));</w:t>
      </w:r>
      <w:r>
        <w:br/>
      </w:r>
      <w:r>
        <w:rPr>
          <w:rFonts w:ascii="Times New Roman"/>
          <w:b w:val="false"/>
          <w:i w:val="false"/>
          <w:color w:val="000000"/>
          <w:sz w:val="28"/>
        </w:rPr>
        <w:t>
</w:t>
      </w:r>
      <w:r>
        <w:rPr>
          <w:rFonts w:ascii="Times New Roman"/>
          <w:b w:val="false"/>
          <w:i w:val="false"/>
          <w:color w:val="000000"/>
          <w:sz w:val="28"/>
        </w:rPr>
        <w:t>
      10) в строке 121.00.010 указывается сумма обязательных взносов, уплаченных в течение отчетного периода в Фонд гарантирования страховых выплат по договорам ненакопительного страхования, за исключением указанных в строке 121.00.039;</w:t>
      </w:r>
      <w:r>
        <w:br/>
      </w:r>
      <w:r>
        <w:rPr>
          <w:rFonts w:ascii="Times New Roman"/>
          <w:b w:val="false"/>
          <w:i w:val="false"/>
          <w:color w:val="000000"/>
          <w:sz w:val="28"/>
        </w:rPr>
        <w:t>
</w:t>
      </w:r>
      <w:r>
        <w:rPr>
          <w:rFonts w:ascii="Times New Roman"/>
          <w:b w:val="false"/>
          <w:i w:val="false"/>
          <w:color w:val="000000"/>
          <w:sz w:val="28"/>
        </w:rPr>
        <w:t>
      11) в строке 121.00.011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ненакопительного страхования, перестрахования в течение отчетного периода, исчисляемая как общая сумма доходов, подлежащих получению (полученных) в течение отчетного периода по договорам ненакопительного страхования, перестрахования, уменьшенная на сумму обязательных взносов, уплаченных в Фонд гарантирования страховых выплат по договорам ненакопительного страхования, кроме доходов, указанных в строке 121.00.040. Определяется как разность строк 121.00.009 и 121.00.010 (121.00.009 - 121.00.010).</w:t>
      </w:r>
      <w:r>
        <w:br/>
      </w:r>
      <w:r>
        <w:rPr>
          <w:rFonts w:ascii="Times New Roman"/>
          <w:b w:val="false"/>
          <w:i w:val="false"/>
          <w:color w:val="000000"/>
          <w:sz w:val="28"/>
        </w:rPr>
        <w:t>
</w:t>
      </w:r>
      <w:r>
        <w:rPr>
          <w:rFonts w:ascii="Times New Roman"/>
          <w:b w:val="false"/>
          <w:i w:val="false"/>
          <w:color w:val="000000"/>
          <w:sz w:val="28"/>
        </w:rPr>
        <w:t>
      13. В разделе "Расчет по договорам накопительного страхования, перестрахования, за исключением аннуитетного страхования":</w:t>
      </w:r>
      <w:r>
        <w:br/>
      </w:r>
      <w:r>
        <w:rPr>
          <w:rFonts w:ascii="Times New Roman"/>
          <w:b w:val="false"/>
          <w:i w:val="false"/>
          <w:color w:val="000000"/>
          <w:sz w:val="28"/>
        </w:rPr>
        <w:t>
</w:t>
      </w:r>
      <w:r>
        <w:rPr>
          <w:rFonts w:ascii="Times New Roman"/>
          <w:b w:val="false"/>
          <w:i w:val="false"/>
          <w:color w:val="000000"/>
          <w:sz w:val="28"/>
        </w:rPr>
        <w:t>
      1) в строке 121.00.012 указывается сумма страховых премий, подлежащих получению (полученных) в течение отчетного месяца по договорам накопительного страхования, за исключением указанных в строках 121.00.022 и 121.00.030;</w:t>
      </w:r>
      <w:r>
        <w:br/>
      </w:r>
      <w:r>
        <w:rPr>
          <w:rFonts w:ascii="Times New Roman"/>
          <w:b w:val="false"/>
          <w:i w:val="false"/>
          <w:color w:val="000000"/>
          <w:sz w:val="28"/>
        </w:rPr>
        <w:t>
</w:t>
      </w:r>
      <w:r>
        <w:rPr>
          <w:rFonts w:ascii="Times New Roman"/>
          <w:b w:val="false"/>
          <w:i w:val="false"/>
          <w:color w:val="000000"/>
          <w:sz w:val="28"/>
        </w:rPr>
        <w:t>
      2) в строке 121.00.013 указывается сумма страховых премий, подлежащих получению (полученных) в течение отчетного периода по договорам накопительного перестрахования, за исключением указанных в строке 121.00.031;</w:t>
      </w:r>
      <w:r>
        <w:br/>
      </w:r>
      <w:r>
        <w:rPr>
          <w:rFonts w:ascii="Times New Roman"/>
          <w:b w:val="false"/>
          <w:i w:val="false"/>
          <w:color w:val="000000"/>
          <w:sz w:val="28"/>
        </w:rPr>
        <w:t>
</w:t>
      </w:r>
      <w:r>
        <w:rPr>
          <w:rFonts w:ascii="Times New Roman"/>
          <w:b w:val="false"/>
          <w:i w:val="false"/>
          <w:color w:val="000000"/>
          <w:sz w:val="28"/>
        </w:rPr>
        <w:t>
      3) в строке 121.00.014 указывается сумма страховых премий, уплаченных в течение отчетного периода перестраховщикам-резидентам по договорам накопительного перестрахования, за исключением указанных в строках 121.00.023 и 121.00.033;</w:t>
      </w:r>
      <w:r>
        <w:br/>
      </w:r>
      <w:r>
        <w:rPr>
          <w:rFonts w:ascii="Times New Roman"/>
          <w:b w:val="false"/>
          <w:i w:val="false"/>
          <w:color w:val="000000"/>
          <w:sz w:val="28"/>
        </w:rPr>
        <w:t>
</w:t>
      </w:r>
      <w:r>
        <w:rPr>
          <w:rFonts w:ascii="Times New Roman"/>
          <w:b w:val="false"/>
          <w:i w:val="false"/>
          <w:color w:val="000000"/>
          <w:sz w:val="28"/>
        </w:rPr>
        <w:t>
      4) в строке 121.00.015 указывается сумма страховых премий, уплаченных в течение отчетного периода перестраховщикам-нерезидентам по договорам накопительного перестрахования, за исключением указанных в строках 121.00.024 и 121.00.034;</w:t>
      </w:r>
      <w:r>
        <w:br/>
      </w:r>
      <w:r>
        <w:rPr>
          <w:rFonts w:ascii="Times New Roman"/>
          <w:b w:val="false"/>
          <w:i w:val="false"/>
          <w:color w:val="000000"/>
          <w:sz w:val="28"/>
        </w:rPr>
        <w:t>
</w:t>
      </w:r>
      <w:r>
        <w:rPr>
          <w:rFonts w:ascii="Times New Roman"/>
          <w:b w:val="false"/>
          <w:i w:val="false"/>
          <w:color w:val="000000"/>
          <w:sz w:val="28"/>
        </w:rPr>
        <w:t>
      5) в строке 121.00.016 указывается сумма страховых премий, возвращенных страховой организацией в течение отчетного периода при расторжении договоров накопительного страхования (перестрахования), за исключением указанных в строках 121.00.025 и 121.00.035;</w:t>
      </w:r>
      <w:r>
        <w:br/>
      </w:r>
      <w:r>
        <w:rPr>
          <w:rFonts w:ascii="Times New Roman"/>
          <w:b w:val="false"/>
          <w:i w:val="false"/>
          <w:color w:val="000000"/>
          <w:sz w:val="28"/>
        </w:rPr>
        <w:t>
</w:t>
      </w:r>
      <w:r>
        <w:rPr>
          <w:rFonts w:ascii="Times New Roman"/>
          <w:b w:val="false"/>
          <w:i w:val="false"/>
          <w:color w:val="000000"/>
          <w:sz w:val="28"/>
        </w:rPr>
        <w:t>
      6) в строке 121.00.017 указывается сумма комиссионных вознаграждений, подлежащих получению (полученных) в течение отчетного периода по договорам накопительного страхования, за исключением указанных в строках 121.00.026 и 121.00.036;</w:t>
      </w:r>
      <w:r>
        <w:br/>
      </w:r>
      <w:r>
        <w:rPr>
          <w:rFonts w:ascii="Times New Roman"/>
          <w:b w:val="false"/>
          <w:i w:val="false"/>
          <w:color w:val="000000"/>
          <w:sz w:val="28"/>
        </w:rPr>
        <w:t>
</w:t>
      </w:r>
      <w:r>
        <w:rPr>
          <w:rFonts w:ascii="Times New Roman"/>
          <w:b w:val="false"/>
          <w:i w:val="false"/>
          <w:color w:val="000000"/>
          <w:sz w:val="28"/>
        </w:rPr>
        <w:t>
      7) в строке 121.00.018 указывается сумма комиссионных вознаграждений, подлежащих получению (полученных) в течение отчетного периода по договорам накопительного перестрахования, за исключением указанных в строке 121.00.037;</w:t>
      </w:r>
      <w:r>
        <w:br/>
      </w:r>
      <w:r>
        <w:rPr>
          <w:rFonts w:ascii="Times New Roman"/>
          <w:b w:val="false"/>
          <w:i w:val="false"/>
          <w:color w:val="000000"/>
          <w:sz w:val="28"/>
        </w:rPr>
        <w:t>
</w:t>
      </w:r>
      <w:r>
        <w:rPr>
          <w:rFonts w:ascii="Times New Roman"/>
          <w:b w:val="false"/>
          <w:i w:val="false"/>
          <w:color w:val="000000"/>
          <w:sz w:val="28"/>
        </w:rPr>
        <w:t>
      8) в строке 121.00.019 указывается сумма общая сумма доходов, подлежащих получению (полученных) в течение отчетного периода по договорам накопительного страхования, перестрахования, за исключением аннуитетного страхования, исчисляемая как сумма страховых премий и комиссионных вознаграждений, подлежащих получению (полученных) по договорам накопительного страхования (перестрахования), за исключением страховых премий, уплаченных перестраховщикам резидентам и нерезидентам по договорам накопительного перестрахования, и возращенных при расторжении договоров накопительного перестрахования, кроме доходов, указанных в строках 121.00.027 и 121.00.038. Определяется как разность суммы строк 121.00.012, 121.00.013, 121.00.017, 121.00.018 и суммы строк 121.00.014, 121.00.015, 121.00.016 ((121.00.012 + 121.00.013 + 121.00.017 + 121.00.018) - (121.00.014 + 121.00.015 + 121.00.016));</w:t>
      </w:r>
      <w:r>
        <w:br/>
      </w:r>
      <w:r>
        <w:rPr>
          <w:rFonts w:ascii="Times New Roman"/>
          <w:b w:val="false"/>
          <w:i w:val="false"/>
          <w:color w:val="000000"/>
          <w:sz w:val="28"/>
        </w:rPr>
        <w:t>
</w:t>
      </w:r>
      <w:r>
        <w:rPr>
          <w:rFonts w:ascii="Times New Roman"/>
          <w:b w:val="false"/>
          <w:i w:val="false"/>
          <w:color w:val="000000"/>
          <w:sz w:val="28"/>
        </w:rPr>
        <w:t>
      9) в строке 121.00.020 указывается сумма обязательных взносов, уплаченных в течение отчетного периода в Фонд гарантирования страховых выплат по договорам накопительного страхования, за исключением указанных в строках 121.00.028 и 121.00.039;</w:t>
      </w:r>
      <w:r>
        <w:br/>
      </w:r>
      <w:r>
        <w:rPr>
          <w:rFonts w:ascii="Times New Roman"/>
          <w:b w:val="false"/>
          <w:i w:val="false"/>
          <w:color w:val="000000"/>
          <w:sz w:val="28"/>
        </w:rPr>
        <w:t>
</w:t>
      </w:r>
      <w:r>
        <w:rPr>
          <w:rFonts w:ascii="Times New Roman"/>
          <w:b w:val="false"/>
          <w:i w:val="false"/>
          <w:color w:val="000000"/>
          <w:sz w:val="28"/>
        </w:rPr>
        <w:t>
      10) в строке 121.00.021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накопительного страхования, перестрахования, за исключением аннуитетного страхования в течение отчетного периода, исчисляемая как общая сумма доходов, подлежащих получению (полученных) в течение отчетного периода по договорам накопительного страхования, перестрахования, уменьшенная на сумму обязательных взносов, уплаченных в Фонд гарантирования страховых выплат по договорам накопительного страхования, кроме доходов, указанных в строках 121.00.029 и 121.00.040. Определяется как разность строк 121.00.019 и 121.00.020 (121.00.019 - 121.00.020).</w:t>
      </w:r>
      <w:r>
        <w:br/>
      </w:r>
      <w:r>
        <w:rPr>
          <w:rFonts w:ascii="Times New Roman"/>
          <w:b w:val="false"/>
          <w:i w:val="false"/>
          <w:color w:val="000000"/>
          <w:sz w:val="28"/>
        </w:rPr>
        <w:t>
</w:t>
      </w:r>
      <w:r>
        <w:rPr>
          <w:rFonts w:ascii="Times New Roman"/>
          <w:b w:val="false"/>
          <w:i w:val="false"/>
          <w:color w:val="000000"/>
          <w:sz w:val="28"/>
        </w:rPr>
        <w:t>
      14. В разделе "Расчет по договорам аннуитетного страхования":</w:t>
      </w:r>
      <w:r>
        <w:br/>
      </w:r>
      <w:r>
        <w:rPr>
          <w:rFonts w:ascii="Times New Roman"/>
          <w:b w:val="false"/>
          <w:i w:val="false"/>
          <w:color w:val="000000"/>
          <w:sz w:val="28"/>
        </w:rPr>
        <w:t>
</w:t>
      </w:r>
      <w:r>
        <w:rPr>
          <w:rFonts w:ascii="Times New Roman"/>
          <w:b w:val="false"/>
          <w:i w:val="false"/>
          <w:color w:val="000000"/>
          <w:sz w:val="28"/>
        </w:rPr>
        <w:t>
      1) в строке 121.00.022 указывается сумма страховых премий, подлежащих получению (полученных) в течение отчетного периода по договорам аннуитетного страхования, за исключением указанных в строке 121.00.030;</w:t>
      </w:r>
      <w:r>
        <w:br/>
      </w:r>
      <w:r>
        <w:rPr>
          <w:rFonts w:ascii="Times New Roman"/>
          <w:b w:val="false"/>
          <w:i w:val="false"/>
          <w:color w:val="000000"/>
          <w:sz w:val="28"/>
        </w:rPr>
        <w:t>
</w:t>
      </w:r>
      <w:r>
        <w:rPr>
          <w:rFonts w:ascii="Times New Roman"/>
          <w:b w:val="false"/>
          <w:i w:val="false"/>
          <w:color w:val="000000"/>
          <w:sz w:val="28"/>
        </w:rPr>
        <w:t>
      2) в строке 121.00.023 указывается сумма страховых премий, уплаченных в течение отчетного периода перестраховщикам - резидентам по договорам аннуитетного перестрахования, за исключением указанных в строке 121.00.033;</w:t>
      </w:r>
      <w:r>
        <w:br/>
      </w:r>
      <w:r>
        <w:rPr>
          <w:rFonts w:ascii="Times New Roman"/>
          <w:b w:val="false"/>
          <w:i w:val="false"/>
          <w:color w:val="000000"/>
          <w:sz w:val="28"/>
        </w:rPr>
        <w:t>
</w:t>
      </w:r>
      <w:r>
        <w:rPr>
          <w:rFonts w:ascii="Times New Roman"/>
          <w:b w:val="false"/>
          <w:i w:val="false"/>
          <w:color w:val="000000"/>
          <w:sz w:val="28"/>
        </w:rPr>
        <w:t>
      3) в строке 121.00.024 указывается сумма страховых премий, уплаченных в течение отчетного периода перестраховщикам - нерезидентам по договорам аннуитетного перестрахования, за исключением указанных в строке 121.00.034;</w:t>
      </w:r>
      <w:r>
        <w:br/>
      </w:r>
      <w:r>
        <w:rPr>
          <w:rFonts w:ascii="Times New Roman"/>
          <w:b w:val="false"/>
          <w:i w:val="false"/>
          <w:color w:val="000000"/>
          <w:sz w:val="28"/>
        </w:rPr>
        <w:t>
</w:t>
      </w:r>
      <w:r>
        <w:rPr>
          <w:rFonts w:ascii="Times New Roman"/>
          <w:b w:val="false"/>
          <w:i w:val="false"/>
          <w:color w:val="000000"/>
          <w:sz w:val="28"/>
        </w:rPr>
        <w:t>
      4) в строке 121.00.025 указывается сумма страховых премий, возвращенных страховой организацией в течение отчетного периода при расторжении договоров аннуитетного страхования, за исключением указанных в строке 121.00.035;</w:t>
      </w:r>
      <w:r>
        <w:br/>
      </w:r>
      <w:r>
        <w:rPr>
          <w:rFonts w:ascii="Times New Roman"/>
          <w:b w:val="false"/>
          <w:i w:val="false"/>
          <w:color w:val="000000"/>
          <w:sz w:val="28"/>
        </w:rPr>
        <w:t>
</w:t>
      </w:r>
      <w:r>
        <w:rPr>
          <w:rFonts w:ascii="Times New Roman"/>
          <w:b w:val="false"/>
          <w:i w:val="false"/>
          <w:color w:val="000000"/>
          <w:sz w:val="28"/>
        </w:rPr>
        <w:t>
      5) в строке 121.00.026 указывается сумма комиссионных вознаграждений, подлежащих получению (полученных) в течение отчетного периода по договорам аннуитетного страхования, за исключением указанных в строке 121.00.036;</w:t>
      </w:r>
      <w:r>
        <w:br/>
      </w:r>
      <w:r>
        <w:rPr>
          <w:rFonts w:ascii="Times New Roman"/>
          <w:b w:val="false"/>
          <w:i w:val="false"/>
          <w:color w:val="000000"/>
          <w:sz w:val="28"/>
        </w:rPr>
        <w:t>
</w:t>
      </w:r>
      <w:r>
        <w:rPr>
          <w:rFonts w:ascii="Times New Roman"/>
          <w:b w:val="false"/>
          <w:i w:val="false"/>
          <w:color w:val="000000"/>
          <w:sz w:val="28"/>
        </w:rPr>
        <w:t>
      6) в строке 121.00.027 указывается общая сумма доходов, подлежащих получению (полученных) в течение отчетного периода по договорам аннуитетного страхования, исчисляемая как сумма страховых премий и комиссионных вознаграждений, подлежащих получению (полученных) по договорам аннуитетного страхования, перестрахования, за исключением страховых премий, уплаченных перестраховщикам резидентам и нерезидентам по договорам аннуитетного перестрахования, и возращенных при расторжении договоров аннуитетного перестрахования, кроме доходов, указанных в строке 121.00.038. Определяется как разность суммы строк 121.00.022, 121.00.026 и суммы строк 121.00.023, 121.00.024, 121.00.025 ((121.00.022 + 121.00.026) - (121.00.023 + 121.00.024 + 121.00.025));</w:t>
      </w:r>
      <w:r>
        <w:br/>
      </w:r>
      <w:r>
        <w:rPr>
          <w:rFonts w:ascii="Times New Roman"/>
          <w:b w:val="false"/>
          <w:i w:val="false"/>
          <w:color w:val="000000"/>
          <w:sz w:val="28"/>
        </w:rPr>
        <w:t>
</w:t>
      </w:r>
      <w:r>
        <w:rPr>
          <w:rFonts w:ascii="Times New Roman"/>
          <w:b w:val="false"/>
          <w:i w:val="false"/>
          <w:color w:val="000000"/>
          <w:sz w:val="28"/>
        </w:rPr>
        <w:t>
      7) в строке 121.00.028 указывается сумма обязательных взносов, уплаченных в течение отчетного периода в Фонд гарантирования страховых выплат по договорам аннуитетного страхования, за исключением указанных в строке 121.00.039;</w:t>
      </w:r>
      <w:r>
        <w:br/>
      </w:r>
      <w:r>
        <w:rPr>
          <w:rFonts w:ascii="Times New Roman"/>
          <w:b w:val="false"/>
          <w:i w:val="false"/>
          <w:color w:val="000000"/>
          <w:sz w:val="28"/>
        </w:rPr>
        <w:t>
</w:t>
      </w:r>
      <w:r>
        <w:rPr>
          <w:rFonts w:ascii="Times New Roman"/>
          <w:b w:val="false"/>
          <w:i w:val="false"/>
          <w:color w:val="000000"/>
          <w:sz w:val="28"/>
        </w:rPr>
        <w:t>
      8) в строке 121.00.029 указывается итоговая сумма налогооблагаемого дохода страховых, перестраховочных организаций в части осуществления ими страховой деятельности по договорам аннуитетного страхования в течение отчетного периода, исчисляемая как общая сумма доходов, подлежащих получению (полученных) в течение отчетного периода по договорам аннуитетного страхования, перестрахования, уменьшенная на сумму обязательных взносов, уплаченных в Фонд гарантирования страховых выплат по договорам аннуитетного страхования, кроме доходов, указанных в строке 121.00.040. Определяется как разность строк 121.00.027 и 121.00.028 (121.00.027 - 121.00.028).</w:t>
      </w:r>
      <w:r>
        <w:br/>
      </w:r>
      <w:r>
        <w:rPr>
          <w:rFonts w:ascii="Times New Roman"/>
          <w:b w:val="false"/>
          <w:i w:val="false"/>
          <w:color w:val="000000"/>
          <w:sz w:val="28"/>
        </w:rPr>
        <w:t>
</w:t>
      </w:r>
      <w:r>
        <w:rPr>
          <w:rFonts w:ascii="Times New Roman"/>
          <w:b w:val="false"/>
          <w:i w:val="false"/>
          <w:color w:val="000000"/>
          <w:sz w:val="28"/>
        </w:rPr>
        <w:t>
      15. В разделе "Расчет по договорам страхования,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1) в строке 121.00.030 указывается сумма страховых премий, подлежащих получению (полученных) в течение отчетного периода по договорам 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2) в строке 121.00.031 указывается сумма страховых премий, подлежащих получению (полученных) в течение отчетного периода по договорам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3) в строке 121.00.032 указывается сумма подлежащих получению (полученных) из государственного бюджета в течение отчетного периода средств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w:t>
      </w:r>
      <w:r>
        <w:br/>
      </w:r>
      <w:r>
        <w:rPr>
          <w:rFonts w:ascii="Times New Roman"/>
          <w:b w:val="false"/>
          <w:i w:val="false"/>
          <w:color w:val="000000"/>
          <w:sz w:val="28"/>
        </w:rPr>
        <w:t>
</w:t>
      </w:r>
      <w:r>
        <w:rPr>
          <w:rFonts w:ascii="Times New Roman"/>
          <w:b w:val="false"/>
          <w:i w:val="false"/>
          <w:color w:val="000000"/>
          <w:sz w:val="28"/>
        </w:rPr>
        <w:t>
      4) в строке 121.00.033 указывается сумма страховых премий, уплаченных в течение отчетного периода перестраховщикам-резидентам по договорам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5) в строке 121.00.034 указывается сумма страховых премий, уплаченных в течение отчетного периода перестраховщикам-нерезидентам по договорам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6) в строке 121.00.035 указывается сумма страховых премий, возвращенных страховой организацией в течение отчетного периода при расторжении договоров страхования,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7) в строке 121.00.036 указывается сумма комиссионных вознаграждений, подлежащих получению (полученных) в течение отчетного периода по договорам 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8) в строке 121.00.037 указывается сумма комиссионных вознаграждений, подлежащих получению (полученных) в течение отчетного периода по договорам перестрахования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9) в строке 121.00.038 указывается сумма общая сумма доходов, подлежащих получению (полученных) в течение отчетного периода по договорам страхования, перестрахования аффилиированных лиц, исчисляемая как сумма страховых премий и комиссионных вознаграждений, подлежащих получению (полученных) по договорам страхования, перестрахования аффилиированных лиц, а также средств, полученных из государственного бюджета с целью государственной поддержки обязательного страхования в растениеводстве, за исключением страховых премий, уплаченных перестраховщикам резидентам и нерезидентам по договорам перестрахования аффилиированных лиц, и возращенных при расторжении договоров перестрахования аффилиированных лиц. Определяется как разность суммы строк 121.00.030, 121.00.031, 121.00.032, 121.00.036, 121.00.037 и суммы строк 121.00.033, 121.00.034, 121.00.035 ((121.00.030 + 121.00.031 + 121.00.032 + 121.00.036 + 121.00.037) - (121.00.033 + 121.00.034 + 121.00.035));</w:t>
      </w:r>
      <w:r>
        <w:br/>
      </w:r>
      <w:r>
        <w:rPr>
          <w:rFonts w:ascii="Times New Roman"/>
          <w:b w:val="false"/>
          <w:i w:val="false"/>
          <w:color w:val="000000"/>
          <w:sz w:val="28"/>
        </w:rPr>
        <w:t>
</w:t>
      </w:r>
      <w:r>
        <w:rPr>
          <w:rFonts w:ascii="Times New Roman"/>
          <w:b w:val="false"/>
          <w:i w:val="false"/>
          <w:color w:val="000000"/>
          <w:sz w:val="28"/>
        </w:rPr>
        <w:t>
      10) в строке 121.00.039 указывается сумма обязательных взносов, уплаченных в течение отчетного периода в Фонд гарантирования страховых выплат по договорам страхования аффилиированных лиц;</w:t>
      </w:r>
      <w:r>
        <w:br/>
      </w:r>
      <w:r>
        <w:rPr>
          <w:rFonts w:ascii="Times New Roman"/>
          <w:b w:val="false"/>
          <w:i w:val="false"/>
          <w:color w:val="000000"/>
          <w:sz w:val="28"/>
        </w:rPr>
        <w:t>
</w:t>
      </w:r>
      <w:r>
        <w:rPr>
          <w:rFonts w:ascii="Times New Roman"/>
          <w:b w:val="false"/>
          <w:i w:val="false"/>
          <w:color w:val="000000"/>
          <w:sz w:val="28"/>
        </w:rPr>
        <w:t>
      11) в строке 121.00.040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страхования, перестрахования аффилиированных лиц в течение отчетного периода, исчисляемая как общая сумма доходов, подлежащих получению (полученных) в течение отчетного периода по договорам страхования, перестрахования аффилиированных лиц, уменьшенная на сумму обязательных взносов, уплаченных в Фонд гарантирования страховых выплат по договорам страхования аффилиированных лиц. Определяется как разность строк 121.00.038 и 121.00.039 (121.00.038 - 121.00.039).</w:t>
      </w:r>
      <w:r>
        <w:br/>
      </w:r>
      <w:r>
        <w:rPr>
          <w:rFonts w:ascii="Times New Roman"/>
          <w:b w:val="false"/>
          <w:i w:val="false"/>
          <w:color w:val="000000"/>
          <w:sz w:val="28"/>
        </w:rPr>
        <w:t>
</w:t>
      </w:r>
      <w:r>
        <w:rPr>
          <w:rFonts w:ascii="Times New Roman"/>
          <w:b w:val="false"/>
          <w:i w:val="false"/>
          <w:color w:val="000000"/>
          <w:sz w:val="28"/>
        </w:rPr>
        <w:t>
      16. В разделе "Расчет суммы налога":</w:t>
      </w:r>
      <w:r>
        <w:br/>
      </w:r>
      <w:r>
        <w:rPr>
          <w:rFonts w:ascii="Times New Roman"/>
          <w:b w:val="false"/>
          <w:i w:val="false"/>
          <w:color w:val="000000"/>
          <w:sz w:val="28"/>
        </w:rPr>
        <w:t>
</w:t>
      </w:r>
      <w:r>
        <w:rPr>
          <w:rFonts w:ascii="Times New Roman"/>
          <w:b w:val="false"/>
          <w:i w:val="false"/>
          <w:color w:val="000000"/>
          <w:sz w:val="28"/>
        </w:rPr>
        <w:t>
      1) в строке 121.00.041 указывается общая сумма исчисленного корпоративного подоходного налога по доходам страховых, перестраховочных организаций в части осуществления ими страховой, перестраховочной деятельности, определяемая как сумма строк 121.00.041 I, 121.00.041 II и 121.00.041 III, 121.00.041 IV;</w:t>
      </w:r>
      <w:r>
        <w:br/>
      </w:r>
      <w:r>
        <w:rPr>
          <w:rFonts w:ascii="Times New Roman"/>
          <w:b w:val="false"/>
          <w:i w:val="false"/>
          <w:color w:val="000000"/>
          <w:sz w:val="28"/>
        </w:rPr>
        <w:t>
</w:t>
      </w:r>
      <w:r>
        <w:rPr>
          <w:rFonts w:ascii="Times New Roman"/>
          <w:b w:val="false"/>
          <w:i w:val="false"/>
          <w:color w:val="000000"/>
          <w:sz w:val="28"/>
        </w:rPr>
        <w:t>
      2) в строке 121.00.041 I указывается сумма корпоративного подоходного налога, исчисленная по ставке 4 % от налогооблагаемого дохода страховых, перестраховочных организаций в части осуществления ими страховой, перестраховочной деятельности по договорам ненакопительного страхования, перестрахования в течение отчетного периода согласно подпункту 1) пункта 5 статьи 23 Закона о введении. Определяется как произведение суммы строки 121.00.011 и ставки 4 %;</w:t>
      </w:r>
      <w:r>
        <w:br/>
      </w:r>
      <w:r>
        <w:rPr>
          <w:rFonts w:ascii="Times New Roman"/>
          <w:b w:val="false"/>
          <w:i w:val="false"/>
          <w:color w:val="000000"/>
          <w:sz w:val="28"/>
        </w:rPr>
        <w:t>
</w:t>
      </w:r>
      <w:r>
        <w:rPr>
          <w:rFonts w:ascii="Times New Roman"/>
          <w:b w:val="false"/>
          <w:i w:val="false"/>
          <w:color w:val="000000"/>
          <w:sz w:val="28"/>
        </w:rPr>
        <w:t>
      3) в строке 121.00.041 II указывается сумма корпоративного подоходного налога, исчисленная по ставке 2 % от налогооблагаемого дохода страховых, перестраховочных организаций в части осуществления ими страховой, перестраховочной деятельности по договорам накопительного страхования перестрахования в течение отчетного периода, за исключением аннуитетного страхования, согласно подпункту 2) пункта 5 статьи 23 Закона о введении. Определяется как произведение суммы строки 121.00.021 и ставки 2 %;</w:t>
      </w:r>
      <w:r>
        <w:br/>
      </w:r>
      <w:r>
        <w:rPr>
          <w:rFonts w:ascii="Times New Roman"/>
          <w:b w:val="false"/>
          <w:i w:val="false"/>
          <w:color w:val="000000"/>
          <w:sz w:val="28"/>
        </w:rPr>
        <w:t>
</w:t>
      </w:r>
      <w:r>
        <w:rPr>
          <w:rFonts w:ascii="Times New Roman"/>
          <w:b w:val="false"/>
          <w:i w:val="false"/>
          <w:color w:val="000000"/>
          <w:sz w:val="28"/>
        </w:rPr>
        <w:t>
      4) в строке 121.00.041 III указывается сумма корпоративного подоходного налога, исчисленная по ставке 1 % от налогооблагаемого дохода страховых, перестраховочных организаций в части осуществления ими страховой, перестраховочной деятельности по договорам аннуитетного страхования в течение отчетного периода согласно подпункту 3) пункта 5 статьи 23 Закона о введении. Определяется как произведение суммы строки 121.00.029 и ставки 1 %;</w:t>
      </w:r>
      <w:r>
        <w:br/>
      </w:r>
      <w:r>
        <w:rPr>
          <w:rFonts w:ascii="Times New Roman"/>
          <w:b w:val="false"/>
          <w:i w:val="false"/>
          <w:color w:val="000000"/>
          <w:sz w:val="28"/>
        </w:rPr>
        <w:t>
</w:t>
      </w:r>
      <w:r>
        <w:rPr>
          <w:rFonts w:ascii="Times New Roman"/>
          <w:b w:val="false"/>
          <w:i w:val="false"/>
          <w:color w:val="000000"/>
          <w:sz w:val="28"/>
        </w:rPr>
        <w:t>
      5) в строке 121.00.041 IV указывается сумма корпоративного подоходного налога, исчисленная по ставке 8 % от налогооблагаемого дохода страховых, перестраховочных организаций в части осуществления ими страховой, перестраховочной деятельности по договорам страхования, перестрахования аффилиированных лиц в течение отчетного периода согласно подпункту 4) пункта 5 статьи 23 Закона о введении. Определяется как произведение суммы строки 121.00.040 и ставки 8 %.</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Указываются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документ.</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81"/>
    <w:bookmarkStart w:name="z3694" w:id="182"/>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корпоративному подоходному</w:t>
      </w:r>
      <w:r>
        <w:br/>
      </w:r>
      <w:r>
        <w:rPr>
          <w:rFonts w:ascii="Times New Roman"/>
          <w:b w:val="false"/>
          <w:i w:val="false"/>
          <w:color w:val="000000"/>
          <w:sz w:val="28"/>
        </w:rPr>
        <w:t>
налогу (форма 130.00)</w:t>
      </w:r>
    </w:p>
    <w:bookmarkEnd w:id="182"/>
    <w:bookmarkStart w:name="z3695" w:id="183"/>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корпоративному подоходному налогу (Форма 130.00)</w:t>
      </w:r>
    </w:p>
    <w:bookmarkEnd w:id="183"/>
    <w:bookmarkStart w:name="z3696" w:id="184"/>
    <w:p>
      <w:pPr>
        <w:spacing w:after="0"/>
        <w:ind w:left="0"/>
        <w:jc w:val="left"/>
      </w:pPr>
      <w:r>
        <w:rPr>
          <w:rFonts w:ascii="Times New Roman"/>
          <w:b/>
          <w:i w:val="false"/>
          <w:color w:val="000000"/>
        </w:rPr>
        <w:t xml:space="preserve"> 
1. Общие положения</w:t>
      </w:r>
    </w:p>
    <w:bookmarkEnd w:id="184"/>
    <w:bookmarkStart w:name="z3697" w:id="18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w:t>
      </w:r>
      <w:r>
        <w:br/>
      </w:r>
      <w:r>
        <w:rPr>
          <w:rFonts w:ascii="Times New Roman"/>
          <w:b w:val="false"/>
          <w:i w:val="false"/>
          <w:color w:val="000000"/>
          <w:sz w:val="28"/>
        </w:rPr>
        <w:t>
      некоммерческими организациями, соответствующими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 за исключением акционерных обществ, учреждений и потребительских кооперативов, кроме кооперативов собственников квартир (помещений);</w:t>
      </w:r>
      <w:r>
        <w:br/>
      </w:r>
      <w:r>
        <w:rPr>
          <w:rFonts w:ascii="Times New Roman"/>
          <w:b w:val="false"/>
          <w:i w:val="false"/>
          <w:color w:val="000000"/>
          <w:sz w:val="28"/>
        </w:rPr>
        <w:t>
      автономными организациями образования, указанными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135–1 Налогового кодекса и соответствующими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приказа Министра финансов РК от 14.04.2011 </w:t>
      </w:r>
      <w:r>
        <w:rPr>
          <w:rFonts w:ascii="Times New Roman"/>
          <w:b w:val="false"/>
          <w:i w:val="false"/>
          <w:color w:val="000000"/>
          <w:sz w:val="28"/>
        </w:rPr>
        <w:t>№ 188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130.00) и приложений к ней (формы с 130.01 по 130.03),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 с 1 января 2012 года.</w:t>
      </w:r>
    </w:p>
    <w:bookmarkEnd w:id="185"/>
    <w:bookmarkStart w:name="z3718" w:id="186"/>
    <w:p>
      <w:pPr>
        <w:spacing w:after="0"/>
        <w:ind w:left="0"/>
        <w:jc w:val="left"/>
      </w:pPr>
      <w:r>
        <w:rPr>
          <w:rFonts w:ascii="Times New Roman"/>
          <w:b/>
          <w:i w:val="false"/>
          <w:color w:val="000000"/>
        </w:rPr>
        <w:t xml:space="preserve"> 
2. Составление Декларации (Форма 130.00)</w:t>
      </w:r>
    </w:p>
    <w:bookmarkEnd w:id="186"/>
    <w:bookmarkStart w:name="z3719" w:id="187"/>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8)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9) декларация по форме 100.00.</w:t>
      </w:r>
      <w:r>
        <w:br/>
      </w:r>
      <w:r>
        <w:rPr>
          <w:rFonts w:ascii="Times New Roman"/>
          <w:b w:val="false"/>
          <w:i w:val="false"/>
          <w:color w:val="000000"/>
          <w:sz w:val="28"/>
        </w:rPr>
        <w:t>
</w:t>
      </w:r>
      <w:r>
        <w:rPr>
          <w:rFonts w:ascii="Times New Roman"/>
          <w:b w:val="false"/>
          <w:i w:val="false"/>
          <w:color w:val="000000"/>
          <w:sz w:val="28"/>
        </w:rPr>
        <w:t>
      Отмечается при наличии доходов, подлежащих налогообложению в общеустановленном порядке, от деятельности, указанной в Декларации по корпоративному подоходному налогу (Форма 100.00);</w:t>
      </w:r>
      <w:r>
        <w:br/>
      </w:r>
      <w:r>
        <w:rPr>
          <w:rFonts w:ascii="Times New Roman"/>
          <w:b w:val="false"/>
          <w:i w:val="false"/>
          <w:color w:val="000000"/>
          <w:sz w:val="28"/>
        </w:rPr>
        <w:t>
</w:t>
      </w:r>
      <w:r>
        <w:rPr>
          <w:rFonts w:ascii="Times New Roman"/>
          <w:b w:val="false"/>
          <w:i w:val="false"/>
          <w:color w:val="000000"/>
          <w:sz w:val="28"/>
        </w:rPr>
        <w:t>
      10) метод отнесения на вычеты расходов при получении доходов, подлежащих налогообложению в общеустановленном порядке. В зависимости от выбранного метода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Ячейка "пропорциональный" отмечается в том случае, если налогоплательщик выбрал пропорциональный метод отнесения расходов на вычеты.</w:t>
      </w:r>
      <w:r>
        <w:br/>
      </w:r>
      <w:r>
        <w:rPr>
          <w:rFonts w:ascii="Times New Roman"/>
          <w:b w:val="false"/>
          <w:i w:val="false"/>
          <w:color w:val="000000"/>
          <w:sz w:val="28"/>
        </w:rPr>
        <w:t>
</w:t>
      </w:r>
      <w:r>
        <w:rPr>
          <w:rFonts w:ascii="Times New Roman"/>
          <w:b w:val="false"/>
          <w:i w:val="false"/>
          <w:color w:val="000000"/>
          <w:sz w:val="28"/>
        </w:rPr>
        <w:t>
      Ячейка "раздельный" отмечается в том случае, если налогоплательщик выбрал раздельный метод отнесения расходов на вычеты.</w:t>
      </w:r>
      <w:r>
        <w:br/>
      </w:r>
      <w:r>
        <w:rPr>
          <w:rFonts w:ascii="Times New Roman"/>
          <w:b w:val="false"/>
          <w:i w:val="false"/>
          <w:color w:val="000000"/>
          <w:sz w:val="28"/>
        </w:rPr>
        <w:t>
</w:t>
      </w:r>
      <w:r>
        <w:rPr>
          <w:rFonts w:ascii="Times New Roman"/>
          <w:b w:val="false"/>
          <w:i w:val="false"/>
          <w:color w:val="000000"/>
          <w:sz w:val="28"/>
        </w:rPr>
        <w:t>
      16. В разделе "Доходы":</w:t>
      </w:r>
      <w:r>
        <w:br/>
      </w:r>
      <w:r>
        <w:rPr>
          <w:rFonts w:ascii="Times New Roman"/>
          <w:b w:val="false"/>
          <w:i w:val="false"/>
          <w:color w:val="000000"/>
          <w:sz w:val="28"/>
        </w:rPr>
        <w:t>
</w:t>
      </w:r>
      <w:r>
        <w:rPr>
          <w:rFonts w:ascii="Times New Roman"/>
          <w:b w:val="false"/>
          <w:i w:val="false"/>
          <w:color w:val="000000"/>
          <w:sz w:val="28"/>
        </w:rPr>
        <w:t>
      1) в строке 130.00.001 указывается сумма полученных доходов в виде вознаграждений по депозитам;</w:t>
      </w:r>
      <w:r>
        <w:br/>
      </w:r>
      <w:r>
        <w:rPr>
          <w:rFonts w:ascii="Times New Roman"/>
          <w:b w:val="false"/>
          <w:i w:val="false"/>
          <w:color w:val="000000"/>
          <w:sz w:val="28"/>
        </w:rPr>
        <w:t>
</w:t>
      </w:r>
      <w:r>
        <w:rPr>
          <w:rFonts w:ascii="Times New Roman"/>
          <w:b w:val="false"/>
          <w:i w:val="false"/>
          <w:color w:val="000000"/>
          <w:sz w:val="28"/>
        </w:rPr>
        <w:t>
      2) в строке 130.00.002 указывается сумма полученных доходов в виде гранта;</w:t>
      </w:r>
      <w:r>
        <w:br/>
      </w:r>
      <w:r>
        <w:rPr>
          <w:rFonts w:ascii="Times New Roman"/>
          <w:b w:val="false"/>
          <w:i w:val="false"/>
          <w:color w:val="000000"/>
          <w:sz w:val="28"/>
        </w:rPr>
        <w:t>
</w:t>
      </w:r>
      <w:r>
        <w:rPr>
          <w:rFonts w:ascii="Times New Roman"/>
          <w:b w:val="false"/>
          <w:i w:val="false"/>
          <w:color w:val="000000"/>
          <w:sz w:val="28"/>
        </w:rPr>
        <w:t>
      3) в строке 130.00.003 указывается сумма полученных доходов в виде безвозмездно полученного имущества;</w:t>
      </w:r>
      <w:r>
        <w:br/>
      </w:r>
      <w:r>
        <w:rPr>
          <w:rFonts w:ascii="Times New Roman"/>
          <w:b w:val="false"/>
          <w:i w:val="false"/>
          <w:color w:val="000000"/>
          <w:sz w:val="28"/>
        </w:rPr>
        <w:t>
</w:t>
      </w:r>
      <w:r>
        <w:rPr>
          <w:rFonts w:ascii="Times New Roman"/>
          <w:b w:val="false"/>
          <w:i w:val="false"/>
          <w:color w:val="000000"/>
          <w:sz w:val="28"/>
        </w:rPr>
        <w:t>
      4) в строке 130.00.004 указывается сумма полученных доходов в виде вступительных взносов;</w:t>
      </w:r>
      <w:r>
        <w:br/>
      </w:r>
      <w:r>
        <w:rPr>
          <w:rFonts w:ascii="Times New Roman"/>
          <w:b w:val="false"/>
          <w:i w:val="false"/>
          <w:color w:val="000000"/>
          <w:sz w:val="28"/>
        </w:rPr>
        <w:t>
</w:t>
      </w:r>
      <w:r>
        <w:rPr>
          <w:rFonts w:ascii="Times New Roman"/>
          <w:b w:val="false"/>
          <w:i w:val="false"/>
          <w:color w:val="000000"/>
          <w:sz w:val="28"/>
        </w:rPr>
        <w:t>
      5) в строке 130.00.005 указывается сумма полученных доходов в виде членских взносов;</w:t>
      </w:r>
      <w:r>
        <w:br/>
      </w:r>
      <w:r>
        <w:rPr>
          <w:rFonts w:ascii="Times New Roman"/>
          <w:b w:val="false"/>
          <w:i w:val="false"/>
          <w:color w:val="000000"/>
          <w:sz w:val="28"/>
        </w:rPr>
        <w:t>
</w:t>
      </w:r>
      <w:r>
        <w:rPr>
          <w:rFonts w:ascii="Times New Roman"/>
          <w:b w:val="false"/>
          <w:i w:val="false"/>
          <w:color w:val="000000"/>
          <w:sz w:val="28"/>
        </w:rPr>
        <w:t>
      6) в строке 130.00.006 указывается сумма полученных доходов в виде взносов участников кондоминиума;</w:t>
      </w:r>
      <w:r>
        <w:br/>
      </w:r>
      <w:r>
        <w:rPr>
          <w:rFonts w:ascii="Times New Roman"/>
          <w:b w:val="false"/>
          <w:i w:val="false"/>
          <w:color w:val="000000"/>
          <w:sz w:val="28"/>
        </w:rPr>
        <w:t>
</w:t>
      </w:r>
      <w:r>
        <w:rPr>
          <w:rFonts w:ascii="Times New Roman"/>
          <w:b w:val="false"/>
          <w:i w:val="false"/>
          <w:color w:val="000000"/>
          <w:sz w:val="28"/>
        </w:rPr>
        <w:t>
      7) в строке 130.00.007 указывается сумма полученных доходов в виде благотворительной помощи;</w:t>
      </w:r>
      <w:r>
        <w:br/>
      </w:r>
      <w:r>
        <w:rPr>
          <w:rFonts w:ascii="Times New Roman"/>
          <w:b w:val="false"/>
          <w:i w:val="false"/>
          <w:color w:val="000000"/>
          <w:sz w:val="28"/>
        </w:rPr>
        <w:t>
</w:t>
      </w:r>
      <w:r>
        <w:rPr>
          <w:rFonts w:ascii="Times New Roman"/>
          <w:b w:val="false"/>
          <w:i w:val="false"/>
          <w:color w:val="000000"/>
          <w:sz w:val="28"/>
        </w:rPr>
        <w:t>
      8) в строке 130.00.008 указывается сумма полученных доходов в виде спонсорской помощи;</w:t>
      </w:r>
      <w:r>
        <w:br/>
      </w:r>
      <w:r>
        <w:rPr>
          <w:rFonts w:ascii="Times New Roman"/>
          <w:b w:val="false"/>
          <w:i w:val="false"/>
          <w:color w:val="000000"/>
          <w:sz w:val="28"/>
        </w:rPr>
        <w:t>
</w:t>
      </w:r>
      <w:r>
        <w:rPr>
          <w:rFonts w:ascii="Times New Roman"/>
          <w:b w:val="false"/>
          <w:i w:val="false"/>
          <w:color w:val="000000"/>
          <w:sz w:val="28"/>
        </w:rPr>
        <w:t>
      9) в строке 130.00.009 указывается сумма денег, полученная в виде отчислений на безвозмездной в строке 130.00.010 указывается сумма полученных доходов в виде пожертвований;</w:t>
      </w:r>
      <w:r>
        <w:br/>
      </w:r>
      <w:r>
        <w:rPr>
          <w:rFonts w:ascii="Times New Roman"/>
          <w:b w:val="false"/>
          <w:i w:val="false"/>
          <w:color w:val="000000"/>
          <w:sz w:val="28"/>
        </w:rPr>
        <w:t>
</w:t>
      </w:r>
      <w:r>
        <w:rPr>
          <w:rFonts w:ascii="Times New Roman"/>
          <w:b w:val="false"/>
          <w:i w:val="false"/>
          <w:color w:val="000000"/>
          <w:sz w:val="28"/>
        </w:rPr>
        <w:t>
      10) в строке 130.00.011 указывается сумма дохода, полученного по договору на осуществление государственного социального заказа;</w:t>
      </w:r>
      <w:r>
        <w:br/>
      </w:r>
      <w:r>
        <w:rPr>
          <w:rFonts w:ascii="Times New Roman"/>
          <w:b w:val="false"/>
          <w:i w:val="false"/>
          <w:color w:val="000000"/>
          <w:sz w:val="28"/>
        </w:rPr>
        <w:t>
</w:t>
      </w:r>
      <w:r>
        <w:rPr>
          <w:rFonts w:ascii="Times New Roman"/>
          <w:b w:val="false"/>
          <w:i w:val="false"/>
          <w:color w:val="000000"/>
          <w:sz w:val="28"/>
        </w:rPr>
        <w:t>
      11) в строке 130.00.012 указывается общая сумма доходов, определяемая как сумма строк с 130.00.001 по 130.00.011;</w:t>
      </w:r>
      <w:r>
        <w:br/>
      </w:r>
      <w:r>
        <w:rPr>
          <w:rFonts w:ascii="Times New Roman"/>
          <w:b w:val="false"/>
          <w:i w:val="false"/>
          <w:color w:val="000000"/>
          <w:sz w:val="28"/>
        </w:rPr>
        <w:t>
</w:t>
      </w:r>
      <w:r>
        <w:rPr>
          <w:rFonts w:ascii="Times New Roman"/>
          <w:b w:val="false"/>
          <w:i w:val="false"/>
          <w:color w:val="000000"/>
          <w:sz w:val="28"/>
        </w:rPr>
        <w:t>
      12) в строку 130.00.013 переносится сумма других доходов, отраженная в строке 100.00.027, в случае наличия доходов от деятельности, указанной в основе;</w:t>
      </w:r>
      <w:r>
        <w:br/>
      </w:r>
      <w:r>
        <w:rPr>
          <w:rFonts w:ascii="Times New Roman"/>
          <w:b w:val="false"/>
          <w:i w:val="false"/>
          <w:color w:val="000000"/>
          <w:sz w:val="28"/>
        </w:rPr>
        <w:t>
</w:t>
      </w:r>
      <w:r>
        <w:rPr>
          <w:rFonts w:ascii="Times New Roman"/>
          <w:b w:val="false"/>
          <w:i w:val="false"/>
          <w:color w:val="000000"/>
          <w:sz w:val="28"/>
        </w:rPr>
        <w:t>
      13) Декларации по корпоративному подоходному налогу (Форма 100.00);</w:t>
      </w:r>
      <w:r>
        <w:br/>
      </w:r>
      <w:r>
        <w:rPr>
          <w:rFonts w:ascii="Times New Roman"/>
          <w:b w:val="false"/>
          <w:i w:val="false"/>
          <w:color w:val="000000"/>
          <w:sz w:val="28"/>
        </w:rPr>
        <w:t>
</w:t>
      </w:r>
      <w:r>
        <w:rPr>
          <w:rFonts w:ascii="Times New Roman"/>
          <w:b w:val="false"/>
          <w:i w:val="false"/>
          <w:color w:val="000000"/>
          <w:sz w:val="28"/>
        </w:rPr>
        <w:t>
      14) в строке 130.00.014 указывается итоговая сумма доходов, определяемая как сумма строк 130.00.012 и 130.00.013.</w:t>
      </w:r>
      <w:r>
        <w:br/>
      </w:r>
      <w:r>
        <w:rPr>
          <w:rFonts w:ascii="Times New Roman"/>
          <w:b w:val="false"/>
          <w:i w:val="false"/>
          <w:color w:val="000000"/>
          <w:sz w:val="28"/>
        </w:rPr>
        <w:t>
</w:t>
      </w:r>
      <w:r>
        <w:rPr>
          <w:rFonts w:ascii="Times New Roman"/>
          <w:b w:val="false"/>
          <w:i w:val="false"/>
          <w:color w:val="000000"/>
          <w:sz w:val="28"/>
        </w:rPr>
        <w:t>
      17. В разделе "Расходы":</w:t>
      </w:r>
      <w:r>
        <w:br/>
      </w:r>
      <w:r>
        <w:rPr>
          <w:rFonts w:ascii="Times New Roman"/>
          <w:b w:val="false"/>
          <w:i w:val="false"/>
          <w:color w:val="000000"/>
          <w:sz w:val="28"/>
        </w:rPr>
        <w:t>
</w:t>
      </w:r>
      <w:r>
        <w:rPr>
          <w:rFonts w:ascii="Times New Roman"/>
          <w:b w:val="false"/>
          <w:i w:val="false"/>
          <w:color w:val="000000"/>
          <w:sz w:val="28"/>
        </w:rPr>
        <w:t>
      1) в строке 130.00.015 указывается сумма расходов на содержание некоммерческой организации. В данную строку переносится сумма, отраженная в строке 130.02.004;</w:t>
      </w:r>
      <w:r>
        <w:br/>
      </w:r>
      <w:r>
        <w:rPr>
          <w:rFonts w:ascii="Times New Roman"/>
          <w:b w:val="false"/>
          <w:i w:val="false"/>
          <w:color w:val="000000"/>
          <w:sz w:val="28"/>
        </w:rPr>
        <w:t>
</w:t>
      </w:r>
      <w:r>
        <w:rPr>
          <w:rFonts w:ascii="Times New Roman"/>
          <w:b w:val="false"/>
          <w:i w:val="false"/>
          <w:color w:val="000000"/>
          <w:sz w:val="28"/>
        </w:rPr>
        <w:t>
      2) в строке 130.00.016 указывается сумма расходов по организации и проведению мероприятий. В данную строку переносится сумма, отраженная в строке 130.03.001;</w:t>
      </w:r>
      <w:r>
        <w:br/>
      </w:r>
      <w:r>
        <w:rPr>
          <w:rFonts w:ascii="Times New Roman"/>
          <w:b w:val="false"/>
          <w:i w:val="false"/>
          <w:color w:val="000000"/>
          <w:sz w:val="28"/>
        </w:rPr>
        <w:t>
</w:t>
      </w:r>
      <w:r>
        <w:rPr>
          <w:rFonts w:ascii="Times New Roman"/>
          <w:b w:val="false"/>
          <w:i w:val="false"/>
          <w:color w:val="000000"/>
          <w:sz w:val="28"/>
        </w:rPr>
        <w:t>
      3) в строке 130.00.017 указывается сумма расходов по подготовке и размещению информационных материалов;</w:t>
      </w:r>
      <w:r>
        <w:br/>
      </w:r>
      <w:r>
        <w:rPr>
          <w:rFonts w:ascii="Times New Roman"/>
          <w:b w:val="false"/>
          <w:i w:val="false"/>
          <w:color w:val="000000"/>
          <w:sz w:val="28"/>
        </w:rPr>
        <w:t>
</w:t>
      </w:r>
      <w:r>
        <w:rPr>
          <w:rFonts w:ascii="Times New Roman"/>
          <w:b w:val="false"/>
          <w:i w:val="false"/>
          <w:color w:val="000000"/>
          <w:sz w:val="28"/>
        </w:rPr>
        <w:t>
      4) в строке 130.00.018 указывается сумма вознаграждения, выплаченная (подлежащая выплате) налогоплательщиком за налоговый период согласно условиям договора;</w:t>
      </w:r>
      <w:r>
        <w:br/>
      </w:r>
      <w:r>
        <w:rPr>
          <w:rFonts w:ascii="Times New Roman"/>
          <w:b w:val="false"/>
          <w:i w:val="false"/>
          <w:color w:val="000000"/>
          <w:sz w:val="28"/>
        </w:rPr>
        <w:t>
</w:t>
      </w:r>
      <w:r>
        <w:rPr>
          <w:rFonts w:ascii="Times New Roman"/>
          <w:b w:val="false"/>
          <w:i w:val="false"/>
          <w:color w:val="000000"/>
          <w:sz w:val="28"/>
        </w:rPr>
        <w:t>
      5) в строке 130.00.019 указывается сумма расходов в виде благотворительной помощи;</w:t>
      </w:r>
      <w:r>
        <w:br/>
      </w:r>
      <w:r>
        <w:rPr>
          <w:rFonts w:ascii="Times New Roman"/>
          <w:b w:val="false"/>
          <w:i w:val="false"/>
          <w:color w:val="000000"/>
          <w:sz w:val="28"/>
        </w:rPr>
        <w:t>
</w:t>
      </w:r>
      <w:r>
        <w:rPr>
          <w:rFonts w:ascii="Times New Roman"/>
          <w:b w:val="false"/>
          <w:i w:val="false"/>
          <w:color w:val="000000"/>
          <w:sz w:val="28"/>
        </w:rPr>
        <w:t>
      6) в строке 130.00.020 указывается сумма расходов в виде спонсорской помощи;</w:t>
      </w:r>
      <w:r>
        <w:br/>
      </w:r>
      <w:r>
        <w:rPr>
          <w:rFonts w:ascii="Times New Roman"/>
          <w:b w:val="false"/>
          <w:i w:val="false"/>
          <w:color w:val="000000"/>
          <w:sz w:val="28"/>
        </w:rPr>
        <w:t>
</w:t>
      </w:r>
      <w:r>
        <w:rPr>
          <w:rFonts w:ascii="Times New Roman"/>
          <w:b w:val="false"/>
          <w:i w:val="false"/>
          <w:color w:val="000000"/>
          <w:sz w:val="28"/>
        </w:rPr>
        <w:t>
      7) в строке 130.00.021 указывается сумма расходов в виде вступительных взносов;</w:t>
      </w:r>
      <w:r>
        <w:br/>
      </w:r>
      <w:r>
        <w:rPr>
          <w:rFonts w:ascii="Times New Roman"/>
          <w:b w:val="false"/>
          <w:i w:val="false"/>
          <w:color w:val="000000"/>
          <w:sz w:val="28"/>
        </w:rPr>
        <w:t>
</w:t>
      </w:r>
      <w:r>
        <w:rPr>
          <w:rFonts w:ascii="Times New Roman"/>
          <w:b w:val="false"/>
          <w:i w:val="false"/>
          <w:color w:val="000000"/>
          <w:sz w:val="28"/>
        </w:rPr>
        <w:t>
      8) в строке 130.00.022 указывается сумма расходов в виде членских взносов;</w:t>
      </w:r>
      <w:r>
        <w:br/>
      </w:r>
      <w:r>
        <w:rPr>
          <w:rFonts w:ascii="Times New Roman"/>
          <w:b w:val="false"/>
          <w:i w:val="false"/>
          <w:color w:val="000000"/>
          <w:sz w:val="28"/>
        </w:rPr>
        <w:t>
</w:t>
      </w:r>
      <w:r>
        <w:rPr>
          <w:rFonts w:ascii="Times New Roman"/>
          <w:b w:val="false"/>
          <w:i w:val="false"/>
          <w:color w:val="000000"/>
          <w:sz w:val="28"/>
        </w:rPr>
        <w:t>
      9) в строке 130.00.023 указывается сумма расходов по безвозмездно переданному имуществу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
      10) в строке 130.00.024 указывается сумма расходов по отчислениям на безвозмездной основе;</w:t>
      </w:r>
      <w:r>
        <w:br/>
      </w:r>
      <w:r>
        <w:rPr>
          <w:rFonts w:ascii="Times New Roman"/>
          <w:b w:val="false"/>
          <w:i w:val="false"/>
          <w:color w:val="000000"/>
          <w:sz w:val="28"/>
        </w:rPr>
        <w:t>
</w:t>
      </w:r>
      <w:r>
        <w:rPr>
          <w:rFonts w:ascii="Times New Roman"/>
          <w:b w:val="false"/>
          <w:i w:val="false"/>
          <w:color w:val="000000"/>
          <w:sz w:val="28"/>
        </w:rPr>
        <w:t>
      11) в строке 130.00.025 указывается сумма расходов в виде пожертвований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
      12) в строке 130.00.026 указывается общая сумма расходов, определенная как сумма строк с 130.00.015 по 130.00.025.</w:t>
      </w:r>
      <w:r>
        <w:br/>
      </w:r>
      <w:r>
        <w:rPr>
          <w:rFonts w:ascii="Times New Roman"/>
          <w:b w:val="false"/>
          <w:i w:val="false"/>
          <w:color w:val="000000"/>
          <w:sz w:val="28"/>
        </w:rPr>
        <w:t>
</w:t>
      </w:r>
      <w:r>
        <w:rPr>
          <w:rFonts w:ascii="Times New Roman"/>
          <w:b w:val="false"/>
          <w:i w:val="false"/>
          <w:color w:val="000000"/>
          <w:sz w:val="28"/>
        </w:rPr>
        <w:t>
      18. В разделе "Исчисление вычетов по пропорциональному методу":</w:t>
      </w:r>
      <w:r>
        <w:br/>
      </w:r>
      <w:r>
        <w:rPr>
          <w:rFonts w:ascii="Times New Roman"/>
          <w:b w:val="false"/>
          <w:i w:val="false"/>
          <w:color w:val="000000"/>
          <w:sz w:val="28"/>
        </w:rPr>
        <w:t>
</w:t>
      </w:r>
      <w:r>
        <w:rPr>
          <w:rFonts w:ascii="Times New Roman"/>
          <w:b w:val="false"/>
          <w:i w:val="false"/>
          <w:color w:val="000000"/>
          <w:sz w:val="28"/>
        </w:rPr>
        <w:t>
      1) в строке 130.00.027 указывается удельный вес доходов, подлежащих налогообложению в общеустановленном порядке в соответствии с пунктом 4 статьи 134 Налогового кодекса, в общей сумме доходов, определяемый как отношение суммы строки 130.00.013 и суммы строки 130.00.014;</w:t>
      </w:r>
      <w:r>
        <w:br/>
      </w:r>
      <w:r>
        <w:rPr>
          <w:rFonts w:ascii="Times New Roman"/>
          <w:b w:val="false"/>
          <w:i w:val="false"/>
          <w:color w:val="000000"/>
          <w:sz w:val="28"/>
        </w:rPr>
        <w:t>
</w:t>
      </w:r>
      <w:r>
        <w:rPr>
          <w:rFonts w:ascii="Times New Roman"/>
          <w:b w:val="false"/>
          <w:i w:val="false"/>
          <w:color w:val="000000"/>
          <w:sz w:val="28"/>
        </w:rPr>
        <w:t>
      2) в строку 130.00.028 переносится сумма, отраженная в строке 100.00.058 I, в случае наличия доходов от деятельности, указанной в Декларации по корпоративному подоходному налогу (Форма 100.00);</w:t>
      </w:r>
      <w:r>
        <w:br/>
      </w:r>
      <w:r>
        <w:rPr>
          <w:rFonts w:ascii="Times New Roman"/>
          <w:b w:val="false"/>
          <w:i w:val="false"/>
          <w:color w:val="000000"/>
          <w:sz w:val="28"/>
        </w:rPr>
        <w:t>
</w:t>
      </w:r>
      <w:r>
        <w:rPr>
          <w:rFonts w:ascii="Times New Roman"/>
          <w:b w:val="false"/>
          <w:i w:val="false"/>
          <w:color w:val="000000"/>
          <w:sz w:val="28"/>
        </w:rPr>
        <w:t>
      3) в строке 130.00.029 указываются расходы, подлежащие отнесению на вычеты, в случае наличия доходов от деятельности, указанной в Декларации по корпоративному подоходному налогу (Форма 100.00). Определяется как произведение строк 130.00.027 и 130.00.028.</w:t>
      </w:r>
      <w:r>
        <w:br/>
      </w:r>
      <w:r>
        <w:rPr>
          <w:rFonts w:ascii="Times New Roman"/>
          <w:b w:val="false"/>
          <w:i w:val="false"/>
          <w:color w:val="000000"/>
          <w:sz w:val="28"/>
        </w:rPr>
        <w:t>
</w:t>
      </w:r>
      <w:r>
        <w:rPr>
          <w:rFonts w:ascii="Times New Roman"/>
          <w:b w:val="false"/>
          <w:i w:val="false"/>
          <w:color w:val="000000"/>
          <w:sz w:val="28"/>
        </w:rPr>
        <w:t>
      19. Величина строки 130.00.029 переносится в строку 100.00.058 I.</w:t>
      </w:r>
      <w:r>
        <w:br/>
      </w:r>
      <w:r>
        <w:rPr>
          <w:rFonts w:ascii="Times New Roman"/>
          <w:b w:val="false"/>
          <w:i w:val="false"/>
          <w:color w:val="000000"/>
          <w:sz w:val="28"/>
        </w:rPr>
        <w:t>
</w:t>
      </w:r>
      <w:r>
        <w:rPr>
          <w:rFonts w:ascii="Times New Roman"/>
          <w:b w:val="false"/>
          <w:i w:val="false"/>
          <w:color w:val="000000"/>
          <w:sz w:val="28"/>
        </w:rPr>
        <w:t>
      20. В разделе "Исчисление вычетов по раздельному методу":</w:t>
      </w:r>
      <w:r>
        <w:br/>
      </w:r>
      <w:r>
        <w:rPr>
          <w:rFonts w:ascii="Times New Roman"/>
          <w:b w:val="false"/>
          <w:i w:val="false"/>
          <w:color w:val="000000"/>
          <w:sz w:val="28"/>
        </w:rPr>
        <w:t>
</w:t>
      </w:r>
      <w:r>
        <w:rPr>
          <w:rFonts w:ascii="Times New Roman"/>
          <w:b w:val="false"/>
          <w:i w:val="false"/>
          <w:color w:val="000000"/>
          <w:sz w:val="28"/>
        </w:rPr>
        <w:t>
      в строке 130.00.030 указывается сумма расходов, подлежащих отнесению на вычеты по раздельному методу. В данную строку переносится сумма строки 130.00.026.</w:t>
      </w:r>
      <w:r>
        <w:br/>
      </w:r>
      <w:r>
        <w:rPr>
          <w:rFonts w:ascii="Times New Roman"/>
          <w:b w:val="false"/>
          <w:i w:val="false"/>
          <w:color w:val="000000"/>
          <w:sz w:val="28"/>
        </w:rPr>
        <w:t>
</w:t>
      </w:r>
      <w:r>
        <w:rPr>
          <w:rFonts w:ascii="Times New Roman"/>
          <w:b w:val="false"/>
          <w:i w:val="false"/>
          <w:color w:val="000000"/>
          <w:sz w:val="28"/>
        </w:rPr>
        <w:t>
      21.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Указываются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документ.</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87"/>
    <w:bookmarkStart w:name="z3786" w:id="188"/>
    <w:p>
      <w:pPr>
        <w:spacing w:after="0"/>
        <w:ind w:left="0"/>
        <w:jc w:val="left"/>
      </w:pPr>
      <w:r>
        <w:rPr>
          <w:rFonts w:ascii="Times New Roman"/>
          <w:b/>
          <w:i w:val="false"/>
          <w:color w:val="000000"/>
        </w:rPr>
        <w:t xml:space="preserve"> 
3. Составление формы 130.01 - Безвозмездно полученное</w:t>
      </w:r>
      <w:r>
        <w:br/>
      </w:r>
      <w:r>
        <w:rPr>
          <w:rFonts w:ascii="Times New Roman"/>
          <w:b/>
          <w:i w:val="false"/>
          <w:color w:val="000000"/>
        </w:rPr>
        <w:t>
(переданное) имущество (благотворительная помощь, спонсорская</w:t>
      </w:r>
      <w:r>
        <w:br/>
      </w:r>
      <w:r>
        <w:rPr>
          <w:rFonts w:ascii="Times New Roman"/>
          <w:b/>
          <w:i w:val="false"/>
          <w:color w:val="000000"/>
        </w:rPr>
        <w:t>
помощь, пожертвования, отчисления на безвозмездной основе),</w:t>
      </w:r>
      <w:r>
        <w:br/>
      </w:r>
      <w:r>
        <w:rPr>
          <w:rFonts w:ascii="Times New Roman"/>
          <w:b/>
          <w:i w:val="false"/>
          <w:color w:val="000000"/>
        </w:rPr>
        <w:t>
членские и вступительные взносы</w:t>
      </w:r>
    </w:p>
    <w:bookmarkEnd w:id="188"/>
    <w:bookmarkStart w:name="z3787" w:id="189"/>
    <w:p>
      <w:pPr>
        <w:spacing w:after="0"/>
        <w:ind w:left="0"/>
        <w:jc w:val="both"/>
      </w:pPr>
      <w:r>
        <w:rPr>
          <w:rFonts w:ascii="Times New Roman"/>
          <w:b w:val="false"/>
          <w:i w:val="false"/>
          <w:color w:val="000000"/>
          <w:sz w:val="28"/>
        </w:rPr>
        <w:t>
      22. Данная форма предназначена для определения суммы доходов некоммерческой организации.</w:t>
      </w:r>
      <w:r>
        <w:br/>
      </w:r>
      <w:r>
        <w:rPr>
          <w:rFonts w:ascii="Times New Roman"/>
          <w:b w:val="false"/>
          <w:i w:val="false"/>
          <w:color w:val="000000"/>
          <w:sz w:val="28"/>
        </w:rPr>
        <w:t>
</w:t>
      </w:r>
      <w:r>
        <w:rPr>
          <w:rFonts w:ascii="Times New Roman"/>
          <w:b w:val="false"/>
          <w:i w:val="false"/>
          <w:color w:val="000000"/>
          <w:sz w:val="28"/>
        </w:rPr>
        <w:t>
      23. В разделе "Расчет":</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регистрационный номер налогоплательщика - юридического либо физического лица, безвозмездно передавших (получивших) имущество, получивших (выплативших) членские либо вступительные взносы;</w:t>
      </w:r>
      <w:r>
        <w:br/>
      </w:r>
      <w:r>
        <w:rPr>
          <w:rFonts w:ascii="Times New Roman"/>
          <w:b w:val="false"/>
          <w:i w:val="false"/>
          <w:color w:val="000000"/>
          <w:sz w:val="28"/>
        </w:rPr>
        <w:t>
</w:t>
      </w:r>
      <w:r>
        <w:rPr>
          <w:rFonts w:ascii="Times New Roman"/>
          <w:b w:val="false"/>
          <w:i w:val="false"/>
          <w:color w:val="000000"/>
          <w:sz w:val="28"/>
        </w:rPr>
        <w:t>
      3) в графе С указывается бизнес - идентификационный номер юридического лица либо индивидуальный идентификационный номер физического лица, указанного в графе В.</w:t>
      </w:r>
      <w:r>
        <w:br/>
      </w:r>
      <w:r>
        <w:rPr>
          <w:rFonts w:ascii="Times New Roman"/>
          <w:b w:val="false"/>
          <w:i w:val="false"/>
          <w:color w:val="000000"/>
          <w:sz w:val="28"/>
        </w:rPr>
        <w:t>
</w:t>
      </w:r>
      <w:r>
        <w:rPr>
          <w:rFonts w:ascii="Times New Roman"/>
          <w:b w:val="false"/>
          <w:i w:val="false"/>
          <w:color w:val="000000"/>
          <w:sz w:val="28"/>
        </w:rPr>
        <w:t>
      Строка подлежит заполнению при наличии у юридического либо физического лица бизнес идентификационного (индивидуального идентификационного) номера в соответствии с Законом Республики Казахстан от 12 января 2007 года "О национальных реестрах идентификационных номеров";</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согласно пункту 28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регистрационный номер нерезидента в стране его резидентства, безвозмездно передавшего (получившего) имущество, получившего (выплатившего) членские либо вступительные взносы;</w:t>
      </w:r>
      <w:r>
        <w:br/>
      </w:r>
      <w:r>
        <w:rPr>
          <w:rFonts w:ascii="Times New Roman"/>
          <w:b w:val="false"/>
          <w:i w:val="false"/>
          <w:color w:val="000000"/>
          <w:sz w:val="28"/>
        </w:rPr>
        <w:t>
</w:t>
      </w:r>
      <w:r>
        <w:rPr>
          <w:rFonts w:ascii="Times New Roman"/>
          <w:b w:val="false"/>
          <w:i w:val="false"/>
          <w:color w:val="000000"/>
          <w:sz w:val="28"/>
        </w:rPr>
        <w:t>
      6) в графе F указывается код вида безвозмездно полученного (переданного) имущества, полученных (выплаченных) членских либо вступительных взносов. При заполнении Декларации необходимо использовать следующую кодировку видов безвозмездно полученного (переданного) имущества, полученных (выплаченных) членских либо вступительных взносов:</w:t>
      </w:r>
      <w:r>
        <w:br/>
      </w:r>
      <w:r>
        <w:rPr>
          <w:rFonts w:ascii="Times New Roman"/>
          <w:b w:val="false"/>
          <w:i w:val="false"/>
          <w:color w:val="000000"/>
          <w:sz w:val="28"/>
        </w:rPr>
        <w:t>
</w:t>
      </w:r>
      <w:r>
        <w:rPr>
          <w:rFonts w:ascii="Times New Roman"/>
          <w:b w:val="false"/>
          <w:i w:val="false"/>
          <w:color w:val="000000"/>
          <w:sz w:val="28"/>
        </w:rPr>
        <w:t>
      1 - благотворительная помощь;</w:t>
      </w:r>
      <w:r>
        <w:br/>
      </w:r>
      <w:r>
        <w:rPr>
          <w:rFonts w:ascii="Times New Roman"/>
          <w:b w:val="false"/>
          <w:i w:val="false"/>
          <w:color w:val="000000"/>
          <w:sz w:val="28"/>
        </w:rPr>
        <w:t>
</w:t>
      </w:r>
      <w:r>
        <w:rPr>
          <w:rFonts w:ascii="Times New Roman"/>
          <w:b w:val="false"/>
          <w:i w:val="false"/>
          <w:color w:val="000000"/>
          <w:sz w:val="28"/>
        </w:rPr>
        <w:t>
      2 - спонсорская помощь;</w:t>
      </w:r>
      <w:r>
        <w:br/>
      </w:r>
      <w:r>
        <w:rPr>
          <w:rFonts w:ascii="Times New Roman"/>
          <w:b w:val="false"/>
          <w:i w:val="false"/>
          <w:color w:val="000000"/>
          <w:sz w:val="28"/>
        </w:rPr>
        <w:t>
</w:t>
      </w:r>
      <w:r>
        <w:rPr>
          <w:rFonts w:ascii="Times New Roman"/>
          <w:b w:val="false"/>
          <w:i w:val="false"/>
          <w:color w:val="000000"/>
          <w:sz w:val="28"/>
        </w:rPr>
        <w:t>
      3 - пожертвования;</w:t>
      </w:r>
      <w:r>
        <w:br/>
      </w:r>
      <w:r>
        <w:rPr>
          <w:rFonts w:ascii="Times New Roman"/>
          <w:b w:val="false"/>
          <w:i w:val="false"/>
          <w:color w:val="000000"/>
          <w:sz w:val="28"/>
        </w:rPr>
        <w:t>
</w:t>
      </w:r>
      <w:r>
        <w:rPr>
          <w:rFonts w:ascii="Times New Roman"/>
          <w:b w:val="false"/>
          <w:i w:val="false"/>
          <w:color w:val="000000"/>
          <w:sz w:val="28"/>
        </w:rPr>
        <w:t>
      4 - отчисления на безвозмездной основе;</w:t>
      </w:r>
      <w:r>
        <w:br/>
      </w:r>
      <w:r>
        <w:rPr>
          <w:rFonts w:ascii="Times New Roman"/>
          <w:b w:val="false"/>
          <w:i w:val="false"/>
          <w:color w:val="000000"/>
          <w:sz w:val="28"/>
        </w:rPr>
        <w:t>
</w:t>
      </w:r>
      <w:r>
        <w:rPr>
          <w:rFonts w:ascii="Times New Roman"/>
          <w:b w:val="false"/>
          <w:i w:val="false"/>
          <w:color w:val="000000"/>
          <w:sz w:val="28"/>
        </w:rPr>
        <w:t>
      5 - прочее безвозмездно полученное имущество;</w:t>
      </w:r>
      <w:r>
        <w:br/>
      </w:r>
      <w:r>
        <w:rPr>
          <w:rFonts w:ascii="Times New Roman"/>
          <w:b w:val="false"/>
          <w:i w:val="false"/>
          <w:color w:val="000000"/>
          <w:sz w:val="28"/>
        </w:rPr>
        <w:t>
</w:t>
      </w:r>
      <w:r>
        <w:rPr>
          <w:rFonts w:ascii="Times New Roman"/>
          <w:b w:val="false"/>
          <w:i w:val="false"/>
          <w:color w:val="000000"/>
          <w:sz w:val="28"/>
        </w:rPr>
        <w:t>
      6 - вступительные взносы;</w:t>
      </w:r>
      <w:r>
        <w:br/>
      </w:r>
      <w:r>
        <w:rPr>
          <w:rFonts w:ascii="Times New Roman"/>
          <w:b w:val="false"/>
          <w:i w:val="false"/>
          <w:color w:val="000000"/>
          <w:sz w:val="28"/>
        </w:rPr>
        <w:t>
</w:t>
      </w:r>
      <w:r>
        <w:rPr>
          <w:rFonts w:ascii="Times New Roman"/>
          <w:b w:val="false"/>
          <w:i w:val="false"/>
          <w:color w:val="000000"/>
          <w:sz w:val="28"/>
        </w:rPr>
        <w:t>
      7 - членские взносы;</w:t>
      </w:r>
      <w:r>
        <w:br/>
      </w:r>
      <w:r>
        <w:rPr>
          <w:rFonts w:ascii="Times New Roman"/>
          <w:b w:val="false"/>
          <w:i w:val="false"/>
          <w:color w:val="000000"/>
          <w:sz w:val="28"/>
        </w:rPr>
        <w:t>
</w:t>
      </w:r>
      <w:r>
        <w:rPr>
          <w:rFonts w:ascii="Times New Roman"/>
          <w:b w:val="false"/>
          <w:i w:val="false"/>
          <w:color w:val="000000"/>
          <w:sz w:val="28"/>
        </w:rPr>
        <w:t>
      8 - доходы по договору на осуществление государственного социального заказа, вознаграждение по депозитам и взносы участников кондоминиума;</w:t>
      </w:r>
      <w:r>
        <w:br/>
      </w:r>
      <w:r>
        <w:rPr>
          <w:rFonts w:ascii="Times New Roman"/>
          <w:b w:val="false"/>
          <w:i w:val="false"/>
          <w:color w:val="000000"/>
          <w:sz w:val="28"/>
        </w:rPr>
        <w:t>
</w:t>
      </w:r>
      <w:r>
        <w:rPr>
          <w:rFonts w:ascii="Times New Roman"/>
          <w:b w:val="false"/>
          <w:i w:val="false"/>
          <w:color w:val="000000"/>
          <w:sz w:val="28"/>
        </w:rPr>
        <w:t>
      7) в графе G указывается код имущества, полученного безвозмездно, согласно пункту 29 настоящих Правил. Данная графа не заполняется в случае получения отчислений на безвозмездной основе;</w:t>
      </w:r>
      <w:r>
        <w:br/>
      </w:r>
      <w:r>
        <w:rPr>
          <w:rFonts w:ascii="Times New Roman"/>
          <w:b w:val="false"/>
          <w:i w:val="false"/>
          <w:color w:val="000000"/>
          <w:sz w:val="28"/>
        </w:rPr>
        <w:t>
</w:t>
      </w:r>
      <w:r>
        <w:rPr>
          <w:rFonts w:ascii="Times New Roman"/>
          <w:b w:val="false"/>
          <w:i w:val="false"/>
          <w:color w:val="000000"/>
          <w:sz w:val="28"/>
        </w:rPr>
        <w:t>
      8) в графе Н указываются номер и дата документа, подтверждающего безвозмездное получение (передачу) имущества, получение (выплату) членских либо вступительных взносов;</w:t>
      </w:r>
      <w:r>
        <w:br/>
      </w:r>
      <w:r>
        <w:rPr>
          <w:rFonts w:ascii="Times New Roman"/>
          <w:b w:val="false"/>
          <w:i w:val="false"/>
          <w:color w:val="000000"/>
          <w:sz w:val="28"/>
        </w:rPr>
        <w:t>
</w:t>
      </w:r>
      <w:r>
        <w:rPr>
          <w:rFonts w:ascii="Times New Roman"/>
          <w:b w:val="false"/>
          <w:i w:val="false"/>
          <w:color w:val="000000"/>
          <w:sz w:val="28"/>
        </w:rPr>
        <w:t>
      9) в графе I указывается сумма (стоимость) безвозмездно полученного имущества, полученных членских либо вступительных взносов;</w:t>
      </w:r>
      <w:r>
        <w:br/>
      </w:r>
      <w:r>
        <w:rPr>
          <w:rFonts w:ascii="Times New Roman"/>
          <w:b w:val="false"/>
          <w:i w:val="false"/>
          <w:color w:val="000000"/>
          <w:sz w:val="28"/>
        </w:rPr>
        <w:t>
</w:t>
      </w:r>
      <w:r>
        <w:rPr>
          <w:rFonts w:ascii="Times New Roman"/>
          <w:b w:val="false"/>
          <w:i w:val="false"/>
          <w:color w:val="000000"/>
          <w:sz w:val="28"/>
        </w:rPr>
        <w:t>
      10) в графе J указывается сумма (стоимость) безвозмездно переданного имущества, выплаченных членских либо вступительных взносов.</w:t>
      </w:r>
    </w:p>
    <w:bookmarkEnd w:id="189"/>
    <w:bookmarkStart w:name="z3808" w:id="190"/>
    <w:p>
      <w:pPr>
        <w:spacing w:after="0"/>
        <w:ind w:left="0"/>
        <w:jc w:val="left"/>
      </w:pPr>
      <w:r>
        <w:rPr>
          <w:rFonts w:ascii="Times New Roman"/>
          <w:b/>
          <w:i w:val="false"/>
          <w:color w:val="000000"/>
        </w:rPr>
        <w:t xml:space="preserve"> 
4. Составление формы 130.02 - Содержание некоммерческой</w:t>
      </w:r>
      <w:r>
        <w:br/>
      </w:r>
      <w:r>
        <w:rPr>
          <w:rFonts w:ascii="Times New Roman"/>
          <w:b/>
          <w:i w:val="false"/>
          <w:color w:val="000000"/>
        </w:rPr>
        <w:t>
организации</w:t>
      </w:r>
    </w:p>
    <w:bookmarkEnd w:id="190"/>
    <w:bookmarkStart w:name="z3809" w:id="191"/>
    <w:p>
      <w:pPr>
        <w:spacing w:after="0"/>
        <w:ind w:left="0"/>
        <w:jc w:val="both"/>
      </w:pPr>
      <w:r>
        <w:rPr>
          <w:rFonts w:ascii="Times New Roman"/>
          <w:b w:val="false"/>
          <w:i w:val="false"/>
          <w:color w:val="000000"/>
          <w:sz w:val="28"/>
        </w:rPr>
        <w:t>
      24. Данная форма предназначена для определения суммы расходов некоммерческой организации.</w:t>
      </w:r>
      <w:r>
        <w:br/>
      </w:r>
      <w:r>
        <w:rPr>
          <w:rFonts w:ascii="Times New Roman"/>
          <w:b w:val="false"/>
          <w:i w:val="false"/>
          <w:color w:val="000000"/>
          <w:sz w:val="28"/>
        </w:rPr>
        <w:t>
</w:t>
      </w:r>
      <w:r>
        <w:rPr>
          <w:rFonts w:ascii="Times New Roman"/>
          <w:b w:val="false"/>
          <w:i w:val="false"/>
          <w:color w:val="000000"/>
          <w:sz w:val="28"/>
        </w:rPr>
        <w:t>
      25. В разделе "Содержание некоммерческой организации":</w:t>
      </w:r>
      <w:r>
        <w:br/>
      </w:r>
      <w:r>
        <w:rPr>
          <w:rFonts w:ascii="Times New Roman"/>
          <w:b w:val="false"/>
          <w:i w:val="false"/>
          <w:color w:val="000000"/>
          <w:sz w:val="28"/>
        </w:rPr>
        <w:t>
</w:t>
      </w:r>
      <w:r>
        <w:rPr>
          <w:rFonts w:ascii="Times New Roman"/>
          <w:b w:val="false"/>
          <w:i w:val="false"/>
          <w:color w:val="000000"/>
          <w:sz w:val="28"/>
        </w:rPr>
        <w:t>
      1) в строке 130.02.001 указывается сумма расходов на содержание некоммерческой организации, определяемая как сумма строк с 130.02.001 I по 130.02.001 XVII;</w:t>
      </w:r>
      <w:r>
        <w:br/>
      </w:r>
      <w:r>
        <w:rPr>
          <w:rFonts w:ascii="Times New Roman"/>
          <w:b w:val="false"/>
          <w:i w:val="false"/>
          <w:color w:val="000000"/>
          <w:sz w:val="28"/>
        </w:rPr>
        <w:t>
</w:t>
      </w:r>
      <w:r>
        <w:rPr>
          <w:rFonts w:ascii="Times New Roman"/>
          <w:b w:val="false"/>
          <w:i w:val="false"/>
          <w:color w:val="000000"/>
          <w:sz w:val="28"/>
        </w:rPr>
        <w:t>
      2) в строке 130.02.001 I указывается сумма расходов на электрическую энергию;</w:t>
      </w:r>
      <w:r>
        <w:br/>
      </w:r>
      <w:r>
        <w:rPr>
          <w:rFonts w:ascii="Times New Roman"/>
          <w:b w:val="false"/>
          <w:i w:val="false"/>
          <w:color w:val="000000"/>
          <w:sz w:val="28"/>
        </w:rPr>
        <w:t>
</w:t>
      </w:r>
      <w:r>
        <w:rPr>
          <w:rFonts w:ascii="Times New Roman"/>
          <w:b w:val="false"/>
          <w:i w:val="false"/>
          <w:color w:val="000000"/>
          <w:sz w:val="28"/>
        </w:rPr>
        <w:t>
      3) в строке 130.02.001 II указывается сумма расходов на тепловую энергию;</w:t>
      </w:r>
      <w:r>
        <w:br/>
      </w:r>
      <w:r>
        <w:rPr>
          <w:rFonts w:ascii="Times New Roman"/>
          <w:b w:val="false"/>
          <w:i w:val="false"/>
          <w:color w:val="000000"/>
          <w:sz w:val="28"/>
        </w:rPr>
        <w:t>
</w:t>
      </w:r>
      <w:r>
        <w:rPr>
          <w:rFonts w:ascii="Times New Roman"/>
          <w:b w:val="false"/>
          <w:i w:val="false"/>
          <w:color w:val="000000"/>
          <w:sz w:val="28"/>
        </w:rPr>
        <w:t>
      4) в строке 130.02.001 III указывается сумма расходов на финансовые услуги;</w:t>
      </w:r>
      <w:r>
        <w:br/>
      </w:r>
      <w:r>
        <w:rPr>
          <w:rFonts w:ascii="Times New Roman"/>
          <w:b w:val="false"/>
          <w:i w:val="false"/>
          <w:color w:val="000000"/>
          <w:sz w:val="28"/>
        </w:rPr>
        <w:t>
</w:t>
      </w:r>
      <w:r>
        <w:rPr>
          <w:rFonts w:ascii="Times New Roman"/>
          <w:b w:val="false"/>
          <w:i w:val="false"/>
          <w:color w:val="000000"/>
          <w:sz w:val="28"/>
        </w:rPr>
        <w:t>
      5) в строке 130.02.001 IV указывается сумма расходов на арендную плату;</w:t>
      </w:r>
      <w:r>
        <w:br/>
      </w:r>
      <w:r>
        <w:rPr>
          <w:rFonts w:ascii="Times New Roman"/>
          <w:b w:val="false"/>
          <w:i w:val="false"/>
          <w:color w:val="000000"/>
          <w:sz w:val="28"/>
        </w:rPr>
        <w:t>
</w:t>
      </w:r>
      <w:r>
        <w:rPr>
          <w:rFonts w:ascii="Times New Roman"/>
          <w:b w:val="false"/>
          <w:i w:val="false"/>
          <w:color w:val="000000"/>
          <w:sz w:val="28"/>
        </w:rPr>
        <w:t>
      6) в строке 130.02.001 V указывается сумма расходов на транспортные услуги;</w:t>
      </w:r>
      <w:r>
        <w:br/>
      </w:r>
      <w:r>
        <w:rPr>
          <w:rFonts w:ascii="Times New Roman"/>
          <w:b w:val="false"/>
          <w:i w:val="false"/>
          <w:color w:val="000000"/>
          <w:sz w:val="28"/>
        </w:rPr>
        <w:t>
</w:t>
      </w:r>
      <w:r>
        <w:rPr>
          <w:rFonts w:ascii="Times New Roman"/>
          <w:b w:val="false"/>
          <w:i w:val="false"/>
          <w:color w:val="000000"/>
          <w:sz w:val="28"/>
        </w:rPr>
        <w:t>
      7) в строке 130.02.001 VI указывается сумма расходов на услуги связи;</w:t>
      </w:r>
      <w:r>
        <w:br/>
      </w:r>
      <w:r>
        <w:rPr>
          <w:rFonts w:ascii="Times New Roman"/>
          <w:b w:val="false"/>
          <w:i w:val="false"/>
          <w:color w:val="000000"/>
          <w:sz w:val="28"/>
        </w:rPr>
        <w:t>
</w:t>
      </w:r>
      <w:r>
        <w:rPr>
          <w:rFonts w:ascii="Times New Roman"/>
          <w:b w:val="false"/>
          <w:i w:val="false"/>
          <w:color w:val="000000"/>
          <w:sz w:val="28"/>
        </w:rPr>
        <w:t>
      8) в строке 130.02.001 VII указывается сумма расходов на аудиторские (консультационные) услуги;</w:t>
      </w:r>
      <w:r>
        <w:br/>
      </w:r>
      <w:r>
        <w:rPr>
          <w:rFonts w:ascii="Times New Roman"/>
          <w:b w:val="false"/>
          <w:i w:val="false"/>
          <w:color w:val="000000"/>
          <w:sz w:val="28"/>
        </w:rPr>
        <w:t>
</w:t>
      </w:r>
      <w:r>
        <w:rPr>
          <w:rFonts w:ascii="Times New Roman"/>
          <w:b w:val="false"/>
          <w:i w:val="false"/>
          <w:color w:val="000000"/>
          <w:sz w:val="28"/>
        </w:rPr>
        <w:t>
      9) в строке 130.02.001 VIII указывается сумма расходов на охранные услуги;</w:t>
      </w:r>
      <w:r>
        <w:br/>
      </w:r>
      <w:r>
        <w:rPr>
          <w:rFonts w:ascii="Times New Roman"/>
          <w:b w:val="false"/>
          <w:i w:val="false"/>
          <w:color w:val="000000"/>
          <w:sz w:val="28"/>
        </w:rPr>
        <w:t>
</w:t>
      </w:r>
      <w:r>
        <w:rPr>
          <w:rFonts w:ascii="Times New Roman"/>
          <w:b w:val="false"/>
          <w:i w:val="false"/>
          <w:color w:val="000000"/>
          <w:sz w:val="28"/>
        </w:rPr>
        <w:t>
      10) в строке 130.02.001 IX указывается сумма расходов на адвокатские услуги;</w:t>
      </w:r>
      <w:r>
        <w:br/>
      </w:r>
      <w:r>
        <w:rPr>
          <w:rFonts w:ascii="Times New Roman"/>
          <w:b w:val="false"/>
          <w:i w:val="false"/>
          <w:color w:val="000000"/>
          <w:sz w:val="28"/>
        </w:rPr>
        <w:t>
</w:t>
      </w:r>
      <w:r>
        <w:rPr>
          <w:rFonts w:ascii="Times New Roman"/>
          <w:b w:val="false"/>
          <w:i w:val="false"/>
          <w:color w:val="000000"/>
          <w:sz w:val="28"/>
        </w:rPr>
        <w:t>
      11) в строке 130.02.001 X указывается сумма расходов на нотариальные услуги;</w:t>
      </w:r>
      <w:r>
        <w:br/>
      </w:r>
      <w:r>
        <w:rPr>
          <w:rFonts w:ascii="Times New Roman"/>
          <w:b w:val="false"/>
          <w:i w:val="false"/>
          <w:color w:val="000000"/>
          <w:sz w:val="28"/>
        </w:rPr>
        <w:t>
</w:t>
      </w:r>
      <w:r>
        <w:rPr>
          <w:rFonts w:ascii="Times New Roman"/>
          <w:b w:val="false"/>
          <w:i w:val="false"/>
          <w:color w:val="000000"/>
          <w:sz w:val="28"/>
        </w:rPr>
        <w:t>
      12) в строке 130.02.001 XI указывается сумма расходов на ремонт основных средств;</w:t>
      </w:r>
      <w:r>
        <w:br/>
      </w:r>
      <w:r>
        <w:rPr>
          <w:rFonts w:ascii="Times New Roman"/>
          <w:b w:val="false"/>
          <w:i w:val="false"/>
          <w:color w:val="000000"/>
          <w:sz w:val="28"/>
        </w:rPr>
        <w:t>
</w:t>
      </w:r>
      <w:r>
        <w:rPr>
          <w:rFonts w:ascii="Times New Roman"/>
          <w:b w:val="false"/>
          <w:i w:val="false"/>
          <w:color w:val="000000"/>
          <w:sz w:val="28"/>
        </w:rPr>
        <w:t>
      13) в строке 130.02.001 XII указывается сумма налогов и других обязательных платежей в бюджет, штрафы и пени;</w:t>
      </w:r>
      <w:r>
        <w:br/>
      </w:r>
      <w:r>
        <w:rPr>
          <w:rFonts w:ascii="Times New Roman"/>
          <w:b w:val="false"/>
          <w:i w:val="false"/>
          <w:color w:val="000000"/>
          <w:sz w:val="28"/>
        </w:rPr>
        <w:t>
</w:t>
      </w:r>
      <w:r>
        <w:rPr>
          <w:rFonts w:ascii="Times New Roman"/>
          <w:b w:val="false"/>
          <w:i w:val="false"/>
          <w:color w:val="000000"/>
          <w:sz w:val="28"/>
        </w:rPr>
        <w:t>
      14) в строке 130.02.001 XIII указывается сумма отчислений в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15) в строке 130.02.001 XIV указывается сумма штрафов, пеней, неустоек;</w:t>
      </w:r>
      <w:r>
        <w:br/>
      </w:r>
      <w:r>
        <w:rPr>
          <w:rFonts w:ascii="Times New Roman"/>
          <w:b w:val="false"/>
          <w:i w:val="false"/>
          <w:color w:val="000000"/>
          <w:sz w:val="28"/>
        </w:rPr>
        <w:t>
</w:t>
      </w:r>
      <w:r>
        <w:rPr>
          <w:rFonts w:ascii="Times New Roman"/>
          <w:b w:val="false"/>
          <w:i w:val="false"/>
          <w:color w:val="000000"/>
          <w:sz w:val="28"/>
        </w:rPr>
        <w:t>
      16) в строке 130.02.001 XV указывается сумма расходов на страхование;</w:t>
      </w:r>
      <w:r>
        <w:br/>
      </w:r>
      <w:r>
        <w:rPr>
          <w:rFonts w:ascii="Times New Roman"/>
          <w:b w:val="false"/>
          <w:i w:val="false"/>
          <w:color w:val="000000"/>
          <w:sz w:val="28"/>
        </w:rPr>
        <w:t>
</w:t>
      </w:r>
      <w:r>
        <w:rPr>
          <w:rFonts w:ascii="Times New Roman"/>
          <w:b w:val="false"/>
          <w:i w:val="false"/>
          <w:color w:val="000000"/>
          <w:sz w:val="28"/>
        </w:rPr>
        <w:t>
      17) в строке 130.02.001 XVI указывается сумма расходов на рекламу;</w:t>
      </w:r>
      <w:r>
        <w:br/>
      </w:r>
      <w:r>
        <w:rPr>
          <w:rFonts w:ascii="Times New Roman"/>
          <w:b w:val="false"/>
          <w:i w:val="false"/>
          <w:color w:val="000000"/>
          <w:sz w:val="28"/>
        </w:rPr>
        <w:t>
</w:t>
      </w:r>
      <w:r>
        <w:rPr>
          <w:rFonts w:ascii="Times New Roman"/>
          <w:b w:val="false"/>
          <w:i w:val="false"/>
          <w:color w:val="000000"/>
          <w:sz w:val="28"/>
        </w:rPr>
        <w:t>
      18) в строке 130.02.001 XVII указывается сумма прочих расходов;</w:t>
      </w:r>
      <w:r>
        <w:br/>
      </w:r>
      <w:r>
        <w:rPr>
          <w:rFonts w:ascii="Times New Roman"/>
          <w:b w:val="false"/>
          <w:i w:val="false"/>
          <w:color w:val="000000"/>
          <w:sz w:val="28"/>
        </w:rPr>
        <w:t>
</w:t>
      </w:r>
      <w:r>
        <w:rPr>
          <w:rFonts w:ascii="Times New Roman"/>
          <w:b w:val="false"/>
          <w:i w:val="false"/>
          <w:color w:val="000000"/>
          <w:sz w:val="28"/>
        </w:rPr>
        <w:t>
      19) в строке 130.02.002 указываются расходы на оплату труда работников и на социальные выплаты и обучение, определяемые сложением строк 130.02.002 I и 130.02.002 II;</w:t>
      </w:r>
      <w:r>
        <w:br/>
      </w:r>
      <w:r>
        <w:rPr>
          <w:rFonts w:ascii="Times New Roman"/>
          <w:b w:val="false"/>
          <w:i w:val="false"/>
          <w:color w:val="000000"/>
          <w:sz w:val="28"/>
        </w:rPr>
        <w:t>
</w:t>
      </w:r>
      <w:r>
        <w:rPr>
          <w:rFonts w:ascii="Times New Roman"/>
          <w:b w:val="false"/>
          <w:i w:val="false"/>
          <w:color w:val="000000"/>
          <w:sz w:val="28"/>
        </w:rPr>
        <w:t>
      20) в строке 130.02.002 I указывается сумма расходов на оплату труда;</w:t>
      </w:r>
      <w:r>
        <w:br/>
      </w:r>
      <w:r>
        <w:rPr>
          <w:rFonts w:ascii="Times New Roman"/>
          <w:b w:val="false"/>
          <w:i w:val="false"/>
          <w:color w:val="000000"/>
          <w:sz w:val="28"/>
        </w:rPr>
        <w:t>
</w:t>
      </w:r>
      <w:r>
        <w:rPr>
          <w:rFonts w:ascii="Times New Roman"/>
          <w:b w:val="false"/>
          <w:i w:val="false"/>
          <w:color w:val="000000"/>
          <w:sz w:val="28"/>
        </w:rPr>
        <w:t>
      21) в строке 130.02.002 II указывается сумма расходов на социальные выплаты;</w:t>
      </w:r>
      <w:r>
        <w:br/>
      </w:r>
      <w:r>
        <w:rPr>
          <w:rFonts w:ascii="Times New Roman"/>
          <w:b w:val="false"/>
          <w:i w:val="false"/>
          <w:color w:val="000000"/>
          <w:sz w:val="28"/>
        </w:rPr>
        <w:t>
</w:t>
      </w:r>
      <w:r>
        <w:rPr>
          <w:rFonts w:ascii="Times New Roman"/>
          <w:b w:val="false"/>
          <w:i w:val="false"/>
          <w:color w:val="000000"/>
          <w:sz w:val="28"/>
        </w:rPr>
        <w:t>
      22) в строке 130.02.003 указывается сумма всех других расходов на содержание некоммерческой организации, не учтенных в строке 130.02.001, и определяемая сложением строк 130.02.003 I, 130.002.003 VII, 130.02.003 VIII;</w:t>
      </w:r>
      <w:r>
        <w:br/>
      </w:r>
      <w:r>
        <w:rPr>
          <w:rFonts w:ascii="Times New Roman"/>
          <w:b w:val="false"/>
          <w:i w:val="false"/>
          <w:color w:val="000000"/>
          <w:sz w:val="28"/>
        </w:rPr>
        <w:t>
</w:t>
      </w:r>
      <w:r>
        <w:rPr>
          <w:rFonts w:ascii="Times New Roman"/>
          <w:b w:val="false"/>
          <w:i w:val="false"/>
          <w:color w:val="000000"/>
          <w:sz w:val="28"/>
        </w:rPr>
        <w:t>
      23) в строке 130.02.003 I указывается общая сумма командировочных расходов, определяемая как сумма строк с 130.02.003 II по 130.02.003 VI;</w:t>
      </w:r>
      <w:r>
        <w:br/>
      </w:r>
      <w:r>
        <w:rPr>
          <w:rFonts w:ascii="Times New Roman"/>
          <w:b w:val="false"/>
          <w:i w:val="false"/>
          <w:color w:val="000000"/>
          <w:sz w:val="28"/>
        </w:rPr>
        <w:t>
</w:t>
      </w:r>
      <w:r>
        <w:rPr>
          <w:rFonts w:ascii="Times New Roman"/>
          <w:b w:val="false"/>
          <w:i w:val="false"/>
          <w:color w:val="000000"/>
          <w:sz w:val="28"/>
        </w:rPr>
        <w:t>
      24) в строке 130.02.003 II отражается сумма фактически произведенных расходов на проезд к месту командировки и обратно, включая оплату расходов за бронь.</w:t>
      </w:r>
      <w:r>
        <w:br/>
      </w:r>
      <w:r>
        <w:rPr>
          <w:rFonts w:ascii="Times New Roman"/>
          <w:b w:val="false"/>
          <w:i w:val="false"/>
          <w:color w:val="000000"/>
          <w:sz w:val="28"/>
        </w:rPr>
        <w:t>
</w:t>
      </w:r>
      <w:r>
        <w:rPr>
          <w:rFonts w:ascii="Times New Roman"/>
          <w:b w:val="false"/>
          <w:i w:val="false"/>
          <w:color w:val="000000"/>
          <w:sz w:val="28"/>
        </w:rPr>
        <w:t>
      25) в строке 130.02.003 III отражается сумма фактически произведенных расходов на наем жилого помещения, включая оплату за бронь.</w:t>
      </w:r>
      <w:r>
        <w:br/>
      </w:r>
      <w:r>
        <w:rPr>
          <w:rFonts w:ascii="Times New Roman"/>
          <w:b w:val="false"/>
          <w:i w:val="false"/>
          <w:color w:val="000000"/>
          <w:sz w:val="28"/>
        </w:rPr>
        <w:t>
</w:t>
      </w:r>
      <w:r>
        <w:rPr>
          <w:rFonts w:ascii="Times New Roman"/>
          <w:b w:val="false"/>
          <w:i w:val="false"/>
          <w:color w:val="000000"/>
          <w:sz w:val="28"/>
        </w:rPr>
        <w:t>
      26) в строках 130.02.003 IV и 130.02.003 V отражаются соответствующие суммы выплачиваемых суточных по командировкам в пределах 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27) в строке 130.02.003 VI указывается сумма расходов, произведенных налогоплательщиком при оформлении въездной визы (стоимость визы, консульских услуг, обязательного медицинского страхования);</w:t>
      </w:r>
      <w:r>
        <w:br/>
      </w:r>
      <w:r>
        <w:rPr>
          <w:rFonts w:ascii="Times New Roman"/>
          <w:b w:val="false"/>
          <w:i w:val="false"/>
          <w:color w:val="000000"/>
          <w:sz w:val="28"/>
        </w:rPr>
        <w:t>
</w:t>
      </w:r>
      <w:r>
        <w:rPr>
          <w:rFonts w:ascii="Times New Roman"/>
          <w:b w:val="false"/>
          <w:i w:val="false"/>
          <w:color w:val="000000"/>
          <w:sz w:val="28"/>
        </w:rPr>
        <w:t>
      28) в строке 130.02.003 VII указывается сумма представительских расходов;</w:t>
      </w:r>
      <w:r>
        <w:br/>
      </w:r>
      <w:r>
        <w:rPr>
          <w:rFonts w:ascii="Times New Roman"/>
          <w:b w:val="false"/>
          <w:i w:val="false"/>
          <w:color w:val="000000"/>
          <w:sz w:val="28"/>
        </w:rPr>
        <w:t>
</w:t>
      </w:r>
      <w:r>
        <w:rPr>
          <w:rFonts w:ascii="Times New Roman"/>
          <w:b w:val="false"/>
          <w:i w:val="false"/>
          <w:color w:val="000000"/>
          <w:sz w:val="28"/>
        </w:rPr>
        <w:t>
      29) в строке 130.02.003 VIII указывается сумма расходов будущих периодов, относимая на расходы налогового периода;</w:t>
      </w:r>
      <w:r>
        <w:br/>
      </w:r>
      <w:r>
        <w:rPr>
          <w:rFonts w:ascii="Times New Roman"/>
          <w:b w:val="false"/>
          <w:i w:val="false"/>
          <w:color w:val="000000"/>
          <w:sz w:val="28"/>
        </w:rPr>
        <w:t>
</w:t>
      </w:r>
      <w:r>
        <w:rPr>
          <w:rFonts w:ascii="Times New Roman"/>
          <w:b w:val="false"/>
          <w:i w:val="false"/>
          <w:color w:val="000000"/>
          <w:sz w:val="28"/>
        </w:rPr>
        <w:t>
      30) в строке 130.02.004 указывается общая сумма расходов на содержание некоммерческой организации, определяемая сложением строк 130.02.001, 130.02.002 и 130.02.003;</w:t>
      </w:r>
      <w:r>
        <w:br/>
      </w:r>
      <w:r>
        <w:rPr>
          <w:rFonts w:ascii="Times New Roman"/>
          <w:b w:val="false"/>
          <w:i w:val="false"/>
          <w:color w:val="000000"/>
          <w:sz w:val="28"/>
        </w:rPr>
        <w:t>
</w:t>
      </w:r>
      <w:r>
        <w:rPr>
          <w:rFonts w:ascii="Times New Roman"/>
          <w:b w:val="false"/>
          <w:i w:val="false"/>
          <w:color w:val="000000"/>
          <w:sz w:val="28"/>
        </w:rPr>
        <w:t>
      31) в строке 130.02.005 I указывается общее количество командировок за налоговый период;</w:t>
      </w:r>
      <w:r>
        <w:br/>
      </w:r>
      <w:r>
        <w:rPr>
          <w:rFonts w:ascii="Times New Roman"/>
          <w:b w:val="false"/>
          <w:i w:val="false"/>
          <w:color w:val="000000"/>
          <w:sz w:val="28"/>
        </w:rPr>
        <w:t>
</w:t>
      </w:r>
      <w:r>
        <w:rPr>
          <w:rFonts w:ascii="Times New Roman"/>
          <w:b w:val="false"/>
          <w:i w:val="false"/>
          <w:color w:val="000000"/>
          <w:sz w:val="28"/>
        </w:rPr>
        <w:t>
      32) в строке 130.02.005 II указывается общее количество дней командировок за налоговый период.</w:t>
      </w:r>
      <w:r>
        <w:br/>
      </w:r>
      <w:r>
        <w:rPr>
          <w:rFonts w:ascii="Times New Roman"/>
          <w:b w:val="false"/>
          <w:i w:val="false"/>
          <w:color w:val="000000"/>
          <w:sz w:val="28"/>
        </w:rPr>
        <w:t>
</w:t>
      </w:r>
      <w:r>
        <w:rPr>
          <w:rFonts w:ascii="Times New Roman"/>
          <w:b w:val="false"/>
          <w:i w:val="false"/>
          <w:color w:val="000000"/>
          <w:sz w:val="28"/>
        </w:rPr>
        <w:t>
      26. Величина строки 130.02.004 переносится в строку 130.00.015.</w:t>
      </w:r>
    </w:p>
    <w:bookmarkEnd w:id="191"/>
    <w:bookmarkStart w:name="z3844" w:id="192"/>
    <w:p>
      <w:pPr>
        <w:spacing w:after="0"/>
        <w:ind w:left="0"/>
        <w:jc w:val="left"/>
      </w:pPr>
      <w:r>
        <w:rPr>
          <w:rFonts w:ascii="Times New Roman"/>
          <w:b/>
          <w:i w:val="false"/>
          <w:color w:val="000000"/>
        </w:rPr>
        <w:t xml:space="preserve"> 
5. Составление формы 130.03 - Организация и проведение</w:t>
      </w:r>
      <w:r>
        <w:br/>
      </w:r>
      <w:r>
        <w:rPr>
          <w:rFonts w:ascii="Times New Roman"/>
          <w:b/>
          <w:i w:val="false"/>
          <w:color w:val="000000"/>
        </w:rPr>
        <w:t>
мероприятий</w:t>
      </w:r>
    </w:p>
    <w:bookmarkEnd w:id="192"/>
    <w:bookmarkStart w:name="z3845" w:id="193"/>
    <w:p>
      <w:pPr>
        <w:spacing w:after="0"/>
        <w:ind w:left="0"/>
        <w:jc w:val="both"/>
      </w:pPr>
      <w:r>
        <w:rPr>
          <w:rFonts w:ascii="Times New Roman"/>
          <w:b w:val="false"/>
          <w:i w:val="false"/>
          <w:color w:val="000000"/>
          <w:sz w:val="28"/>
        </w:rPr>
        <w:t>
      26. Данная форма предназначена для определения суммы расходов по организации и проведению различных мероприятий, связанных с деятельностью некоммерческой организации.</w:t>
      </w:r>
      <w:r>
        <w:br/>
      </w:r>
      <w:r>
        <w:rPr>
          <w:rFonts w:ascii="Times New Roman"/>
          <w:b w:val="false"/>
          <w:i w:val="false"/>
          <w:color w:val="000000"/>
          <w:sz w:val="28"/>
        </w:rPr>
        <w:t>
</w:t>
      </w:r>
      <w:r>
        <w:rPr>
          <w:rFonts w:ascii="Times New Roman"/>
          <w:b w:val="false"/>
          <w:i w:val="false"/>
          <w:color w:val="000000"/>
          <w:sz w:val="28"/>
        </w:rPr>
        <w:t>
      27. В разделе "Организация и проведение мероприятий":</w:t>
      </w:r>
      <w:r>
        <w:br/>
      </w:r>
      <w:r>
        <w:rPr>
          <w:rFonts w:ascii="Times New Roman"/>
          <w:b w:val="false"/>
          <w:i w:val="false"/>
          <w:color w:val="000000"/>
          <w:sz w:val="28"/>
        </w:rPr>
        <w:t>
</w:t>
      </w:r>
      <w:r>
        <w:rPr>
          <w:rFonts w:ascii="Times New Roman"/>
          <w:b w:val="false"/>
          <w:i w:val="false"/>
          <w:color w:val="000000"/>
          <w:sz w:val="28"/>
        </w:rPr>
        <w:t>
      в строке 130.03.001 указывается сумма расходов по организации и проведению мероприятий. В строках с 130.03.001 I по 130.04.001 XI указываются суммы расходов по видам мероприятий.</w:t>
      </w:r>
      <w:r>
        <w:br/>
      </w:r>
      <w:r>
        <w:rPr>
          <w:rFonts w:ascii="Times New Roman"/>
          <w:b w:val="false"/>
          <w:i w:val="false"/>
          <w:color w:val="000000"/>
          <w:sz w:val="28"/>
        </w:rPr>
        <w:t>
</w:t>
      </w:r>
      <w:r>
        <w:rPr>
          <w:rFonts w:ascii="Times New Roman"/>
          <w:b w:val="false"/>
          <w:i w:val="false"/>
          <w:color w:val="000000"/>
          <w:sz w:val="28"/>
        </w:rPr>
        <w:t>
      28. Величина строки 130.03.001 переносится в строку 130.00.016.</w:t>
      </w:r>
    </w:p>
    <w:bookmarkEnd w:id="193"/>
    <w:bookmarkStart w:name="z3849" w:id="194"/>
    <w:p>
      <w:pPr>
        <w:spacing w:after="0"/>
        <w:ind w:left="0"/>
        <w:jc w:val="left"/>
      </w:pPr>
      <w:r>
        <w:rPr>
          <w:rFonts w:ascii="Times New Roman"/>
          <w:b/>
          <w:i w:val="false"/>
          <w:color w:val="000000"/>
        </w:rPr>
        <w:t xml:space="preserve"> 
6. Коды стран</w:t>
      </w:r>
    </w:p>
    <w:bookmarkEnd w:id="194"/>
    <w:bookmarkStart w:name="z3850" w:id="195"/>
    <w:p>
      <w:pPr>
        <w:spacing w:after="0"/>
        <w:ind w:left="0"/>
        <w:jc w:val="both"/>
      </w:pPr>
      <w:r>
        <w:rPr>
          <w:rFonts w:ascii="Times New Roman"/>
          <w:b w:val="false"/>
          <w:i w:val="false"/>
          <w:color w:val="000000"/>
          <w:sz w:val="28"/>
        </w:rPr>
        <w:t>
      29. При заполнении кода страны резидентства налогоплательщика-нерезидента необходимо использовать буквенную кодировку стран в соответствии с приложением 22 "Классификатор стран мира" к Решению.</w:t>
      </w:r>
    </w:p>
    <w:bookmarkEnd w:id="195"/>
    <w:bookmarkStart w:name="z3851" w:id="196"/>
    <w:p>
      <w:pPr>
        <w:spacing w:after="0"/>
        <w:ind w:left="0"/>
        <w:jc w:val="left"/>
      </w:pPr>
      <w:r>
        <w:rPr>
          <w:rFonts w:ascii="Times New Roman"/>
          <w:b/>
          <w:i w:val="false"/>
          <w:color w:val="000000"/>
        </w:rPr>
        <w:t xml:space="preserve"> 
7. Коды имущества</w:t>
      </w:r>
    </w:p>
    <w:bookmarkEnd w:id="196"/>
    <w:bookmarkStart w:name="z3852" w:id="197"/>
    <w:p>
      <w:pPr>
        <w:spacing w:after="0"/>
        <w:ind w:left="0"/>
        <w:jc w:val="both"/>
      </w:pPr>
      <w:r>
        <w:rPr>
          <w:rFonts w:ascii="Times New Roman"/>
          <w:b w:val="false"/>
          <w:i w:val="false"/>
          <w:color w:val="000000"/>
          <w:sz w:val="28"/>
        </w:rPr>
        <w:t>
      30. При заполнении кода имущества необходимо использовать следующую кодировку:</w:t>
      </w:r>
      <w:r>
        <w:br/>
      </w:r>
      <w:r>
        <w:rPr>
          <w:rFonts w:ascii="Times New Roman"/>
          <w:b w:val="false"/>
          <w:i w:val="false"/>
          <w:color w:val="000000"/>
          <w:sz w:val="28"/>
        </w:rPr>
        <w:t>
</w:t>
      </w:r>
      <w:r>
        <w:rPr>
          <w:rFonts w:ascii="Times New Roman"/>
          <w:b w:val="false"/>
          <w:i w:val="false"/>
          <w:color w:val="000000"/>
          <w:sz w:val="28"/>
        </w:rPr>
        <w:t>
      01 - деньги;</w:t>
      </w:r>
      <w:r>
        <w:br/>
      </w:r>
      <w:r>
        <w:rPr>
          <w:rFonts w:ascii="Times New Roman"/>
          <w:b w:val="false"/>
          <w:i w:val="false"/>
          <w:color w:val="000000"/>
          <w:sz w:val="28"/>
        </w:rPr>
        <w:t>
</w:t>
      </w:r>
      <w:r>
        <w:rPr>
          <w:rFonts w:ascii="Times New Roman"/>
          <w:b w:val="false"/>
          <w:i w:val="false"/>
          <w:color w:val="000000"/>
          <w:sz w:val="28"/>
        </w:rPr>
        <w:t>
      02 - финансовые инвестиции;</w:t>
      </w:r>
      <w:r>
        <w:br/>
      </w:r>
      <w:r>
        <w:rPr>
          <w:rFonts w:ascii="Times New Roman"/>
          <w:b w:val="false"/>
          <w:i w:val="false"/>
          <w:color w:val="000000"/>
          <w:sz w:val="28"/>
        </w:rPr>
        <w:t>
</w:t>
      </w:r>
      <w:r>
        <w:rPr>
          <w:rFonts w:ascii="Times New Roman"/>
          <w:b w:val="false"/>
          <w:i w:val="false"/>
          <w:color w:val="000000"/>
          <w:sz w:val="28"/>
        </w:rPr>
        <w:t>
      03 - товарно-материальные запасы;</w:t>
      </w:r>
      <w:r>
        <w:br/>
      </w:r>
      <w:r>
        <w:rPr>
          <w:rFonts w:ascii="Times New Roman"/>
          <w:b w:val="false"/>
          <w:i w:val="false"/>
          <w:color w:val="000000"/>
          <w:sz w:val="28"/>
        </w:rPr>
        <w:t>
</w:t>
      </w:r>
      <w:r>
        <w:rPr>
          <w:rFonts w:ascii="Times New Roman"/>
          <w:b w:val="false"/>
          <w:i w:val="false"/>
          <w:color w:val="000000"/>
          <w:sz w:val="28"/>
        </w:rPr>
        <w:t>
      04 - основные средства;</w:t>
      </w:r>
      <w:r>
        <w:br/>
      </w:r>
      <w:r>
        <w:rPr>
          <w:rFonts w:ascii="Times New Roman"/>
          <w:b w:val="false"/>
          <w:i w:val="false"/>
          <w:color w:val="000000"/>
          <w:sz w:val="28"/>
        </w:rPr>
        <w:t>
</w:t>
      </w:r>
      <w:r>
        <w:rPr>
          <w:rFonts w:ascii="Times New Roman"/>
          <w:b w:val="false"/>
          <w:i w:val="false"/>
          <w:color w:val="000000"/>
          <w:sz w:val="28"/>
        </w:rPr>
        <w:t>
      05 - нематериальные активы;</w:t>
      </w:r>
      <w:r>
        <w:br/>
      </w:r>
      <w:r>
        <w:rPr>
          <w:rFonts w:ascii="Times New Roman"/>
          <w:b w:val="false"/>
          <w:i w:val="false"/>
          <w:color w:val="000000"/>
          <w:sz w:val="28"/>
        </w:rPr>
        <w:t>
</w:t>
      </w:r>
      <w:r>
        <w:rPr>
          <w:rFonts w:ascii="Times New Roman"/>
          <w:b w:val="false"/>
          <w:i w:val="false"/>
          <w:color w:val="000000"/>
          <w:sz w:val="28"/>
        </w:rPr>
        <w:t>
      06 - услуги;</w:t>
      </w:r>
      <w:r>
        <w:br/>
      </w:r>
      <w:r>
        <w:rPr>
          <w:rFonts w:ascii="Times New Roman"/>
          <w:b w:val="false"/>
          <w:i w:val="false"/>
          <w:color w:val="000000"/>
          <w:sz w:val="28"/>
        </w:rPr>
        <w:t>
</w:t>
      </w:r>
      <w:r>
        <w:rPr>
          <w:rFonts w:ascii="Times New Roman"/>
          <w:b w:val="false"/>
          <w:i w:val="false"/>
          <w:color w:val="000000"/>
          <w:sz w:val="28"/>
        </w:rPr>
        <w:t>
      07 - работы;</w:t>
      </w:r>
      <w:r>
        <w:br/>
      </w:r>
      <w:r>
        <w:rPr>
          <w:rFonts w:ascii="Times New Roman"/>
          <w:b w:val="false"/>
          <w:i w:val="false"/>
          <w:color w:val="000000"/>
          <w:sz w:val="28"/>
        </w:rPr>
        <w:t>
</w:t>
      </w:r>
      <w:r>
        <w:rPr>
          <w:rFonts w:ascii="Times New Roman"/>
          <w:b w:val="false"/>
          <w:i w:val="false"/>
          <w:color w:val="000000"/>
          <w:sz w:val="28"/>
        </w:rPr>
        <w:t>
      08 - прочее.</w:t>
      </w:r>
    </w:p>
    <w:bookmarkEnd w:id="197"/>
    <w:bookmarkStart w:name="z3861" w:id="198"/>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корпоративному подоходному</w:t>
      </w:r>
      <w:r>
        <w:br/>
      </w:r>
      <w:r>
        <w:rPr>
          <w:rFonts w:ascii="Times New Roman"/>
          <w:b w:val="false"/>
          <w:i w:val="false"/>
          <w:color w:val="000000"/>
          <w:sz w:val="28"/>
        </w:rPr>
        <w:t xml:space="preserve">
налогу (форма 140.00)  </w:t>
      </w:r>
    </w:p>
    <w:bookmarkEnd w:id="198"/>
    <w:bookmarkStart w:name="z3862" w:id="199"/>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корпоративному подоходному налогу (Форма 140.00)</w:t>
      </w:r>
    </w:p>
    <w:bookmarkEnd w:id="199"/>
    <w:bookmarkStart w:name="z3863" w:id="200"/>
    <w:p>
      <w:pPr>
        <w:spacing w:after="0"/>
        <w:ind w:left="0"/>
        <w:jc w:val="left"/>
      </w:pPr>
      <w:r>
        <w:rPr>
          <w:rFonts w:ascii="Times New Roman"/>
          <w:b/>
          <w:i w:val="false"/>
          <w:color w:val="000000"/>
        </w:rPr>
        <w:t xml:space="preserve"> 
1. Общие положения</w:t>
      </w:r>
    </w:p>
    <w:bookmarkEnd w:id="200"/>
    <w:bookmarkStart w:name="z3864" w:id="201"/>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w:t>
      </w:r>
      <w:r>
        <w:br/>
      </w:r>
      <w:r>
        <w:rPr>
          <w:rFonts w:ascii="Times New Roman"/>
          <w:b w:val="false"/>
          <w:i w:val="false"/>
          <w:color w:val="000000"/>
          <w:sz w:val="28"/>
        </w:rPr>
        <w:t>
      организациями, осуществляющими деятельность в социальной сфере, соответствующими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r>
        <w:br/>
      </w:r>
      <w:r>
        <w:rPr>
          <w:rFonts w:ascii="Times New Roman"/>
          <w:b w:val="false"/>
          <w:i w:val="false"/>
          <w:color w:val="000000"/>
          <w:sz w:val="28"/>
        </w:rPr>
        <w:t>
      автономными организациями образования, указанными в подпунктах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соответствующими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приказа Министра финансов РК от 14.04.2011 </w:t>
      </w:r>
      <w:r>
        <w:rPr>
          <w:rFonts w:ascii="Times New Roman"/>
          <w:b w:val="false"/>
          <w:i w:val="false"/>
          <w:color w:val="000000"/>
          <w:sz w:val="28"/>
        </w:rPr>
        <w:t>№ 188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140.00).</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6. Отрицательные значения сумм обозначаются знаком " - " в первой левой ячейке соответствующей строки (графы).</w:t>
      </w:r>
      <w:r>
        <w:br/>
      </w:r>
      <w:r>
        <w:rPr>
          <w:rFonts w:ascii="Times New Roman"/>
          <w:b w:val="false"/>
          <w:i w:val="false"/>
          <w:color w:val="000000"/>
          <w:sz w:val="28"/>
        </w:rPr>
        <w:t>
</w:t>
      </w:r>
      <w:r>
        <w:rPr>
          <w:rFonts w:ascii="Times New Roman"/>
          <w:b w:val="false"/>
          <w:i w:val="false"/>
          <w:color w:val="000000"/>
          <w:sz w:val="28"/>
        </w:rPr>
        <w:t>
      7.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9.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10.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 с 1 января 2012 года.</w:t>
      </w:r>
    </w:p>
    <w:bookmarkEnd w:id="201"/>
    <w:bookmarkStart w:name="z3881" w:id="202"/>
    <w:p>
      <w:pPr>
        <w:spacing w:after="0"/>
        <w:ind w:left="0"/>
        <w:jc w:val="left"/>
      </w:pPr>
      <w:r>
        <w:rPr>
          <w:rFonts w:ascii="Times New Roman"/>
          <w:b/>
          <w:i w:val="false"/>
          <w:color w:val="000000"/>
        </w:rPr>
        <w:t xml:space="preserve"> 
2. Составление Декларации (Форма 140.00)</w:t>
      </w:r>
    </w:p>
    <w:bookmarkEnd w:id="202"/>
    <w:bookmarkStart w:name="z3882" w:id="203"/>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Декларация составляется налогоплательщиком, соответствующим условиям:</w:t>
      </w:r>
      <w:r>
        <w:br/>
      </w:r>
      <w:r>
        <w:rPr>
          <w:rFonts w:ascii="Times New Roman"/>
          <w:b w:val="false"/>
          <w:i w:val="false"/>
          <w:color w:val="000000"/>
          <w:sz w:val="28"/>
        </w:rPr>
        <w:t>
</w:t>
      </w:r>
      <w:r>
        <w:rPr>
          <w:rFonts w:ascii="Times New Roman"/>
          <w:b w:val="false"/>
          <w:i w:val="false"/>
          <w:color w:val="000000"/>
          <w:sz w:val="28"/>
        </w:rPr>
        <w:t>
      в ячейке "А" указывается общая численность работников, работников-инвалидов за отчетный налоговый период и удельный вес численности работников-инвалидов в общей численности работников;</w:t>
      </w:r>
      <w:r>
        <w:br/>
      </w:r>
      <w:r>
        <w:rPr>
          <w:rFonts w:ascii="Times New Roman"/>
          <w:b w:val="false"/>
          <w:i w:val="false"/>
          <w:color w:val="000000"/>
          <w:sz w:val="28"/>
        </w:rPr>
        <w:t>
</w:t>
      </w:r>
      <w:r>
        <w:rPr>
          <w:rFonts w:ascii="Times New Roman"/>
          <w:b w:val="false"/>
          <w:i w:val="false"/>
          <w:color w:val="000000"/>
          <w:sz w:val="28"/>
        </w:rPr>
        <w:t>
      в ячейке "В" указывается сумма общих расходов по оплате труда работников,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отчетный налоговый период и удельный вес общих расходов по оплате труда работников - инвалидов;</w:t>
      </w:r>
      <w:r>
        <w:br/>
      </w:r>
      <w:r>
        <w:rPr>
          <w:rFonts w:ascii="Times New Roman"/>
          <w:b w:val="false"/>
          <w:i w:val="false"/>
          <w:color w:val="000000"/>
          <w:sz w:val="28"/>
        </w:rPr>
        <w:t>
</w:t>
      </w:r>
      <w:r>
        <w:rPr>
          <w:rFonts w:ascii="Times New Roman"/>
          <w:b w:val="false"/>
          <w:i w:val="false"/>
          <w:color w:val="000000"/>
          <w:sz w:val="28"/>
        </w:rPr>
        <w:t>
      ячейка "С" отмечается в случае, если организация является специализированной, в которой работают инвалиды по потере слуха, речи, зрения;</w:t>
      </w:r>
      <w:r>
        <w:br/>
      </w:r>
      <w:r>
        <w:rPr>
          <w:rFonts w:ascii="Times New Roman"/>
          <w:b w:val="false"/>
          <w:i w:val="false"/>
          <w:color w:val="000000"/>
          <w:sz w:val="28"/>
        </w:rPr>
        <w:t>
</w:t>
      </w:r>
      <w:r>
        <w:rPr>
          <w:rFonts w:ascii="Times New Roman"/>
          <w:b w:val="false"/>
          <w:i w:val="false"/>
          <w:color w:val="000000"/>
          <w:sz w:val="28"/>
        </w:rPr>
        <w:t>
      ячейка "D" отмечается в случае, если организация осуществляет деятельность, предусмотренную пунктом 2 статьи 135 Налогового кодекса:</w:t>
      </w:r>
      <w:r>
        <w:br/>
      </w:r>
      <w:r>
        <w:rPr>
          <w:rFonts w:ascii="Times New Roman"/>
          <w:b w:val="false"/>
          <w:i w:val="false"/>
          <w:color w:val="000000"/>
          <w:sz w:val="28"/>
        </w:rPr>
        <w:t>
</w:t>
      </w:r>
      <w:r>
        <w:rPr>
          <w:rFonts w:ascii="Times New Roman"/>
          <w:b w:val="false"/>
          <w:i w:val="false"/>
          <w:color w:val="000000"/>
          <w:sz w:val="28"/>
        </w:rPr>
        <w:t>
      01 - медицинские услуги, за исключением косметологических, санаторно-курортных;</w:t>
      </w:r>
      <w:r>
        <w:br/>
      </w:r>
      <w:r>
        <w:rPr>
          <w:rFonts w:ascii="Times New Roman"/>
          <w:b w:val="false"/>
          <w:i w:val="false"/>
          <w:color w:val="000000"/>
          <w:sz w:val="28"/>
        </w:rPr>
        <w:t>
</w:t>
      </w:r>
      <w:r>
        <w:rPr>
          <w:rFonts w:ascii="Times New Roman"/>
          <w:b w:val="false"/>
          <w:i w:val="false"/>
          <w:color w:val="000000"/>
          <w:sz w:val="28"/>
        </w:rPr>
        <w:t>
      02 - услуги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данных видов деятельности, и дополнительному образованию;</w:t>
      </w:r>
      <w:r>
        <w:br/>
      </w:r>
      <w:r>
        <w:rPr>
          <w:rFonts w:ascii="Times New Roman"/>
          <w:b w:val="false"/>
          <w:i w:val="false"/>
          <w:color w:val="000000"/>
          <w:sz w:val="28"/>
        </w:rPr>
        <w:t>
</w:t>
      </w:r>
      <w:r>
        <w:rPr>
          <w:rFonts w:ascii="Times New Roman"/>
          <w:b w:val="false"/>
          <w:i w:val="false"/>
          <w:color w:val="000000"/>
          <w:sz w:val="28"/>
        </w:rPr>
        <w:t>
      03 - деятельность в сфере науки (включая проведение научных исследований, использование, в том числе реализацию, автором научной интеллектуальной собственности),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w:t>
      </w:r>
      <w:r>
        <w:br/>
      </w:r>
      <w:r>
        <w:rPr>
          <w:rFonts w:ascii="Times New Roman"/>
          <w:b w:val="false"/>
          <w:i w:val="false"/>
          <w:color w:val="000000"/>
          <w:sz w:val="28"/>
        </w:rPr>
        <w:t>
</w:t>
      </w:r>
      <w:r>
        <w:rPr>
          <w:rFonts w:ascii="Times New Roman"/>
          <w:b w:val="false"/>
          <w:i w:val="false"/>
          <w:color w:val="000000"/>
          <w:sz w:val="28"/>
        </w:rPr>
        <w:t>
      04 - библиотечное обслуживание.</w:t>
      </w:r>
      <w:r>
        <w:br/>
      </w:r>
      <w:r>
        <w:rPr>
          <w:rFonts w:ascii="Times New Roman"/>
          <w:b w:val="false"/>
          <w:i w:val="false"/>
          <w:color w:val="000000"/>
          <w:sz w:val="28"/>
        </w:rPr>
        <w:t>
</w:t>
      </w:r>
      <w:r>
        <w:rPr>
          <w:rFonts w:ascii="Times New Roman"/>
          <w:b w:val="false"/>
          <w:i w:val="false"/>
          <w:color w:val="000000"/>
          <w:sz w:val="28"/>
        </w:rPr>
        <w:t>
      12. В разделе "Доходы от основной деятельности" указываются доходы от осуществления видов деятельности, предусмотренных пунктом 2 статьи 135 Налогового кодекса:</w:t>
      </w:r>
      <w:r>
        <w:br/>
      </w:r>
      <w:r>
        <w:rPr>
          <w:rFonts w:ascii="Times New Roman"/>
          <w:b w:val="false"/>
          <w:i w:val="false"/>
          <w:color w:val="000000"/>
          <w:sz w:val="28"/>
        </w:rPr>
        <w:t>
</w:t>
      </w:r>
      <w:r>
        <w:rPr>
          <w:rFonts w:ascii="Times New Roman"/>
          <w:b w:val="false"/>
          <w:i w:val="false"/>
          <w:color w:val="000000"/>
          <w:sz w:val="28"/>
        </w:rPr>
        <w:t>
      1) в строке 140.00.001 указывается общая сумма доходов, полученных в течение налогового периода от оказания медицинских услуг, за исключением косметологических и санаторно-курортных;</w:t>
      </w:r>
      <w:r>
        <w:br/>
      </w:r>
      <w:r>
        <w:rPr>
          <w:rFonts w:ascii="Times New Roman"/>
          <w:b w:val="false"/>
          <w:i w:val="false"/>
          <w:color w:val="000000"/>
          <w:sz w:val="28"/>
        </w:rPr>
        <w:t>
</w:t>
      </w:r>
      <w:r>
        <w:rPr>
          <w:rFonts w:ascii="Times New Roman"/>
          <w:b w:val="false"/>
          <w:i w:val="false"/>
          <w:color w:val="000000"/>
          <w:sz w:val="28"/>
        </w:rPr>
        <w:t>
      2) в строке 140.00.002 указывается общая сумма доходов, полученных в течение налогового периода от оказания услуг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данных видов деятельности, и дополнительному образованию;</w:t>
      </w:r>
      <w:r>
        <w:br/>
      </w:r>
      <w:r>
        <w:rPr>
          <w:rFonts w:ascii="Times New Roman"/>
          <w:b w:val="false"/>
          <w:i w:val="false"/>
          <w:color w:val="000000"/>
          <w:sz w:val="28"/>
        </w:rPr>
        <w:t>
</w:t>
      </w:r>
      <w:r>
        <w:rPr>
          <w:rFonts w:ascii="Times New Roman"/>
          <w:b w:val="false"/>
          <w:i w:val="false"/>
          <w:color w:val="000000"/>
          <w:sz w:val="28"/>
        </w:rPr>
        <w:t>
      3) в строке 140.00.003 указывается общая сумма доходов, полученных в течение налогового периода от осуществления деятельности в сфере науки (включая проведение научных исследований, использование, в том числе реализацию, автором научной интеллектуальной собственности),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w:t>
      </w:r>
      <w:r>
        <w:br/>
      </w:r>
      <w:r>
        <w:rPr>
          <w:rFonts w:ascii="Times New Roman"/>
          <w:b w:val="false"/>
          <w:i w:val="false"/>
          <w:color w:val="000000"/>
          <w:sz w:val="28"/>
        </w:rPr>
        <w:t>
</w:t>
      </w:r>
      <w:r>
        <w:rPr>
          <w:rFonts w:ascii="Times New Roman"/>
          <w:b w:val="false"/>
          <w:i w:val="false"/>
          <w:color w:val="000000"/>
          <w:sz w:val="28"/>
        </w:rPr>
        <w:t>
      4) в строке 140.00.004 указывается общая сумма доходов, полученных в течение налогового периода от оказания услуг в сфере библиотечного обслуживания;</w:t>
      </w:r>
      <w:r>
        <w:br/>
      </w:r>
      <w:r>
        <w:rPr>
          <w:rFonts w:ascii="Times New Roman"/>
          <w:b w:val="false"/>
          <w:i w:val="false"/>
          <w:color w:val="000000"/>
          <w:sz w:val="28"/>
        </w:rPr>
        <w:t>
</w:t>
      </w:r>
      <w:r>
        <w:rPr>
          <w:rFonts w:ascii="Times New Roman"/>
          <w:b w:val="false"/>
          <w:i w:val="false"/>
          <w:color w:val="000000"/>
          <w:sz w:val="28"/>
        </w:rPr>
        <w:t>
      5) в строке 140.00.005 указывается доход, полученный в течение налогового периода в виде безвозмездно полученного имущества (в том числе гранты, благотворительная помощь, отчисления и пожертвования на безвозмездной основе);</w:t>
      </w:r>
      <w:r>
        <w:br/>
      </w:r>
      <w:r>
        <w:rPr>
          <w:rFonts w:ascii="Times New Roman"/>
          <w:b w:val="false"/>
          <w:i w:val="false"/>
          <w:color w:val="000000"/>
          <w:sz w:val="28"/>
        </w:rPr>
        <w:t>
</w:t>
      </w:r>
      <w:r>
        <w:rPr>
          <w:rFonts w:ascii="Times New Roman"/>
          <w:b w:val="false"/>
          <w:i w:val="false"/>
          <w:color w:val="000000"/>
          <w:sz w:val="28"/>
        </w:rPr>
        <w:t>
      6) в строке 140.00.006 указывается общая сумма доходов, полученных в течение налогового периода в виде вознаграждений по депозитам;</w:t>
      </w:r>
      <w:r>
        <w:br/>
      </w:r>
      <w:r>
        <w:rPr>
          <w:rFonts w:ascii="Times New Roman"/>
          <w:b w:val="false"/>
          <w:i w:val="false"/>
          <w:color w:val="000000"/>
          <w:sz w:val="28"/>
        </w:rPr>
        <w:t>
</w:t>
      </w:r>
      <w:r>
        <w:rPr>
          <w:rFonts w:ascii="Times New Roman"/>
          <w:b w:val="false"/>
          <w:i w:val="false"/>
          <w:color w:val="000000"/>
          <w:sz w:val="28"/>
        </w:rPr>
        <w:t>
      7) в строке 140.00.007 указывается общая сумма доходов, полученная от основной деятельности. Определяется как сумма строк с 140.00.001 по 140.00.006.</w:t>
      </w:r>
      <w:r>
        <w:br/>
      </w:r>
      <w:r>
        <w:rPr>
          <w:rFonts w:ascii="Times New Roman"/>
          <w:b w:val="false"/>
          <w:i w:val="false"/>
          <w:color w:val="000000"/>
          <w:sz w:val="28"/>
        </w:rPr>
        <w:t>
</w:t>
      </w:r>
      <w:r>
        <w:rPr>
          <w:rFonts w:ascii="Times New Roman"/>
          <w:b w:val="false"/>
          <w:i w:val="false"/>
          <w:color w:val="000000"/>
          <w:sz w:val="28"/>
        </w:rPr>
        <w:t>
      13. В разделе "Доходы от неосновной деятельности" указываются доходы от осуществления видов деятельности, не предусмотренных пунктом 2 статьи 135 Налогового кодекса, а также доходы организаций, соответствующих условиям пункта 3 статьи 135 Налогового кодекса:</w:t>
      </w:r>
      <w:r>
        <w:br/>
      </w:r>
      <w:r>
        <w:rPr>
          <w:rFonts w:ascii="Times New Roman"/>
          <w:b w:val="false"/>
          <w:i w:val="false"/>
          <w:color w:val="000000"/>
          <w:sz w:val="28"/>
        </w:rPr>
        <w:t>
</w:t>
      </w:r>
      <w:r>
        <w:rPr>
          <w:rFonts w:ascii="Times New Roman"/>
          <w:b w:val="false"/>
          <w:i w:val="false"/>
          <w:color w:val="000000"/>
          <w:sz w:val="28"/>
        </w:rPr>
        <w:t>
      1) в строке 140.00.008 указывается сумма доходов, полученных в течение налогового периода от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2) в строке 140.00.009 указывается сумма доходов, полученных в течение налогового периода от прироста стоимости при реализации активов, не подлежащих амортизации, а также от выбытия фиксированных активов, которые определены статьями 87 и 92 Налогового кодекса;</w:t>
      </w:r>
      <w:r>
        <w:br/>
      </w:r>
      <w:r>
        <w:rPr>
          <w:rFonts w:ascii="Times New Roman"/>
          <w:b w:val="false"/>
          <w:i w:val="false"/>
          <w:color w:val="000000"/>
          <w:sz w:val="28"/>
        </w:rPr>
        <w:t>
</w:t>
      </w:r>
      <w:r>
        <w:rPr>
          <w:rFonts w:ascii="Times New Roman"/>
          <w:b w:val="false"/>
          <w:i w:val="false"/>
          <w:color w:val="000000"/>
          <w:sz w:val="28"/>
        </w:rPr>
        <w:t>
      3) в строке 140.00.010 указывается сумма доходов, полученных в течение налогового периода в результате списания обязательств и определенных статьей 88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4) в строке 140.00.011 указывается сумма дохода, полученного в течение налогового периода от сдачи в аренду имущества;</w:t>
      </w:r>
      <w:r>
        <w:br/>
      </w:r>
      <w:r>
        <w:rPr>
          <w:rFonts w:ascii="Times New Roman"/>
          <w:b w:val="false"/>
          <w:i w:val="false"/>
          <w:color w:val="000000"/>
          <w:sz w:val="28"/>
        </w:rPr>
        <w:t>
</w:t>
      </w:r>
      <w:r>
        <w:rPr>
          <w:rFonts w:ascii="Times New Roman"/>
          <w:b w:val="false"/>
          <w:i w:val="false"/>
          <w:color w:val="000000"/>
          <w:sz w:val="28"/>
        </w:rPr>
        <w:t>
      5) в строке 140.00.012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штрафов, если эта сумма ранее не была отнесена на вычеты, определенная в соответствии с подпунктом 14)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6) в строке 140.00.013 указывается общая сумма дивидендов, полученных в течение налогового периода;</w:t>
      </w:r>
      <w:r>
        <w:br/>
      </w:r>
      <w:r>
        <w:rPr>
          <w:rFonts w:ascii="Times New Roman"/>
          <w:b w:val="false"/>
          <w:i w:val="false"/>
          <w:color w:val="000000"/>
          <w:sz w:val="28"/>
        </w:rPr>
        <w:t>
</w:t>
      </w:r>
      <w:r>
        <w:rPr>
          <w:rFonts w:ascii="Times New Roman"/>
          <w:b w:val="false"/>
          <w:i w:val="false"/>
          <w:color w:val="000000"/>
          <w:sz w:val="28"/>
        </w:rPr>
        <w:t>
      7) в строке 140.00.014 указывается общая сумма вознаграждения, полученного в течение налогового периода;</w:t>
      </w:r>
      <w:r>
        <w:br/>
      </w:r>
      <w:r>
        <w:rPr>
          <w:rFonts w:ascii="Times New Roman"/>
          <w:b w:val="false"/>
          <w:i w:val="false"/>
          <w:color w:val="000000"/>
          <w:sz w:val="28"/>
        </w:rPr>
        <w:t>
</w:t>
      </w:r>
      <w:r>
        <w:rPr>
          <w:rFonts w:ascii="Times New Roman"/>
          <w:b w:val="false"/>
          <w:i w:val="false"/>
          <w:color w:val="000000"/>
          <w:sz w:val="28"/>
        </w:rPr>
        <w:t>
      8) в строке 140.00.015 указывается сумма превышения положительной курсовой разницы над отрицательной курсовой разницей;</w:t>
      </w:r>
      <w:r>
        <w:br/>
      </w:r>
      <w:r>
        <w:rPr>
          <w:rFonts w:ascii="Times New Roman"/>
          <w:b w:val="false"/>
          <w:i w:val="false"/>
          <w:color w:val="000000"/>
          <w:sz w:val="28"/>
        </w:rPr>
        <w:t>
</w:t>
      </w:r>
      <w:r>
        <w:rPr>
          <w:rFonts w:ascii="Times New Roman"/>
          <w:b w:val="false"/>
          <w:i w:val="false"/>
          <w:color w:val="000000"/>
          <w:sz w:val="28"/>
        </w:rPr>
        <w:t>
      9) в строке 140.00.016 указывается общая сумма выигрышей, определенных согласно подпункту 20)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140.00.017 указывается общая сумма других доходов, не указанных в строках 140.00.008 по 140.00.016;</w:t>
      </w:r>
      <w:r>
        <w:br/>
      </w:r>
      <w:r>
        <w:rPr>
          <w:rFonts w:ascii="Times New Roman"/>
          <w:b w:val="false"/>
          <w:i w:val="false"/>
          <w:color w:val="000000"/>
          <w:sz w:val="28"/>
        </w:rPr>
        <w:t>
</w:t>
      </w:r>
      <w:r>
        <w:rPr>
          <w:rFonts w:ascii="Times New Roman"/>
          <w:b w:val="false"/>
          <w:i w:val="false"/>
          <w:color w:val="000000"/>
          <w:sz w:val="28"/>
        </w:rPr>
        <w:t>
      11) в строке 140.00.018 указывается общая сумма доходов, полученных от не основной деятельности. Определяется как сумма строк с 140.00.008 по 140.00.017.</w:t>
      </w:r>
      <w:r>
        <w:br/>
      </w:r>
      <w:r>
        <w:rPr>
          <w:rFonts w:ascii="Times New Roman"/>
          <w:b w:val="false"/>
          <w:i w:val="false"/>
          <w:color w:val="000000"/>
          <w:sz w:val="28"/>
        </w:rPr>
        <w:t>
</w:t>
      </w:r>
      <w:r>
        <w:rPr>
          <w:rFonts w:ascii="Times New Roman"/>
          <w:b w:val="false"/>
          <w:i w:val="false"/>
          <w:color w:val="000000"/>
          <w:sz w:val="28"/>
        </w:rPr>
        <w:t>
      14. В разделе "Всего доходов":</w:t>
      </w:r>
      <w:r>
        <w:br/>
      </w:r>
      <w:r>
        <w:rPr>
          <w:rFonts w:ascii="Times New Roman"/>
          <w:b w:val="false"/>
          <w:i w:val="false"/>
          <w:color w:val="000000"/>
          <w:sz w:val="28"/>
        </w:rPr>
        <w:t>
</w:t>
      </w:r>
      <w:r>
        <w:rPr>
          <w:rFonts w:ascii="Times New Roman"/>
          <w:b w:val="false"/>
          <w:i w:val="false"/>
          <w:color w:val="000000"/>
          <w:sz w:val="28"/>
        </w:rPr>
        <w:t>
      1) в строке 140.00.019 указывается общая сумма доходов по основной и не основной деятельности, определяемая как сумма строк 140.00.007 и 140.00.018;</w:t>
      </w:r>
      <w:r>
        <w:br/>
      </w:r>
      <w:r>
        <w:rPr>
          <w:rFonts w:ascii="Times New Roman"/>
          <w:b w:val="false"/>
          <w:i w:val="false"/>
          <w:color w:val="000000"/>
          <w:sz w:val="28"/>
        </w:rPr>
        <w:t>
</w:t>
      </w:r>
      <w:r>
        <w:rPr>
          <w:rFonts w:ascii="Times New Roman"/>
          <w:b w:val="false"/>
          <w:i w:val="false"/>
          <w:color w:val="000000"/>
          <w:sz w:val="28"/>
        </w:rPr>
        <w:t>
      2) в строке 140.00.020 указывается удельный вес доходов, полученных от основной деятельности, в общих доходах, определяемый по формуле: 140.00.007/140.00.019х100.</w:t>
      </w:r>
      <w:r>
        <w:br/>
      </w:r>
      <w:r>
        <w:rPr>
          <w:rFonts w:ascii="Times New Roman"/>
          <w:b w:val="false"/>
          <w:i w:val="false"/>
          <w:color w:val="000000"/>
          <w:sz w:val="28"/>
        </w:rPr>
        <w:t>
</w:t>
      </w:r>
      <w:r>
        <w:rPr>
          <w:rFonts w:ascii="Times New Roman"/>
          <w:b w:val="false"/>
          <w:i w:val="false"/>
          <w:color w:val="000000"/>
          <w:sz w:val="28"/>
        </w:rPr>
        <w:t>
      15.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документ.</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03"/>
    <w:bookmarkStart w:name="z3939" w:id="204"/>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корпоративному подоходному</w:t>
      </w:r>
      <w:r>
        <w:br/>
      </w:r>
      <w:r>
        <w:rPr>
          <w:rFonts w:ascii="Times New Roman"/>
          <w:b w:val="false"/>
          <w:i w:val="false"/>
          <w:color w:val="000000"/>
          <w:sz w:val="28"/>
        </w:rPr>
        <w:t>
налогу (форма 150.00)</w:t>
      </w:r>
    </w:p>
    <w:bookmarkEnd w:id="204"/>
    <w:bookmarkStart w:name="z3940" w:id="205"/>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корпоративному подоходному налогу (Форма 150.00)</w:t>
      </w:r>
    </w:p>
    <w:bookmarkEnd w:id="205"/>
    <w:bookmarkStart w:name="z3941" w:id="206"/>
    <w:p>
      <w:pPr>
        <w:spacing w:after="0"/>
        <w:ind w:left="0"/>
        <w:jc w:val="left"/>
      </w:pPr>
      <w:r>
        <w:rPr>
          <w:rFonts w:ascii="Times New Roman"/>
          <w:b/>
          <w:i w:val="false"/>
          <w:color w:val="000000"/>
        </w:rPr>
        <w:t xml:space="preserve"> 
1. Общие положения</w:t>
      </w:r>
    </w:p>
    <w:bookmarkEnd w:id="206"/>
    <w:bookmarkStart w:name="z3942" w:id="20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 недропользователями, за исключением:</w:t>
      </w:r>
      <w:r>
        <w:br/>
      </w:r>
      <w:r>
        <w:rPr>
          <w:rFonts w:ascii="Times New Roman"/>
          <w:b w:val="false"/>
          <w:i w:val="false"/>
          <w:color w:val="000000"/>
          <w:sz w:val="28"/>
        </w:rPr>
        <w:t>
</w:t>
      </w:r>
      <w:r>
        <w:rPr>
          <w:rFonts w:ascii="Times New Roman"/>
          <w:b w:val="false"/>
          <w:i w:val="false"/>
          <w:color w:val="000000"/>
          <w:sz w:val="28"/>
        </w:rPr>
        <w:t>
      недропользователей, указанных в пункте 1 статьи 308-1 Налогового кодекса;</w:t>
      </w:r>
      <w:r>
        <w:br/>
      </w:r>
      <w:r>
        <w:rPr>
          <w:rFonts w:ascii="Times New Roman"/>
          <w:b w:val="false"/>
          <w:i w:val="false"/>
          <w:color w:val="000000"/>
          <w:sz w:val="28"/>
        </w:rPr>
        <w:t>
</w:t>
      </w:r>
      <w:r>
        <w:rPr>
          <w:rFonts w:ascii="Times New Roman"/>
          <w:b w:val="false"/>
          <w:i w:val="false"/>
          <w:color w:val="000000"/>
          <w:sz w:val="28"/>
        </w:rPr>
        <w:t>
      недропользователей, исключительно осуществляющих разведку и (или)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150.00) и приложений к ней (формы с 150.01 по 150.19),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в соответствии с пунктом 3 статьи 61 Налогового кодекса,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Декларации (форма 150.00) отражаются все доходы и расходы отчетного налогового периода, полученные и понесенные в целом по деятельности недропользователя. При этом строки 150.00.001-150.00.065 доходов и расходов Декларации 150.00 определяются как сумма аналогичных строк приложений формы 150.01 и 150.02.</w:t>
      </w:r>
      <w:r>
        <w:br/>
      </w:r>
      <w:r>
        <w:rPr>
          <w:rFonts w:ascii="Times New Roman"/>
          <w:b w:val="false"/>
          <w:i w:val="false"/>
          <w:color w:val="000000"/>
          <w:sz w:val="28"/>
        </w:rPr>
        <w:t>
</w:t>
      </w:r>
      <w:r>
        <w:rPr>
          <w:rFonts w:ascii="Times New Roman"/>
          <w:b w:val="false"/>
          <w:i w:val="false"/>
          <w:color w:val="000000"/>
          <w:sz w:val="28"/>
        </w:rPr>
        <w:t>
      Расчет налогового обязательства по корпоративному подоходному налогу в целом по деятельности недропользователя определяется как сумма корпоративного подоходного налога, исчисленного по внеконтрактной деятельности и по каждому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Сумма корпоративного подоходного налога по каждому контракту на недропользование определяется в порядке, определенном в форме 150.01.</w:t>
      </w:r>
      <w:r>
        <w:br/>
      </w:r>
      <w:r>
        <w:rPr>
          <w:rFonts w:ascii="Times New Roman"/>
          <w:b w:val="false"/>
          <w:i w:val="false"/>
          <w:color w:val="000000"/>
          <w:sz w:val="28"/>
        </w:rPr>
        <w:t>
</w:t>
      </w:r>
      <w:r>
        <w:rPr>
          <w:rFonts w:ascii="Times New Roman"/>
          <w:b w:val="false"/>
          <w:i w:val="false"/>
          <w:color w:val="000000"/>
          <w:sz w:val="28"/>
        </w:rPr>
        <w:t>
      Сумма корпоративного подоходного налога по внеконтрактной деятельности определяется недропользователем в порядке, определенном в форме 150.02.</w:t>
      </w:r>
      <w:r>
        <w:br/>
      </w:r>
      <w:r>
        <w:rPr>
          <w:rFonts w:ascii="Times New Roman"/>
          <w:b w:val="false"/>
          <w:i w:val="false"/>
          <w:color w:val="000000"/>
          <w:sz w:val="28"/>
        </w:rPr>
        <w:t>
</w:t>
      </w:r>
      <w:r>
        <w:rPr>
          <w:rFonts w:ascii="Times New Roman"/>
          <w:b w:val="false"/>
          <w:i w:val="false"/>
          <w:color w:val="000000"/>
          <w:sz w:val="28"/>
        </w:rPr>
        <w:t>
      15.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 с 1 января 2012 года.</w:t>
      </w:r>
    </w:p>
    <w:bookmarkEnd w:id="207"/>
    <w:bookmarkStart w:name="z3969" w:id="208"/>
    <w:p>
      <w:pPr>
        <w:spacing w:after="0"/>
        <w:ind w:left="0"/>
        <w:jc w:val="left"/>
      </w:pPr>
      <w:r>
        <w:rPr>
          <w:rFonts w:ascii="Times New Roman"/>
          <w:b/>
          <w:i w:val="false"/>
          <w:color w:val="000000"/>
        </w:rPr>
        <w:t xml:space="preserve"> 
2. Составление Декларации (Форма 150.00)</w:t>
      </w:r>
    </w:p>
    <w:bookmarkEnd w:id="208"/>
    <w:bookmarkStart w:name="z3970" w:id="209"/>
    <w:p>
      <w:pPr>
        <w:spacing w:after="0"/>
        <w:ind w:left="0"/>
        <w:jc w:val="both"/>
      </w:pPr>
      <w:r>
        <w:rPr>
          <w:rFonts w:ascii="Times New Roman"/>
          <w:b w:val="false"/>
          <w:i w:val="false"/>
          <w:color w:val="000000"/>
          <w:sz w:val="28"/>
        </w:rPr>
        <w:t>
      16.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его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8)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Отмечается номер представленного налогоплательщиком приложения к Декларации;</w:t>
      </w:r>
      <w:r>
        <w:br/>
      </w:r>
      <w:r>
        <w:rPr>
          <w:rFonts w:ascii="Times New Roman"/>
          <w:b w:val="false"/>
          <w:i w:val="false"/>
          <w:color w:val="000000"/>
          <w:sz w:val="28"/>
        </w:rPr>
        <w:t>
</w:t>
      </w:r>
      <w:r>
        <w:rPr>
          <w:rFonts w:ascii="Times New Roman"/>
          <w:b w:val="false"/>
          <w:i w:val="false"/>
          <w:color w:val="000000"/>
          <w:sz w:val="28"/>
        </w:rPr>
        <w:t>
      9)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11) наличие у резидента постоянного учреждения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17.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150.00.001 указывается доход от реализации в соответствии со статьей 86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150.00.001 I указывается доход в виде вознаграждения по кредиту (займу, микрокредиту), операциям репо;</w:t>
      </w:r>
      <w:r>
        <w:br/>
      </w:r>
      <w:r>
        <w:rPr>
          <w:rFonts w:ascii="Times New Roman"/>
          <w:b w:val="false"/>
          <w:i w:val="false"/>
          <w:color w:val="000000"/>
          <w:sz w:val="28"/>
        </w:rPr>
        <w:t>
</w:t>
      </w:r>
      <w:r>
        <w:rPr>
          <w:rFonts w:ascii="Times New Roman"/>
          <w:b w:val="false"/>
          <w:i w:val="false"/>
          <w:color w:val="000000"/>
          <w:sz w:val="28"/>
        </w:rPr>
        <w:t>
      в строке 150.00.001 II указывается доход в виде вознаграждения по передаче имущества в финансовый лизинг;</w:t>
      </w:r>
      <w:r>
        <w:br/>
      </w:r>
      <w:r>
        <w:rPr>
          <w:rFonts w:ascii="Times New Roman"/>
          <w:b w:val="false"/>
          <w:i w:val="false"/>
          <w:color w:val="000000"/>
          <w:sz w:val="28"/>
        </w:rPr>
        <w:t>
</w:t>
      </w:r>
      <w:r>
        <w:rPr>
          <w:rFonts w:ascii="Times New Roman"/>
          <w:b w:val="false"/>
          <w:i w:val="false"/>
          <w:color w:val="000000"/>
          <w:sz w:val="28"/>
        </w:rPr>
        <w:t>
      в строке 150.00.001 III указывается доход в виде роялти;</w:t>
      </w:r>
      <w:r>
        <w:br/>
      </w:r>
      <w:r>
        <w:rPr>
          <w:rFonts w:ascii="Times New Roman"/>
          <w:b w:val="false"/>
          <w:i w:val="false"/>
          <w:color w:val="000000"/>
          <w:sz w:val="28"/>
        </w:rPr>
        <w:t>
</w:t>
      </w:r>
      <w:r>
        <w:rPr>
          <w:rFonts w:ascii="Times New Roman"/>
          <w:b w:val="false"/>
          <w:i w:val="false"/>
          <w:color w:val="000000"/>
          <w:sz w:val="28"/>
        </w:rPr>
        <w:t>
      в строке 150.00.001 IV указывается доход от сдачи в аренду имущества;</w:t>
      </w:r>
      <w:r>
        <w:br/>
      </w:r>
      <w:r>
        <w:rPr>
          <w:rFonts w:ascii="Times New Roman"/>
          <w:b w:val="false"/>
          <w:i w:val="false"/>
          <w:color w:val="000000"/>
          <w:sz w:val="28"/>
        </w:rPr>
        <w:t>
</w:t>
      </w:r>
      <w:r>
        <w:rPr>
          <w:rFonts w:ascii="Times New Roman"/>
          <w:b w:val="false"/>
          <w:i w:val="false"/>
          <w:color w:val="000000"/>
          <w:sz w:val="28"/>
        </w:rPr>
        <w:t>
      2) в строке 150.00.002 указывается доход от прироста стоимости в соответствии со статьей 87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150.00.003 указывается доход по производным финансовым инструментам, в том числе, свопу, с учетом убытков, перенесенных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4) в строке 150.00.004 указывается доход от списания обязательств в соответствии со статьей 88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150.00.005 указывается доход по сомнительным обязательствам в соответствии со статьей 89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150.00.005 I указывается сумма обязательств по приобретенным товарам (работам, услугам), признанных сомнительными, включаемая в совокупный годовой доход;</w:t>
      </w:r>
      <w:r>
        <w:br/>
      </w:r>
      <w:r>
        <w:rPr>
          <w:rFonts w:ascii="Times New Roman"/>
          <w:b w:val="false"/>
          <w:i w:val="false"/>
          <w:color w:val="000000"/>
          <w:sz w:val="28"/>
        </w:rPr>
        <w:t>
</w:t>
      </w:r>
      <w:r>
        <w:rPr>
          <w:rFonts w:ascii="Times New Roman"/>
          <w:b w:val="false"/>
          <w:i w:val="false"/>
          <w:color w:val="000000"/>
          <w:sz w:val="28"/>
        </w:rPr>
        <w:t>
      в строке 150.00.005 II указывается сумма обязательств по начисленным работникам доходам и другим выплатам, определяемым в соответствии с пунктом 2 статьи 163 Налогового кодекса, признанных сомнительными, включаемая в совокупный годовой доход;</w:t>
      </w:r>
      <w:r>
        <w:br/>
      </w:r>
      <w:r>
        <w:rPr>
          <w:rFonts w:ascii="Times New Roman"/>
          <w:b w:val="false"/>
          <w:i w:val="false"/>
          <w:color w:val="000000"/>
          <w:sz w:val="28"/>
        </w:rPr>
        <w:t>
</w:t>
      </w:r>
      <w:r>
        <w:rPr>
          <w:rFonts w:ascii="Times New Roman"/>
          <w:b w:val="false"/>
          <w:i w:val="false"/>
          <w:color w:val="000000"/>
          <w:sz w:val="28"/>
        </w:rPr>
        <w:t>
      6) в строке 150.00.006 указывается доход от уступки права требования в соответствии со статьей 91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150.00.006 I указывается доход от уступки права требования долга по приобретенному праву требования;</w:t>
      </w:r>
      <w:r>
        <w:br/>
      </w:r>
      <w:r>
        <w:rPr>
          <w:rFonts w:ascii="Times New Roman"/>
          <w:b w:val="false"/>
          <w:i w:val="false"/>
          <w:color w:val="000000"/>
          <w:sz w:val="28"/>
        </w:rPr>
        <w:t>
</w:t>
      </w:r>
      <w:r>
        <w:rPr>
          <w:rFonts w:ascii="Times New Roman"/>
          <w:b w:val="false"/>
          <w:i w:val="false"/>
          <w:color w:val="000000"/>
          <w:sz w:val="28"/>
        </w:rPr>
        <w:t>
      в строке 150.00.006 II указывается доход от уступки права требования долга по уступленному праву требования;</w:t>
      </w:r>
      <w:r>
        <w:br/>
      </w:r>
      <w:r>
        <w:rPr>
          <w:rFonts w:ascii="Times New Roman"/>
          <w:b w:val="false"/>
          <w:i w:val="false"/>
          <w:color w:val="000000"/>
          <w:sz w:val="28"/>
        </w:rPr>
        <w:t>
</w:t>
      </w:r>
      <w:r>
        <w:rPr>
          <w:rFonts w:ascii="Times New Roman"/>
          <w:b w:val="false"/>
          <w:i w:val="false"/>
          <w:color w:val="000000"/>
          <w:sz w:val="28"/>
        </w:rPr>
        <w:t>
      7) в строке 150.00.007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подпунктом 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150.00.008 указывается доход от выбытия фиксированных активов, определяемый в соответствии со статьей 92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150.00.009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статьей 93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150.00.010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статьей 94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150.00.011 указывается размер нецелевого использования недропользователем средств ликвидационного фонда, определяемый в соответствии со статьей 107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150.00.012 указывается доход от осуществления совместной деятельности, определяемый в соответствии со статьей 80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150.00.013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подпунктом 14)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150.00.014 указываются полученные компенсации по ранее произведенным вычетам, определяемые в соответствии со статьей 95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150.00.015 указывается доход в виде безвозмездно полученного имущества, определяемый в соответствии со статьей 96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150.00.016 указываются дивиденды, включаемые в совокупный годовой доход в соответствии с подпунктом 17)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17) в строке 150.00.017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подпунктом 18)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18) в строке 150.00.018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подпунктом 19)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19) в строке 150.00.019 указывается общая сумма выигрышей, включаемая в совокупный годовой доход в соответствии с подпунктом 20)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20) в строке 150.00.020 указывается превышение подлежащих получению (полученных) доходов над фактически понесенными расходами при эксплуатации объектов социальной сферы, определяемое в соответствии с пунктом 2 статьи 97 Налогового кодекса;</w:t>
      </w:r>
      <w:r>
        <w:br/>
      </w:r>
      <w:r>
        <w:rPr>
          <w:rFonts w:ascii="Times New Roman"/>
          <w:b w:val="false"/>
          <w:i w:val="false"/>
          <w:color w:val="000000"/>
          <w:sz w:val="28"/>
        </w:rPr>
        <w:t>
</w:t>
      </w:r>
      <w:r>
        <w:rPr>
          <w:rFonts w:ascii="Times New Roman"/>
          <w:b w:val="false"/>
          <w:i w:val="false"/>
          <w:color w:val="000000"/>
          <w:sz w:val="28"/>
        </w:rPr>
        <w:t>
      21) в строке 150.00.021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пунктом 3 статьи 97 Налогового кодекса;</w:t>
      </w:r>
      <w:r>
        <w:br/>
      </w:r>
      <w:r>
        <w:rPr>
          <w:rFonts w:ascii="Times New Roman"/>
          <w:b w:val="false"/>
          <w:i w:val="false"/>
          <w:color w:val="000000"/>
          <w:sz w:val="28"/>
        </w:rPr>
        <w:t>
</w:t>
      </w:r>
      <w:r>
        <w:rPr>
          <w:rFonts w:ascii="Times New Roman"/>
          <w:b w:val="false"/>
          <w:i w:val="false"/>
          <w:color w:val="000000"/>
          <w:sz w:val="28"/>
        </w:rPr>
        <w:t>
      22) в строке 150.00.022 указывается доход от продажи предприятия как имущественного комплекса, определяемый в соответствии со статьей 98 Налогового кодекса;</w:t>
      </w:r>
      <w:r>
        <w:br/>
      </w:r>
      <w:r>
        <w:rPr>
          <w:rFonts w:ascii="Times New Roman"/>
          <w:b w:val="false"/>
          <w:i w:val="false"/>
          <w:color w:val="000000"/>
          <w:sz w:val="28"/>
        </w:rPr>
        <w:t>
</w:t>
      </w:r>
      <w:r>
        <w:rPr>
          <w:rFonts w:ascii="Times New Roman"/>
          <w:b w:val="false"/>
          <w:i w:val="false"/>
          <w:color w:val="000000"/>
          <w:sz w:val="28"/>
        </w:rPr>
        <w:t>
      23) в строке 150.00.023 указывается доход по инвестиционному депозиту, размещенному в исламском банке, определяемый в соответствии с подпунктом 22-1)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24) в строке 150.00.024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статьей 35 Налогового кодекса;</w:t>
      </w:r>
      <w:r>
        <w:br/>
      </w:r>
      <w:r>
        <w:rPr>
          <w:rFonts w:ascii="Times New Roman"/>
          <w:b w:val="false"/>
          <w:i w:val="false"/>
          <w:color w:val="000000"/>
          <w:sz w:val="28"/>
        </w:rPr>
        <w:t>
</w:t>
      </w:r>
      <w:r>
        <w:rPr>
          <w:rFonts w:ascii="Times New Roman"/>
          <w:b w:val="false"/>
          <w:i w:val="false"/>
          <w:color w:val="000000"/>
          <w:sz w:val="28"/>
        </w:rPr>
        <w:t>
      25) в строке 150.00.025 указываются доходы налогоплательщика, включаемые в совокупный годовой доход в соответствии с подпунктом 24)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26) в строке 150.00.026 указывается общая сумма совокупного годового дохода;</w:t>
      </w:r>
      <w:r>
        <w:br/>
      </w:r>
      <w:r>
        <w:rPr>
          <w:rFonts w:ascii="Times New Roman"/>
          <w:b w:val="false"/>
          <w:i w:val="false"/>
          <w:color w:val="000000"/>
          <w:sz w:val="28"/>
        </w:rPr>
        <w:t>
</w:t>
      </w:r>
      <w:r>
        <w:rPr>
          <w:rFonts w:ascii="Times New Roman"/>
          <w:b w:val="false"/>
          <w:i w:val="false"/>
          <w:color w:val="000000"/>
          <w:sz w:val="28"/>
        </w:rPr>
        <w:t>
      27) в строке 150.00.027 указывается общая сумма корректировки совокупного годового дохода в соответствии со статьей 99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которая определяется сложением строк с 150.00.027 I по 150.00.027 VIII:</w:t>
      </w:r>
      <w:r>
        <w:br/>
      </w:r>
      <w:r>
        <w:rPr>
          <w:rFonts w:ascii="Times New Roman"/>
          <w:b w:val="false"/>
          <w:i w:val="false"/>
          <w:color w:val="000000"/>
          <w:sz w:val="28"/>
        </w:rPr>
        <w:t>
</w:t>
      </w:r>
      <w:r>
        <w:rPr>
          <w:rFonts w:ascii="Times New Roman"/>
          <w:b w:val="false"/>
          <w:i w:val="false"/>
          <w:color w:val="000000"/>
          <w:sz w:val="28"/>
        </w:rPr>
        <w:t>
      в строке 150.00.027 I указываются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r>
        <w:br/>
      </w:r>
      <w:r>
        <w:rPr>
          <w:rFonts w:ascii="Times New Roman"/>
          <w:b w:val="false"/>
          <w:i w:val="false"/>
          <w:color w:val="000000"/>
          <w:sz w:val="28"/>
        </w:rPr>
        <w:t>
</w:t>
      </w:r>
      <w:r>
        <w:rPr>
          <w:rFonts w:ascii="Times New Roman"/>
          <w:b w:val="false"/>
          <w:i w:val="false"/>
          <w:color w:val="000000"/>
          <w:sz w:val="28"/>
        </w:rPr>
        <w:t>
      в строке 150.00.027 II указывается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r>
        <w:br/>
      </w:r>
      <w:r>
        <w:rPr>
          <w:rFonts w:ascii="Times New Roman"/>
          <w:b w:val="false"/>
          <w:i w:val="false"/>
          <w:color w:val="000000"/>
          <w:sz w:val="28"/>
        </w:rPr>
        <w:t>
</w:t>
      </w:r>
      <w:r>
        <w:rPr>
          <w:rFonts w:ascii="Times New Roman"/>
          <w:b w:val="false"/>
          <w:i w:val="false"/>
          <w:color w:val="000000"/>
          <w:sz w:val="28"/>
        </w:rPr>
        <w:t>
      в строке 150.00.027 III указывается сумма обязательных, дополнительных и чрезвычайных взносов страховых организаций, полученная Фондом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в строке 150.00.027 IV указываются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r>
        <w:br/>
      </w:r>
      <w:r>
        <w:rPr>
          <w:rFonts w:ascii="Times New Roman"/>
          <w:b w:val="false"/>
          <w:i w:val="false"/>
          <w:color w:val="000000"/>
          <w:sz w:val="28"/>
        </w:rPr>
        <w:t>
</w:t>
      </w:r>
      <w:r>
        <w:rPr>
          <w:rFonts w:ascii="Times New Roman"/>
          <w:b w:val="false"/>
          <w:i w:val="false"/>
          <w:color w:val="000000"/>
          <w:sz w:val="28"/>
        </w:rPr>
        <w:t>
      в строке 150.00.027 V указываются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в строке 150.00.027 VI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в строке 150.00.027 VII указываются не включающие вознаграждение исламского банка доходы, полученные таким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w:t>
      </w:r>
      <w:r>
        <w:br/>
      </w:r>
      <w:r>
        <w:rPr>
          <w:rFonts w:ascii="Times New Roman"/>
          <w:b w:val="false"/>
          <w:i w:val="false"/>
          <w:color w:val="000000"/>
          <w:sz w:val="28"/>
        </w:rPr>
        <w:t>
</w:t>
      </w:r>
      <w:r>
        <w:rPr>
          <w:rFonts w:ascii="Times New Roman"/>
          <w:b w:val="false"/>
          <w:i w:val="false"/>
          <w:color w:val="000000"/>
          <w:sz w:val="28"/>
        </w:rPr>
        <w:t>
      в строке 150.00.027 VIII указываются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r>
        <w:br/>
      </w:r>
      <w:r>
        <w:rPr>
          <w:rFonts w:ascii="Times New Roman"/>
          <w:b w:val="false"/>
          <w:i w:val="false"/>
          <w:color w:val="000000"/>
          <w:sz w:val="28"/>
        </w:rPr>
        <w:t>
</w:t>
      </w:r>
      <w:r>
        <w:rPr>
          <w:rFonts w:ascii="Times New Roman"/>
          <w:b w:val="false"/>
          <w:i w:val="false"/>
          <w:color w:val="000000"/>
          <w:sz w:val="28"/>
        </w:rPr>
        <w:t>
      в строке 150.00.027 IX указывается положительная или отрицательная разница, образовавшаяся при переходе на иной метод оценки товарно-материальных запасов;</w:t>
      </w:r>
      <w:r>
        <w:br/>
      </w:r>
      <w:r>
        <w:rPr>
          <w:rFonts w:ascii="Times New Roman"/>
          <w:b w:val="false"/>
          <w:i w:val="false"/>
          <w:color w:val="000000"/>
          <w:sz w:val="28"/>
        </w:rPr>
        <w:t>
</w:t>
      </w:r>
      <w:r>
        <w:rPr>
          <w:rFonts w:ascii="Times New Roman"/>
          <w:b w:val="false"/>
          <w:i w:val="false"/>
          <w:color w:val="000000"/>
          <w:sz w:val="28"/>
        </w:rPr>
        <w:t>
      28) в строке 150.00.028 указывается совокупный годовой доход с учетом корректировок, определяемый как разность строк 150.00.026 и 150.00.027, увеличенная на строку 150.00.027 IX (в случае если значение данной строки положительное) или уменьшенная на строку 150.00.027 IX (в случае если значение данной строки отрицательное) (150.00.026 - 150.00.027) ± 150.00.027 IX).</w:t>
      </w:r>
      <w:r>
        <w:br/>
      </w:r>
      <w:r>
        <w:rPr>
          <w:rFonts w:ascii="Times New Roman"/>
          <w:b w:val="false"/>
          <w:i w:val="false"/>
          <w:color w:val="000000"/>
          <w:sz w:val="28"/>
        </w:rPr>
        <w:t>
</w:t>
      </w:r>
      <w:r>
        <w:rPr>
          <w:rFonts w:ascii="Times New Roman"/>
          <w:b w:val="false"/>
          <w:i w:val="false"/>
          <w:color w:val="000000"/>
          <w:sz w:val="28"/>
        </w:rPr>
        <w:t>
      18. В разделе "Вычеты":</w:t>
      </w:r>
      <w:r>
        <w:br/>
      </w:r>
      <w:r>
        <w:rPr>
          <w:rFonts w:ascii="Times New Roman"/>
          <w:b w:val="false"/>
          <w:i w:val="false"/>
          <w:color w:val="000000"/>
          <w:sz w:val="28"/>
        </w:rPr>
        <w:t>
</w:t>
      </w:r>
      <w:r>
        <w:rPr>
          <w:rFonts w:ascii="Times New Roman"/>
          <w:b w:val="false"/>
          <w:i w:val="false"/>
          <w:color w:val="000000"/>
          <w:sz w:val="28"/>
        </w:rPr>
        <w:t>
      1) в строке 150.00.029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100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150.00.029 I указывается порядок расчета расходов по реализованным товарам (работам, услугам). При заполнении ячейки "1" расчет суммы расходов по реализованным товарам (работам, услугам), отражаемой по строке 150.00.029, производится как 150.00.029 II - 150.00.029 III + 150.00.029 IV + 150.00.029 V + 150.00.029 VI - 150.00.029 VII - 150.00.029 VIII - 150.00.029 IX - 150.00.029 X.</w:t>
      </w:r>
      <w:r>
        <w:br/>
      </w:r>
      <w:r>
        <w:rPr>
          <w:rFonts w:ascii="Times New Roman"/>
          <w:b w:val="false"/>
          <w:i w:val="false"/>
          <w:color w:val="000000"/>
          <w:sz w:val="28"/>
        </w:rPr>
        <w:t>
</w:t>
      </w:r>
      <w:r>
        <w:rPr>
          <w:rFonts w:ascii="Times New Roman"/>
          <w:b w:val="false"/>
          <w:i w:val="false"/>
          <w:color w:val="000000"/>
          <w:sz w:val="28"/>
        </w:rPr>
        <w:t>
      При заполнении ячейки "2" расчет суммы расходов по реализованным товарам (работам, услугам), отражаемой по строке 150.00.029, производится как 150.00.029 XI + 150.00.029 IV - 150.00.029 IV A + 150.00.029 V + 150.00.029 VI - 150.00.029 VII - 150.00.029 VIII - 150.00.029 IX - 150.00.029 X - 150.00.029 XII.</w:t>
      </w:r>
      <w:r>
        <w:br/>
      </w:r>
      <w:r>
        <w:rPr>
          <w:rFonts w:ascii="Times New Roman"/>
          <w:b w:val="false"/>
          <w:i w:val="false"/>
          <w:color w:val="000000"/>
          <w:sz w:val="28"/>
        </w:rPr>
        <w:t>
</w:t>
      </w:r>
      <w:r>
        <w:rPr>
          <w:rFonts w:ascii="Times New Roman"/>
          <w:b w:val="false"/>
          <w:i w:val="false"/>
          <w:color w:val="000000"/>
          <w:sz w:val="28"/>
        </w:rPr>
        <w:t>
      в строке 150.00.029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150.00.029 II А по 150.00.029 II С (150.00.029 II А + 150.00.029 II В + 150.00.029 II C):</w:t>
      </w:r>
      <w:r>
        <w:br/>
      </w:r>
      <w:r>
        <w:rPr>
          <w:rFonts w:ascii="Times New Roman"/>
          <w:b w:val="false"/>
          <w:i w:val="false"/>
          <w:color w:val="000000"/>
          <w:sz w:val="28"/>
        </w:rPr>
        <w:t>
</w:t>
      </w:r>
      <w:r>
        <w:rPr>
          <w:rFonts w:ascii="Times New Roman"/>
          <w:b w:val="false"/>
          <w:i w:val="false"/>
          <w:color w:val="000000"/>
          <w:sz w:val="28"/>
        </w:rPr>
        <w:t>
      в строке 150.00.029 II А указывается стоимость материалов производственных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150.00.029 II В указывается стоимость незавершенного производства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150.00.029 II С указывается стоимость готовой продукции, товаров на начало налогового периода;</w:t>
      </w:r>
      <w:r>
        <w:br/>
      </w:r>
      <w:r>
        <w:rPr>
          <w:rFonts w:ascii="Times New Roman"/>
          <w:b w:val="false"/>
          <w:i w:val="false"/>
          <w:color w:val="000000"/>
          <w:sz w:val="28"/>
        </w:rPr>
        <w:t>
</w:t>
      </w:r>
      <w:r>
        <w:rPr>
          <w:rFonts w:ascii="Times New Roman"/>
          <w:b w:val="false"/>
          <w:i w:val="false"/>
          <w:color w:val="000000"/>
          <w:sz w:val="28"/>
        </w:rPr>
        <w:t>
      строка 150.00.029 III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150.00.029 III заполняется на основании данных бухгалтерского учета на конец соответствующего налогового периода. Данная строка определяется как сумма строк с 150.00.029 III А по 150.00.029 III С (150.00.029 III А + 150.00.029 III В + 150.00.029 III C):</w:t>
      </w:r>
      <w:r>
        <w:br/>
      </w:r>
      <w:r>
        <w:rPr>
          <w:rFonts w:ascii="Times New Roman"/>
          <w:b w:val="false"/>
          <w:i w:val="false"/>
          <w:color w:val="000000"/>
          <w:sz w:val="28"/>
        </w:rPr>
        <w:t>
</w:t>
      </w:r>
      <w:r>
        <w:rPr>
          <w:rFonts w:ascii="Times New Roman"/>
          <w:b w:val="false"/>
          <w:i w:val="false"/>
          <w:color w:val="000000"/>
          <w:sz w:val="28"/>
        </w:rPr>
        <w:t>
      в строке 150.00.029 III А указывается стоимость материалов производственных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150.00.029 III В указывается стоимость незавершенного производства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150.00.029 III С указывается стоимость готовой продукции, товаров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150.00.029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150.00.030 по 150.00.056 Декларации. Определяется сложением значений строк с 150.00.029 IV А по 150.00.029 IV H (150.00.029 IV А + 150.00.029 IV B + 150.00.029 IV C + 150.00.029 IV D + 150.00.029 IV E +150.00.029 IV F + 150.00.029 IV G + 150.00.029 IV H):</w:t>
      </w:r>
      <w:r>
        <w:br/>
      </w:r>
      <w:r>
        <w:rPr>
          <w:rFonts w:ascii="Times New Roman"/>
          <w:b w:val="false"/>
          <w:i w:val="false"/>
          <w:color w:val="000000"/>
          <w:sz w:val="28"/>
        </w:rPr>
        <w:t>
</w:t>
      </w:r>
      <w:r>
        <w:rPr>
          <w:rFonts w:ascii="Times New Roman"/>
          <w:b w:val="false"/>
          <w:i w:val="false"/>
          <w:color w:val="000000"/>
          <w:sz w:val="28"/>
        </w:rPr>
        <w:t>
      в строке 150.00.029 IV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в строке 150.00.029 IV B указывается стоимость финансовых услуг;</w:t>
      </w:r>
      <w:r>
        <w:br/>
      </w:r>
      <w:r>
        <w:rPr>
          <w:rFonts w:ascii="Times New Roman"/>
          <w:b w:val="false"/>
          <w:i w:val="false"/>
          <w:color w:val="000000"/>
          <w:sz w:val="28"/>
        </w:rPr>
        <w:t>
</w:t>
      </w:r>
      <w:r>
        <w:rPr>
          <w:rFonts w:ascii="Times New Roman"/>
          <w:b w:val="false"/>
          <w:i w:val="false"/>
          <w:color w:val="000000"/>
          <w:sz w:val="28"/>
        </w:rPr>
        <w:t>
      в строке 150.00.029 IV С указывается стоимость рекламных услуг;</w:t>
      </w:r>
      <w:r>
        <w:br/>
      </w:r>
      <w:r>
        <w:rPr>
          <w:rFonts w:ascii="Times New Roman"/>
          <w:b w:val="false"/>
          <w:i w:val="false"/>
          <w:color w:val="000000"/>
          <w:sz w:val="28"/>
        </w:rPr>
        <w:t>
</w:t>
      </w:r>
      <w:r>
        <w:rPr>
          <w:rFonts w:ascii="Times New Roman"/>
          <w:b w:val="false"/>
          <w:i w:val="false"/>
          <w:color w:val="000000"/>
          <w:sz w:val="28"/>
        </w:rPr>
        <w:t>
      в строке 150.00.029 IV D указывается стоимость консультационных услуг;</w:t>
      </w:r>
      <w:r>
        <w:br/>
      </w:r>
      <w:r>
        <w:rPr>
          <w:rFonts w:ascii="Times New Roman"/>
          <w:b w:val="false"/>
          <w:i w:val="false"/>
          <w:color w:val="000000"/>
          <w:sz w:val="28"/>
        </w:rPr>
        <w:t>
</w:t>
      </w:r>
      <w:r>
        <w:rPr>
          <w:rFonts w:ascii="Times New Roman"/>
          <w:b w:val="false"/>
          <w:i w:val="false"/>
          <w:color w:val="000000"/>
          <w:sz w:val="28"/>
        </w:rPr>
        <w:t>
      в строке 150.00.029 IV E указывается стоимость маркетинговых услуг;</w:t>
      </w:r>
      <w:r>
        <w:br/>
      </w:r>
      <w:r>
        <w:rPr>
          <w:rFonts w:ascii="Times New Roman"/>
          <w:b w:val="false"/>
          <w:i w:val="false"/>
          <w:color w:val="000000"/>
          <w:sz w:val="28"/>
        </w:rPr>
        <w:t>
</w:t>
      </w:r>
      <w:r>
        <w:rPr>
          <w:rFonts w:ascii="Times New Roman"/>
          <w:b w:val="false"/>
          <w:i w:val="false"/>
          <w:color w:val="000000"/>
          <w:sz w:val="28"/>
        </w:rPr>
        <w:t>
      в строке 150.00.029 IV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в строке 150.00.029 IV G указывается стоимость инжиниринговых услуг;</w:t>
      </w:r>
      <w:r>
        <w:br/>
      </w:r>
      <w:r>
        <w:rPr>
          <w:rFonts w:ascii="Times New Roman"/>
          <w:b w:val="false"/>
          <w:i w:val="false"/>
          <w:color w:val="000000"/>
          <w:sz w:val="28"/>
        </w:rPr>
        <w:t>
</w:t>
      </w:r>
      <w:r>
        <w:rPr>
          <w:rFonts w:ascii="Times New Roman"/>
          <w:b w:val="false"/>
          <w:i w:val="false"/>
          <w:color w:val="000000"/>
          <w:sz w:val="28"/>
        </w:rPr>
        <w:t>
      в строке 150.00.029 IV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150.00.029 V указываются расходы по начисленным доходам работников и иным выплатам физическим лицам, относимые на вычет в соответствии со статьей 110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150.00.040 и представляющих собой превышение размеров суточных, установленных подпунктом 4)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фиксированных активов, объектов преференций;</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пунктом 3 статьи 122 Налогового кодекса и отраженных в строке 150.07.004;</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статьей 87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150.00.029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150.00.029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статьей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150.00.029 VIII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в строке 150.00.029 IX указывается стоимость работ и услуг, себестоимость ТМЗ, не относимые на вычеты на основании статьи 115 Налогового кодекса, за исключением стоимости, отражаемой по строке 150.00.029 VII;</w:t>
      </w:r>
      <w:r>
        <w:br/>
      </w:r>
      <w:r>
        <w:rPr>
          <w:rFonts w:ascii="Times New Roman"/>
          <w:b w:val="false"/>
          <w:i w:val="false"/>
          <w:color w:val="000000"/>
          <w:sz w:val="28"/>
        </w:rPr>
        <w:t>
</w:t>
      </w:r>
      <w:r>
        <w:rPr>
          <w:rFonts w:ascii="Times New Roman"/>
          <w:b w:val="false"/>
          <w:i w:val="false"/>
          <w:color w:val="000000"/>
          <w:sz w:val="28"/>
        </w:rPr>
        <w:t>
      в строке 150.00.029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в строке 150.00.029 XI указывается себестоимость ТМЗ, реализованных и (или) использованных в течение налогового периода, подлежащая отнесению на вычеты в соответствии с пунктом 1 статьи 100 Налогового кодекса. В данной строке не отражается стоимость ТМЗ:</w:t>
      </w:r>
      <w:r>
        <w:br/>
      </w:r>
      <w:r>
        <w:rPr>
          <w:rFonts w:ascii="Times New Roman"/>
          <w:b w:val="false"/>
          <w:i w:val="false"/>
          <w:color w:val="000000"/>
          <w:sz w:val="28"/>
        </w:rPr>
        <w:t>
</w:t>
      </w:r>
      <w:r>
        <w:rPr>
          <w:rFonts w:ascii="Times New Roman"/>
          <w:b w:val="false"/>
          <w:i w:val="false"/>
          <w:color w:val="000000"/>
          <w:sz w:val="28"/>
        </w:rPr>
        <w:t>
      безвозмездно переданная в рекламных целях;</w:t>
      </w:r>
      <w:r>
        <w:br/>
      </w:r>
      <w:r>
        <w:rPr>
          <w:rFonts w:ascii="Times New Roman"/>
          <w:b w:val="false"/>
          <w:i w:val="false"/>
          <w:color w:val="000000"/>
          <w:sz w:val="28"/>
        </w:rPr>
        <w:t>
</w:t>
      </w:r>
      <w:r>
        <w:rPr>
          <w:rFonts w:ascii="Times New Roman"/>
          <w:b w:val="false"/>
          <w:i w:val="false"/>
          <w:color w:val="000000"/>
          <w:sz w:val="28"/>
        </w:rPr>
        <w:t>
      относимая на вычеты по другим строкам Декларации (150.00.029 III, 150.00.032, 150.00.033, 150.00.045, 150.00.046, 150.00.049, 150.00.053, 150.00.054 и др.);</w:t>
      </w:r>
      <w:r>
        <w:br/>
      </w:r>
      <w:r>
        <w:rPr>
          <w:rFonts w:ascii="Times New Roman"/>
          <w:b w:val="false"/>
          <w:i w:val="false"/>
          <w:color w:val="000000"/>
          <w:sz w:val="28"/>
        </w:rPr>
        <w:t>
</w:t>
      </w:r>
      <w:r>
        <w:rPr>
          <w:rFonts w:ascii="Times New Roman"/>
          <w:b w:val="false"/>
          <w:i w:val="false"/>
          <w:color w:val="000000"/>
          <w:sz w:val="28"/>
        </w:rPr>
        <w:t>
      в строке 150.00.029 XII указывается стоимость работ и услуг, учтенная по строке 150.00.029 III В.</w:t>
      </w:r>
      <w:r>
        <w:br/>
      </w:r>
      <w:r>
        <w:rPr>
          <w:rFonts w:ascii="Times New Roman"/>
          <w:b w:val="false"/>
          <w:i w:val="false"/>
          <w:color w:val="000000"/>
          <w:sz w:val="28"/>
        </w:rPr>
        <w:t>
</w:t>
      </w: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"1" строки 150.00.029 I, не заполняют строки 150.00.029 XI, 150.00.029 XII.</w:t>
      </w:r>
      <w:r>
        <w:br/>
      </w:r>
      <w:r>
        <w:rPr>
          <w:rFonts w:ascii="Times New Roman"/>
          <w:b w:val="false"/>
          <w:i w:val="false"/>
          <w:color w:val="000000"/>
          <w:sz w:val="28"/>
        </w:rPr>
        <w:t>
</w:t>
      </w: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"2" строки 150.00.029 I, в обязательном порядке заполняют строки информативного характера 150.00.029 II, 150.00.029 III, а в строках 150.00.029 VI, 150.00.029 VII, 150.00.029 VIII, 150.00.029 IX, 150.00.029 X отражают только стоимость приобретенных (безвозмездно полученных) работ и услуг, без учета себестоимости ТМЗ;</w:t>
      </w:r>
      <w:r>
        <w:br/>
      </w:r>
      <w:r>
        <w:rPr>
          <w:rFonts w:ascii="Times New Roman"/>
          <w:b w:val="false"/>
          <w:i w:val="false"/>
          <w:color w:val="000000"/>
          <w:sz w:val="28"/>
        </w:rPr>
        <w:t>
</w:t>
      </w:r>
      <w:r>
        <w:rPr>
          <w:rFonts w:ascii="Times New Roman"/>
          <w:b w:val="false"/>
          <w:i w:val="false"/>
          <w:color w:val="000000"/>
          <w:sz w:val="28"/>
        </w:rPr>
        <w:t>
      2) в строке 150.00.030 указывается общая сумма штрафов, пени, неустоек, относимая на вычеты в соответствии с пунктом 6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150.00.031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пунктом 8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150.00.032 указываются расходы, понесенные при эксплуатации объектов социальной сферы, указанных в пункте 3 статьи 97 Налогового кодекса, относимые на вычеты в соответствии с пунктом 10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150.00.033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пунктом 11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150.00.034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пункта 12 статьи 100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150.00.035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пунктом 13 статьи 100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150.00.036 указываются членские взносы, относимые на вычеты в соответствии с пунктом 14 статьи 100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150.00.037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пунктом 14-1 статьи 100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150.00.038 указывается стоимость безвозмездно переданного в рекламных целях товара, относимая на вычеты в соответствии с пунктом 16-1 статьи 100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150.00.039 указывается общая сумма вознаграждений, относимая на вычеты в соответствии со статьей 103 Налогового кодекса, статьей 14 Закона о введении;</w:t>
      </w:r>
      <w:r>
        <w:br/>
      </w:r>
      <w:r>
        <w:rPr>
          <w:rFonts w:ascii="Times New Roman"/>
          <w:b w:val="false"/>
          <w:i w:val="false"/>
          <w:color w:val="000000"/>
          <w:sz w:val="28"/>
        </w:rPr>
        <w:t>
</w:t>
      </w:r>
      <w:r>
        <w:rPr>
          <w:rFonts w:ascii="Times New Roman"/>
          <w:b w:val="false"/>
          <w:i w:val="false"/>
          <w:color w:val="000000"/>
          <w:sz w:val="28"/>
        </w:rPr>
        <w:t>
      12) в строке 150.00.040 указываются суммы компенсаций при служебных командировках, относимые на вычет в соответствии со статьей 101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150.00.041 указываются суммы представительских расходов, относимые на вычет в соответствии со статьей 102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150.00.042 указываются выплаченные сомнительные обязательства, относимые на вычет в соответствии со статьей 104 Налогового кодекса. Строка включает в себя строки 150.00.042 I и 150.00.042 II:</w:t>
      </w:r>
      <w:r>
        <w:br/>
      </w:r>
      <w:r>
        <w:rPr>
          <w:rFonts w:ascii="Times New Roman"/>
          <w:b w:val="false"/>
          <w:i w:val="false"/>
          <w:color w:val="000000"/>
          <w:sz w:val="28"/>
        </w:rPr>
        <w:t>
</w:t>
      </w:r>
      <w:r>
        <w:rPr>
          <w:rFonts w:ascii="Times New Roman"/>
          <w:b w:val="false"/>
          <w:i w:val="false"/>
          <w:color w:val="000000"/>
          <w:sz w:val="28"/>
        </w:rPr>
        <w:t>
      в строке 150.00.042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150.00.042 II указывается сумма выплаченных обязательств, ранее признанных доходом в соответствии со статьей 88 Налогового кодекса, относимая на вычет в соответствии с частью второй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150.00.043 указываются сомнительные требования, относимые на вычет в соответствии со статьей 105 Налогового кодекса. Строка включает в себя строки 150.00.043 I и 150.00.043 II:</w:t>
      </w:r>
      <w:r>
        <w:br/>
      </w:r>
      <w:r>
        <w:rPr>
          <w:rFonts w:ascii="Times New Roman"/>
          <w:b w:val="false"/>
          <w:i w:val="false"/>
          <w:color w:val="000000"/>
          <w:sz w:val="28"/>
        </w:rPr>
        <w:t>
</w:t>
      </w:r>
      <w:r>
        <w:rPr>
          <w:rFonts w:ascii="Times New Roman"/>
          <w:b w:val="false"/>
          <w:i w:val="false"/>
          <w:color w:val="000000"/>
          <w:sz w:val="28"/>
        </w:rPr>
        <w:t>
      в строке 150.00.043 I указывается сумма сомнительных требований, не удовлетворенных в течение трех лет с момента возникновения требования;</w:t>
      </w:r>
      <w:r>
        <w:br/>
      </w:r>
      <w:r>
        <w:rPr>
          <w:rFonts w:ascii="Times New Roman"/>
          <w:b w:val="false"/>
          <w:i w:val="false"/>
          <w:color w:val="000000"/>
          <w:sz w:val="28"/>
        </w:rPr>
        <w:t>
</w:t>
      </w:r>
      <w:r>
        <w:rPr>
          <w:rFonts w:ascii="Times New Roman"/>
          <w:b w:val="false"/>
          <w:i w:val="false"/>
          <w:color w:val="000000"/>
          <w:sz w:val="28"/>
        </w:rPr>
        <w:t>
      в строке 150.00.043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в строке 150.00.044 указываются расходы на ликвидацию последствий разработки месторождений и суммы отчислений в ликвидационные фонды, относимые на вычет в соответствии со статьей 107 Налогового кодекса;</w:t>
      </w:r>
      <w:r>
        <w:br/>
      </w:r>
      <w:r>
        <w:rPr>
          <w:rFonts w:ascii="Times New Roman"/>
          <w:b w:val="false"/>
          <w:i w:val="false"/>
          <w:color w:val="000000"/>
          <w:sz w:val="28"/>
        </w:rPr>
        <w:t>
</w:t>
      </w:r>
      <w:r>
        <w:rPr>
          <w:rFonts w:ascii="Times New Roman"/>
          <w:b w:val="false"/>
          <w:i w:val="false"/>
          <w:color w:val="000000"/>
          <w:sz w:val="28"/>
        </w:rPr>
        <w:t>
      17) в строке 150.00.045 указываются расходы на научно-исследовательские и научно-технические работы, относимые на вычет в соответствии со статьей 108 Налогового кодекса;</w:t>
      </w:r>
      <w:r>
        <w:br/>
      </w:r>
      <w:r>
        <w:rPr>
          <w:rFonts w:ascii="Times New Roman"/>
          <w:b w:val="false"/>
          <w:i w:val="false"/>
          <w:color w:val="000000"/>
          <w:sz w:val="28"/>
        </w:rPr>
        <w:t>
</w:t>
      </w:r>
      <w:r>
        <w:rPr>
          <w:rFonts w:ascii="Times New Roman"/>
          <w:b w:val="false"/>
          <w:i w:val="false"/>
          <w:color w:val="000000"/>
          <w:sz w:val="28"/>
        </w:rPr>
        <w:t>
      18) в строке 150.00.046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пунктом 1 статьи 109 Налогового кодекса;</w:t>
      </w:r>
      <w:r>
        <w:br/>
      </w:r>
      <w:r>
        <w:rPr>
          <w:rFonts w:ascii="Times New Roman"/>
          <w:b w:val="false"/>
          <w:i w:val="false"/>
          <w:color w:val="000000"/>
          <w:sz w:val="28"/>
        </w:rPr>
        <w:t>
</w:t>
      </w:r>
      <w:r>
        <w:rPr>
          <w:rFonts w:ascii="Times New Roman"/>
          <w:b w:val="false"/>
          <w:i w:val="false"/>
          <w:color w:val="000000"/>
          <w:sz w:val="28"/>
        </w:rPr>
        <w:t>
      19) в строке 150.00.047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в соответствии со статьей 111 Налогового кодекса;</w:t>
      </w:r>
      <w:r>
        <w:br/>
      </w:r>
      <w:r>
        <w:rPr>
          <w:rFonts w:ascii="Times New Roman"/>
          <w:b w:val="false"/>
          <w:i w:val="false"/>
          <w:color w:val="000000"/>
          <w:sz w:val="28"/>
        </w:rPr>
        <w:t>
</w:t>
      </w:r>
      <w:r>
        <w:rPr>
          <w:rFonts w:ascii="Times New Roman"/>
          <w:b w:val="false"/>
          <w:i w:val="false"/>
          <w:color w:val="000000"/>
          <w:sz w:val="28"/>
        </w:rPr>
        <w:t>
      20) в строке 150.00.048 указываются расходы недропользователя на обучение казахстанских кадров и развитие социальной сферы регионов, относимые на вычет в соответствии с пунктом 1 статьи 112 Налогового кодекса;</w:t>
      </w:r>
      <w:r>
        <w:br/>
      </w:r>
      <w:r>
        <w:rPr>
          <w:rFonts w:ascii="Times New Roman"/>
          <w:b w:val="false"/>
          <w:i w:val="false"/>
          <w:color w:val="000000"/>
          <w:sz w:val="28"/>
        </w:rPr>
        <w:t>
</w:t>
      </w:r>
      <w:r>
        <w:rPr>
          <w:rFonts w:ascii="Times New Roman"/>
          <w:b w:val="false"/>
          <w:i w:val="false"/>
          <w:color w:val="000000"/>
          <w:sz w:val="28"/>
        </w:rPr>
        <w:t>
      21) в строке 150.00.049 указывается превышение суммы отрицательной курсовой разницы над суммой положительной курсовой разницы, относимое на вычет в соответствии со статьей 113 Налогового кодекса;</w:t>
      </w:r>
      <w:r>
        <w:br/>
      </w:r>
      <w:r>
        <w:rPr>
          <w:rFonts w:ascii="Times New Roman"/>
          <w:b w:val="false"/>
          <w:i w:val="false"/>
          <w:color w:val="000000"/>
          <w:sz w:val="28"/>
        </w:rPr>
        <w:t>
</w:t>
      </w:r>
      <w:r>
        <w:rPr>
          <w:rFonts w:ascii="Times New Roman"/>
          <w:b w:val="false"/>
          <w:i w:val="false"/>
          <w:color w:val="000000"/>
          <w:sz w:val="28"/>
        </w:rPr>
        <w:t>
      22) в строке 150.00.050 указываются налоги и другие обязательные платежи в бюджет, относимые на вычет в соответствии со статьей 114 Налогового кодекса;</w:t>
      </w:r>
      <w:r>
        <w:br/>
      </w:r>
      <w:r>
        <w:rPr>
          <w:rFonts w:ascii="Times New Roman"/>
          <w:b w:val="false"/>
          <w:i w:val="false"/>
          <w:color w:val="000000"/>
          <w:sz w:val="28"/>
        </w:rPr>
        <w:t>
</w:t>
      </w:r>
      <w:r>
        <w:rPr>
          <w:rFonts w:ascii="Times New Roman"/>
          <w:b w:val="false"/>
          <w:i w:val="false"/>
          <w:color w:val="000000"/>
          <w:sz w:val="28"/>
        </w:rPr>
        <w:t>
      23) в строке 150.00.051 указываются вычеты по фиксированным активам, производимые в соответствии со статьями 116 - 122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150.00.051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налоговый учет которых осуществляется согласно пункту 10 статьи 117 и пункту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24) в строке 150.00.052 указываются вычеты по инвестиционным налоговым преференциям в соответствии со статьями 123-125 Налогового кодекса, а также статьей 15 Закона о введении. В данную строку переносится итоговое значение графы G формы 150.08. Если налогоплательщик применяет инвестиционные налоговые преференции по контрактам, заключенным с уполномоченным государственным органом по инвестициям до 1 января 2009 года в соответствии с законодательством Республики Казахстан об инвестициях, в виде отнесения на вычеты из совокупного годового дохода стоимости введенных в эксплуатацию в рамках инвестиционного проекта фиксированных активов;</w:t>
      </w:r>
      <w:r>
        <w:br/>
      </w:r>
      <w:r>
        <w:rPr>
          <w:rFonts w:ascii="Times New Roman"/>
          <w:b w:val="false"/>
          <w:i w:val="false"/>
          <w:color w:val="000000"/>
          <w:sz w:val="28"/>
        </w:rPr>
        <w:t>
</w:t>
      </w:r>
      <w:r>
        <w:rPr>
          <w:rFonts w:ascii="Times New Roman"/>
          <w:b w:val="false"/>
          <w:i w:val="false"/>
          <w:color w:val="000000"/>
          <w:sz w:val="28"/>
        </w:rPr>
        <w:t>
      25) в строке 150.00.053 указываются расходы по приобретению разового талона, относимые на вычет в соответствии со статьей 39 Закона о введении, при условии, что налогооблагаемый доход после вычета таких расходов больше нуля;</w:t>
      </w:r>
      <w:r>
        <w:br/>
      </w:r>
      <w:r>
        <w:rPr>
          <w:rFonts w:ascii="Times New Roman"/>
          <w:b w:val="false"/>
          <w:i w:val="false"/>
          <w:color w:val="000000"/>
          <w:sz w:val="28"/>
        </w:rPr>
        <w:t>
</w:t>
      </w:r>
      <w:r>
        <w:rPr>
          <w:rFonts w:ascii="Times New Roman"/>
          <w:b w:val="false"/>
          <w:i w:val="false"/>
          <w:color w:val="000000"/>
          <w:sz w:val="28"/>
        </w:rPr>
        <w:t>
      26) в строке 150.00.054 указываются прочие расходы, относимые на вычет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Данная строка включает в себя также строку 150.00.054 I:</w:t>
      </w:r>
      <w:r>
        <w:br/>
      </w:r>
      <w:r>
        <w:rPr>
          <w:rFonts w:ascii="Times New Roman"/>
          <w:b w:val="false"/>
          <w:i w:val="false"/>
          <w:color w:val="000000"/>
          <w:sz w:val="28"/>
        </w:rPr>
        <w:t>
</w:t>
      </w:r>
      <w:r>
        <w:rPr>
          <w:rFonts w:ascii="Times New Roman"/>
          <w:b w:val="false"/>
          <w:i w:val="false"/>
          <w:color w:val="000000"/>
          <w:sz w:val="28"/>
        </w:rPr>
        <w:t>
      в строке 150.00.054 I указываются управленческие и общеадминистративные расходы нерезидента;</w:t>
      </w:r>
      <w:r>
        <w:br/>
      </w:r>
      <w:r>
        <w:rPr>
          <w:rFonts w:ascii="Times New Roman"/>
          <w:b w:val="false"/>
          <w:i w:val="false"/>
          <w:color w:val="000000"/>
          <w:sz w:val="28"/>
        </w:rPr>
        <w:t>
</w:t>
      </w:r>
      <w:r>
        <w:rPr>
          <w:rFonts w:ascii="Times New Roman"/>
          <w:b w:val="false"/>
          <w:i w:val="false"/>
          <w:color w:val="000000"/>
          <w:sz w:val="28"/>
        </w:rPr>
        <w:t>
      27) в строке 150.00.055 указывается сумма, подлежащая отнесению на вычеты.</w:t>
      </w:r>
      <w:r>
        <w:br/>
      </w:r>
      <w:r>
        <w:rPr>
          <w:rFonts w:ascii="Times New Roman"/>
          <w:b w:val="false"/>
          <w:i w:val="false"/>
          <w:color w:val="000000"/>
          <w:sz w:val="28"/>
        </w:rPr>
        <w:t>
</w:t>
      </w:r>
      <w:r>
        <w:rPr>
          <w:rFonts w:ascii="Times New Roman"/>
          <w:b w:val="false"/>
          <w:i w:val="false"/>
          <w:color w:val="000000"/>
          <w:sz w:val="28"/>
        </w:rPr>
        <w:t>
      19. В разделе "Корректировка доходов и вычетов":</w:t>
      </w:r>
      <w:r>
        <w:br/>
      </w:r>
      <w:r>
        <w:rPr>
          <w:rFonts w:ascii="Times New Roman"/>
          <w:b w:val="false"/>
          <w:i w:val="false"/>
          <w:color w:val="000000"/>
          <w:sz w:val="28"/>
        </w:rPr>
        <w:t>
</w:t>
      </w:r>
      <w:r>
        <w:rPr>
          <w:rFonts w:ascii="Times New Roman"/>
          <w:b w:val="false"/>
          <w:i w:val="false"/>
          <w:color w:val="000000"/>
          <w:sz w:val="28"/>
        </w:rPr>
        <w:t>
      в строке 150.00.056 указывается общая сумма корректировок доходов и вычетов, производимых в соответствии со статьями 131, 132 Налогового кодекса. Определяется как разность строк 150.00.056 I и 150.00.056 II:</w:t>
      </w:r>
      <w:r>
        <w:br/>
      </w:r>
      <w:r>
        <w:rPr>
          <w:rFonts w:ascii="Times New Roman"/>
          <w:b w:val="false"/>
          <w:i w:val="false"/>
          <w:color w:val="000000"/>
          <w:sz w:val="28"/>
        </w:rPr>
        <w:t>
</w:t>
      </w:r>
      <w:r>
        <w:rPr>
          <w:rFonts w:ascii="Times New Roman"/>
          <w:b w:val="false"/>
          <w:i w:val="false"/>
          <w:color w:val="000000"/>
          <w:sz w:val="28"/>
        </w:rPr>
        <w:t>
      в строке 150.00.056 I указывается сумма корректировки доходов,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150.00.056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20.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150.00.057 указывается налогооблагаемый доход (убыток). Определяется как разность строк 150.00.028 и 150.00.055 с учетом положительного или отрицательного значения строки 150.00.056 (150.00.028 - 150.00.055 + 150.00.056);</w:t>
      </w:r>
      <w:r>
        <w:br/>
      </w:r>
      <w:r>
        <w:rPr>
          <w:rFonts w:ascii="Times New Roman"/>
          <w:b w:val="false"/>
          <w:i w:val="false"/>
          <w:color w:val="000000"/>
          <w:sz w:val="28"/>
        </w:rPr>
        <w:t>
</w:t>
      </w:r>
      <w:r>
        <w:rPr>
          <w:rFonts w:ascii="Times New Roman"/>
          <w:b w:val="false"/>
          <w:i w:val="false"/>
          <w:color w:val="000000"/>
          <w:sz w:val="28"/>
        </w:rPr>
        <w:t>
      1) в строке 150.00.058 указывается сумма доходов, полученных налогоплательщиком-резидентом из источников за пределами Республики Казахстан. Строка 150.00.058 носит справочный характер. Данная строка включает в себя также строку 150.00.058 I:</w:t>
      </w:r>
      <w:r>
        <w:br/>
      </w:r>
      <w:r>
        <w:rPr>
          <w:rFonts w:ascii="Times New Roman"/>
          <w:b w:val="false"/>
          <w:i w:val="false"/>
          <w:color w:val="000000"/>
          <w:sz w:val="28"/>
        </w:rPr>
        <w:t>
</w:t>
      </w:r>
      <w:r>
        <w:rPr>
          <w:rFonts w:ascii="Times New Roman"/>
          <w:b w:val="false"/>
          <w:i w:val="false"/>
          <w:color w:val="000000"/>
          <w:sz w:val="28"/>
        </w:rPr>
        <w:t>
      в строке 150.00.058 I указываются доходы, полученные в стране с льготным налогообложением, определяемые в соответствии со статьей 224 Налогового кодекса. В данную строку переносится итоговое значение графы I формы 150.13.</w:t>
      </w:r>
      <w:r>
        <w:br/>
      </w:r>
      <w:r>
        <w:rPr>
          <w:rFonts w:ascii="Times New Roman"/>
          <w:b w:val="false"/>
          <w:i w:val="false"/>
          <w:color w:val="000000"/>
          <w:sz w:val="28"/>
        </w:rPr>
        <w:t>
</w:t>
      </w:r>
      <w:r>
        <w:rPr>
          <w:rFonts w:ascii="Times New Roman"/>
          <w:b w:val="false"/>
          <w:i w:val="false"/>
          <w:color w:val="000000"/>
          <w:sz w:val="28"/>
        </w:rPr>
        <w:t>
      Значение строки 150.00.058 I включается в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2) в строке 150.00.059 указывается сумма дохода, подлежащего освобождению от налогообложения в соответствии с международными договорами согласно пункту 5 статьи 2, статьям 212, 213 Налогового кодекса. В данную строку переносится итоговое значение графы Е формы 150.14. Данная строка включает в себя строки 150.00.059 I и 150.00.059 II:</w:t>
      </w:r>
      <w:r>
        <w:br/>
      </w:r>
      <w:r>
        <w:rPr>
          <w:rFonts w:ascii="Times New Roman"/>
          <w:b w:val="false"/>
          <w:i w:val="false"/>
          <w:color w:val="000000"/>
          <w:sz w:val="28"/>
        </w:rPr>
        <w:t>
</w:t>
      </w:r>
      <w:r>
        <w:rPr>
          <w:rFonts w:ascii="Times New Roman"/>
          <w:b w:val="false"/>
          <w:i w:val="false"/>
          <w:color w:val="000000"/>
          <w:sz w:val="28"/>
        </w:rPr>
        <w:t>
      в строке 150.00.059 I указывается доход, подлежащий освобождению от налогообложения в соответствии с международными договорами об избежании двойного налогообложения;</w:t>
      </w:r>
      <w:r>
        <w:br/>
      </w:r>
      <w:r>
        <w:rPr>
          <w:rFonts w:ascii="Times New Roman"/>
          <w:b w:val="false"/>
          <w:i w:val="false"/>
          <w:color w:val="000000"/>
          <w:sz w:val="28"/>
        </w:rPr>
        <w:t>
</w:t>
      </w:r>
      <w:r>
        <w:rPr>
          <w:rFonts w:ascii="Times New Roman"/>
          <w:b w:val="false"/>
          <w:i w:val="false"/>
          <w:color w:val="000000"/>
          <w:sz w:val="28"/>
        </w:rPr>
        <w:t>
      в строке 150.00.059 II указывается доход, подлежащий освобождению от налогообложения в соответствии с иными международными договорами;</w:t>
      </w:r>
      <w:r>
        <w:br/>
      </w:r>
      <w:r>
        <w:rPr>
          <w:rFonts w:ascii="Times New Roman"/>
          <w:b w:val="false"/>
          <w:i w:val="false"/>
          <w:color w:val="000000"/>
          <w:sz w:val="28"/>
        </w:rPr>
        <w:t>
</w:t>
      </w:r>
      <w:r>
        <w:rPr>
          <w:rFonts w:ascii="Times New Roman"/>
          <w:b w:val="false"/>
          <w:i w:val="false"/>
          <w:color w:val="000000"/>
          <w:sz w:val="28"/>
        </w:rPr>
        <w:t>
      3) в строке 150.00.060 указывается сумма налогооблагаемого дохода (убытка) с учетом особенностей международного налогообложения. Определяется как сумма строк 150.00.057 и 150.00.058 I за минусом строки 150.00.059 (150.00.057 + 150.00.058 I - 150.00.059);</w:t>
      </w:r>
      <w:r>
        <w:br/>
      </w:r>
      <w:r>
        <w:rPr>
          <w:rFonts w:ascii="Times New Roman"/>
          <w:b w:val="false"/>
          <w:i w:val="false"/>
          <w:color w:val="000000"/>
          <w:sz w:val="28"/>
        </w:rPr>
        <w:t>
</w:t>
      </w:r>
      <w:r>
        <w:rPr>
          <w:rFonts w:ascii="Times New Roman"/>
          <w:b w:val="false"/>
          <w:i w:val="false"/>
          <w:color w:val="000000"/>
          <w:sz w:val="28"/>
        </w:rPr>
        <w:t>
      4) в строке 150.00.061 указывается убыток, подлежащий переносу в соответствии с пунктом 1 статьи 137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150.00.062 указывается сумма уменьшения налогооблагаемого дохода в соответствии со статьей 133 Налогового кодекса или статьей 3-2 Закона о введении. Определяется как сумма строк 150.00.062 А и 150.00.062 В;</w:t>
      </w:r>
      <w:r>
        <w:br/>
      </w:r>
      <w:r>
        <w:rPr>
          <w:rFonts w:ascii="Times New Roman"/>
          <w:b w:val="false"/>
          <w:i w:val="false"/>
          <w:color w:val="000000"/>
          <w:sz w:val="28"/>
        </w:rPr>
        <w:t>
</w:t>
      </w:r>
      <w:r>
        <w:rPr>
          <w:rFonts w:ascii="Times New Roman"/>
          <w:b w:val="false"/>
          <w:i w:val="false"/>
          <w:color w:val="000000"/>
          <w:sz w:val="28"/>
        </w:rPr>
        <w:t>
      в строке 150.00.062 А указываются расходы, на которые налогоплательщик имеет право уменьшить налогооблагаемый доход в соответствии с пунктом 1 статьи 133 Налогового кодекса. Определяется как сумма строк с 150.00.062 А I по 150.00.062 А III в пределах 3 процентов от строки 150.00.060 плюс сумма строк 150.00.062 А IV и 150.00.062 А V (((150.00.062 А I + 150.00.062 А II + 150.00.062 А III) в пределах 3 % от 150.00.060) + (150.00.062 А IV + 150.00.062 А V)). При этом если фактическая сумма расходов, отраженная в строках с 150.00.062 A I по 150.00.062 А III, составляет сумму меньшую, чем три процента от налогооблагаемого дохода (150.00.060),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r>
        <w:br/>
      </w:r>
      <w:r>
        <w:rPr>
          <w:rFonts w:ascii="Times New Roman"/>
          <w:b w:val="false"/>
          <w:i w:val="false"/>
          <w:color w:val="000000"/>
          <w:sz w:val="28"/>
        </w:rPr>
        <w:t>
</w:t>
      </w:r>
      <w:r>
        <w:rPr>
          <w:rFonts w:ascii="Times New Roman"/>
          <w:b w:val="false"/>
          <w:i w:val="false"/>
          <w:color w:val="000000"/>
          <w:sz w:val="28"/>
        </w:rPr>
        <w:t>
      в строке 150.00.062 A I указывается сумма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пунктом 2 статьи 97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150.00.062 A II указывается стоимость имущества, переданного некоммерческим организациям и организациям, осуществляющим деятельность в социальной сфере, на безвозмездной основе.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Данная строка включает в себя также значения графы G формы 150.13 по признаку вида расходов "1";</w:t>
      </w:r>
      <w:r>
        <w:br/>
      </w:r>
      <w:r>
        <w:rPr>
          <w:rFonts w:ascii="Times New Roman"/>
          <w:b w:val="false"/>
          <w:i w:val="false"/>
          <w:color w:val="000000"/>
          <w:sz w:val="28"/>
        </w:rPr>
        <w:t>
</w:t>
      </w:r>
      <w:r>
        <w:rPr>
          <w:rFonts w:ascii="Times New Roman"/>
          <w:b w:val="false"/>
          <w:i w:val="false"/>
          <w:color w:val="000000"/>
          <w:sz w:val="28"/>
        </w:rPr>
        <w:t>
      в строке 150.00.062 A III указывается спонсорская и благотворительная помощь при наличии решения налогоплательщика на основании обращения со стороны лица, получающего помощь. Данная строка включает в себя также значения графы G формы 150.13 по признаку вида расходов "2";</w:t>
      </w:r>
      <w:r>
        <w:br/>
      </w:r>
      <w:r>
        <w:rPr>
          <w:rFonts w:ascii="Times New Roman"/>
          <w:b w:val="false"/>
          <w:i w:val="false"/>
          <w:color w:val="000000"/>
          <w:sz w:val="28"/>
        </w:rPr>
        <w:t>
</w:t>
      </w:r>
      <w:r>
        <w:rPr>
          <w:rFonts w:ascii="Times New Roman"/>
          <w:b w:val="false"/>
          <w:i w:val="false"/>
          <w:color w:val="000000"/>
          <w:sz w:val="28"/>
        </w:rPr>
        <w:t>
      в строке 150.00.062 A IV указывается 2-кратный размер произведенных расходов на оплату труда инвалидов и 50 процентов от суммы исчисленного социального налога от заработной платы и других выплат инвалидам;</w:t>
      </w:r>
      <w:r>
        <w:br/>
      </w:r>
      <w:r>
        <w:rPr>
          <w:rFonts w:ascii="Times New Roman"/>
          <w:b w:val="false"/>
          <w:i w:val="false"/>
          <w:color w:val="000000"/>
          <w:sz w:val="28"/>
        </w:rPr>
        <w:t>
</w:t>
      </w:r>
      <w:r>
        <w:rPr>
          <w:rFonts w:ascii="Times New Roman"/>
          <w:b w:val="false"/>
          <w:i w:val="false"/>
          <w:color w:val="000000"/>
          <w:sz w:val="28"/>
        </w:rPr>
        <w:t>
      в строке 150.00.062 A V указываются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r>
        <w:br/>
      </w:r>
      <w:r>
        <w:rPr>
          <w:rFonts w:ascii="Times New Roman"/>
          <w:b w:val="false"/>
          <w:i w:val="false"/>
          <w:color w:val="000000"/>
          <w:sz w:val="28"/>
        </w:rPr>
        <w:t>
</w:t>
      </w:r>
      <w:r>
        <w:rPr>
          <w:rFonts w:ascii="Times New Roman"/>
          <w:b w:val="false"/>
          <w:i w:val="false"/>
          <w:color w:val="000000"/>
          <w:sz w:val="28"/>
        </w:rPr>
        <w:t>
      в строке 150.00.062 В указываются доходы, на которые налогоплательщик имеет право уменьшить налогооблагаемый доход в соответствии с пунктом 2 статьи 133 Налогового кодекса или пунктом 3-2 Закона о введении. Определяется как сумма строк с 150.00.062 В I по 150.00.062 В IX:</w:t>
      </w:r>
      <w:r>
        <w:br/>
      </w:r>
      <w:r>
        <w:rPr>
          <w:rFonts w:ascii="Times New Roman"/>
          <w:b w:val="false"/>
          <w:i w:val="false"/>
          <w:color w:val="000000"/>
          <w:sz w:val="28"/>
        </w:rPr>
        <w:t>
</w:t>
      </w:r>
      <w:r>
        <w:rPr>
          <w:rFonts w:ascii="Times New Roman"/>
          <w:b w:val="false"/>
          <w:i w:val="false"/>
          <w:color w:val="000000"/>
          <w:sz w:val="28"/>
        </w:rPr>
        <w:t>
      в строке 150.00.062 В I указывается вознаграждение по финансовому лизингу основных средств, инвестиций в недвижимость, биологических активов;</w:t>
      </w:r>
      <w:r>
        <w:br/>
      </w:r>
      <w:r>
        <w:rPr>
          <w:rFonts w:ascii="Times New Roman"/>
          <w:b w:val="false"/>
          <w:i w:val="false"/>
          <w:color w:val="000000"/>
          <w:sz w:val="28"/>
        </w:rPr>
        <w:t>
</w:t>
      </w:r>
      <w:r>
        <w:rPr>
          <w:rFonts w:ascii="Times New Roman"/>
          <w:b w:val="false"/>
          <w:i w:val="false"/>
          <w:color w:val="000000"/>
          <w:sz w:val="28"/>
        </w:rPr>
        <w:t>
      в строке 150.00.062 В II указывается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строке 150.00.062 В III указываются доходы от прироста стоимости при реализации государственных эмиссионных ценных бумаг. В данную строку переносится строка 150.01.011 II;</w:t>
      </w:r>
      <w:r>
        <w:br/>
      </w:r>
      <w:r>
        <w:rPr>
          <w:rFonts w:ascii="Times New Roman"/>
          <w:b w:val="false"/>
          <w:i w:val="false"/>
          <w:color w:val="000000"/>
          <w:sz w:val="28"/>
        </w:rPr>
        <w:t>
</w:t>
      </w:r>
      <w:r>
        <w:rPr>
          <w:rFonts w:ascii="Times New Roman"/>
          <w:b w:val="false"/>
          <w:i w:val="false"/>
          <w:color w:val="000000"/>
          <w:sz w:val="28"/>
        </w:rPr>
        <w:t>
      в строке 150.00.062 В IV указываются доходы от прироста стоимости при реализации агентских облигаций. В данную строку переносится строка 150.01.011 III;</w:t>
      </w:r>
      <w:r>
        <w:br/>
      </w:r>
      <w:r>
        <w:rPr>
          <w:rFonts w:ascii="Times New Roman"/>
          <w:b w:val="false"/>
          <w:i w:val="false"/>
          <w:color w:val="000000"/>
          <w:sz w:val="28"/>
        </w:rPr>
        <w:t>
</w:t>
      </w:r>
      <w:r>
        <w:rPr>
          <w:rFonts w:ascii="Times New Roman"/>
          <w:b w:val="false"/>
          <w:i w:val="false"/>
          <w:color w:val="000000"/>
          <w:sz w:val="28"/>
        </w:rPr>
        <w:t>
      в строке 150.00.062 В V указывается вознаграждение по государственным эмиссионным ценным бумагам, агентским облигациям;</w:t>
      </w:r>
      <w:r>
        <w:br/>
      </w:r>
      <w:r>
        <w:rPr>
          <w:rFonts w:ascii="Times New Roman"/>
          <w:b w:val="false"/>
          <w:i w:val="false"/>
          <w:color w:val="000000"/>
          <w:sz w:val="28"/>
        </w:rPr>
        <w:t>
</w:t>
      </w:r>
      <w:r>
        <w:rPr>
          <w:rFonts w:ascii="Times New Roman"/>
          <w:b w:val="false"/>
          <w:i w:val="false"/>
          <w:color w:val="000000"/>
          <w:sz w:val="28"/>
        </w:rPr>
        <w:t>
      в строке 150.00.062 В VI указывается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r>
        <w:br/>
      </w:r>
      <w:r>
        <w:rPr>
          <w:rFonts w:ascii="Times New Roman"/>
          <w:b w:val="false"/>
          <w:i w:val="false"/>
          <w:color w:val="000000"/>
          <w:sz w:val="28"/>
        </w:rPr>
        <w:t>
</w:t>
      </w:r>
      <w:r>
        <w:rPr>
          <w:rFonts w:ascii="Times New Roman"/>
          <w:b w:val="false"/>
          <w:i w:val="false"/>
          <w:color w:val="000000"/>
          <w:sz w:val="28"/>
        </w:rPr>
        <w:t>
      в строке 150.00.062 В VII указывается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строке 150.00.062 В VIII доходы от прироста стоимости при реализации акций и долей участия в юридическом лице или консорциуме, которые созданы в соответствии с законодательством Республики Казахстан. Данная строка заполняется в случае, если 50 и более процентов стоимости уставного (акционерного)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 В данную строку переносится строка 150.05.003 I;</w:t>
      </w:r>
      <w:r>
        <w:br/>
      </w:r>
      <w:r>
        <w:rPr>
          <w:rFonts w:ascii="Times New Roman"/>
          <w:b w:val="false"/>
          <w:i w:val="false"/>
          <w:color w:val="000000"/>
          <w:sz w:val="28"/>
        </w:rPr>
        <w:t>
</w:t>
      </w:r>
      <w:r>
        <w:rPr>
          <w:rFonts w:ascii="Times New Roman"/>
          <w:b w:val="false"/>
          <w:i w:val="false"/>
          <w:color w:val="000000"/>
          <w:sz w:val="28"/>
        </w:rPr>
        <w:t>
      в строке 150.00.062 В IX указываются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В данную строку переносится сумма строк 150.05.003 II и 150.05.011 I;</w:t>
      </w:r>
      <w:r>
        <w:br/>
      </w:r>
      <w:r>
        <w:rPr>
          <w:rFonts w:ascii="Times New Roman"/>
          <w:b w:val="false"/>
          <w:i w:val="false"/>
          <w:color w:val="000000"/>
          <w:sz w:val="28"/>
        </w:rPr>
        <w:t>
</w:t>
      </w:r>
      <w:r>
        <w:rPr>
          <w:rFonts w:ascii="Times New Roman"/>
          <w:b w:val="false"/>
          <w:i w:val="false"/>
          <w:color w:val="000000"/>
          <w:sz w:val="28"/>
        </w:rPr>
        <w:t>
      6) в строке 150.00.063 указывается налогооблагаемый доход с учетом уменьшения, производимого в соответствии со статьей 133 Налогового кодекса, а также пунктом 3-2 Закона о введении. Определяется как разность строк 150.00.060 и 150.00.062 (150.00.060 - 150.00.062). В случае если строка 150.00.062 больше строки 150.00.060, в строке 150.00.063 указывается ноль;</w:t>
      </w:r>
      <w:r>
        <w:br/>
      </w:r>
      <w:r>
        <w:rPr>
          <w:rFonts w:ascii="Times New Roman"/>
          <w:b w:val="false"/>
          <w:i w:val="false"/>
          <w:color w:val="000000"/>
          <w:sz w:val="28"/>
        </w:rPr>
        <w:t>
</w:t>
      </w:r>
      <w:r>
        <w:rPr>
          <w:rFonts w:ascii="Times New Roman"/>
          <w:b w:val="false"/>
          <w:i w:val="false"/>
          <w:color w:val="000000"/>
          <w:sz w:val="28"/>
        </w:rPr>
        <w:t>
      7) в строке 150.00.064 указываются убытки, перенесенные из предыдущих налоговых периодов в соответствии с пунктом 1 статьи 137 Налогового кодекса и статьей 15-1 Закона о введении;</w:t>
      </w:r>
      <w:r>
        <w:br/>
      </w:r>
      <w:r>
        <w:rPr>
          <w:rFonts w:ascii="Times New Roman"/>
          <w:b w:val="false"/>
          <w:i w:val="false"/>
          <w:color w:val="000000"/>
          <w:sz w:val="28"/>
        </w:rPr>
        <w:t>
</w:t>
      </w:r>
      <w:r>
        <w:rPr>
          <w:rFonts w:ascii="Times New Roman"/>
          <w:b w:val="false"/>
          <w:i w:val="false"/>
          <w:color w:val="000000"/>
          <w:sz w:val="28"/>
        </w:rPr>
        <w:t>
      8) в строке 150.00.065 указывается налогооблагаемый доход с учетом перенесенных убытков. Заполняется в случае, если в строке 150.00.063 отражено положительное значение. Определяется как разность строк 150.00.063 и 150.00.064 (150.00.063 - 150.00.064). Если строка 150.00.064 больше строки 150.00.063, в строке 150.00.065 указывается ноль.</w:t>
      </w:r>
      <w:r>
        <w:br/>
      </w:r>
      <w:r>
        <w:rPr>
          <w:rFonts w:ascii="Times New Roman"/>
          <w:b w:val="false"/>
          <w:i w:val="false"/>
          <w:color w:val="000000"/>
          <w:sz w:val="28"/>
        </w:rPr>
        <w:t>
</w:t>
      </w:r>
      <w:r>
        <w:rPr>
          <w:rFonts w:ascii="Times New Roman"/>
          <w:b w:val="false"/>
          <w:i w:val="false"/>
          <w:color w:val="000000"/>
          <w:sz w:val="28"/>
        </w:rPr>
        <w:t>
      21.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150.00.066 указывается ставка корпоративного подоходного налога в соответствии со статьей 4 Закона о введении или в соответствии с пунктом 2 статьи 147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2) в строке 150.00.067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150.00.068 указывается сумма корпоративного подоходного налога с учетом зачета иностранного налога;</w:t>
      </w:r>
      <w:r>
        <w:br/>
      </w:r>
      <w:r>
        <w:rPr>
          <w:rFonts w:ascii="Times New Roman"/>
          <w:b w:val="false"/>
          <w:i w:val="false"/>
          <w:color w:val="000000"/>
          <w:sz w:val="28"/>
        </w:rPr>
        <w:t>
</w:t>
      </w:r>
      <w:r>
        <w:rPr>
          <w:rFonts w:ascii="Times New Roman"/>
          <w:b w:val="false"/>
          <w:i w:val="false"/>
          <w:color w:val="000000"/>
          <w:sz w:val="28"/>
        </w:rPr>
        <w:t>
      4) в строке 150.00.069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150.00.070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пунктом 3 статьи 139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150.00.070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150.00.071 указывается сумма исчисленного корпоративного подоходного налога за налоговый период;</w:t>
      </w:r>
      <w:r>
        <w:br/>
      </w:r>
      <w:r>
        <w:rPr>
          <w:rFonts w:ascii="Times New Roman"/>
          <w:b w:val="false"/>
          <w:i w:val="false"/>
          <w:color w:val="000000"/>
          <w:sz w:val="28"/>
        </w:rPr>
        <w:t>
</w:t>
      </w:r>
      <w:r>
        <w:rPr>
          <w:rFonts w:ascii="Times New Roman"/>
          <w:b w:val="false"/>
          <w:i w:val="false"/>
          <w:color w:val="000000"/>
          <w:sz w:val="28"/>
        </w:rPr>
        <w:t>
      7) в строке 150.00.072 указывается чистый доход юридического лица-нерезидента от деятельности в Республике Казахстан через постоянное учреждение в соответствии с пунктом 1 статьи 199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150.00.073 указывается сумма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в строке 150.00.073 I указывается сумма корпоративного подоходного налога на чистый доход, исчисленного в соответствии с пунктом 1 статьи 199 Налогового кодекса по ставке 15 процентов (150.00.072 х 15 %);</w:t>
      </w:r>
      <w:r>
        <w:br/>
      </w:r>
      <w:r>
        <w:rPr>
          <w:rFonts w:ascii="Times New Roman"/>
          <w:b w:val="false"/>
          <w:i w:val="false"/>
          <w:color w:val="000000"/>
          <w:sz w:val="28"/>
        </w:rPr>
        <w:t>
</w:t>
      </w:r>
      <w:r>
        <w:rPr>
          <w:rFonts w:ascii="Times New Roman"/>
          <w:b w:val="false"/>
          <w:i w:val="false"/>
          <w:color w:val="000000"/>
          <w:sz w:val="28"/>
        </w:rPr>
        <w:t>
      в строке 150.00.073 II указывается сумма корпоративного подоходного налога на чистый доход, исчисленный в соответствии со статьей 212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строка 150.00.073 III заполняется в случае, если заполнена строка 150.00.073 II. В данной строке указывается код страны согласно пункту 91 настоящих Правил, с которой Республикой Казахстан заключен указанный международный договор;</w:t>
      </w:r>
      <w:r>
        <w:br/>
      </w:r>
      <w:r>
        <w:rPr>
          <w:rFonts w:ascii="Times New Roman"/>
          <w:b w:val="false"/>
          <w:i w:val="false"/>
          <w:color w:val="000000"/>
          <w:sz w:val="28"/>
        </w:rPr>
        <w:t>
</w:t>
      </w:r>
      <w:r>
        <w:rPr>
          <w:rFonts w:ascii="Times New Roman"/>
          <w:b w:val="false"/>
          <w:i w:val="false"/>
          <w:color w:val="000000"/>
          <w:sz w:val="28"/>
        </w:rPr>
        <w:t>
      строка 150.00.073 IV заполняется в случае, если заполнена строка 150.00.073 II. В данной строке указывается наименование указанного международного договора;</w:t>
      </w:r>
      <w:r>
        <w:br/>
      </w:r>
      <w:r>
        <w:rPr>
          <w:rFonts w:ascii="Times New Roman"/>
          <w:b w:val="false"/>
          <w:i w:val="false"/>
          <w:color w:val="000000"/>
          <w:sz w:val="28"/>
        </w:rPr>
        <w:t>
</w:t>
      </w:r>
      <w:r>
        <w:rPr>
          <w:rFonts w:ascii="Times New Roman"/>
          <w:b w:val="false"/>
          <w:i w:val="false"/>
          <w:color w:val="000000"/>
          <w:sz w:val="28"/>
        </w:rPr>
        <w:t>
      9) в строке 150.00.074 указывается итоговая сумма исчисленного корпоративного подоходного налога, определяемая как сумма строк 150.01.074 и 150.02.068;</w:t>
      </w:r>
      <w:r>
        <w:br/>
      </w:r>
      <w:r>
        <w:rPr>
          <w:rFonts w:ascii="Times New Roman"/>
          <w:b w:val="false"/>
          <w:i w:val="false"/>
          <w:color w:val="000000"/>
          <w:sz w:val="28"/>
        </w:rPr>
        <w:t>
</w:t>
      </w:r>
      <w:r>
        <w:rPr>
          <w:rFonts w:ascii="Times New Roman"/>
          <w:b w:val="false"/>
          <w:i w:val="false"/>
          <w:color w:val="000000"/>
          <w:sz w:val="28"/>
        </w:rPr>
        <w:t>
      22. В разделе "Другая информация":</w:t>
      </w:r>
      <w:r>
        <w:br/>
      </w:r>
      <w:r>
        <w:rPr>
          <w:rFonts w:ascii="Times New Roman"/>
          <w:b w:val="false"/>
          <w:i w:val="false"/>
          <w:color w:val="000000"/>
          <w:sz w:val="28"/>
        </w:rPr>
        <w:t>
</w:t>
      </w:r>
      <w:r>
        <w:rPr>
          <w:rFonts w:ascii="Times New Roman"/>
          <w:b w:val="false"/>
          <w:i w:val="false"/>
          <w:color w:val="000000"/>
          <w:sz w:val="28"/>
        </w:rPr>
        <w:t>
      1) в строке 150.00.075 указывается стоимость имущества, полученного в качестве вклада в уставный капитал, определяемая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в строке 150.00.076 указывается сумма денег, полученных эмитентом от размещения выпущенных им акций;</w:t>
      </w:r>
      <w:r>
        <w:br/>
      </w:r>
      <w:r>
        <w:rPr>
          <w:rFonts w:ascii="Times New Roman"/>
          <w:b w:val="false"/>
          <w:i w:val="false"/>
          <w:color w:val="000000"/>
          <w:sz w:val="28"/>
        </w:rPr>
        <w:t>
</w:t>
      </w:r>
      <w:r>
        <w:rPr>
          <w:rFonts w:ascii="Times New Roman"/>
          <w:b w:val="false"/>
          <w:i w:val="false"/>
          <w:color w:val="000000"/>
          <w:sz w:val="28"/>
        </w:rPr>
        <w:t>
      3) в строке 150.00.077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r>
        <w:br/>
      </w:r>
      <w:r>
        <w:rPr>
          <w:rFonts w:ascii="Times New Roman"/>
          <w:b w:val="false"/>
          <w:i w:val="false"/>
          <w:color w:val="000000"/>
          <w:sz w:val="28"/>
        </w:rPr>
        <w:t>
</w:t>
      </w:r>
      <w:r>
        <w:rPr>
          <w:rFonts w:ascii="Times New Roman"/>
          <w:b w:val="false"/>
          <w:i w:val="false"/>
          <w:color w:val="000000"/>
          <w:sz w:val="28"/>
        </w:rPr>
        <w:t>
      4) в строке 150.00.078 указывается сумма уменьшения размера налогового обязательства в случаях, предусмотренных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 строке 150.00.079 указывается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r>
        <w:br/>
      </w:r>
      <w:r>
        <w:rPr>
          <w:rFonts w:ascii="Times New Roman"/>
          <w:b w:val="false"/>
          <w:i w:val="false"/>
          <w:color w:val="000000"/>
          <w:sz w:val="28"/>
        </w:rPr>
        <w:t>
</w:t>
      </w:r>
      <w:r>
        <w:rPr>
          <w:rFonts w:ascii="Times New Roman"/>
          <w:b w:val="false"/>
          <w:i w:val="false"/>
          <w:color w:val="000000"/>
          <w:sz w:val="28"/>
        </w:rPr>
        <w:t>
      6) в строке 150.00.080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7) в строке 150.00.081 указывается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r>
        <w:br/>
      </w:r>
      <w:r>
        <w:rPr>
          <w:rFonts w:ascii="Times New Roman"/>
          <w:b w:val="false"/>
          <w:i w:val="false"/>
          <w:color w:val="000000"/>
          <w:sz w:val="28"/>
        </w:rPr>
        <w:t>
</w:t>
      </w:r>
      <w:r>
        <w:rPr>
          <w:rFonts w:ascii="Times New Roman"/>
          <w:b w:val="false"/>
          <w:i w:val="false"/>
          <w:color w:val="000000"/>
          <w:sz w:val="28"/>
        </w:rPr>
        <w:t>
      8) в строке 150.00.082 указывается расход, возникающий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w:t>
      </w:r>
      <w:r>
        <w:br/>
      </w:r>
      <w:r>
        <w:rPr>
          <w:rFonts w:ascii="Times New Roman"/>
          <w:b w:val="false"/>
          <w:i w:val="false"/>
          <w:color w:val="000000"/>
          <w:sz w:val="28"/>
        </w:rPr>
        <w:t>
</w:t>
      </w:r>
      <w:r>
        <w:rPr>
          <w:rFonts w:ascii="Times New Roman"/>
          <w:b w:val="false"/>
          <w:i w:val="false"/>
          <w:color w:val="000000"/>
          <w:sz w:val="28"/>
        </w:rPr>
        <w:t>
      9) в строке 150.00.083 указывается общая сумма затрат, не подлежащих вычету в соответствии со статьей 115 Налогового кодекса.</w:t>
      </w:r>
      <w:r>
        <w:br/>
      </w:r>
      <w:r>
        <w:rPr>
          <w:rFonts w:ascii="Times New Roman"/>
          <w:b w:val="false"/>
          <w:i w:val="false"/>
          <w:color w:val="000000"/>
          <w:sz w:val="28"/>
        </w:rPr>
        <w:t>
</w:t>
      </w:r>
      <w:r>
        <w:rPr>
          <w:rFonts w:ascii="Times New Roman"/>
          <w:b w:val="false"/>
          <w:i w:val="false"/>
          <w:color w:val="000000"/>
          <w:sz w:val="28"/>
        </w:rPr>
        <w:t>
      23.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w:t>
      </w:r>
      <w:r>
        <w:br/>
      </w:r>
      <w:r>
        <w:rPr>
          <w:rFonts w:ascii="Times New Roman"/>
          <w:b w:val="false"/>
          <w:i w:val="false"/>
          <w:color w:val="000000"/>
          <w:sz w:val="28"/>
        </w:rPr>
        <w:t>
</w:t>
      </w:r>
      <w:r>
        <w:rPr>
          <w:rFonts w:ascii="Times New Roman"/>
          <w:b w:val="false"/>
          <w:i w:val="false"/>
          <w:color w:val="000000"/>
          <w:sz w:val="28"/>
        </w:rPr>
        <w:t>
      2) дата подачи Декларации.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xml:space="preserve">
      5) дата приема Декларации. Указывается дата представления Декларации в соответствии с пунктом 2 статьи 584 Налогового кодекса и статьей 3 Закона о введении; </w:t>
      </w:r>
      <w:r>
        <w:br/>
      </w:r>
      <w:r>
        <w:rPr>
          <w:rFonts w:ascii="Times New Roman"/>
          <w:b w:val="false"/>
          <w:i w:val="false"/>
          <w:color w:val="000000"/>
          <w:sz w:val="28"/>
        </w:rPr>
        <w:t>
</w:t>
      </w:r>
      <w:r>
        <w:rPr>
          <w:rFonts w:ascii="Times New Roman"/>
          <w:b w:val="false"/>
          <w:i w:val="false"/>
          <w:color w:val="000000"/>
          <w:sz w:val="28"/>
        </w:rPr>
        <w:t>
      6) входящий номер документа.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09"/>
    <w:bookmarkStart w:name="z4177" w:id="210"/>
    <w:p>
      <w:pPr>
        <w:spacing w:after="0"/>
        <w:ind w:left="0"/>
        <w:jc w:val="left"/>
      </w:pPr>
      <w:r>
        <w:rPr>
          <w:rFonts w:ascii="Times New Roman"/>
          <w:b/>
          <w:i w:val="false"/>
          <w:color w:val="000000"/>
        </w:rPr>
        <w:t xml:space="preserve"> 
Составление формы 150.01 - Об объектах налогообложения</w:t>
      </w:r>
      <w:r>
        <w:br/>
      </w:r>
      <w:r>
        <w:rPr>
          <w:rFonts w:ascii="Times New Roman"/>
          <w:b/>
          <w:i w:val="false"/>
          <w:color w:val="000000"/>
        </w:rPr>
        <w:t>
и (или) объектах, связанных с налогообложением, по исчислению</w:t>
      </w:r>
      <w:r>
        <w:br/>
      </w:r>
      <w:r>
        <w:rPr>
          <w:rFonts w:ascii="Times New Roman"/>
          <w:b/>
          <w:i w:val="false"/>
          <w:color w:val="000000"/>
        </w:rPr>
        <w:t>
корпоративного подоходного налога по каждому</w:t>
      </w:r>
      <w:r>
        <w:br/>
      </w:r>
      <w:r>
        <w:rPr>
          <w:rFonts w:ascii="Times New Roman"/>
          <w:b/>
          <w:i w:val="false"/>
          <w:color w:val="000000"/>
        </w:rPr>
        <w:t>
контракту на недропользование, месторождению</w:t>
      </w:r>
      <w:r>
        <w:br/>
      </w:r>
      <w:r>
        <w:rPr>
          <w:rFonts w:ascii="Times New Roman"/>
          <w:b/>
          <w:i w:val="false"/>
          <w:color w:val="000000"/>
        </w:rPr>
        <w:t>
      (группе месторождений, части месторождения)</w:t>
      </w:r>
    </w:p>
    <w:bookmarkEnd w:id="210"/>
    <w:bookmarkStart w:name="z4178" w:id="211"/>
    <w:p>
      <w:pPr>
        <w:spacing w:after="0"/>
        <w:ind w:left="0"/>
        <w:jc w:val="both"/>
      </w:pPr>
      <w:r>
        <w:rPr>
          <w:rFonts w:ascii="Times New Roman"/>
          <w:b w:val="false"/>
          <w:i w:val="false"/>
          <w:color w:val="000000"/>
          <w:sz w:val="28"/>
        </w:rPr>
        <w:t>
      24.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 месторождению (группе месторождений, части месторождения) в соответствии с основными принципами, установленными статьей 310 Налогового кодекса.</w:t>
      </w:r>
      <w:r>
        <w:br/>
      </w:r>
      <w:r>
        <w:rPr>
          <w:rFonts w:ascii="Times New Roman"/>
          <w:b w:val="false"/>
          <w:i w:val="false"/>
          <w:color w:val="000000"/>
          <w:sz w:val="28"/>
        </w:rPr>
        <w:t>
</w:t>
      </w:r>
      <w:r>
        <w:rPr>
          <w:rFonts w:ascii="Times New Roman"/>
          <w:b w:val="false"/>
          <w:i w:val="false"/>
          <w:color w:val="000000"/>
          <w:sz w:val="28"/>
        </w:rPr>
        <w:t>
      В случае наличия нескольких контрактов на недропользование, данная форма заполняется по каждому контракту отдельно.</w:t>
      </w:r>
      <w:r>
        <w:br/>
      </w:r>
      <w:r>
        <w:rPr>
          <w:rFonts w:ascii="Times New Roman"/>
          <w:b w:val="false"/>
          <w:i w:val="false"/>
          <w:color w:val="000000"/>
          <w:sz w:val="28"/>
        </w:rPr>
        <w:t>
</w:t>
      </w:r>
      <w:r>
        <w:rPr>
          <w:rFonts w:ascii="Times New Roman"/>
          <w:b w:val="false"/>
          <w:i w:val="false"/>
          <w:color w:val="000000"/>
          <w:sz w:val="28"/>
        </w:rPr>
        <w:t>
      25.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номер и дата контракта. В графе А указывается регистрационный номер контракта на недропользование, в графе В указывается дата регистрации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5) наименование месторождения - наименование месторождения согласно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26.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150.01.001 указывается доход от реализации товаров в соответствии со статьей 86 Налогового кодекса;</w:t>
      </w:r>
      <w:r>
        <w:br/>
      </w:r>
      <w:r>
        <w:rPr>
          <w:rFonts w:ascii="Times New Roman"/>
          <w:b w:val="false"/>
          <w:i w:val="false"/>
          <w:color w:val="000000"/>
          <w:sz w:val="28"/>
        </w:rPr>
        <w:t>
</w:t>
      </w:r>
      <w:r>
        <w:rPr>
          <w:rFonts w:ascii="Times New Roman"/>
          <w:b w:val="false"/>
          <w:i w:val="false"/>
          <w:color w:val="000000"/>
          <w:sz w:val="28"/>
        </w:rPr>
        <w:t>
      2) в строке 150.01.002 указывается доход от прироста стоимости в соответствии со статьей 87 Налогового кодекса, полученный по активам, не подлежащим амортизации, используемым в рамках деятельности по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3) в строке 150.01.003 указывается доход по производным финансовым инструментам, в том числе свопу, с учетом убытков, перенесенных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4) в строке 150.01.004 указывается доход от списания обязательств в соответствии со статьей 88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150.01.005 указывается доход по сомнительным обязательствам в соответствии со статьей 89 Налогового кодекса, определяемый как сумма строк 150.01.005 I и 150.01.005 II:</w:t>
      </w:r>
      <w:r>
        <w:br/>
      </w:r>
      <w:r>
        <w:rPr>
          <w:rFonts w:ascii="Times New Roman"/>
          <w:b w:val="false"/>
          <w:i w:val="false"/>
          <w:color w:val="000000"/>
          <w:sz w:val="28"/>
        </w:rPr>
        <w:t>
</w:t>
      </w:r>
      <w:r>
        <w:rPr>
          <w:rFonts w:ascii="Times New Roman"/>
          <w:b w:val="false"/>
          <w:i w:val="false"/>
          <w:color w:val="000000"/>
          <w:sz w:val="28"/>
        </w:rPr>
        <w:t>
      в строке 150.01.005 I указывается сумма обязательств по приобретенным товарам (работам, услугам), признанных сомнительными, включаемая в совокупный годовой доход;</w:t>
      </w:r>
      <w:r>
        <w:br/>
      </w:r>
      <w:r>
        <w:rPr>
          <w:rFonts w:ascii="Times New Roman"/>
          <w:b w:val="false"/>
          <w:i w:val="false"/>
          <w:color w:val="000000"/>
          <w:sz w:val="28"/>
        </w:rPr>
        <w:t>
</w:t>
      </w:r>
      <w:r>
        <w:rPr>
          <w:rFonts w:ascii="Times New Roman"/>
          <w:b w:val="false"/>
          <w:i w:val="false"/>
          <w:color w:val="000000"/>
          <w:sz w:val="28"/>
        </w:rPr>
        <w:t>
      в строке 150.01.005 II указывается сумма обязательств по начисленным работникам доходам и другим выплатам, определяемым в соответствии с пунктом 2 статьи 163 Налогового кодекса, признанных сомнительными, включаемая в совокупный годовой доход;</w:t>
      </w:r>
      <w:r>
        <w:br/>
      </w:r>
      <w:r>
        <w:rPr>
          <w:rFonts w:ascii="Times New Roman"/>
          <w:b w:val="false"/>
          <w:i w:val="false"/>
          <w:color w:val="000000"/>
          <w:sz w:val="28"/>
        </w:rPr>
        <w:t>
</w:t>
      </w:r>
      <w:r>
        <w:rPr>
          <w:rFonts w:ascii="Times New Roman"/>
          <w:b w:val="false"/>
          <w:i w:val="false"/>
          <w:color w:val="000000"/>
          <w:sz w:val="28"/>
        </w:rPr>
        <w:t>
      6) в строке 150.01.006 указывается доход от уступки права требования в соответствии со статьей 91 Налогового кодекса, определяемый как сумма строк 150.01.006 I и 150.01.006 II:</w:t>
      </w:r>
      <w:r>
        <w:br/>
      </w:r>
      <w:r>
        <w:rPr>
          <w:rFonts w:ascii="Times New Roman"/>
          <w:b w:val="false"/>
          <w:i w:val="false"/>
          <w:color w:val="000000"/>
          <w:sz w:val="28"/>
        </w:rPr>
        <w:t>
</w:t>
      </w:r>
      <w:r>
        <w:rPr>
          <w:rFonts w:ascii="Times New Roman"/>
          <w:b w:val="false"/>
          <w:i w:val="false"/>
          <w:color w:val="000000"/>
          <w:sz w:val="28"/>
        </w:rPr>
        <w:t>
      в строке 150.01.006 I указывается доход от уступки права требования долга по приобретенному праву требования;</w:t>
      </w:r>
      <w:r>
        <w:br/>
      </w:r>
      <w:r>
        <w:rPr>
          <w:rFonts w:ascii="Times New Roman"/>
          <w:b w:val="false"/>
          <w:i w:val="false"/>
          <w:color w:val="000000"/>
          <w:sz w:val="28"/>
        </w:rPr>
        <w:t>
</w:t>
      </w:r>
      <w:r>
        <w:rPr>
          <w:rFonts w:ascii="Times New Roman"/>
          <w:b w:val="false"/>
          <w:i w:val="false"/>
          <w:color w:val="000000"/>
          <w:sz w:val="28"/>
        </w:rPr>
        <w:t>
      в строке 150.01.006 II указывается доход от уступки права требования долга по уступленному праву требования;</w:t>
      </w:r>
      <w:r>
        <w:br/>
      </w:r>
      <w:r>
        <w:rPr>
          <w:rFonts w:ascii="Times New Roman"/>
          <w:b w:val="false"/>
          <w:i w:val="false"/>
          <w:color w:val="000000"/>
          <w:sz w:val="28"/>
        </w:rPr>
        <w:t>
</w:t>
      </w:r>
      <w:r>
        <w:rPr>
          <w:rFonts w:ascii="Times New Roman"/>
          <w:b w:val="false"/>
          <w:i w:val="false"/>
          <w:color w:val="000000"/>
          <w:sz w:val="28"/>
        </w:rPr>
        <w:t>
      7) в строке 150.00.007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подпунктом 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150.01.008 указывается доход от выбытия фиксированных активов, определяемый в соответствии со статьей 92 Налогового кодекса. В данной строке указывается доход от выбытия фиксированных активов, использованных в рамках деятельности по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9) в строке 150.01.009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статьей 93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150.01.010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статьей 94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150.01.011 указывается размер нецелевого использования недропользователем средств ликвидационного фонда, определяемый в соответствии со статьей 107 Налогового кодекса. Данная строка включает сумму нецелевого использования недропользователем средств ликвидационного фонда и средств ликвидационного фонда полигонов размещения отходов. В данную строку переносится значение строки J формы 150.03 по данному контракту;</w:t>
      </w:r>
      <w:r>
        <w:br/>
      </w:r>
      <w:r>
        <w:rPr>
          <w:rFonts w:ascii="Times New Roman"/>
          <w:b w:val="false"/>
          <w:i w:val="false"/>
          <w:color w:val="000000"/>
          <w:sz w:val="28"/>
        </w:rPr>
        <w:t>
</w:t>
      </w:r>
      <w:r>
        <w:rPr>
          <w:rFonts w:ascii="Times New Roman"/>
          <w:b w:val="false"/>
          <w:i w:val="false"/>
          <w:color w:val="000000"/>
          <w:sz w:val="28"/>
        </w:rPr>
        <w:t>
      12) в строке 150.01.012 указывается доход от осуществления совместной деятельности, определяемый в соответствии со статьей 80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150.01.013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подпунктом 14)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150.01.014 указываются полученные компенсации по ранее произведенным вычетам, определяемые в соответствии со статьей 95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150.01.015 указывается доход в виде безвозмездно полученного имущества, определяемый в соответствии со статьей 96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150.01.016 указываются дивиденды, включаемые в совокупный годовой доход в соответствии с подпунктом 17)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17) в строке 150.01.017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подпунктом 18)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18) в строке 150.01.018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подпунктом 19)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150.01.018 I указывается сумма распределенных общих и косвенных доходов в виде превышения суммы положительной курсовой разницы над суммой отрицательной курсовой разницы. Курсовая разница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подпунктом 19)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19) в строке 150.01.019 указывается общая сумма выигрышей, включаемая в совокупный годовой доход в соответствии с подпунктом 20)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20) в строке 150.01.020 указывается превышение подлежащих получению (полученных) доходов над фактически понесенными расходами при эксплуатации объектов социальной сферы, определяемое в соответствии с пунктом 2 статьи 97 Налогового кодекса;</w:t>
      </w:r>
      <w:r>
        <w:br/>
      </w:r>
      <w:r>
        <w:rPr>
          <w:rFonts w:ascii="Times New Roman"/>
          <w:b w:val="false"/>
          <w:i w:val="false"/>
          <w:color w:val="000000"/>
          <w:sz w:val="28"/>
        </w:rPr>
        <w:t>
</w:t>
      </w:r>
      <w:r>
        <w:rPr>
          <w:rFonts w:ascii="Times New Roman"/>
          <w:b w:val="false"/>
          <w:i w:val="false"/>
          <w:color w:val="000000"/>
          <w:sz w:val="28"/>
        </w:rPr>
        <w:t>
      21) в строке 150.01.021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пунктом 3 статьи 97 Налогового кодекса;</w:t>
      </w:r>
      <w:r>
        <w:br/>
      </w:r>
      <w:r>
        <w:rPr>
          <w:rFonts w:ascii="Times New Roman"/>
          <w:b w:val="false"/>
          <w:i w:val="false"/>
          <w:color w:val="000000"/>
          <w:sz w:val="28"/>
        </w:rPr>
        <w:t>
</w:t>
      </w:r>
      <w:r>
        <w:rPr>
          <w:rFonts w:ascii="Times New Roman"/>
          <w:b w:val="false"/>
          <w:i w:val="false"/>
          <w:color w:val="000000"/>
          <w:sz w:val="28"/>
        </w:rPr>
        <w:t>
      22) в строке 150.01.022 указывается доход от продажи предприятия как имущественного комплекса, определяемый в соответствии со статьей 98 Налогового кодекса;</w:t>
      </w:r>
      <w:r>
        <w:br/>
      </w:r>
      <w:r>
        <w:rPr>
          <w:rFonts w:ascii="Times New Roman"/>
          <w:b w:val="false"/>
          <w:i w:val="false"/>
          <w:color w:val="000000"/>
          <w:sz w:val="28"/>
        </w:rPr>
        <w:t>
</w:t>
      </w:r>
      <w:r>
        <w:rPr>
          <w:rFonts w:ascii="Times New Roman"/>
          <w:b w:val="false"/>
          <w:i w:val="false"/>
          <w:color w:val="000000"/>
          <w:sz w:val="28"/>
        </w:rPr>
        <w:t>
      23) в строке 150.01.023 указывается доход по инвестиционному депозиту, размещенному в исламском банке, определяемый в соответствии с подпунктом 22-1)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24) в строке 150.01.024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статьей 35 Налогового кодекса;</w:t>
      </w:r>
      <w:r>
        <w:br/>
      </w:r>
      <w:r>
        <w:rPr>
          <w:rFonts w:ascii="Times New Roman"/>
          <w:b w:val="false"/>
          <w:i w:val="false"/>
          <w:color w:val="000000"/>
          <w:sz w:val="28"/>
        </w:rPr>
        <w:t>
</w:t>
      </w:r>
      <w:r>
        <w:rPr>
          <w:rFonts w:ascii="Times New Roman"/>
          <w:b w:val="false"/>
          <w:i w:val="false"/>
          <w:color w:val="000000"/>
          <w:sz w:val="28"/>
        </w:rPr>
        <w:t>
      25) в строке 150.01.025 указываются доходы налогоплательщика, включаемые в совокупный годовой доход в соответствии с подпунктом 24)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26) в строке 150.00.026 указывается общая сумма совокупного годового дохода, определяемая сложением строк с 150.01.001 по 150.01.025;</w:t>
      </w:r>
      <w:r>
        <w:br/>
      </w:r>
      <w:r>
        <w:rPr>
          <w:rFonts w:ascii="Times New Roman"/>
          <w:b w:val="false"/>
          <w:i w:val="false"/>
          <w:color w:val="000000"/>
          <w:sz w:val="28"/>
        </w:rPr>
        <w:t>
</w:t>
      </w:r>
      <w:r>
        <w:rPr>
          <w:rFonts w:ascii="Times New Roman"/>
          <w:b w:val="false"/>
          <w:i w:val="false"/>
          <w:color w:val="000000"/>
          <w:sz w:val="28"/>
        </w:rPr>
        <w:t>
      27) в строке 150.01.027 указывается общая сумма корректировки совокупного годового дохода в соответствии со статьей 99 Налогового кодекса или статьей 3-1 Закона о введении, которая определяется сложением строк с 150.00.027 I по 150.00.027 VIII:</w:t>
      </w:r>
      <w:r>
        <w:br/>
      </w:r>
      <w:r>
        <w:rPr>
          <w:rFonts w:ascii="Times New Roman"/>
          <w:b w:val="false"/>
          <w:i w:val="false"/>
          <w:color w:val="000000"/>
          <w:sz w:val="28"/>
        </w:rPr>
        <w:t>
</w:t>
      </w:r>
      <w:r>
        <w:rPr>
          <w:rFonts w:ascii="Times New Roman"/>
          <w:b w:val="false"/>
          <w:i w:val="false"/>
          <w:color w:val="000000"/>
          <w:sz w:val="28"/>
        </w:rPr>
        <w:t>
      в строке 150.01.027 I указываются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r>
        <w:br/>
      </w:r>
      <w:r>
        <w:rPr>
          <w:rFonts w:ascii="Times New Roman"/>
          <w:b w:val="false"/>
          <w:i w:val="false"/>
          <w:color w:val="000000"/>
          <w:sz w:val="28"/>
        </w:rPr>
        <w:t>
</w:t>
      </w:r>
      <w:r>
        <w:rPr>
          <w:rFonts w:ascii="Times New Roman"/>
          <w:b w:val="false"/>
          <w:i w:val="false"/>
          <w:color w:val="000000"/>
          <w:sz w:val="28"/>
        </w:rPr>
        <w:t>
      в строке 150.01.027 II указывается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r>
        <w:br/>
      </w:r>
      <w:r>
        <w:rPr>
          <w:rFonts w:ascii="Times New Roman"/>
          <w:b w:val="false"/>
          <w:i w:val="false"/>
          <w:color w:val="000000"/>
          <w:sz w:val="28"/>
        </w:rPr>
        <w:t>
</w:t>
      </w:r>
      <w:r>
        <w:rPr>
          <w:rFonts w:ascii="Times New Roman"/>
          <w:b w:val="false"/>
          <w:i w:val="false"/>
          <w:color w:val="000000"/>
          <w:sz w:val="28"/>
        </w:rPr>
        <w:t>
      в строке 150.01.027 III указывается сумма обязательных, дополнительных и чрезвычайных взносов страховых организаций, полученная Фондом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в строке 150.01.027 IV указываются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r>
        <w:br/>
      </w:r>
      <w:r>
        <w:rPr>
          <w:rFonts w:ascii="Times New Roman"/>
          <w:b w:val="false"/>
          <w:i w:val="false"/>
          <w:color w:val="000000"/>
          <w:sz w:val="28"/>
        </w:rPr>
        <w:t>
</w:t>
      </w:r>
      <w:r>
        <w:rPr>
          <w:rFonts w:ascii="Times New Roman"/>
          <w:b w:val="false"/>
          <w:i w:val="false"/>
          <w:color w:val="000000"/>
          <w:sz w:val="28"/>
        </w:rPr>
        <w:t>
      в строке 150.01.027 V указываются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в строке 150.01.027 VI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в строке 150.01.027 VII указываются не включающие вознаграждение исламского банка доходы, полученные таким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w:t>
      </w:r>
      <w:r>
        <w:br/>
      </w:r>
      <w:r>
        <w:rPr>
          <w:rFonts w:ascii="Times New Roman"/>
          <w:b w:val="false"/>
          <w:i w:val="false"/>
          <w:color w:val="000000"/>
          <w:sz w:val="28"/>
        </w:rPr>
        <w:t>
</w:t>
      </w:r>
      <w:r>
        <w:rPr>
          <w:rFonts w:ascii="Times New Roman"/>
          <w:b w:val="false"/>
          <w:i w:val="false"/>
          <w:color w:val="000000"/>
          <w:sz w:val="28"/>
        </w:rPr>
        <w:t>
      в строке 150.01.027 VIII указываются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r>
        <w:br/>
      </w:r>
      <w:r>
        <w:rPr>
          <w:rFonts w:ascii="Times New Roman"/>
          <w:b w:val="false"/>
          <w:i w:val="false"/>
          <w:color w:val="000000"/>
          <w:sz w:val="28"/>
        </w:rPr>
        <w:t>
</w:t>
      </w:r>
      <w:r>
        <w:rPr>
          <w:rFonts w:ascii="Times New Roman"/>
          <w:b w:val="false"/>
          <w:i w:val="false"/>
          <w:color w:val="000000"/>
          <w:sz w:val="28"/>
        </w:rPr>
        <w:t>
      в строке 150.01.027 IX указывается положительная или отрицательная разница, образовавшаяся при переходе на иной метод оценки товарно-материальных запасов;</w:t>
      </w:r>
      <w:r>
        <w:br/>
      </w:r>
      <w:r>
        <w:rPr>
          <w:rFonts w:ascii="Times New Roman"/>
          <w:b w:val="false"/>
          <w:i w:val="false"/>
          <w:color w:val="000000"/>
          <w:sz w:val="28"/>
        </w:rPr>
        <w:t>
</w:t>
      </w:r>
      <w:r>
        <w:rPr>
          <w:rFonts w:ascii="Times New Roman"/>
          <w:b w:val="false"/>
          <w:i w:val="false"/>
          <w:color w:val="000000"/>
          <w:sz w:val="28"/>
        </w:rPr>
        <w:t>
      28) в строке 150.01.028 указывается совокупный годовой доход с учетом корректировки, определяемый как разность строк 150.01.026 и 150.01.027, увеличенная на строку 150.01.027 IХ (в случае если значение данной строки положительное) или уменьшенная на строку 150.01.027 IХ (в случае если значение данной строки отрицательное) (150.01.026 - 150.01.027 ± 150.01.027 IХ).</w:t>
      </w:r>
      <w:r>
        <w:br/>
      </w:r>
      <w:r>
        <w:rPr>
          <w:rFonts w:ascii="Times New Roman"/>
          <w:b w:val="false"/>
          <w:i w:val="false"/>
          <w:color w:val="000000"/>
          <w:sz w:val="28"/>
        </w:rPr>
        <w:t>
</w:t>
      </w:r>
      <w:r>
        <w:rPr>
          <w:rFonts w:ascii="Times New Roman"/>
          <w:b w:val="false"/>
          <w:i w:val="false"/>
          <w:color w:val="000000"/>
          <w:sz w:val="28"/>
        </w:rPr>
        <w:t>
      27. В разделе "Вычеты":</w:t>
      </w:r>
      <w:r>
        <w:br/>
      </w:r>
      <w:r>
        <w:rPr>
          <w:rFonts w:ascii="Times New Roman"/>
          <w:b w:val="false"/>
          <w:i w:val="false"/>
          <w:color w:val="000000"/>
          <w:sz w:val="28"/>
        </w:rPr>
        <w:t>
</w:t>
      </w:r>
      <w:r>
        <w:rPr>
          <w:rFonts w:ascii="Times New Roman"/>
          <w:b w:val="false"/>
          <w:i w:val="false"/>
          <w:color w:val="000000"/>
          <w:sz w:val="28"/>
        </w:rPr>
        <w:t>
      1) в строке 150.01.029 указываются расходы по реализованным товарам (работам, услугам), относимые на вычеты в соответствии со статьей 100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150.01.029 I указывается порядок расчета расходов по реализованным товарам (работам, услугам). При заполнении ячейки "1" расчет суммы расходов по реализованным товарам (работам, услугам), отражаемой по строке 150.01.029, производится как 150.01.029 II - 150.01.029 III + 150.01.029 IV + 150.01.029 V + 150.01.029 VI - 150.01.029 VII - 150.01.029 VIII - 150.01.029 IX - 150.01.029 X. Такой порядок расчета расходов по реализованным товарам (работам, услугам) обязателен к применению всеми налогоплательщиками, за исключением недропользователей, осуществляющих ведение раздельного налогового учета.</w:t>
      </w:r>
      <w:r>
        <w:br/>
      </w:r>
      <w:r>
        <w:rPr>
          <w:rFonts w:ascii="Times New Roman"/>
          <w:b w:val="false"/>
          <w:i w:val="false"/>
          <w:color w:val="000000"/>
          <w:sz w:val="28"/>
        </w:rPr>
        <w:t>
</w:t>
      </w:r>
      <w:r>
        <w:rPr>
          <w:rFonts w:ascii="Times New Roman"/>
          <w:b w:val="false"/>
          <w:i w:val="false"/>
          <w:color w:val="000000"/>
          <w:sz w:val="28"/>
        </w:rPr>
        <w:t>
      Недропользователи, осуществляющие ведение раздельного налогового учета, вправе по своему выбору определить сумму расходов по реализованным товарам (работам, услугам), отражаемую по строке 150.01.029, как 150.01.029 XI + 150.00.029 IV - 150.01.029 IV A+ 150.01.029 V + 150.01.029 VI - 150.01.029 VII - 150.01.029 VIII - 150.01.029 IX - 150.01.029 X - 150.01.029 XII. При выборе такого порядка расчета отмечается ячейка "2" строки 150.01.029 I;</w:t>
      </w:r>
      <w:r>
        <w:br/>
      </w:r>
      <w:r>
        <w:rPr>
          <w:rFonts w:ascii="Times New Roman"/>
          <w:b w:val="false"/>
          <w:i w:val="false"/>
          <w:color w:val="000000"/>
          <w:sz w:val="28"/>
        </w:rPr>
        <w:t>
</w:t>
      </w:r>
      <w:r>
        <w:rPr>
          <w:rFonts w:ascii="Times New Roman"/>
          <w:b w:val="false"/>
          <w:i w:val="false"/>
          <w:color w:val="000000"/>
          <w:sz w:val="28"/>
        </w:rPr>
        <w:t>
      в строке 150.01.029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150.01.029 II А по 150.01.029 II С (150.01.029 II А + 150.01.029 II В + 150.01.029 II C):</w:t>
      </w:r>
      <w:r>
        <w:br/>
      </w:r>
      <w:r>
        <w:rPr>
          <w:rFonts w:ascii="Times New Roman"/>
          <w:b w:val="false"/>
          <w:i w:val="false"/>
          <w:color w:val="000000"/>
          <w:sz w:val="28"/>
        </w:rPr>
        <w:t>
</w:t>
      </w:r>
      <w:r>
        <w:rPr>
          <w:rFonts w:ascii="Times New Roman"/>
          <w:b w:val="false"/>
          <w:i w:val="false"/>
          <w:color w:val="000000"/>
          <w:sz w:val="28"/>
        </w:rPr>
        <w:t>
      в строке 150.01.029 II А указывается стоимость материалов производственных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150.01.029 II В указывается стоимость незавершенного производства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150.01.029 II С указывается стоимость готовой продукции, товаров на начало налогового периода;</w:t>
      </w:r>
      <w:r>
        <w:br/>
      </w:r>
      <w:r>
        <w:rPr>
          <w:rFonts w:ascii="Times New Roman"/>
          <w:b w:val="false"/>
          <w:i w:val="false"/>
          <w:color w:val="000000"/>
          <w:sz w:val="28"/>
        </w:rPr>
        <w:t>
</w:t>
      </w:r>
      <w:r>
        <w:rPr>
          <w:rFonts w:ascii="Times New Roman"/>
          <w:b w:val="false"/>
          <w:i w:val="false"/>
          <w:color w:val="000000"/>
          <w:sz w:val="28"/>
        </w:rPr>
        <w:t>
      строка 150.01.029 III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150.01.029 III заполняется на основании данных бухгалтерского учета на конец соответствующего налогового периода. Данная строка определяется как сумма строк с 150.01.029 III А по 150.01.029 III С (150.01.029 III А + 150.01.029 III В + 150.01.029 III C):</w:t>
      </w:r>
      <w:r>
        <w:br/>
      </w:r>
      <w:r>
        <w:rPr>
          <w:rFonts w:ascii="Times New Roman"/>
          <w:b w:val="false"/>
          <w:i w:val="false"/>
          <w:color w:val="000000"/>
          <w:sz w:val="28"/>
        </w:rPr>
        <w:t>
</w:t>
      </w:r>
      <w:r>
        <w:rPr>
          <w:rFonts w:ascii="Times New Roman"/>
          <w:b w:val="false"/>
          <w:i w:val="false"/>
          <w:color w:val="000000"/>
          <w:sz w:val="28"/>
        </w:rPr>
        <w:t>
      в строке 150.01.029 III А указывается стоимость материалов производственных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150.01.029 III В указывается стоимость незавершенного производства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150.01.029 III С указывается стоимость готовой продукции, товаров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150.01.029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150.01.030 по 150.01.055 Декларации. Определяется сложением значений строк с 150.01.029 IV А по 150.01.029 IV H (150.01.029 IV А + 150.01.029 IV B + 150.01.029 IV C + 150.01.029 IV D + 150.01.029 IV E + 150.01.029 IV F + 150.01.029 IV G + 150.01.029 IV H):</w:t>
      </w:r>
      <w:r>
        <w:br/>
      </w:r>
      <w:r>
        <w:rPr>
          <w:rFonts w:ascii="Times New Roman"/>
          <w:b w:val="false"/>
          <w:i w:val="false"/>
          <w:color w:val="000000"/>
          <w:sz w:val="28"/>
        </w:rPr>
        <w:t>
</w:t>
      </w:r>
      <w:r>
        <w:rPr>
          <w:rFonts w:ascii="Times New Roman"/>
          <w:b w:val="false"/>
          <w:i w:val="false"/>
          <w:color w:val="000000"/>
          <w:sz w:val="28"/>
        </w:rPr>
        <w:t>
      в строке 150.01.029 IV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в строке 150.01.029 IV B указывается стоимость финансовых услуг;</w:t>
      </w:r>
      <w:r>
        <w:br/>
      </w:r>
      <w:r>
        <w:rPr>
          <w:rFonts w:ascii="Times New Roman"/>
          <w:b w:val="false"/>
          <w:i w:val="false"/>
          <w:color w:val="000000"/>
          <w:sz w:val="28"/>
        </w:rPr>
        <w:t>
</w:t>
      </w:r>
      <w:r>
        <w:rPr>
          <w:rFonts w:ascii="Times New Roman"/>
          <w:b w:val="false"/>
          <w:i w:val="false"/>
          <w:color w:val="000000"/>
          <w:sz w:val="28"/>
        </w:rPr>
        <w:t>
      в строке 150.01.029 IV С указывается стоимость рекламных услуг;</w:t>
      </w:r>
      <w:r>
        <w:br/>
      </w:r>
      <w:r>
        <w:rPr>
          <w:rFonts w:ascii="Times New Roman"/>
          <w:b w:val="false"/>
          <w:i w:val="false"/>
          <w:color w:val="000000"/>
          <w:sz w:val="28"/>
        </w:rPr>
        <w:t>
</w:t>
      </w:r>
      <w:r>
        <w:rPr>
          <w:rFonts w:ascii="Times New Roman"/>
          <w:b w:val="false"/>
          <w:i w:val="false"/>
          <w:color w:val="000000"/>
          <w:sz w:val="28"/>
        </w:rPr>
        <w:t>
      в строке 150.01.029 IV D указывается стоимость консультационных услуг;</w:t>
      </w:r>
      <w:r>
        <w:br/>
      </w:r>
      <w:r>
        <w:rPr>
          <w:rFonts w:ascii="Times New Roman"/>
          <w:b w:val="false"/>
          <w:i w:val="false"/>
          <w:color w:val="000000"/>
          <w:sz w:val="28"/>
        </w:rPr>
        <w:t>
</w:t>
      </w:r>
      <w:r>
        <w:rPr>
          <w:rFonts w:ascii="Times New Roman"/>
          <w:b w:val="false"/>
          <w:i w:val="false"/>
          <w:color w:val="000000"/>
          <w:sz w:val="28"/>
        </w:rPr>
        <w:t>
      в строке 150.01.029 IV E указывается стоимость маркетинговых услуг;</w:t>
      </w:r>
      <w:r>
        <w:br/>
      </w:r>
      <w:r>
        <w:rPr>
          <w:rFonts w:ascii="Times New Roman"/>
          <w:b w:val="false"/>
          <w:i w:val="false"/>
          <w:color w:val="000000"/>
          <w:sz w:val="28"/>
        </w:rPr>
        <w:t>
</w:t>
      </w:r>
      <w:r>
        <w:rPr>
          <w:rFonts w:ascii="Times New Roman"/>
          <w:b w:val="false"/>
          <w:i w:val="false"/>
          <w:color w:val="000000"/>
          <w:sz w:val="28"/>
        </w:rPr>
        <w:t>
      в строке 150.01.029 IV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в строке 150.01.029 IV G указывается стоимость инжиниринговых услуг;</w:t>
      </w:r>
      <w:r>
        <w:br/>
      </w:r>
      <w:r>
        <w:rPr>
          <w:rFonts w:ascii="Times New Roman"/>
          <w:b w:val="false"/>
          <w:i w:val="false"/>
          <w:color w:val="000000"/>
          <w:sz w:val="28"/>
        </w:rPr>
        <w:t>
</w:t>
      </w:r>
      <w:r>
        <w:rPr>
          <w:rFonts w:ascii="Times New Roman"/>
          <w:b w:val="false"/>
          <w:i w:val="false"/>
          <w:color w:val="000000"/>
          <w:sz w:val="28"/>
        </w:rPr>
        <w:t>
      в строке 150.01.029 IV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150.01.029 V указываются расходы по начисленным доходам работников и иным выплатам физическим лицам, относимые на вычет в соответствии со статьей 110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150.01.040 и представляющих собой превышение размеров суточных, установленных подпунктом 4)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фиксированных активов, объектов преференций;</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пунктом 3 статьи 122 Налогового кодекса и отраженных в строке 150.07.004;</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статьей 87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150.01.029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150.01.029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статьей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150.01.029 VIII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в строке 150.01.029 IX указывается стоимость работ и услуг, себестоимость ТМЗ, не относимые на вычеты на основании статьи 115 Налогового кодекса, за исключением стоимости, отражаемой по строке 150.01.029 VII;</w:t>
      </w:r>
      <w:r>
        <w:br/>
      </w:r>
      <w:r>
        <w:rPr>
          <w:rFonts w:ascii="Times New Roman"/>
          <w:b w:val="false"/>
          <w:i w:val="false"/>
          <w:color w:val="000000"/>
          <w:sz w:val="28"/>
        </w:rPr>
        <w:t>
</w:t>
      </w:r>
      <w:r>
        <w:rPr>
          <w:rFonts w:ascii="Times New Roman"/>
          <w:b w:val="false"/>
          <w:i w:val="false"/>
          <w:color w:val="000000"/>
          <w:sz w:val="28"/>
        </w:rPr>
        <w:t>
      в строке 150.01.029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в строке 150.01.029 XI указывается себестоимость ТМЗ, реализованных и (или) использованных в течение налогового периода, подлежащая отнесению на вычеты в соответствии с пунктом 1 статьи 100 Налогового кодекса. В данной строке не отражается стоимость ТМЗ:</w:t>
      </w:r>
      <w:r>
        <w:br/>
      </w:r>
      <w:r>
        <w:rPr>
          <w:rFonts w:ascii="Times New Roman"/>
          <w:b w:val="false"/>
          <w:i w:val="false"/>
          <w:color w:val="000000"/>
          <w:sz w:val="28"/>
        </w:rPr>
        <w:t>
</w:t>
      </w:r>
      <w:r>
        <w:rPr>
          <w:rFonts w:ascii="Times New Roman"/>
          <w:b w:val="false"/>
          <w:i w:val="false"/>
          <w:color w:val="000000"/>
          <w:sz w:val="28"/>
        </w:rPr>
        <w:t>
      безвозмездно переданная в рекламных целях;</w:t>
      </w:r>
      <w:r>
        <w:br/>
      </w:r>
      <w:r>
        <w:rPr>
          <w:rFonts w:ascii="Times New Roman"/>
          <w:b w:val="false"/>
          <w:i w:val="false"/>
          <w:color w:val="000000"/>
          <w:sz w:val="28"/>
        </w:rPr>
        <w:t>
</w:t>
      </w:r>
      <w:r>
        <w:rPr>
          <w:rFonts w:ascii="Times New Roman"/>
          <w:b w:val="false"/>
          <w:i w:val="false"/>
          <w:color w:val="000000"/>
          <w:sz w:val="28"/>
        </w:rPr>
        <w:t>
      относимая на вычеты по другим строкам Декларации (150.01.029 III, 150.01.032, 150.01.033, 150.01.045, 150.01.046, 150.01.049, 150.01.053, 150.01.054 и др.);</w:t>
      </w:r>
      <w:r>
        <w:br/>
      </w:r>
      <w:r>
        <w:rPr>
          <w:rFonts w:ascii="Times New Roman"/>
          <w:b w:val="false"/>
          <w:i w:val="false"/>
          <w:color w:val="000000"/>
          <w:sz w:val="28"/>
        </w:rPr>
        <w:t>
</w:t>
      </w:r>
      <w:r>
        <w:rPr>
          <w:rFonts w:ascii="Times New Roman"/>
          <w:b w:val="false"/>
          <w:i w:val="false"/>
          <w:color w:val="000000"/>
          <w:sz w:val="28"/>
        </w:rPr>
        <w:t>
      в строке 150.01.029 XII указывается стоимость работ и услуг, учтенная по строке 150.01.029 III В.</w:t>
      </w:r>
      <w:r>
        <w:br/>
      </w:r>
      <w:r>
        <w:rPr>
          <w:rFonts w:ascii="Times New Roman"/>
          <w:b w:val="false"/>
          <w:i w:val="false"/>
          <w:color w:val="000000"/>
          <w:sz w:val="28"/>
        </w:rPr>
        <w:t>
</w:t>
      </w: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"1" строки 150.01.029 I, не заполняют строки 150.01.029 XI, 150.01.029 XII.</w:t>
      </w:r>
      <w:r>
        <w:br/>
      </w:r>
      <w:r>
        <w:rPr>
          <w:rFonts w:ascii="Times New Roman"/>
          <w:b w:val="false"/>
          <w:i w:val="false"/>
          <w:color w:val="000000"/>
          <w:sz w:val="28"/>
        </w:rPr>
        <w:t>
</w:t>
      </w: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"2" строки 150.01.029 I, в обязательном порядке заполняют строки информативного характера 150.01.029 II, 150.01.029 III, а в строках 150.01.029 VI, 150.01.029 VII, 150.01.029 VIII, 150.01.029 IX, 150.01.029 X отражают только стоимость приобретенных (безвозмездно полученных) работ и услуг, без учета себестоимости ТМЗ;</w:t>
      </w:r>
      <w:r>
        <w:br/>
      </w:r>
      <w:r>
        <w:rPr>
          <w:rFonts w:ascii="Times New Roman"/>
          <w:b w:val="false"/>
          <w:i w:val="false"/>
          <w:color w:val="000000"/>
          <w:sz w:val="28"/>
        </w:rPr>
        <w:t>
</w:t>
      </w:r>
      <w:r>
        <w:rPr>
          <w:rFonts w:ascii="Times New Roman"/>
          <w:b w:val="false"/>
          <w:i w:val="false"/>
          <w:color w:val="000000"/>
          <w:sz w:val="28"/>
        </w:rPr>
        <w:t>
      2) в строке 150.01.030 указывается общая сумма штрафов, пени, неустоек, относимая на вычеты в соответствии с пунктом 6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150.01.031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пунктом 8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150.01.032 указываются расходы, понесенные при эксплуатации объектов социальной сферы, указанных в пункте 3 статьи 97 Налогового кодекса, относимые на вычеты в соответствии с пунктом 10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150.01.033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пунктом 11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150.01.034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пункта 12 статьи 100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150.01.035 указывается превышение суммы налога на добавленную стоимость, относимого в зачет, над суммой начисленного налога на добавленную стоимость, относимое на вычеты в соответствии с пунктом 13 статьи 100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150.01.036 указываются членские взносы, относимые на вычеты в соответствии с пунктом 14 статьи 100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150.01.037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пунктом 14-1 статьи 100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150.01.038 указывается стоимость безвозмездно переданного в рекламных целях товара, относимая на вычеты в соответствии с пунктом 16-1 статьи 100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150.01.039 указывается общая сумма вознаграждений, относимая на вычеты в соответствии со статьей 103 Налогового кодекса, а также статьей 14 Закона о введении;</w:t>
      </w:r>
      <w:r>
        <w:br/>
      </w:r>
      <w:r>
        <w:rPr>
          <w:rFonts w:ascii="Times New Roman"/>
          <w:b w:val="false"/>
          <w:i w:val="false"/>
          <w:color w:val="000000"/>
          <w:sz w:val="28"/>
        </w:rPr>
        <w:t>
</w:t>
      </w:r>
      <w:r>
        <w:rPr>
          <w:rFonts w:ascii="Times New Roman"/>
          <w:b w:val="false"/>
          <w:i w:val="false"/>
          <w:color w:val="000000"/>
          <w:sz w:val="28"/>
        </w:rPr>
        <w:t>
      12) в строке 150.01.040 указывается общая сумма компенсаций при служебных командировках, определяемая в соответствии со статьей 101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150.01.041 указывается сумма фактически произведенных представительских расходов, определяемая в соответствии со статьей 102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150.01.042 указываются выплаченные сомнительные обязательства, относимые на вычет в соответствии со статьей 104 Налогового кодекса. Строка включает в себя строки 150.01.042 I и 150.01.042 II:</w:t>
      </w:r>
      <w:r>
        <w:br/>
      </w:r>
      <w:r>
        <w:rPr>
          <w:rFonts w:ascii="Times New Roman"/>
          <w:b w:val="false"/>
          <w:i w:val="false"/>
          <w:color w:val="000000"/>
          <w:sz w:val="28"/>
        </w:rPr>
        <w:t>
</w:t>
      </w:r>
      <w:r>
        <w:rPr>
          <w:rFonts w:ascii="Times New Roman"/>
          <w:b w:val="false"/>
          <w:i w:val="false"/>
          <w:color w:val="000000"/>
          <w:sz w:val="28"/>
        </w:rPr>
        <w:t>
      в строке 150.01.042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150.01.042 II указывается сумма выплаченных обязательств, ранее признанных доходом в соответствии со статьей 88 Налогового кодекса, относимая на вычет в соответствии с частью второй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150.01.043 указываются сомнительные требования, относимые на вычет в соответствии со статьей 105 Налогового кодекса. Строка включает в себя строки 150.01.043 I и 150.01.043 II:</w:t>
      </w:r>
      <w:r>
        <w:br/>
      </w:r>
      <w:r>
        <w:rPr>
          <w:rFonts w:ascii="Times New Roman"/>
          <w:b w:val="false"/>
          <w:i w:val="false"/>
          <w:color w:val="000000"/>
          <w:sz w:val="28"/>
        </w:rPr>
        <w:t>
</w:t>
      </w:r>
      <w:r>
        <w:rPr>
          <w:rFonts w:ascii="Times New Roman"/>
          <w:b w:val="false"/>
          <w:i w:val="false"/>
          <w:color w:val="000000"/>
          <w:sz w:val="28"/>
        </w:rPr>
        <w:t>
      в строке 150.01.043 I указывается сумма сомнительных требований, не удовлетворенных в течение трех лет с момента возникновения требования;</w:t>
      </w:r>
      <w:r>
        <w:br/>
      </w:r>
      <w:r>
        <w:rPr>
          <w:rFonts w:ascii="Times New Roman"/>
          <w:b w:val="false"/>
          <w:i w:val="false"/>
          <w:color w:val="000000"/>
          <w:sz w:val="28"/>
        </w:rPr>
        <w:t>
</w:t>
      </w:r>
      <w:r>
        <w:rPr>
          <w:rFonts w:ascii="Times New Roman"/>
          <w:b w:val="false"/>
          <w:i w:val="false"/>
          <w:color w:val="000000"/>
          <w:sz w:val="28"/>
        </w:rPr>
        <w:t>
      в строке 150.01.043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в строке 150.01.044 указываются расходы на ликвидацию последствий разработки месторождений, относимые на вычет в соответствии со статьей 107 Налогового кодекса. Данная строка включает суммы отчислений в ликвидационный фонд и в ликвидационный фонд полигонов размещения отходов. В данную строку переносится значение графы G формы 150.03 по данному контракту;</w:t>
      </w:r>
      <w:r>
        <w:br/>
      </w:r>
      <w:r>
        <w:rPr>
          <w:rFonts w:ascii="Times New Roman"/>
          <w:b w:val="false"/>
          <w:i w:val="false"/>
          <w:color w:val="000000"/>
          <w:sz w:val="28"/>
        </w:rPr>
        <w:t>
</w:t>
      </w:r>
      <w:r>
        <w:rPr>
          <w:rFonts w:ascii="Times New Roman"/>
          <w:b w:val="false"/>
          <w:i w:val="false"/>
          <w:color w:val="000000"/>
          <w:sz w:val="28"/>
        </w:rPr>
        <w:t>
      17) в строке 150.01.045 указываются расходы на научно-исследовательские и научно-технические работы, относимые на вычет в соответствии со статьей 108 Налогового кодекса;</w:t>
      </w:r>
      <w:r>
        <w:br/>
      </w:r>
      <w:r>
        <w:rPr>
          <w:rFonts w:ascii="Times New Roman"/>
          <w:b w:val="false"/>
          <w:i w:val="false"/>
          <w:color w:val="000000"/>
          <w:sz w:val="28"/>
        </w:rPr>
        <w:t>
</w:t>
      </w:r>
      <w:r>
        <w:rPr>
          <w:rFonts w:ascii="Times New Roman"/>
          <w:b w:val="false"/>
          <w:i w:val="false"/>
          <w:color w:val="000000"/>
          <w:sz w:val="28"/>
        </w:rPr>
        <w:t>
      18) в строке 150.01.046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пунктом 1 статьи 109 Налогового кодекса;</w:t>
      </w:r>
      <w:r>
        <w:br/>
      </w:r>
      <w:r>
        <w:rPr>
          <w:rFonts w:ascii="Times New Roman"/>
          <w:b w:val="false"/>
          <w:i w:val="false"/>
          <w:color w:val="000000"/>
          <w:sz w:val="28"/>
        </w:rPr>
        <w:t>
</w:t>
      </w:r>
      <w:r>
        <w:rPr>
          <w:rFonts w:ascii="Times New Roman"/>
          <w:b w:val="false"/>
          <w:i w:val="false"/>
          <w:color w:val="000000"/>
          <w:sz w:val="28"/>
        </w:rPr>
        <w:t>
      19) в строке 150.01.047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вычеты в соответствии со статьей 111 Налогового кодекса. В данную строку переносится значение графы AA и AC формы 150.04 по данному контракту;</w:t>
      </w:r>
      <w:r>
        <w:br/>
      </w:r>
      <w:r>
        <w:rPr>
          <w:rFonts w:ascii="Times New Roman"/>
          <w:b w:val="false"/>
          <w:i w:val="false"/>
          <w:color w:val="000000"/>
          <w:sz w:val="28"/>
        </w:rPr>
        <w:t>
</w:t>
      </w:r>
      <w:r>
        <w:rPr>
          <w:rFonts w:ascii="Times New Roman"/>
          <w:b w:val="false"/>
          <w:i w:val="false"/>
          <w:color w:val="000000"/>
          <w:sz w:val="28"/>
        </w:rPr>
        <w:t>
      20) в строке 150.01.048 указываются расходы недропользователя на обучение казахстанских кадров и развитие социальной сферы регионов, относимые на вычеты в соответствии с пунктом 1 статьи 112 Налогового кодекса (с момента начала добычи после коммерческого обнаружения);</w:t>
      </w:r>
      <w:r>
        <w:br/>
      </w:r>
      <w:r>
        <w:rPr>
          <w:rFonts w:ascii="Times New Roman"/>
          <w:b w:val="false"/>
          <w:i w:val="false"/>
          <w:color w:val="000000"/>
          <w:sz w:val="28"/>
        </w:rPr>
        <w:t>
</w:t>
      </w:r>
      <w:r>
        <w:rPr>
          <w:rFonts w:ascii="Times New Roman"/>
          <w:b w:val="false"/>
          <w:i w:val="false"/>
          <w:color w:val="000000"/>
          <w:sz w:val="28"/>
        </w:rPr>
        <w:t>
      21) в строке 150.01.049 указывается превышение суммы отрицательной курсовой разницы над суммой положительной курсовой разницы, относимое на вычет в соответствии со статьей 113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150.01.049 I указывается сумма распределенных общих и косвенных расходов в виде превышения суммы отрицательной курсовой разницы над суммой положительной курсовой разницы, относимого на вычет в соответствии со статьей 113 Налогового кодекса;</w:t>
      </w:r>
      <w:r>
        <w:br/>
      </w:r>
      <w:r>
        <w:rPr>
          <w:rFonts w:ascii="Times New Roman"/>
          <w:b w:val="false"/>
          <w:i w:val="false"/>
          <w:color w:val="000000"/>
          <w:sz w:val="28"/>
        </w:rPr>
        <w:t>
</w:t>
      </w:r>
      <w:r>
        <w:rPr>
          <w:rFonts w:ascii="Times New Roman"/>
          <w:b w:val="false"/>
          <w:i w:val="false"/>
          <w:color w:val="000000"/>
          <w:sz w:val="28"/>
        </w:rPr>
        <w:t>
      22) в строке 150.01.050 указываются налоги и другие обязательные платежи в бюджет, относимые на вычет в соответствии со статьей 114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150.01.050 I указываются распределенные общие и косвенные расходы по налогам и другим обязательным платежам в бюджет, относимые на вычет в соответствии со статьей 114 Налогового кодекса;</w:t>
      </w:r>
      <w:r>
        <w:br/>
      </w:r>
      <w:r>
        <w:rPr>
          <w:rFonts w:ascii="Times New Roman"/>
          <w:b w:val="false"/>
          <w:i w:val="false"/>
          <w:color w:val="000000"/>
          <w:sz w:val="28"/>
        </w:rPr>
        <w:t>
</w:t>
      </w:r>
      <w:r>
        <w:rPr>
          <w:rFonts w:ascii="Times New Roman"/>
          <w:b w:val="false"/>
          <w:i w:val="false"/>
          <w:color w:val="000000"/>
          <w:sz w:val="28"/>
        </w:rPr>
        <w:t>
      23) в строке 150.01.051 указываются вычеты по фиксированным активам, производимые в соответствии со статьями 116-122 Налогового кодекса. В данную строку переносится сумма строк (150.01.051 K, 150.01.051 L, 150.01.051 T). Значение данной строки переносится в строку 150.00.51;</w:t>
      </w:r>
      <w:r>
        <w:br/>
      </w:r>
      <w:r>
        <w:rPr>
          <w:rFonts w:ascii="Times New Roman"/>
          <w:b w:val="false"/>
          <w:i w:val="false"/>
          <w:color w:val="000000"/>
          <w:sz w:val="28"/>
        </w:rPr>
        <w:t>
</w:t>
      </w:r>
      <w:r>
        <w:rPr>
          <w:rFonts w:ascii="Times New Roman"/>
          <w:b w:val="false"/>
          <w:i w:val="false"/>
          <w:color w:val="000000"/>
          <w:sz w:val="28"/>
        </w:rPr>
        <w:t>
      в строке 150.01.051 A указывается общая сумма стоимостных балансов групп фиксированных активов, прямо связанных с контрактной деятельностью, (далее - прямые фиксированные активы) на начало налогового периода, определяется как сумма строк с 150.01.051 A I по 150.01.051 А IV:</w:t>
      </w:r>
      <w:r>
        <w:br/>
      </w:r>
      <w:r>
        <w:rPr>
          <w:rFonts w:ascii="Times New Roman"/>
          <w:b w:val="false"/>
          <w:i w:val="false"/>
          <w:color w:val="000000"/>
          <w:sz w:val="28"/>
        </w:rPr>
        <w:t>
</w:t>
      </w:r>
      <w:r>
        <w:rPr>
          <w:rFonts w:ascii="Times New Roman"/>
          <w:b w:val="false"/>
          <w:i w:val="false"/>
          <w:color w:val="000000"/>
          <w:sz w:val="28"/>
        </w:rPr>
        <w:t>
      в строке 150.01.051 A I указывается общая сумма стоимостных балансов подгрупп прямых фиксированных активов I группы на начало налогового периода, определенных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A II указывается стоимостный баланс прямых фиксированных активов 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A III указывается стоимостный баланс прямых фиксированных активов III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A IV указывается стоимостный баланс прямых фиксированных активов IV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В указывается стоимость поступивших в налоговом периоде прямых фиксированных активов, определяемая в соответствии со статьей 118 Налогового кодекса. Определяется как сумма строк с 150.01.051 В I по 150.01.051 В IV:</w:t>
      </w:r>
      <w:r>
        <w:br/>
      </w:r>
      <w:r>
        <w:rPr>
          <w:rFonts w:ascii="Times New Roman"/>
          <w:b w:val="false"/>
          <w:i w:val="false"/>
          <w:color w:val="000000"/>
          <w:sz w:val="28"/>
        </w:rPr>
        <w:t>
</w:t>
      </w:r>
      <w:r>
        <w:rPr>
          <w:rFonts w:ascii="Times New Roman"/>
          <w:b w:val="false"/>
          <w:i w:val="false"/>
          <w:color w:val="000000"/>
          <w:sz w:val="28"/>
        </w:rPr>
        <w:t>
      в строке 150.01.051 В I указывается стоимость поступивших прямых фиксированных активов I группы;</w:t>
      </w:r>
      <w:r>
        <w:br/>
      </w:r>
      <w:r>
        <w:rPr>
          <w:rFonts w:ascii="Times New Roman"/>
          <w:b w:val="false"/>
          <w:i w:val="false"/>
          <w:color w:val="000000"/>
          <w:sz w:val="28"/>
        </w:rPr>
        <w:t>
</w:t>
      </w:r>
      <w:r>
        <w:rPr>
          <w:rFonts w:ascii="Times New Roman"/>
          <w:b w:val="false"/>
          <w:i w:val="false"/>
          <w:color w:val="000000"/>
          <w:sz w:val="28"/>
        </w:rPr>
        <w:t>
      в строке 150.01.051 В II указывается стоимость поступивших прямых фиксированных активов II группы;</w:t>
      </w:r>
      <w:r>
        <w:br/>
      </w:r>
      <w:r>
        <w:rPr>
          <w:rFonts w:ascii="Times New Roman"/>
          <w:b w:val="false"/>
          <w:i w:val="false"/>
          <w:color w:val="000000"/>
          <w:sz w:val="28"/>
        </w:rPr>
        <w:t>
</w:t>
      </w:r>
      <w:r>
        <w:rPr>
          <w:rFonts w:ascii="Times New Roman"/>
          <w:b w:val="false"/>
          <w:i w:val="false"/>
          <w:color w:val="000000"/>
          <w:sz w:val="28"/>
        </w:rPr>
        <w:t>
      в строке 150.01.051 В III указывается стоимость поступивших прямых фиксированных активов III группы;</w:t>
      </w:r>
      <w:r>
        <w:br/>
      </w:r>
      <w:r>
        <w:rPr>
          <w:rFonts w:ascii="Times New Roman"/>
          <w:b w:val="false"/>
          <w:i w:val="false"/>
          <w:color w:val="000000"/>
          <w:sz w:val="28"/>
        </w:rPr>
        <w:t>
</w:t>
      </w:r>
      <w:r>
        <w:rPr>
          <w:rFonts w:ascii="Times New Roman"/>
          <w:b w:val="false"/>
          <w:i w:val="false"/>
          <w:color w:val="000000"/>
          <w:sz w:val="28"/>
        </w:rPr>
        <w:t>
      в строке 150.01.051 В IV указывается стоимость поступивших прямых фиксированных активов IV группы;</w:t>
      </w:r>
      <w:r>
        <w:br/>
      </w:r>
      <w:r>
        <w:rPr>
          <w:rFonts w:ascii="Times New Roman"/>
          <w:b w:val="false"/>
          <w:i w:val="false"/>
          <w:color w:val="000000"/>
          <w:sz w:val="28"/>
        </w:rPr>
        <w:t>
</w:t>
      </w:r>
      <w:r>
        <w:rPr>
          <w:rFonts w:ascii="Times New Roman"/>
          <w:b w:val="false"/>
          <w:i w:val="false"/>
          <w:color w:val="000000"/>
          <w:sz w:val="28"/>
        </w:rPr>
        <w:t>
      в строке 150.01.051 С указывается стоимость выбывших прямых фиксированных активов, определяемая в соответствии со статьей 119 Налогового кодекса. Определяется как сумма строк с 150.01.051 С I по 150.01.051 С IV;</w:t>
      </w:r>
      <w:r>
        <w:br/>
      </w:r>
      <w:r>
        <w:rPr>
          <w:rFonts w:ascii="Times New Roman"/>
          <w:b w:val="false"/>
          <w:i w:val="false"/>
          <w:color w:val="000000"/>
          <w:sz w:val="28"/>
        </w:rPr>
        <w:t>
</w:t>
      </w:r>
      <w:r>
        <w:rPr>
          <w:rFonts w:ascii="Times New Roman"/>
          <w:b w:val="false"/>
          <w:i w:val="false"/>
          <w:color w:val="000000"/>
          <w:sz w:val="28"/>
        </w:rPr>
        <w:t>
      в строке 150.01.051 С I указывается стоимость выбывших прямых фиксированных активов I группы;</w:t>
      </w:r>
      <w:r>
        <w:br/>
      </w:r>
      <w:r>
        <w:rPr>
          <w:rFonts w:ascii="Times New Roman"/>
          <w:b w:val="false"/>
          <w:i w:val="false"/>
          <w:color w:val="000000"/>
          <w:sz w:val="28"/>
        </w:rPr>
        <w:t>
</w:t>
      </w:r>
      <w:r>
        <w:rPr>
          <w:rFonts w:ascii="Times New Roman"/>
          <w:b w:val="false"/>
          <w:i w:val="false"/>
          <w:color w:val="000000"/>
          <w:sz w:val="28"/>
        </w:rPr>
        <w:t>
      в строке 150.01.051 С II указывается стоимость выбывших прямых фиксированных активов II группы;</w:t>
      </w:r>
      <w:r>
        <w:br/>
      </w:r>
      <w:r>
        <w:rPr>
          <w:rFonts w:ascii="Times New Roman"/>
          <w:b w:val="false"/>
          <w:i w:val="false"/>
          <w:color w:val="000000"/>
          <w:sz w:val="28"/>
        </w:rPr>
        <w:t>
</w:t>
      </w:r>
      <w:r>
        <w:rPr>
          <w:rFonts w:ascii="Times New Roman"/>
          <w:b w:val="false"/>
          <w:i w:val="false"/>
          <w:color w:val="000000"/>
          <w:sz w:val="28"/>
        </w:rPr>
        <w:t>
      в строке 150.01.051 С III указывается стоимость выбывших прямых фиксированных активов III группы;</w:t>
      </w:r>
      <w:r>
        <w:br/>
      </w:r>
      <w:r>
        <w:rPr>
          <w:rFonts w:ascii="Times New Roman"/>
          <w:b w:val="false"/>
          <w:i w:val="false"/>
          <w:color w:val="000000"/>
          <w:sz w:val="28"/>
        </w:rPr>
        <w:t>
</w:t>
      </w:r>
      <w:r>
        <w:rPr>
          <w:rFonts w:ascii="Times New Roman"/>
          <w:b w:val="false"/>
          <w:i w:val="false"/>
          <w:color w:val="000000"/>
          <w:sz w:val="28"/>
        </w:rPr>
        <w:t>
      в строке 150.01.051 С IV указывается стоимость выбывших прямых фиксированных активов IV группы;</w:t>
      </w:r>
      <w:r>
        <w:br/>
      </w:r>
      <w:r>
        <w:rPr>
          <w:rFonts w:ascii="Times New Roman"/>
          <w:b w:val="false"/>
          <w:i w:val="false"/>
          <w:color w:val="000000"/>
          <w:sz w:val="28"/>
        </w:rPr>
        <w:t>
</w:t>
      </w:r>
      <w:r>
        <w:rPr>
          <w:rFonts w:ascii="Times New Roman"/>
          <w:b w:val="false"/>
          <w:i w:val="false"/>
          <w:color w:val="000000"/>
          <w:sz w:val="28"/>
        </w:rPr>
        <w:t>
      в строке 150.01.051 D указываются последующие расходы, относимые на увеличение стоимостных балансов групп (подгрупп) прямых фиксированных активов в соответствии с пунктом 3 статьи 122 Налогового кодекса. Определяется как сумма строк с 150.01.051 D I по 150.01.051 D IV:</w:t>
      </w:r>
      <w:r>
        <w:br/>
      </w:r>
      <w:r>
        <w:rPr>
          <w:rFonts w:ascii="Times New Roman"/>
          <w:b w:val="false"/>
          <w:i w:val="false"/>
          <w:color w:val="000000"/>
          <w:sz w:val="28"/>
        </w:rPr>
        <w:t>
</w:t>
      </w:r>
      <w:r>
        <w:rPr>
          <w:rFonts w:ascii="Times New Roman"/>
          <w:b w:val="false"/>
          <w:i w:val="false"/>
          <w:color w:val="000000"/>
          <w:sz w:val="28"/>
        </w:rPr>
        <w:t>
      в строке 150.01.051 D I указываются последующие расходы по прямым фиксированным активам I группы, относимые на увеличение стоимостных балансов подгрупп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D II указываются последующие расходы по прямым фиксированным активам 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D III указываются последующие расходы по прямым фиксированным активам III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D IV указываются последующие расходы по прямым фиксированным активам IV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E указывается общая сумма стоимостных балансов групп (подгрупп) прямых фиксированных активов на конец налогового периода, определяется как сумма строк с 150.01.051 E I по 150.01.051 E IV:</w:t>
      </w:r>
      <w:r>
        <w:br/>
      </w:r>
      <w:r>
        <w:rPr>
          <w:rFonts w:ascii="Times New Roman"/>
          <w:b w:val="false"/>
          <w:i w:val="false"/>
          <w:color w:val="000000"/>
          <w:sz w:val="28"/>
        </w:rPr>
        <w:t>
</w:t>
      </w:r>
      <w:r>
        <w:rPr>
          <w:rFonts w:ascii="Times New Roman"/>
          <w:b w:val="false"/>
          <w:i w:val="false"/>
          <w:color w:val="000000"/>
          <w:sz w:val="28"/>
        </w:rPr>
        <w:t>
      в строке 150.01.051 Е I указывается общая сумма стоимостных балансов подгрупп прямых фиксированных активов I группы на конец налогового периода, определенных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Е II указывается стоимостный баланс прямых фиксированных активов 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E III указывается стоимостный баланс прямых фиксированных активов III группы на начало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E IV указывается стоимостный баланс прямых фиксированных активов IV группы на начало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F указываются амортизационные отчисления по прямым фиксированным активам, исчисленные по итогам налогового периода в соответствии с пунктом 2 статьи 120 Налогового кодекса. Определяется как сумма строк с 150.01.051 F I по 150.01.051 F IV:</w:t>
      </w:r>
      <w:r>
        <w:br/>
      </w:r>
      <w:r>
        <w:rPr>
          <w:rFonts w:ascii="Times New Roman"/>
          <w:b w:val="false"/>
          <w:i w:val="false"/>
          <w:color w:val="000000"/>
          <w:sz w:val="28"/>
        </w:rPr>
        <w:t>
</w:t>
      </w:r>
      <w:r>
        <w:rPr>
          <w:rFonts w:ascii="Times New Roman"/>
          <w:b w:val="false"/>
          <w:i w:val="false"/>
          <w:color w:val="000000"/>
          <w:sz w:val="28"/>
        </w:rPr>
        <w:t>
      в строке 150.01.051 F I указываются амортизационные отчисления по прямым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150.01.051 F II указываются амортизационные отчисления по прямым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150.01.051 F III указываются амортизационные отчисления по прямым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150.01.051 F IV указываются амортизационные отчисления по прямым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150.01.051 G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Определяется как сумма строк с 150.01.051 G I по 150.01.051 G IV:</w:t>
      </w:r>
      <w:r>
        <w:br/>
      </w:r>
      <w:r>
        <w:rPr>
          <w:rFonts w:ascii="Times New Roman"/>
          <w:b w:val="false"/>
          <w:i w:val="false"/>
          <w:color w:val="000000"/>
          <w:sz w:val="28"/>
        </w:rPr>
        <w:t>
</w:t>
      </w:r>
      <w:r>
        <w:rPr>
          <w:rFonts w:ascii="Times New Roman"/>
          <w:b w:val="false"/>
          <w:i w:val="false"/>
          <w:color w:val="000000"/>
          <w:sz w:val="28"/>
        </w:rPr>
        <w:t>
      в строке 150.01.051 G I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150.01.051 G II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150.01.051 G III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150.01.051 G IV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150.01.051 H указывается стоимостный баланс группы (подгруппы) при выбытии всех прямых фиксированных активов, относимый на вычет (II, III, IV группы) или признаваемый убытком (I группа) в соответствии с пунктами 1, 2 с учетом пункта 3 статьи 121 Налогового кодекса. Определяется как сумма строк с 150.01.051 H I по 150.01.051 H IV:</w:t>
      </w:r>
      <w:r>
        <w:br/>
      </w:r>
      <w:r>
        <w:rPr>
          <w:rFonts w:ascii="Times New Roman"/>
          <w:b w:val="false"/>
          <w:i w:val="false"/>
          <w:color w:val="000000"/>
          <w:sz w:val="28"/>
        </w:rPr>
        <w:t>
</w:t>
      </w:r>
      <w:r>
        <w:rPr>
          <w:rFonts w:ascii="Times New Roman"/>
          <w:b w:val="false"/>
          <w:i w:val="false"/>
          <w:color w:val="000000"/>
          <w:sz w:val="28"/>
        </w:rPr>
        <w:t>
      в строке 150.01.051 H I указывается стоимостный баланс подгруппы выбывших (за исключением безвозмездно переданных) прямых фиксированных активов I группы, признаваемый убытком в соответствии с пунктом 1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H II указывается стоимостный баланс II группы при выбытии (за исключением безвозмездной передачи) всех прямых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H III указывается стоимостный баланс III группы при выбытии (за исключением безвозмездной передачи) всех прямых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H IV указывается стоимостный баланс IV группы при выбытии (за исключением безвозмездной передачи) всех прямых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указывается стоимостный баланс группы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Определяется как сумма строк с 150.01.051 I I по 150.01.051 I IV:</w:t>
      </w:r>
      <w:r>
        <w:br/>
      </w:r>
      <w:r>
        <w:rPr>
          <w:rFonts w:ascii="Times New Roman"/>
          <w:b w:val="false"/>
          <w:i w:val="false"/>
          <w:color w:val="000000"/>
          <w:sz w:val="28"/>
        </w:rPr>
        <w:t>
</w:t>
      </w:r>
      <w:r>
        <w:rPr>
          <w:rFonts w:ascii="Times New Roman"/>
          <w:b w:val="false"/>
          <w:i w:val="false"/>
          <w:color w:val="000000"/>
          <w:sz w:val="28"/>
        </w:rPr>
        <w:t>
      в строке 150.01.051 I I указывается стоимостный баланс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150.01.051 I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150.01.051 I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150.01.051 I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150.01.051 J указываются последующие расходы по прямым фиксированным активам, относимые на вычет в соответствии с пунктом 2 статьи 122 Налогового кодекса. Определяется как сумма строк с 150.01.051 J I по 150.01.051 J IV:</w:t>
      </w:r>
      <w:r>
        <w:br/>
      </w:r>
      <w:r>
        <w:rPr>
          <w:rFonts w:ascii="Times New Roman"/>
          <w:b w:val="false"/>
          <w:i w:val="false"/>
          <w:color w:val="000000"/>
          <w:sz w:val="28"/>
        </w:rPr>
        <w:t>
</w:t>
      </w:r>
      <w:r>
        <w:rPr>
          <w:rFonts w:ascii="Times New Roman"/>
          <w:b w:val="false"/>
          <w:i w:val="false"/>
          <w:color w:val="000000"/>
          <w:sz w:val="28"/>
        </w:rPr>
        <w:t>
      в строке 150.01.051 J I указываются последующие расходы по прямым фиксированным активам 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J II указываются последующие расходы по прямым фиксированным активам II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J III указываются последующие расходы по прямым фиксированным активам III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J IV указываются последующие расходы по прямым фиксированным активам IV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K указывается общая сумма вычетов налогового периода по прямым фиксированным активам. Определяется как сумма строк с 150.01.051 K I по 150.01.051 K IV:</w:t>
      </w:r>
      <w:r>
        <w:br/>
      </w:r>
      <w:r>
        <w:rPr>
          <w:rFonts w:ascii="Times New Roman"/>
          <w:b w:val="false"/>
          <w:i w:val="false"/>
          <w:color w:val="000000"/>
          <w:sz w:val="28"/>
        </w:rPr>
        <w:t>
</w:t>
      </w:r>
      <w:r>
        <w:rPr>
          <w:rFonts w:ascii="Times New Roman"/>
          <w:b w:val="false"/>
          <w:i w:val="false"/>
          <w:color w:val="000000"/>
          <w:sz w:val="28"/>
        </w:rPr>
        <w:t>
      в строке 150.01.051 K I указываются вычеты по прямым фиксированным активам I группы. Определяется как сумма строк 150.01.051 F I, 150.01.051 G I, 150.01.051 I I, 150.01.051 J I (150.01.051 F I + 150.01.051 G I + 150.01.051 I I + 150.01.051 J I);</w:t>
      </w:r>
      <w:r>
        <w:br/>
      </w:r>
      <w:r>
        <w:rPr>
          <w:rFonts w:ascii="Times New Roman"/>
          <w:b w:val="false"/>
          <w:i w:val="false"/>
          <w:color w:val="000000"/>
          <w:sz w:val="28"/>
        </w:rPr>
        <w:t>
</w:t>
      </w:r>
      <w:r>
        <w:rPr>
          <w:rFonts w:ascii="Times New Roman"/>
          <w:b w:val="false"/>
          <w:i w:val="false"/>
          <w:color w:val="000000"/>
          <w:sz w:val="28"/>
        </w:rPr>
        <w:t>
      в строке 150.01.051 K II указываются вычеты по прямым фиксированным активам II группы. Определяется как сумма строк 150.01.051 F II, 150.01.051 G II, 150.01.051 H II, 150.01.051 I II, 150.01.051 J II (150.01.051 F II + 150.01.051 G II + 150.01.051 H II + 150.01.051 I II + 150.01.051 J II);</w:t>
      </w:r>
      <w:r>
        <w:br/>
      </w:r>
      <w:r>
        <w:rPr>
          <w:rFonts w:ascii="Times New Roman"/>
          <w:b w:val="false"/>
          <w:i w:val="false"/>
          <w:color w:val="000000"/>
          <w:sz w:val="28"/>
        </w:rPr>
        <w:t>
</w:t>
      </w:r>
      <w:r>
        <w:rPr>
          <w:rFonts w:ascii="Times New Roman"/>
          <w:b w:val="false"/>
          <w:i w:val="false"/>
          <w:color w:val="000000"/>
          <w:sz w:val="28"/>
        </w:rPr>
        <w:t>
      в строке 150.01.051 K III указываются вычеты по прямым фиксированным активам III группы. Определяется как сумма строк 150.01.051 F III, 150.01.051 G III, 150.01.051 H III, 150.01.051 I III, 150.01.051 J III (150.01.051 F III + 150.01.051 G III + 150.01.051 H III + 150.01.051 I III + 150.01.051 J III);</w:t>
      </w:r>
      <w:r>
        <w:br/>
      </w:r>
      <w:r>
        <w:rPr>
          <w:rFonts w:ascii="Times New Roman"/>
          <w:b w:val="false"/>
          <w:i w:val="false"/>
          <w:color w:val="000000"/>
          <w:sz w:val="28"/>
        </w:rPr>
        <w:t>
</w:t>
      </w:r>
      <w:r>
        <w:rPr>
          <w:rFonts w:ascii="Times New Roman"/>
          <w:b w:val="false"/>
          <w:i w:val="false"/>
          <w:color w:val="000000"/>
          <w:sz w:val="28"/>
        </w:rPr>
        <w:t>
      в строке 150.01.051 K IV указываются вычеты по прямым фиксированным активам IV группы. Определяется как сумма строк 150.01.051 F IV, 150.01.051 G IV, 150.01.051 H IV, 150.01.051 I IV, 150.01.051 J IV (150.01.051 F IV + 150.01.051 G IV + 150.01.051 H IV + 150.01.051 I IV + 150.01.051 J IV);</w:t>
      </w:r>
      <w:r>
        <w:br/>
      </w:r>
      <w:r>
        <w:rPr>
          <w:rFonts w:ascii="Times New Roman"/>
          <w:b w:val="false"/>
          <w:i w:val="false"/>
          <w:color w:val="000000"/>
          <w:sz w:val="28"/>
        </w:rPr>
        <w:t>
</w:t>
      </w:r>
      <w:r>
        <w:rPr>
          <w:rFonts w:ascii="Times New Roman"/>
          <w:b w:val="false"/>
          <w:i w:val="false"/>
          <w:color w:val="000000"/>
          <w:sz w:val="28"/>
        </w:rPr>
        <w:t>
      в строке 150.01.051 L указывается сумма последующих расходов, произведенных арендатором в отношении арендуемых основных средств, прямо связанных с контрактной деятельностью, относимая на вычет в соответствии с пунктом 4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150.01.051 М указывается сумма амортизационных отчислений по общим и косвенным фиксированным активам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150.01.051 N указывается сумма амортизационных отчислений по косвенным фиксированным активам, исчисленная по двойной норме амортизации в соответствии с пунктом 6 статьи 120 Налогового кодекса,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150.01.051 О указывается стоимостный баланс при выбытии (за исключением безвозмездной передачи) по общим и косвенным фиксированным активам, относимый на вычет в соответствии с пунктом 2 статьи 121 Налогового кодекса с учетом пункта 3 статьи 121 Налогового кодекса,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150.01.051 Р указывается стоимостный баланс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150.01.051 R указываются последующие расходы по общим и косвенным фиксированным активам, относимые на вычет в соответствии с пунктом 2 статьи 122 Налогового кодекса,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150.01.051 S указываются последующие расходы, произведенные арендатором в отношении арендуемых основных средств, связанных с несколькими контрактами на недропользование и (или) контрактной и внеконтрактной деятельностью, относимые на вычет в соответствии с пунктом 4 статьи 122 Налогового кодекса,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150.01.051 Т указываются вычеты по общим и косвенным фиксированным активам и последующим расходам, произведенным арендатором в отношении арендуемых основных средств. Определяется как сумма строк 150.01.051 М, 150.01.051 N, 150.01.051 O, 150.01.051 P, 150.01.051 R и 150.01.051 S;</w:t>
      </w:r>
      <w:r>
        <w:br/>
      </w:r>
      <w:r>
        <w:rPr>
          <w:rFonts w:ascii="Times New Roman"/>
          <w:b w:val="false"/>
          <w:i w:val="false"/>
          <w:color w:val="000000"/>
          <w:sz w:val="28"/>
        </w:rPr>
        <w:t>
</w:t>
      </w:r>
      <w:r>
        <w:rPr>
          <w:rFonts w:ascii="Times New Roman"/>
          <w:b w:val="false"/>
          <w:i w:val="false"/>
          <w:color w:val="000000"/>
          <w:sz w:val="28"/>
        </w:rPr>
        <w:t>
      24) в строке 150.01.052 указываются вычеты по инвестиционным налоговым преференциям в соответствии со статьями 123-125 Налогового кодекса, а также статьей 15 Закона о введении;</w:t>
      </w:r>
      <w:r>
        <w:br/>
      </w:r>
      <w:r>
        <w:rPr>
          <w:rFonts w:ascii="Times New Roman"/>
          <w:b w:val="false"/>
          <w:i w:val="false"/>
          <w:color w:val="000000"/>
          <w:sz w:val="28"/>
        </w:rPr>
        <w:t>
</w:t>
      </w:r>
      <w:r>
        <w:rPr>
          <w:rFonts w:ascii="Times New Roman"/>
          <w:b w:val="false"/>
          <w:i w:val="false"/>
          <w:color w:val="000000"/>
          <w:sz w:val="28"/>
        </w:rPr>
        <w:t>
      25) в строке 150.01.053 указываются расходы по приобретению разового талона, относимые на вычет в соответствии со статьей 39 Закона о введении, при условии, что налогооблагаемый доход после вычета таких расходов больше нуля;</w:t>
      </w:r>
      <w:r>
        <w:br/>
      </w:r>
      <w:r>
        <w:rPr>
          <w:rFonts w:ascii="Times New Roman"/>
          <w:b w:val="false"/>
          <w:i w:val="false"/>
          <w:color w:val="000000"/>
          <w:sz w:val="28"/>
        </w:rPr>
        <w:t>
</w:t>
      </w:r>
      <w:r>
        <w:rPr>
          <w:rFonts w:ascii="Times New Roman"/>
          <w:b w:val="false"/>
          <w:i w:val="false"/>
          <w:color w:val="000000"/>
          <w:sz w:val="28"/>
        </w:rPr>
        <w:t>
      26) в строке 150.01.054 указываются прочие расходы, относимые на вычет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Данная строка включает в себя также строку 150.01.054 I:</w:t>
      </w:r>
      <w:r>
        <w:br/>
      </w:r>
      <w:r>
        <w:rPr>
          <w:rFonts w:ascii="Times New Roman"/>
          <w:b w:val="false"/>
          <w:i w:val="false"/>
          <w:color w:val="000000"/>
          <w:sz w:val="28"/>
        </w:rPr>
        <w:t>
</w:t>
      </w:r>
      <w:r>
        <w:rPr>
          <w:rFonts w:ascii="Times New Roman"/>
          <w:b w:val="false"/>
          <w:i w:val="false"/>
          <w:color w:val="000000"/>
          <w:sz w:val="28"/>
        </w:rPr>
        <w:t>
      в строке 150.01.054 I указываются управленческие и общеадминистративные расходы нерезидента;</w:t>
      </w:r>
      <w:r>
        <w:br/>
      </w:r>
      <w:r>
        <w:rPr>
          <w:rFonts w:ascii="Times New Roman"/>
          <w:b w:val="false"/>
          <w:i w:val="false"/>
          <w:color w:val="000000"/>
          <w:sz w:val="28"/>
        </w:rPr>
        <w:t>
</w:t>
      </w:r>
      <w:r>
        <w:rPr>
          <w:rFonts w:ascii="Times New Roman"/>
          <w:b w:val="false"/>
          <w:i w:val="false"/>
          <w:color w:val="000000"/>
          <w:sz w:val="28"/>
        </w:rPr>
        <w:t>
      27) в строке 150.01.055 указывается общая сумма, подлежащая отнесению на вычеты. Определяется как сумма строк с 150.01.029 по 150.01.054.</w:t>
      </w:r>
      <w:r>
        <w:br/>
      </w:r>
      <w:r>
        <w:rPr>
          <w:rFonts w:ascii="Times New Roman"/>
          <w:b w:val="false"/>
          <w:i w:val="false"/>
          <w:color w:val="000000"/>
          <w:sz w:val="28"/>
        </w:rPr>
        <w:t>
</w:t>
      </w:r>
      <w:r>
        <w:rPr>
          <w:rFonts w:ascii="Times New Roman"/>
          <w:b w:val="false"/>
          <w:i w:val="false"/>
          <w:color w:val="000000"/>
          <w:sz w:val="28"/>
        </w:rPr>
        <w:t>
      28. В разделе "Корректировка вычетов":</w:t>
      </w:r>
      <w:r>
        <w:br/>
      </w:r>
      <w:r>
        <w:rPr>
          <w:rFonts w:ascii="Times New Roman"/>
          <w:b w:val="false"/>
          <w:i w:val="false"/>
          <w:color w:val="000000"/>
          <w:sz w:val="28"/>
        </w:rPr>
        <w:t>
</w:t>
      </w:r>
      <w:r>
        <w:rPr>
          <w:rFonts w:ascii="Times New Roman"/>
          <w:b w:val="false"/>
          <w:i w:val="false"/>
          <w:color w:val="000000"/>
          <w:sz w:val="28"/>
        </w:rPr>
        <w:t>
      в строке 150.01.056 указывается общая сумма корректировок доходов и вычетов, производимых в соответствии со статьями 131, 132 Налогового кодекса. Определяется как сумма строк 150.01.056 I и 150.01.056 II:</w:t>
      </w:r>
      <w:r>
        <w:br/>
      </w:r>
      <w:r>
        <w:rPr>
          <w:rFonts w:ascii="Times New Roman"/>
          <w:b w:val="false"/>
          <w:i w:val="false"/>
          <w:color w:val="000000"/>
          <w:sz w:val="28"/>
        </w:rPr>
        <w:t>
</w:t>
      </w:r>
      <w:r>
        <w:rPr>
          <w:rFonts w:ascii="Times New Roman"/>
          <w:b w:val="false"/>
          <w:i w:val="false"/>
          <w:color w:val="000000"/>
          <w:sz w:val="28"/>
        </w:rPr>
        <w:t>
      в строке 150.01.056 I указывается сумма корректировки доходов,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150.01.056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29.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150.01.057 указывается налогооблагаемый доход (убыток). Определяется как разность строк 150.01.028 и 150.01.055 с учетом положительного или отрицательного значения строки 150.01.056 (150.01.028 - 150.01.055 + 150.01.056).</w:t>
      </w:r>
      <w:r>
        <w:br/>
      </w:r>
      <w:r>
        <w:rPr>
          <w:rFonts w:ascii="Times New Roman"/>
          <w:b w:val="false"/>
          <w:i w:val="false"/>
          <w:color w:val="000000"/>
          <w:sz w:val="28"/>
        </w:rPr>
        <w:t>
</w:t>
      </w:r>
      <w:r>
        <w:rPr>
          <w:rFonts w:ascii="Times New Roman"/>
          <w:b w:val="false"/>
          <w:i w:val="false"/>
          <w:color w:val="000000"/>
          <w:sz w:val="28"/>
        </w:rPr>
        <w:t>
      Если строка 150.01.057 имеет отрицательное значение (убыток), то значение по данной строке не переносится в строку 150.00.057;</w:t>
      </w:r>
      <w:r>
        <w:br/>
      </w:r>
      <w:r>
        <w:rPr>
          <w:rFonts w:ascii="Times New Roman"/>
          <w:b w:val="false"/>
          <w:i w:val="false"/>
          <w:color w:val="000000"/>
          <w:sz w:val="28"/>
        </w:rPr>
        <w:t>
</w:t>
      </w:r>
      <w:r>
        <w:rPr>
          <w:rFonts w:ascii="Times New Roman"/>
          <w:b w:val="false"/>
          <w:i w:val="false"/>
          <w:color w:val="000000"/>
          <w:sz w:val="28"/>
        </w:rPr>
        <w:t>
      2) в строке 150.01.058 указывается сумма доходов, полученных налогоплательщиком-резидентом из источников за пределами Республики Казахстан. Строка 150.01.058 носит справочный характер. Данная строка включает в себя также строку 150.01.058 I:</w:t>
      </w:r>
      <w:r>
        <w:br/>
      </w:r>
      <w:r>
        <w:rPr>
          <w:rFonts w:ascii="Times New Roman"/>
          <w:b w:val="false"/>
          <w:i w:val="false"/>
          <w:color w:val="000000"/>
          <w:sz w:val="28"/>
        </w:rPr>
        <w:t>
</w:t>
      </w:r>
      <w:r>
        <w:rPr>
          <w:rFonts w:ascii="Times New Roman"/>
          <w:b w:val="false"/>
          <w:i w:val="false"/>
          <w:color w:val="000000"/>
          <w:sz w:val="28"/>
        </w:rPr>
        <w:t>
      в строке 150.01.058 I указываются доходы, полученные в стране с льготным налогообложением, определяемые в соответствии со статьей 224 Налогового кодекса.</w:t>
      </w:r>
      <w:r>
        <w:br/>
      </w:r>
      <w:r>
        <w:rPr>
          <w:rFonts w:ascii="Times New Roman"/>
          <w:b w:val="false"/>
          <w:i w:val="false"/>
          <w:color w:val="000000"/>
          <w:sz w:val="28"/>
        </w:rPr>
        <w:t>
</w:t>
      </w:r>
      <w:r>
        <w:rPr>
          <w:rFonts w:ascii="Times New Roman"/>
          <w:b w:val="false"/>
          <w:i w:val="false"/>
          <w:color w:val="000000"/>
          <w:sz w:val="28"/>
        </w:rPr>
        <w:t>
      Значение строки 150.01.058 I включается в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3) в строке 150.01.059 указывается сумма дохода, подлежащего освобождению от налогообложения в соответствии с международными договорами согласно пункту 5 статьи 2, статьям 212, 213 Налогового кодекса. Данная строка включает в себя строки 150.01.059 I и 150.01.059 II:</w:t>
      </w:r>
      <w:r>
        <w:br/>
      </w:r>
      <w:r>
        <w:rPr>
          <w:rFonts w:ascii="Times New Roman"/>
          <w:b w:val="false"/>
          <w:i w:val="false"/>
          <w:color w:val="000000"/>
          <w:sz w:val="28"/>
        </w:rPr>
        <w:t>
</w:t>
      </w:r>
      <w:r>
        <w:rPr>
          <w:rFonts w:ascii="Times New Roman"/>
          <w:b w:val="false"/>
          <w:i w:val="false"/>
          <w:color w:val="000000"/>
          <w:sz w:val="28"/>
        </w:rPr>
        <w:t>
      в строке 150.01.059 I указывается доход, подлежащий освобождению от налогообложения в соответствии с международными договорами об избежании двойного налогообложения;</w:t>
      </w:r>
      <w:r>
        <w:br/>
      </w:r>
      <w:r>
        <w:rPr>
          <w:rFonts w:ascii="Times New Roman"/>
          <w:b w:val="false"/>
          <w:i w:val="false"/>
          <w:color w:val="000000"/>
          <w:sz w:val="28"/>
        </w:rPr>
        <w:t>
</w:t>
      </w:r>
      <w:r>
        <w:rPr>
          <w:rFonts w:ascii="Times New Roman"/>
          <w:b w:val="false"/>
          <w:i w:val="false"/>
          <w:color w:val="000000"/>
          <w:sz w:val="28"/>
        </w:rPr>
        <w:t>
      в строке 150.01.059 II указывается доход, подлежащий освобождению от налогообложения в соответствии с иными международными договорами;</w:t>
      </w:r>
      <w:r>
        <w:br/>
      </w:r>
      <w:r>
        <w:rPr>
          <w:rFonts w:ascii="Times New Roman"/>
          <w:b w:val="false"/>
          <w:i w:val="false"/>
          <w:color w:val="000000"/>
          <w:sz w:val="28"/>
        </w:rPr>
        <w:t>
</w:t>
      </w:r>
      <w:r>
        <w:rPr>
          <w:rFonts w:ascii="Times New Roman"/>
          <w:b w:val="false"/>
          <w:i w:val="false"/>
          <w:color w:val="000000"/>
          <w:sz w:val="28"/>
        </w:rPr>
        <w:t>
      4) в строке 150.01.060 указывается сумма налогооблагаемого дохода (убытка) с учетом особенностей международного налогообложения. Определяется как сумма строк 150.01.057 и 150.01.058 I за минусом строки 150.01.059 (150.01.057 + 150.01.058 I - 150.01.059). Если строка 150.01.060 имеет отрицательное значение (убыток), то значение по данной строке не переносится в строку 150.00.060;</w:t>
      </w:r>
      <w:r>
        <w:br/>
      </w:r>
      <w:r>
        <w:rPr>
          <w:rFonts w:ascii="Times New Roman"/>
          <w:b w:val="false"/>
          <w:i w:val="false"/>
          <w:color w:val="000000"/>
          <w:sz w:val="28"/>
        </w:rPr>
        <w:t>
</w:t>
      </w:r>
      <w:r>
        <w:rPr>
          <w:rFonts w:ascii="Times New Roman"/>
          <w:b w:val="false"/>
          <w:i w:val="false"/>
          <w:color w:val="000000"/>
          <w:sz w:val="28"/>
        </w:rPr>
        <w:t>
      5) в строке 150.01.061 указывается убыток, подлежащий переносу в соответствии с пунктом 1 статьи 137 Налогового кодекса. Если строка 150.01.060 имеет отрицательное значение, строка 150.01.061 определяется как сумма модуля строки 150.01.060 и строки 150.01.051 H I. Если строка 150.01.061 имеет положительное значение, в строку 150.01.060 переносится значение строки 150.01.051 H I;</w:t>
      </w:r>
      <w:r>
        <w:br/>
      </w:r>
      <w:r>
        <w:rPr>
          <w:rFonts w:ascii="Times New Roman"/>
          <w:b w:val="false"/>
          <w:i w:val="false"/>
          <w:color w:val="000000"/>
          <w:sz w:val="28"/>
        </w:rPr>
        <w:t>
</w:t>
      </w:r>
      <w:r>
        <w:rPr>
          <w:rFonts w:ascii="Times New Roman"/>
          <w:b w:val="false"/>
          <w:i w:val="false"/>
          <w:color w:val="000000"/>
          <w:sz w:val="28"/>
        </w:rPr>
        <w:t>
      6) в строке 150.01.062 указывается сумма уменьшения налогооблагаемого дохода в соответствии со статьей 133 Налогового кодекса. Определяется как сумма строк 150.01.062 А и 150.01.062 В;</w:t>
      </w:r>
      <w:r>
        <w:br/>
      </w:r>
      <w:r>
        <w:rPr>
          <w:rFonts w:ascii="Times New Roman"/>
          <w:b w:val="false"/>
          <w:i w:val="false"/>
          <w:color w:val="000000"/>
          <w:sz w:val="28"/>
        </w:rPr>
        <w:t>
</w:t>
      </w:r>
      <w:r>
        <w:rPr>
          <w:rFonts w:ascii="Times New Roman"/>
          <w:b w:val="false"/>
          <w:i w:val="false"/>
          <w:color w:val="000000"/>
          <w:sz w:val="28"/>
        </w:rPr>
        <w:t>
      в строке 150.01.062 А указываются расходы, на которые налогоплательщик имеет право уменьшить налогооблагаемый доход в соответствии с пунктом 1 статьи 133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150.01.062 В указываются доходы, на которые налогоплательщик имеет право уменьшить налогооблагаемый доход в соответствии с пунктом 2 статьи 133 Налогового кодекса или статьей 3-2 Закона о введении;</w:t>
      </w:r>
      <w:r>
        <w:br/>
      </w:r>
      <w:r>
        <w:rPr>
          <w:rFonts w:ascii="Times New Roman"/>
          <w:b w:val="false"/>
          <w:i w:val="false"/>
          <w:color w:val="000000"/>
          <w:sz w:val="28"/>
        </w:rPr>
        <w:t>
</w:t>
      </w:r>
      <w:r>
        <w:rPr>
          <w:rFonts w:ascii="Times New Roman"/>
          <w:b w:val="false"/>
          <w:i w:val="false"/>
          <w:color w:val="000000"/>
          <w:sz w:val="28"/>
        </w:rPr>
        <w:t>
      7) в строке 150.01.063 указывается налогооблагаемый доход с учетом уменьшения, производимого в соответствии со статьей 133 Налогового кодекса. Определяется как разность строк 150.01.060 и 150.01.062. В случае если строка 150.01.062 больше строки 150.01.060, в строке 150.01.063 указывается ноль;</w:t>
      </w:r>
      <w:r>
        <w:br/>
      </w:r>
      <w:r>
        <w:rPr>
          <w:rFonts w:ascii="Times New Roman"/>
          <w:b w:val="false"/>
          <w:i w:val="false"/>
          <w:color w:val="000000"/>
          <w:sz w:val="28"/>
        </w:rPr>
        <w:t>
</w:t>
      </w:r>
      <w:r>
        <w:rPr>
          <w:rFonts w:ascii="Times New Roman"/>
          <w:b w:val="false"/>
          <w:i w:val="false"/>
          <w:color w:val="000000"/>
          <w:sz w:val="28"/>
        </w:rPr>
        <w:t xml:space="preserve">
      8) в строке 150.01.064 указываются убытки, перенесенные из предыдущих налоговых периодов в соответствии с пунктом 1 статьи 137 Налогового кодекса и статьей 15-1 Закона о введении; </w:t>
      </w:r>
      <w:r>
        <w:br/>
      </w:r>
      <w:r>
        <w:rPr>
          <w:rFonts w:ascii="Times New Roman"/>
          <w:b w:val="false"/>
          <w:i w:val="false"/>
          <w:color w:val="000000"/>
          <w:sz w:val="28"/>
        </w:rPr>
        <w:t>
</w:t>
      </w:r>
      <w:r>
        <w:rPr>
          <w:rFonts w:ascii="Times New Roman"/>
          <w:b w:val="false"/>
          <w:i w:val="false"/>
          <w:color w:val="000000"/>
          <w:sz w:val="28"/>
        </w:rPr>
        <w:t>
      9) в строке 150.01.065 указывается налогооблагаемый доход с учетом перенесенных убытков. Определяется как разность строк 150.01.063 и 150.01.064 (150.01.063 - 150.01.064). В случае если строка 150.01.064 больше строки 150.01.063, в строке 150.01.065 указывается ноль.</w:t>
      </w:r>
      <w:r>
        <w:br/>
      </w:r>
      <w:r>
        <w:rPr>
          <w:rFonts w:ascii="Times New Roman"/>
          <w:b w:val="false"/>
          <w:i w:val="false"/>
          <w:color w:val="000000"/>
          <w:sz w:val="28"/>
        </w:rPr>
        <w:t>
</w:t>
      </w:r>
      <w:r>
        <w:rPr>
          <w:rFonts w:ascii="Times New Roman"/>
          <w:b w:val="false"/>
          <w:i w:val="false"/>
          <w:color w:val="000000"/>
          <w:sz w:val="28"/>
        </w:rPr>
        <w:t>
      30.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150.01.066 указывается ставка корпоративного подоходного налога в соответствии со статьей 4 Закона о введении или в соответствии с пунктом 2 статьи 147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2) в строке 150.01.067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150.01.068 указывается сумма корпоративного подоходного налога с учетом зачета иностранного налога. Определяется как разность произведения строк 150.01.065 и 150.01.067 и строки 150.01.068 (150.01.065 х 150.01.066 - 150.01.067). Если строка 150.01.067 превышает произведение строк 150.01.065 и 150.01.066, то в строке 150.01.068 указывается ноль;</w:t>
      </w:r>
      <w:r>
        <w:br/>
      </w:r>
      <w:r>
        <w:rPr>
          <w:rFonts w:ascii="Times New Roman"/>
          <w:b w:val="false"/>
          <w:i w:val="false"/>
          <w:color w:val="000000"/>
          <w:sz w:val="28"/>
        </w:rPr>
        <w:t>
</w:t>
      </w:r>
      <w:r>
        <w:rPr>
          <w:rFonts w:ascii="Times New Roman"/>
          <w:b w:val="false"/>
          <w:i w:val="false"/>
          <w:color w:val="000000"/>
          <w:sz w:val="28"/>
        </w:rPr>
        <w:t>
      4) в строке 150.01.069 указывается общая сумма корпоративного подоходного налога, удержанного у источника выплаты с дохода в виде выигрыша, уменьшающая сумму корпоративного подоходного налога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150.01.070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пунктом 3 статьи 139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150.01.070 II указывается сумма корпоративного подоходного налога, удержанного у источника выплаты с дохода в виде вознаграждения в налоговом периоде, уменьшающая сумму корпоративного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150.01.071 указывается сумма исчисленного корпоративного подоходного налога за налоговый период, определяемая как разность строк 150.01.071 I и 150.01.071 II и 150.01.071 III (150.01.071 I - 150.01.071 II - 150.01.071 III). Если полученная разность меньше ноля, то в строке 150.01.071 указывается ноль. Значение данной строки переносится в строку 150.00.071;</w:t>
      </w:r>
      <w:r>
        <w:br/>
      </w:r>
      <w:r>
        <w:rPr>
          <w:rFonts w:ascii="Times New Roman"/>
          <w:b w:val="false"/>
          <w:i w:val="false"/>
          <w:color w:val="000000"/>
          <w:sz w:val="28"/>
        </w:rPr>
        <w:t>
</w:t>
      </w:r>
      <w:r>
        <w:rPr>
          <w:rFonts w:ascii="Times New Roman"/>
          <w:b w:val="false"/>
          <w:i w:val="false"/>
          <w:color w:val="000000"/>
          <w:sz w:val="28"/>
        </w:rPr>
        <w:t>
      в строке 150.01.071 I указывается сумма исчисленного корпоративного подоходного налога за налоговый период в соответствии со статьей 139 Налогового кодекса. Определяется как разность строк 150.01.068, 150.01.069, 150.01.070 I, 150.01.070 II (150.01.068 - 150.01.069 - 150.01.070 I - 150.01.070 II);</w:t>
      </w:r>
      <w:r>
        <w:br/>
      </w:r>
      <w:r>
        <w:rPr>
          <w:rFonts w:ascii="Times New Roman"/>
          <w:b w:val="false"/>
          <w:i w:val="false"/>
          <w:color w:val="000000"/>
          <w:sz w:val="28"/>
        </w:rPr>
        <w:t>
</w:t>
      </w:r>
      <w:r>
        <w:rPr>
          <w:rFonts w:ascii="Times New Roman"/>
          <w:b w:val="false"/>
          <w:i w:val="false"/>
          <w:color w:val="000000"/>
          <w:sz w:val="28"/>
        </w:rPr>
        <w:t>
      в строке 150.01.071 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в строке 150.01.071 III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7) в строке 150.01.072 указывается чистый доход юридического лица-нерезидента от деятельности в Республике Казахстан через постоянное учреждение в соответствии с пунктом 1 статьи 199 Налогового кодекса. Определяется как разность строк 150.01.065 и 150.01.071. Значение данной строки переносится в строку 150.00.072;</w:t>
      </w:r>
      <w:r>
        <w:br/>
      </w:r>
      <w:r>
        <w:rPr>
          <w:rFonts w:ascii="Times New Roman"/>
          <w:b w:val="false"/>
          <w:i w:val="false"/>
          <w:color w:val="000000"/>
          <w:sz w:val="28"/>
        </w:rPr>
        <w:t>
</w:t>
      </w:r>
      <w:r>
        <w:rPr>
          <w:rFonts w:ascii="Times New Roman"/>
          <w:b w:val="false"/>
          <w:i w:val="false"/>
          <w:color w:val="000000"/>
          <w:sz w:val="28"/>
        </w:rPr>
        <w:t>
      8) в строке 150.01.073 указывается сумма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в строке 150.01.073 I указывается сумма корпоративного подоходного налога на чистый доход, исчисленного в соответствии с пунктом 1 статьи 199 Налогового кодекса по ставке 15 процентов (150.00.072 х 15 %);</w:t>
      </w:r>
      <w:r>
        <w:br/>
      </w:r>
      <w:r>
        <w:rPr>
          <w:rFonts w:ascii="Times New Roman"/>
          <w:b w:val="false"/>
          <w:i w:val="false"/>
          <w:color w:val="000000"/>
          <w:sz w:val="28"/>
        </w:rPr>
        <w:t>
</w:t>
      </w:r>
      <w:r>
        <w:rPr>
          <w:rFonts w:ascii="Times New Roman"/>
          <w:b w:val="false"/>
          <w:i w:val="false"/>
          <w:color w:val="000000"/>
          <w:sz w:val="28"/>
        </w:rPr>
        <w:t>
      в строке 150.01.073 II указывается сумма корпоративного подоходного налога на чистый доход, исчисленного в соответствии со статьей 212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строка 150.01.073 III заполняется в случае, если заполнена строка 150.01.073 II. В данной строке указывается код страны согласно пункту 91 настоящих Правил, с которой Республикой Казахстан заключен указанный международный договор;</w:t>
      </w:r>
      <w:r>
        <w:br/>
      </w:r>
      <w:r>
        <w:rPr>
          <w:rFonts w:ascii="Times New Roman"/>
          <w:b w:val="false"/>
          <w:i w:val="false"/>
          <w:color w:val="000000"/>
          <w:sz w:val="28"/>
        </w:rPr>
        <w:t>
</w:t>
      </w:r>
      <w:r>
        <w:rPr>
          <w:rFonts w:ascii="Times New Roman"/>
          <w:b w:val="false"/>
          <w:i w:val="false"/>
          <w:color w:val="000000"/>
          <w:sz w:val="28"/>
        </w:rPr>
        <w:t>
      строка 150.01.073 IV заполняется в случае, если заполнена строка 150.01.056 II. В данной строке указывается наименование указанного международного договора;</w:t>
      </w:r>
      <w:r>
        <w:br/>
      </w:r>
      <w:r>
        <w:rPr>
          <w:rFonts w:ascii="Times New Roman"/>
          <w:b w:val="false"/>
          <w:i w:val="false"/>
          <w:color w:val="000000"/>
          <w:sz w:val="28"/>
        </w:rPr>
        <w:t>
</w:t>
      </w:r>
      <w:r>
        <w:rPr>
          <w:rFonts w:ascii="Times New Roman"/>
          <w:b w:val="false"/>
          <w:i w:val="false"/>
          <w:color w:val="000000"/>
          <w:sz w:val="28"/>
        </w:rPr>
        <w:t>
      9) в строке 150.01.074 указывается итоговая сумма исчисленного корпоративного подоходного налога. Определяется как сумма строк 150.01.071 и 150.01.073. Значение данной строки переносится в строку 150.00.074.</w:t>
      </w:r>
    </w:p>
    <w:bookmarkEnd w:id="211"/>
    <w:bookmarkStart w:name="z4401" w:id="212"/>
    <w:p>
      <w:pPr>
        <w:spacing w:after="0"/>
        <w:ind w:left="0"/>
        <w:jc w:val="left"/>
      </w:pPr>
      <w:r>
        <w:rPr>
          <w:rFonts w:ascii="Times New Roman"/>
          <w:b/>
          <w:i w:val="false"/>
          <w:color w:val="000000"/>
        </w:rPr>
        <w:t xml:space="preserve"> 
4. Составление формы 150.02 - Об объектах налогообложения и</w:t>
      </w:r>
      <w:r>
        <w:br/>
      </w:r>
      <w:r>
        <w:rPr>
          <w:rFonts w:ascii="Times New Roman"/>
          <w:b/>
          <w:i w:val="false"/>
          <w:color w:val="000000"/>
        </w:rPr>
        <w:t>
(или) объектах, связанных с налогообложением, по исчислению</w:t>
      </w:r>
      <w:r>
        <w:br/>
      </w:r>
      <w:r>
        <w:rPr>
          <w:rFonts w:ascii="Times New Roman"/>
          <w:b/>
          <w:i w:val="false"/>
          <w:color w:val="000000"/>
        </w:rPr>
        <w:t>
корпоративного подоходного налога по внеконтрактной</w:t>
      </w:r>
      <w:r>
        <w:br/>
      </w:r>
      <w:r>
        <w:rPr>
          <w:rFonts w:ascii="Times New Roman"/>
          <w:b/>
          <w:i w:val="false"/>
          <w:color w:val="000000"/>
        </w:rPr>
        <w:t>
деятельности</w:t>
      </w:r>
    </w:p>
    <w:bookmarkEnd w:id="212"/>
    <w:bookmarkStart w:name="z4402" w:id="213"/>
    <w:p>
      <w:pPr>
        <w:spacing w:after="0"/>
        <w:ind w:left="0"/>
        <w:jc w:val="both"/>
      </w:pPr>
      <w:r>
        <w:rPr>
          <w:rFonts w:ascii="Times New Roman"/>
          <w:b w:val="false"/>
          <w:i w:val="false"/>
          <w:color w:val="000000"/>
          <w:sz w:val="28"/>
        </w:rPr>
        <w:t>
      31.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внеконтрактной деятельности, в том числе по деятельности в рамках контрактов на разведку и (или)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 с учетом положений статьи 310 Налогового кодекса.</w:t>
      </w:r>
      <w:r>
        <w:br/>
      </w:r>
      <w:r>
        <w:rPr>
          <w:rFonts w:ascii="Times New Roman"/>
          <w:b w:val="false"/>
          <w:i w:val="false"/>
          <w:color w:val="000000"/>
          <w:sz w:val="28"/>
        </w:rPr>
        <w:t>
</w:t>
      </w:r>
      <w:r>
        <w:rPr>
          <w:rFonts w:ascii="Times New Roman"/>
          <w:b w:val="false"/>
          <w:i w:val="false"/>
          <w:color w:val="000000"/>
          <w:sz w:val="28"/>
        </w:rPr>
        <w:t>
      32.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33.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150.02.001 указывается доход от реализации в соответствии со статьей 86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150.02.001 I указывается доход в виде вознаграждения по кредиту (займу, микрокредиту), операциям репо;</w:t>
      </w:r>
      <w:r>
        <w:br/>
      </w:r>
      <w:r>
        <w:rPr>
          <w:rFonts w:ascii="Times New Roman"/>
          <w:b w:val="false"/>
          <w:i w:val="false"/>
          <w:color w:val="000000"/>
          <w:sz w:val="28"/>
        </w:rPr>
        <w:t>
</w:t>
      </w:r>
      <w:r>
        <w:rPr>
          <w:rFonts w:ascii="Times New Roman"/>
          <w:b w:val="false"/>
          <w:i w:val="false"/>
          <w:color w:val="000000"/>
          <w:sz w:val="28"/>
        </w:rPr>
        <w:t>
      в строке 150.02.001 II указывается доход в виде вознаграждения по передаче имущества в финансовый лизинг;</w:t>
      </w:r>
      <w:r>
        <w:br/>
      </w:r>
      <w:r>
        <w:rPr>
          <w:rFonts w:ascii="Times New Roman"/>
          <w:b w:val="false"/>
          <w:i w:val="false"/>
          <w:color w:val="000000"/>
          <w:sz w:val="28"/>
        </w:rPr>
        <w:t>
</w:t>
      </w:r>
      <w:r>
        <w:rPr>
          <w:rFonts w:ascii="Times New Roman"/>
          <w:b w:val="false"/>
          <w:i w:val="false"/>
          <w:color w:val="000000"/>
          <w:sz w:val="28"/>
        </w:rPr>
        <w:t>
      в строке 150.02.001 III указывается доход в виде роялти;</w:t>
      </w:r>
      <w:r>
        <w:br/>
      </w:r>
      <w:r>
        <w:rPr>
          <w:rFonts w:ascii="Times New Roman"/>
          <w:b w:val="false"/>
          <w:i w:val="false"/>
          <w:color w:val="000000"/>
          <w:sz w:val="28"/>
        </w:rPr>
        <w:t>
</w:t>
      </w:r>
      <w:r>
        <w:rPr>
          <w:rFonts w:ascii="Times New Roman"/>
          <w:b w:val="false"/>
          <w:i w:val="false"/>
          <w:color w:val="000000"/>
          <w:sz w:val="28"/>
        </w:rPr>
        <w:t>
      в строке 150.02.001 IV указывается доход от сдачи в аренду имущества;</w:t>
      </w:r>
      <w:r>
        <w:br/>
      </w:r>
      <w:r>
        <w:rPr>
          <w:rFonts w:ascii="Times New Roman"/>
          <w:b w:val="false"/>
          <w:i w:val="false"/>
          <w:color w:val="000000"/>
          <w:sz w:val="28"/>
        </w:rPr>
        <w:t>
</w:t>
      </w:r>
      <w:r>
        <w:rPr>
          <w:rFonts w:ascii="Times New Roman"/>
          <w:b w:val="false"/>
          <w:i w:val="false"/>
          <w:color w:val="000000"/>
          <w:sz w:val="28"/>
        </w:rPr>
        <w:t>
      2) в строке 150.02.002 указывается доход от прироста стоимости в соответствии со статьей 87 Налогового кодекса. В данную строку переносится строка 150.01.029;</w:t>
      </w:r>
      <w:r>
        <w:br/>
      </w:r>
      <w:r>
        <w:rPr>
          <w:rFonts w:ascii="Times New Roman"/>
          <w:b w:val="false"/>
          <w:i w:val="false"/>
          <w:color w:val="000000"/>
          <w:sz w:val="28"/>
        </w:rPr>
        <w:t>
</w:t>
      </w:r>
      <w:r>
        <w:rPr>
          <w:rFonts w:ascii="Times New Roman"/>
          <w:b w:val="false"/>
          <w:i w:val="false"/>
          <w:color w:val="000000"/>
          <w:sz w:val="28"/>
        </w:rPr>
        <w:t>
      3) в строке 150.02.003 указывается доход по производным финансовым инструментам, в том числе свопу, с учетом убытков, перенесенных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xml:space="preserve">
      4) в строке 150.02.004 указывается доход от списания обязательств в соответствии со статьей 88 Налогового кодекса; </w:t>
      </w:r>
      <w:r>
        <w:br/>
      </w:r>
      <w:r>
        <w:rPr>
          <w:rFonts w:ascii="Times New Roman"/>
          <w:b w:val="false"/>
          <w:i w:val="false"/>
          <w:color w:val="000000"/>
          <w:sz w:val="28"/>
        </w:rPr>
        <w:t>
</w:t>
      </w:r>
      <w:r>
        <w:rPr>
          <w:rFonts w:ascii="Times New Roman"/>
          <w:b w:val="false"/>
          <w:i w:val="false"/>
          <w:color w:val="000000"/>
          <w:sz w:val="28"/>
        </w:rPr>
        <w:t>
      5) в строке 150.02.005 указывается доход по сомнительным обязательствам в соответствии со статьей 89 Налогового кодекса, определяемый как сумма строк 150.02.005 I и 150.02.005 II:</w:t>
      </w:r>
      <w:r>
        <w:br/>
      </w:r>
      <w:r>
        <w:rPr>
          <w:rFonts w:ascii="Times New Roman"/>
          <w:b w:val="false"/>
          <w:i w:val="false"/>
          <w:color w:val="000000"/>
          <w:sz w:val="28"/>
        </w:rPr>
        <w:t>
</w:t>
      </w:r>
      <w:r>
        <w:rPr>
          <w:rFonts w:ascii="Times New Roman"/>
          <w:b w:val="false"/>
          <w:i w:val="false"/>
          <w:color w:val="000000"/>
          <w:sz w:val="28"/>
        </w:rPr>
        <w:t>
      в строке 150.02.005 I указывается сумма обязательств по приобретенным товарам (работам, услугам), признанных сомнительными, включаемая в совокупный годовой доход;</w:t>
      </w:r>
      <w:r>
        <w:br/>
      </w:r>
      <w:r>
        <w:rPr>
          <w:rFonts w:ascii="Times New Roman"/>
          <w:b w:val="false"/>
          <w:i w:val="false"/>
          <w:color w:val="000000"/>
          <w:sz w:val="28"/>
        </w:rPr>
        <w:t>
</w:t>
      </w:r>
      <w:r>
        <w:rPr>
          <w:rFonts w:ascii="Times New Roman"/>
          <w:b w:val="false"/>
          <w:i w:val="false"/>
          <w:color w:val="000000"/>
          <w:sz w:val="28"/>
        </w:rPr>
        <w:t>
      в строке 150.02.005 II указывается сумма обязательств по начисленным работникам доходам и другим выплатам, определяемым в соответствии с пунктом 2 статьи 163 Налогового кодекса, признанных сомнительными, включаемая в совокупный годовой доход;</w:t>
      </w:r>
      <w:r>
        <w:br/>
      </w:r>
      <w:r>
        <w:rPr>
          <w:rFonts w:ascii="Times New Roman"/>
          <w:b w:val="false"/>
          <w:i w:val="false"/>
          <w:color w:val="000000"/>
          <w:sz w:val="28"/>
        </w:rPr>
        <w:t>
</w:t>
      </w:r>
      <w:r>
        <w:rPr>
          <w:rFonts w:ascii="Times New Roman"/>
          <w:b w:val="false"/>
          <w:i w:val="false"/>
          <w:color w:val="000000"/>
          <w:sz w:val="28"/>
        </w:rPr>
        <w:t>
      6) в строке 150.02.006 указывается доход от уступки права требования в соответствии со статьей 91 Налогового кодекса, определяемый как сумма строк 150.02.006 I и 150.02.006 II:</w:t>
      </w:r>
      <w:r>
        <w:br/>
      </w:r>
      <w:r>
        <w:rPr>
          <w:rFonts w:ascii="Times New Roman"/>
          <w:b w:val="false"/>
          <w:i w:val="false"/>
          <w:color w:val="000000"/>
          <w:sz w:val="28"/>
        </w:rPr>
        <w:t>
</w:t>
      </w:r>
      <w:r>
        <w:rPr>
          <w:rFonts w:ascii="Times New Roman"/>
          <w:b w:val="false"/>
          <w:i w:val="false"/>
          <w:color w:val="000000"/>
          <w:sz w:val="28"/>
        </w:rPr>
        <w:t>
      в строке 150.02.006 I указывается доход от уступки права требования долга по приобретенному праву требования;</w:t>
      </w:r>
      <w:r>
        <w:br/>
      </w:r>
      <w:r>
        <w:rPr>
          <w:rFonts w:ascii="Times New Roman"/>
          <w:b w:val="false"/>
          <w:i w:val="false"/>
          <w:color w:val="000000"/>
          <w:sz w:val="28"/>
        </w:rPr>
        <w:t>
</w:t>
      </w:r>
      <w:r>
        <w:rPr>
          <w:rFonts w:ascii="Times New Roman"/>
          <w:b w:val="false"/>
          <w:i w:val="false"/>
          <w:color w:val="000000"/>
          <w:sz w:val="28"/>
        </w:rPr>
        <w:t>
      в строке 150.02.006 II указывается доход от уступки права требования долга по уступленному праву требования;</w:t>
      </w:r>
      <w:r>
        <w:br/>
      </w:r>
      <w:r>
        <w:rPr>
          <w:rFonts w:ascii="Times New Roman"/>
          <w:b w:val="false"/>
          <w:i w:val="false"/>
          <w:color w:val="000000"/>
          <w:sz w:val="28"/>
        </w:rPr>
        <w:t>
</w:t>
      </w:r>
      <w:r>
        <w:rPr>
          <w:rFonts w:ascii="Times New Roman"/>
          <w:b w:val="false"/>
          <w:i w:val="false"/>
          <w:color w:val="000000"/>
          <w:sz w:val="28"/>
        </w:rPr>
        <w:t>
      7) в строке 150.02.007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подпунктом 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150.02.008 указывается доход от выбытия фиксированных активов, определяемый в соответствии со статьей 92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150.02.009 указывается доход от осуществления совместной деятельности, определяемый в соответствии со статьей 80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150.02.010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подпунктом 14)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150.02.011 указываются полученные компенсации по ранее произведенным вычетам, определяемые в соответствии со статьей 95 Налогового кодекса;</w:t>
      </w:r>
      <w:r>
        <w:br/>
      </w:r>
      <w:r>
        <w:rPr>
          <w:rFonts w:ascii="Times New Roman"/>
          <w:b w:val="false"/>
          <w:i w:val="false"/>
          <w:color w:val="000000"/>
          <w:sz w:val="28"/>
        </w:rPr>
        <w:t>
</w:t>
      </w:r>
      <w:r>
        <w:rPr>
          <w:rFonts w:ascii="Times New Roman"/>
          <w:b w:val="false"/>
          <w:i w:val="false"/>
          <w:color w:val="000000"/>
          <w:sz w:val="28"/>
        </w:rPr>
        <w:t>
      12) в строке 150.02.012 указывается доход в виде безвозмездно полученного имущества, определяемый в соответствии со статьей 96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150.02.013 указываются дивиденды, включаемые в совокупный годовой доход в соответствии с подпунктом 17)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150.02.014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подпунктом 18)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150.02.015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подпунктом 19)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16) в строке 150.02.016 указывается общая сумма выигрышей, включаемая в совокупный годовой доход в соответствии с подпунктом 20)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17) в строке 150.02.017 указывается превышение подлежащих получению (полученных) доходов над фактически понесенными расходами при эксплуатации объектов социальной сферы, определяемое в соответствии с пунктом 2 статьи 97 Налогового кодекса;</w:t>
      </w:r>
      <w:r>
        <w:br/>
      </w:r>
      <w:r>
        <w:rPr>
          <w:rFonts w:ascii="Times New Roman"/>
          <w:b w:val="false"/>
          <w:i w:val="false"/>
          <w:color w:val="000000"/>
          <w:sz w:val="28"/>
        </w:rPr>
        <w:t>
</w:t>
      </w:r>
      <w:r>
        <w:rPr>
          <w:rFonts w:ascii="Times New Roman"/>
          <w:b w:val="false"/>
          <w:i w:val="false"/>
          <w:color w:val="000000"/>
          <w:sz w:val="28"/>
        </w:rPr>
        <w:t>
      18) в строке 150.02.018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пунктом 3 статьи 97 Налогового кодекса;</w:t>
      </w:r>
      <w:r>
        <w:br/>
      </w:r>
      <w:r>
        <w:rPr>
          <w:rFonts w:ascii="Times New Roman"/>
          <w:b w:val="false"/>
          <w:i w:val="false"/>
          <w:color w:val="000000"/>
          <w:sz w:val="28"/>
        </w:rPr>
        <w:t>
</w:t>
      </w:r>
      <w:r>
        <w:rPr>
          <w:rFonts w:ascii="Times New Roman"/>
          <w:b w:val="false"/>
          <w:i w:val="false"/>
          <w:color w:val="000000"/>
          <w:sz w:val="28"/>
        </w:rPr>
        <w:t>
      19) в строке 150.02.019 указывается доход от продажи предприятия как имущественного комплекса, определяемый в соответствии со статьей 98 Налогового кодекса;</w:t>
      </w:r>
      <w:r>
        <w:br/>
      </w:r>
      <w:r>
        <w:rPr>
          <w:rFonts w:ascii="Times New Roman"/>
          <w:b w:val="false"/>
          <w:i w:val="false"/>
          <w:color w:val="000000"/>
          <w:sz w:val="28"/>
        </w:rPr>
        <w:t>
</w:t>
      </w:r>
      <w:r>
        <w:rPr>
          <w:rFonts w:ascii="Times New Roman"/>
          <w:b w:val="false"/>
          <w:i w:val="false"/>
          <w:color w:val="000000"/>
          <w:sz w:val="28"/>
        </w:rPr>
        <w:t>
      20) в строке 150.02.020 указывается доход по инвестиционному депозиту, размещенному в исламском банке, определяемый в соответствии с подпунктом 22-1)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21) в строке 150.02.021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статьей 35 Налогового кодекса;</w:t>
      </w:r>
      <w:r>
        <w:br/>
      </w:r>
      <w:r>
        <w:rPr>
          <w:rFonts w:ascii="Times New Roman"/>
          <w:b w:val="false"/>
          <w:i w:val="false"/>
          <w:color w:val="000000"/>
          <w:sz w:val="28"/>
        </w:rPr>
        <w:t>
</w:t>
      </w:r>
      <w:r>
        <w:rPr>
          <w:rFonts w:ascii="Times New Roman"/>
          <w:b w:val="false"/>
          <w:i w:val="false"/>
          <w:color w:val="000000"/>
          <w:sz w:val="28"/>
        </w:rPr>
        <w:t>
      22) в строке 150.02.022 указываются доходы налогоплательщика, включаемые в совокупный годовой доход в соответствии с подпунктом 24)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23) в строке 150.02.023 указывается общая сумма совокупного годового дохода, определяемая сложением строк с 150.02.001 по 150.02.022;</w:t>
      </w:r>
      <w:r>
        <w:br/>
      </w:r>
      <w:r>
        <w:rPr>
          <w:rFonts w:ascii="Times New Roman"/>
          <w:b w:val="false"/>
          <w:i w:val="false"/>
          <w:color w:val="000000"/>
          <w:sz w:val="28"/>
        </w:rPr>
        <w:t>
</w:t>
      </w:r>
      <w:r>
        <w:rPr>
          <w:rFonts w:ascii="Times New Roman"/>
          <w:b w:val="false"/>
          <w:i w:val="false"/>
          <w:color w:val="000000"/>
          <w:sz w:val="28"/>
        </w:rPr>
        <w:t>
      24) в строке 150.02.024 указывается общая сумма корректировки совокупного годового дохода в соответствии со статьей 99 Налогового кодекса или статьей 3-1 Закона о введении, которая определяется сложением строк с 150.02.024 I по 150.02.024 VIII:</w:t>
      </w:r>
      <w:r>
        <w:br/>
      </w:r>
      <w:r>
        <w:rPr>
          <w:rFonts w:ascii="Times New Roman"/>
          <w:b w:val="false"/>
          <w:i w:val="false"/>
          <w:color w:val="000000"/>
          <w:sz w:val="28"/>
        </w:rPr>
        <w:t>
</w:t>
      </w:r>
      <w:r>
        <w:rPr>
          <w:rFonts w:ascii="Times New Roman"/>
          <w:b w:val="false"/>
          <w:i w:val="false"/>
          <w:color w:val="000000"/>
          <w:sz w:val="28"/>
        </w:rPr>
        <w:t>
      в строке 150.02.024 I указываются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r>
        <w:br/>
      </w:r>
      <w:r>
        <w:rPr>
          <w:rFonts w:ascii="Times New Roman"/>
          <w:b w:val="false"/>
          <w:i w:val="false"/>
          <w:color w:val="000000"/>
          <w:sz w:val="28"/>
        </w:rPr>
        <w:t>
</w:t>
      </w:r>
      <w:r>
        <w:rPr>
          <w:rFonts w:ascii="Times New Roman"/>
          <w:b w:val="false"/>
          <w:i w:val="false"/>
          <w:color w:val="000000"/>
          <w:sz w:val="28"/>
        </w:rPr>
        <w:t>
      в строке 150.02.024 II указывается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r>
        <w:br/>
      </w:r>
      <w:r>
        <w:rPr>
          <w:rFonts w:ascii="Times New Roman"/>
          <w:b w:val="false"/>
          <w:i w:val="false"/>
          <w:color w:val="000000"/>
          <w:sz w:val="28"/>
        </w:rPr>
        <w:t>
</w:t>
      </w:r>
      <w:r>
        <w:rPr>
          <w:rFonts w:ascii="Times New Roman"/>
          <w:b w:val="false"/>
          <w:i w:val="false"/>
          <w:color w:val="000000"/>
          <w:sz w:val="28"/>
        </w:rPr>
        <w:t>
      в строке 150.02.024 III указывается сумма обязательных, дополнительных и чрезвычайных взносов страховых организаций, полученная Фондом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в строке 150.02.024 IV указываются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r>
        <w:br/>
      </w:r>
      <w:r>
        <w:rPr>
          <w:rFonts w:ascii="Times New Roman"/>
          <w:b w:val="false"/>
          <w:i w:val="false"/>
          <w:color w:val="000000"/>
          <w:sz w:val="28"/>
        </w:rPr>
        <w:t>
</w:t>
      </w:r>
      <w:r>
        <w:rPr>
          <w:rFonts w:ascii="Times New Roman"/>
          <w:b w:val="false"/>
          <w:i w:val="false"/>
          <w:color w:val="000000"/>
          <w:sz w:val="28"/>
        </w:rPr>
        <w:t>
      в строке 150.02.024 V указываются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в строке 150.02.024 VI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в строке 150.02.024 VII указываются не включающие вознаграждение исламского банка доходы, полученные таким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w:t>
      </w:r>
      <w:r>
        <w:br/>
      </w:r>
      <w:r>
        <w:rPr>
          <w:rFonts w:ascii="Times New Roman"/>
          <w:b w:val="false"/>
          <w:i w:val="false"/>
          <w:color w:val="000000"/>
          <w:sz w:val="28"/>
        </w:rPr>
        <w:t>
</w:t>
      </w:r>
      <w:r>
        <w:rPr>
          <w:rFonts w:ascii="Times New Roman"/>
          <w:b w:val="false"/>
          <w:i w:val="false"/>
          <w:color w:val="000000"/>
          <w:sz w:val="28"/>
        </w:rPr>
        <w:t>
      в строке 150.02.024 VIII указываются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r>
        <w:br/>
      </w:r>
      <w:r>
        <w:rPr>
          <w:rFonts w:ascii="Times New Roman"/>
          <w:b w:val="false"/>
          <w:i w:val="false"/>
          <w:color w:val="000000"/>
          <w:sz w:val="28"/>
        </w:rPr>
        <w:t>
</w:t>
      </w:r>
      <w:r>
        <w:rPr>
          <w:rFonts w:ascii="Times New Roman"/>
          <w:b w:val="false"/>
          <w:i w:val="false"/>
          <w:color w:val="000000"/>
          <w:sz w:val="28"/>
        </w:rPr>
        <w:t>
      в строке 150.02.024 IX указывается положительная или отрицательная разница, образовавшаяся при переходе на иной метод оценки товарно-материальных запасов;</w:t>
      </w:r>
      <w:r>
        <w:br/>
      </w:r>
      <w:r>
        <w:rPr>
          <w:rFonts w:ascii="Times New Roman"/>
          <w:b w:val="false"/>
          <w:i w:val="false"/>
          <w:color w:val="000000"/>
          <w:sz w:val="28"/>
        </w:rPr>
        <w:t>
</w:t>
      </w:r>
      <w:r>
        <w:rPr>
          <w:rFonts w:ascii="Times New Roman"/>
          <w:b w:val="false"/>
          <w:i w:val="false"/>
          <w:color w:val="000000"/>
          <w:sz w:val="28"/>
        </w:rPr>
        <w:t>
      25) в строке 150.02.025 указывается совокупный годовой доход с учетом корректировок, определяемый как разность строк 150.02.023 и 150.02.024, увеличенная на строку 150.02.024 IX (в случае если значение данной строки положительное) или уменьшенная на строку 150.02.024 IX (в случае если значение данной строки отрицательное) (150.02.023 - 150.02.024) ± 150.02.024 IX).</w:t>
      </w:r>
      <w:r>
        <w:br/>
      </w:r>
      <w:r>
        <w:rPr>
          <w:rFonts w:ascii="Times New Roman"/>
          <w:b w:val="false"/>
          <w:i w:val="false"/>
          <w:color w:val="000000"/>
          <w:sz w:val="28"/>
        </w:rPr>
        <w:t>
</w:t>
      </w:r>
      <w:r>
        <w:rPr>
          <w:rFonts w:ascii="Times New Roman"/>
          <w:b w:val="false"/>
          <w:i w:val="false"/>
          <w:color w:val="000000"/>
          <w:sz w:val="28"/>
        </w:rPr>
        <w:t>
      34. В разделе "Вычеты":</w:t>
      </w:r>
      <w:r>
        <w:br/>
      </w:r>
      <w:r>
        <w:rPr>
          <w:rFonts w:ascii="Times New Roman"/>
          <w:b w:val="false"/>
          <w:i w:val="false"/>
          <w:color w:val="000000"/>
          <w:sz w:val="28"/>
        </w:rPr>
        <w:t>
</w:t>
      </w:r>
      <w:r>
        <w:rPr>
          <w:rFonts w:ascii="Times New Roman"/>
          <w:b w:val="false"/>
          <w:i w:val="false"/>
          <w:color w:val="000000"/>
          <w:sz w:val="28"/>
        </w:rPr>
        <w:t>
      1) в строке 150.02.026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100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150.02.026 I указывается порядок расчета расходов по реализованным товарам (работам, услугам). При заполнении ячейки "1" расчет суммы расходов по реализованным товарам (работам, услугам), отражаемой по строке 150.02.026, производится как 150.02.026 II - 150.02.026 III + 150.02.026 IV + 150.02.026 V + 150.02.026 VI - 150.02.026 VII - 150.02.026 VIII - 150.02.026 IX - 150.02.026 X.</w:t>
      </w:r>
      <w:r>
        <w:br/>
      </w:r>
      <w:r>
        <w:rPr>
          <w:rFonts w:ascii="Times New Roman"/>
          <w:b w:val="false"/>
          <w:i w:val="false"/>
          <w:color w:val="000000"/>
          <w:sz w:val="28"/>
        </w:rPr>
        <w:t>
</w:t>
      </w:r>
      <w:r>
        <w:rPr>
          <w:rFonts w:ascii="Times New Roman"/>
          <w:b w:val="false"/>
          <w:i w:val="false"/>
          <w:color w:val="000000"/>
          <w:sz w:val="28"/>
        </w:rPr>
        <w:t xml:space="preserve">
      При заполнении ячейки "2" расчет суммы расходов по реализованным товарам (работам, услугам), отражаемой по строке 150.02.026, производится как 150.02.026 XI + 150.02.026 IV - 150.02.026 IV A + 150.02.026 V + 150.02.026 VI - 150.02.026 VII - 150.02.026 VIII - 150.02.026 IX - 150.02.026 X - 150.02.026 XII; </w:t>
      </w:r>
      <w:r>
        <w:br/>
      </w:r>
      <w:r>
        <w:rPr>
          <w:rFonts w:ascii="Times New Roman"/>
          <w:b w:val="false"/>
          <w:i w:val="false"/>
          <w:color w:val="000000"/>
          <w:sz w:val="28"/>
        </w:rPr>
        <w:t>
</w:t>
      </w:r>
      <w:r>
        <w:rPr>
          <w:rFonts w:ascii="Times New Roman"/>
          <w:b w:val="false"/>
          <w:i w:val="false"/>
          <w:color w:val="000000"/>
          <w:sz w:val="28"/>
        </w:rPr>
        <w:t>
      в строке 150.02.026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150.02.026 II А по 150.02.026 II С (150.02.026 II А + 150.02.026 II В + 150.02.026 II C):</w:t>
      </w:r>
      <w:r>
        <w:br/>
      </w:r>
      <w:r>
        <w:rPr>
          <w:rFonts w:ascii="Times New Roman"/>
          <w:b w:val="false"/>
          <w:i w:val="false"/>
          <w:color w:val="000000"/>
          <w:sz w:val="28"/>
        </w:rPr>
        <w:t>
</w:t>
      </w:r>
      <w:r>
        <w:rPr>
          <w:rFonts w:ascii="Times New Roman"/>
          <w:b w:val="false"/>
          <w:i w:val="false"/>
          <w:color w:val="000000"/>
          <w:sz w:val="28"/>
        </w:rPr>
        <w:t>
      в строке 150.02.026 II А указывается стоимость материалов производственных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150.02.026 II В указывается стоимость незавершенного производства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150.02.026 II С указывается стоимость готовой продукции, товаров на начало налогового периода;</w:t>
      </w:r>
      <w:r>
        <w:br/>
      </w:r>
      <w:r>
        <w:rPr>
          <w:rFonts w:ascii="Times New Roman"/>
          <w:b w:val="false"/>
          <w:i w:val="false"/>
          <w:color w:val="000000"/>
          <w:sz w:val="28"/>
        </w:rPr>
        <w:t>
</w:t>
      </w:r>
      <w:r>
        <w:rPr>
          <w:rFonts w:ascii="Times New Roman"/>
          <w:b w:val="false"/>
          <w:i w:val="false"/>
          <w:color w:val="000000"/>
          <w:sz w:val="28"/>
        </w:rPr>
        <w:t>
      строка 150.02.026 III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150.02.026 III заполняется на основании данных бухгалтерского учета на конец соответствующего налогового периода. Данная строка определяется как сумма строк с 150.02.026 III А по 150.02.026 III С (150.02.026 III А + 150.02.026 III В + 150.02.026 III C):</w:t>
      </w:r>
      <w:r>
        <w:br/>
      </w:r>
      <w:r>
        <w:rPr>
          <w:rFonts w:ascii="Times New Roman"/>
          <w:b w:val="false"/>
          <w:i w:val="false"/>
          <w:color w:val="000000"/>
          <w:sz w:val="28"/>
        </w:rPr>
        <w:t>
</w:t>
      </w:r>
      <w:r>
        <w:rPr>
          <w:rFonts w:ascii="Times New Roman"/>
          <w:b w:val="false"/>
          <w:i w:val="false"/>
          <w:color w:val="000000"/>
          <w:sz w:val="28"/>
        </w:rPr>
        <w:t>
      в строке 150.02.026 III А указывается стоимость материалов производственных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150.02.026 III В указывается стоимость незавершенного производства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150.02.026 III С указывается стоимость готовой продукции, товаров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150.02.026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150.02.030 по 150.02.056 Декларации. Определяется сложением значений строк с 150.02.026 IV А по 150.02.026 IV H (150.02.026 IV А + 150.02.026 IV B + 150.02.026 IV C + 150.02.026 IV D + 150.02.026 IV E + 150.02.026 IV F + 150.02.026 IV G + 150.02.026 IV H):</w:t>
      </w:r>
      <w:r>
        <w:br/>
      </w:r>
      <w:r>
        <w:rPr>
          <w:rFonts w:ascii="Times New Roman"/>
          <w:b w:val="false"/>
          <w:i w:val="false"/>
          <w:color w:val="000000"/>
          <w:sz w:val="28"/>
        </w:rPr>
        <w:t>
</w:t>
      </w:r>
      <w:r>
        <w:rPr>
          <w:rFonts w:ascii="Times New Roman"/>
          <w:b w:val="false"/>
          <w:i w:val="false"/>
          <w:color w:val="000000"/>
          <w:sz w:val="28"/>
        </w:rPr>
        <w:t>
      в строке 150.02.026 IV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в строке 150.02.026 IV B указывается стоимость финансовых услуг;</w:t>
      </w:r>
      <w:r>
        <w:br/>
      </w:r>
      <w:r>
        <w:rPr>
          <w:rFonts w:ascii="Times New Roman"/>
          <w:b w:val="false"/>
          <w:i w:val="false"/>
          <w:color w:val="000000"/>
          <w:sz w:val="28"/>
        </w:rPr>
        <w:t>
</w:t>
      </w:r>
      <w:r>
        <w:rPr>
          <w:rFonts w:ascii="Times New Roman"/>
          <w:b w:val="false"/>
          <w:i w:val="false"/>
          <w:color w:val="000000"/>
          <w:sz w:val="28"/>
        </w:rPr>
        <w:t>
      в строке 150.02.026 IV С указывается стоимость рекламных услуг;</w:t>
      </w:r>
      <w:r>
        <w:br/>
      </w:r>
      <w:r>
        <w:rPr>
          <w:rFonts w:ascii="Times New Roman"/>
          <w:b w:val="false"/>
          <w:i w:val="false"/>
          <w:color w:val="000000"/>
          <w:sz w:val="28"/>
        </w:rPr>
        <w:t>
</w:t>
      </w:r>
      <w:r>
        <w:rPr>
          <w:rFonts w:ascii="Times New Roman"/>
          <w:b w:val="false"/>
          <w:i w:val="false"/>
          <w:color w:val="000000"/>
          <w:sz w:val="28"/>
        </w:rPr>
        <w:t>
      в строке 150.02.026 IV D указывается стоимость консультационных услуг;</w:t>
      </w:r>
      <w:r>
        <w:br/>
      </w:r>
      <w:r>
        <w:rPr>
          <w:rFonts w:ascii="Times New Roman"/>
          <w:b w:val="false"/>
          <w:i w:val="false"/>
          <w:color w:val="000000"/>
          <w:sz w:val="28"/>
        </w:rPr>
        <w:t>
</w:t>
      </w:r>
      <w:r>
        <w:rPr>
          <w:rFonts w:ascii="Times New Roman"/>
          <w:b w:val="false"/>
          <w:i w:val="false"/>
          <w:color w:val="000000"/>
          <w:sz w:val="28"/>
        </w:rPr>
        <w:t>
      в строке 150.02.026 IV E указывается стоимость маркетинговых услуг;</w:t>
      </w:r>
      <w:r>
        <w:br/>
      </w:r>
      <w:r>
        <w:rPr>
          <w:rFonts w:ascii="Times New Roman"/>
          <w:b w:val="false"/>
          <w:i w:val="false"/>
          <w:color w:val="000000"/>
          <w:sz w:val="28"/>
        </w:rPr>
        <w:t>
</w:t>
      </w:r>
      <w:r>
        <w:rPr>
          <w:rFonts w:ascii="Times New Roman"/>
          <w:b w:val="false"/>
          <w:i w:val="false"/>
          <w:color w:val="000000"/>
          <w:sz w:val="28"/>
        </w:rPr>
        <w:t>
      в строке 150.02.026 IV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в строке 150.02.026 IV G указывается стоимость инжиниринговых услуг;</w:t>
      </w:r>
      <w:r>
        <w:br/>
      </w:r>
      <w:r>
        <w:rPr>
          <w:rFonts w:ascii="Times New Roman"/>
          <w:b w:val="false"/>
          <w:i w:val="false"/>
          <w:color w:val="000000"/>
          <w:sz w:val="28"/>
        </w:rPr>
        <w:t>
</w:t>
      </w:r>
      <w:r>
        <w:rPr>
          <w:rFonts w:ascii="Times New Roman"/>
          <w:b w:val="false"/>
          <w:i w:val="false"/>
          <w:color w:val="000000"/>
          <w:sz w:val="28"/>
        </w:rPr>
        <w:t>
      в строке 150.02.026 IV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150.02.026 V указываются расходы по начисленным доходам работников и иным выплатам физическим лицам, относимые на вычет в соответствии со статьей 110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150.02.037 и представляющих собой превышение размеров суточных, установленных подпунктом 4)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фиксированных активов, объектов преференций;</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статьей 87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150.02.026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150.02.026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статьей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150.02.026 VIII указывается фактическая стоимость работ и услуг, себестоимость ТМЗ, относимые на увеличение стоимости объектов незавершенного строительства;</w:t>
      </w:r>
      <w:r>
        <w:br/>
      </w:r>
      <w:r>
        <w:rPr>
          <w:rFonts w:ascii="Times New Roman"/>
          <w:b w:val="false"/>
          <w:i w:val="false"/>
          <w:color w:val="000000"/>
          <w:sz w:val="28"/>
        </w:rPr>
        <w:t>
</w:t>
      </w:r>
      <w:r>
        <w:rPr>
          <w:rFonts w:ascii="Times New Roman"/>
          <w:b w:val="false"/>
          <w:i w:val="false"/>
          <w:color w:val="000000"/>
          <w:sz w:val="28"/>
        </w:rPr>
        <w:t>
      в строке 150.02.026 IX указывается стоимость работ и услуг, себестоимость ТМЗ, не относимые на вычеты на основании статьи 115 Налогового кодекса, за исключением стоимости, отражаемой по строке 150.02.026 VII;</w:t>
      </w:r>
      <w:r>
        <w:br/>
      </w:r>
      <w:r>
        <w:rPr>
          <w:rFonts w:ascii="Times New Roman"/>
          <w:b w:val="false"/>
          <w:i w:val="false"/>
          <w:color w:val="000000"/>
          <w:sz w:val="28"/>
        </w:rPr>
        <w:t>
</w:t>
      </w:r>
      <w:r>
        <w:rPr>
          <w:rFonts w:ascii="Times New Roman"/>
          <w:b w:val="false"/>
          <w:i w:val="false"/>
          <w:color w:val="000000"/>
          <w:sz w:val="28"/>
        </w:rPr>
        <w:t>
      в строке 150.02.026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в строке 150.02.026 XI указывается себестоимость ТМЗ, реализованных и (или) использованных в течение налогового периода, подлежащая отнесению на вычеты в соответствии с пунктом 1 статьи 100 Налогового кодекса. В данной строке не отражается стоимость ТМЗ:</w:t>
      </w:r>
      <w:r>
        <w:br/>
      </w:r>
      <w:r>
        <w:rPr>
          <w:rFonts w:ascii="Times New Roman"/>
          <w:b w:val="false"/>
          <w:i w:val="false"/>
          <w:color w:val="000000"/>
          <w:sz w:val="28"/>
        </w:rPr>
        <w:t>
</w:t>
      </w:r>
      <w:r>
        <w:rPr>
          <w:rFonts w:ascii="Times New Roman"/>
          <w:b w:val="false"/>
          <w:i w:val="false"/>
          <w:color w:val="000000"/>
          <w:sz w:val="28"/>
        </w:rPr>
        <w:t>
      безвозмездно переданная в рекламных целях;</w:t>
      </w:r>
      <w:r>
        <w:br/>
      </w:r>
      <w:r>
        <w:rPr>
          <w:rFonts w:ascii="Times New Roman"/>
          <w:b w:val="false"/>
          <w:i w:val="false"/>
          <w:color w:val="000000"/>
          <w:sz w:val="28"/>
        </w:rPr>
        <w:t>
</w:t>
      </w:r>
      <w:r>
        <w:rPr>
          <w:rFonts w:ascii="Times New Roman"/>
          <w:b w:val="false"/>
          <w:i w:val="false"/>
          <w:color w:val="000000"/>
          <w:sz w:val="28"/>
        </w:rPr>
        <w:t>
      относимая на вычеты по другим строкам Декларации (150.02.024 III, 150.02.029, 150.02.030, 150.02.041, 150.02.042, 150.02.043, 150.02.047, 150.02.048 и др.);</w:t>
      </w:r>
      <w:r>
        <w:br/>
      </w:r>
      <w:r>
        <w:rPr>
          <w:rFonts w:ascii="Times New Roman"/>
          <w:b w:val="false"/>
          <w:i w:val="false"/>
          <w:color w:val="000000"/>
          <w:sz w:val="28"/>
        </w:rPr>
        <w:t>
</w:t>
      </w:r>
      <w:r>
        <w:rPr>
          <w:rFonts w:ascii="Times New Roman"/>
          <w:b w:val="false"/>
          <w:i w:val="false"/>
          <w:color w:val="000000"/>
          <w:sz w:val="28"/>
        </w:rPr>
        <w:t>
      в строке 150.02.026 XII указывается стоимость работ и услуг, учтенная по строке 150.02.026 III В.</w:t>
      </w:r>
      <w:r>
        <w:br/>
      </w:r>
      <w:r>
        <w:rPr>
          <w:rFonts w:ascii="Times New Roman"/>
          <w:b w:val="false"/>
          <w:i w:val="false"/>
          <w:color w:val="000000"/>
          <w:sz w:val="28"/>
        </w:rPr>
        <w:t>
</w:t>
      </w: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"1" строки 150.02.026 I, не заполняют строки 150.02.026 XI, 150.02.026 XII.</w:t>
      </w:r>
      <w:r>
        <w:br/>
      </w:r>
      <w:r>
        <w:rPr>
          <w:rFonts w:ascii="Times New Roman"/>
          <w:b w:val="false"/>
          <w:i w:val="false"/>
          <w:color w:val="000000"/>
          <w:sz w:val="28"/>
        </w:rPr>
        <w:t>
</w:t>
      </w: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"2" строки 150.02.026 I, в обязательном порядке заполняют строки информативного характера 150.02.026 II, 150.02.026 III, а в строках 150.02.026 VI, 150.02.026 VII, 150.02.026 VIII, 150.02.026 IX, 150.02.026 X отражают только стоимость приобретенных (безвозмездно полученных) работ и услуг, без учета себестоимости ТМЗ;</w:t>
      </w:r>
      <w:r>
        <w:br/>
      </w:r>
      <w:r>
        <w:rPr>
          <w:rFonts w:ascii="Times New Roman"/>
          <w:b w:val="false"/>
          <w:i w:val="false"/>
          <w:color w:val="000000"/>
          <w:sz w:val="28"/>
        </w:rPr>
        <w:t>
</w:t>
      </w:r>
      <w:r>
        <w:rPr>
          <w:rFonts w:ascii="Times New Roman"/>
          <w:b w:val="false"/>
          <w:i w:val="false"/>
          <w:color w:val="000000"/>
          <w:sz w:val="28"/>
        </w:rPr>
        <w:t>
      2) в строке 150.02.027 указывается общая сумма штрафов, пени, неустоек, относимая на вычеты в соответствии с пунктом 6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150.02.028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пунктом 8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150.02.029 указываются расходы, понесенные при эксплуатации объектов социальной сферы, указанных в пункте 3 статьи 97 Налогового кодекса, относимые на вычеты в соответствии с пунктом 10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150.02.030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пунктом 11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150.02.031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пункта 12 статьи 100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150.02.032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пунктом 13 статьи 100 Налогового кодекса;</w:t>
      </w:r>
      <w:r>
        <w:br/>
      </w:r>
      <w:r>
        <w:rPr>
          <w:rFonts w:ascii="Times New Roman"/>
          <w:b w:val="false"/>
          <w:i w:val="false"/>
          <w:color w:val="000000"/>
          <w:sz w:val="28"/>
        </w:rPr>
        <w:t>
</w:t>
      </w:r>
      <w:r>
        <w:rPr>
          <w:rFonts w:ascii="Times New Roman"/>
          <w:b w:val="false"/>
          <w:i w:val="false"/>
          <w:color w:val="000000"/>
          <w:sz w:val="28"/>
        </w:rPr>
        <w:t>
      8) в строке 150.02.033 указываются членские взносы, относимые на вычеты в соответствии с пунктом 14 статьи 100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150.02.034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пунктом 14-1 статьи 100 Налогового кодекса;</w:t>
      </w:r>
      <w:r>
        <w:br/>
      </w:r>
      <w:r>
        <w:rPr>
          <w:rFonts w:ascii="Times New Roman"/>
          <w:b w:val="false"/>
          <w:i w:val="false"/>
          <w:color w:val="000000"/>
          <w:sz w:val="28"/>
        </w:rPr>
        <w:t>
</w:t>
      </w:r>
      <w:r>
        <w:rPr>
          <w:rFonts w:ascii="Times New Roman"/>
          <w:b w:val="false"/>
          <w:i w:val="false"/>
          <w:color w:val="000000"/>
          <w:sz w:val="28"/>
        </w:rPr>
        <w:t>
      10) в строке 150.02.035 указывается стоимость безвозмездно переданного в рекламных целях товара, относимая на вычеты в соответствии с пунктом 16-1 статьи 100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150.02.036 указывается общая сумма вознаграждений, относимая на вычеты в соответствии со статьей 103 Налогового кодекса, статьей 14 Закона о введении;</w:t>
      </w:r>
      <w:r>
        <w:br/>
      </w:r>
      <w:r>
        <w:rPr>
          <w:rFonts w:ascii="Times New Roman"/>
          <w:b w:val="false"/>
          <w:i w:val="false"/>
          <w:color w:val="000000"/>
          <w:sz w:val="28"/>
        </w:rPr>
        <w:t>
</w:t>
      </w:r>
      <w:r>
        <w:rPr>
          <w:rFonts w:ascii="Times New Roman"/>
          <w:b w:val="false"/>
          <w:i w:val="false"/>
          <w:color w:val="000000"/>
          <w:sz w:val="28"/>
        </w:rPr>
        <w:t>
      12) в строке 150.02.037 указываются суммы компенсаций при служебных командировках, относимые на вычет в соответствии со статьей 101 Налогового кодекса;</w:t>
      </w:r>
      <w:r>
        <w:br/>
      </w:r>
      <w:r>
        <w:rPr>
          <w:rFonts w:ascii="Times New Roman"/>
          <w:b w:val="false"/>
          <w:i w:val="false"/>
          <w:color w:val="000000"/>
          <w:sz w:val="28"/>
        </w:rPr>
        <w:t>
</w:t>
      </w:r>
      <w:r>
        <w:rPr>
          <w:rFonts w:ascii="Times New Roman"/>
          <w:b w:val="false"/>
          <w:i w:val="false"/>
          <w:color w:val="000000"/>
          <w:sz w:val="28"/>
        </w:rPr>
        <w:t>
      13) в строке 150.02.038 указываются суммы представительских расходов, относимые на вычет в соответствии со статьей 102 Налогового кодекса;</w:t>
      </w:r>
      <w:r>
        <w:br/>
      </w:r>
      <w:r>
        <w:rPr>
          <w:rFonts w:ascii="Times New Roman"/>
          <w:b w:val="false"/>
          <w:i w:val="false"/>
          <w:color w:val="000000"/>
          <w:sz w:val="28"/>
        </w:rPr>
        <w:t>
</w:t>
      </w:r>
      <w:r>
        <w:rPr>
          <w:rFonts w:ascii="Times New Roman"/>
          <w:b w:val="false"/>
          <w:i w:val="false"/>
          <w:color w:val="000000"/>
          <w:sz w:val="28"/>
        </w:rPr>
        <w:t>
      14) в строке 150.02.039 указываются выплаченные сомнительные обязательства, относимые на вычет в соответствии со статьей 104 Налогового кодекса. Строка включает в себя строки 150.02.039 I и 150.02.039 II:</w:t>
      </w:r>
      <w:r>
        <w:br/>
      </w:r>
      <w:r>
        <w:rPr>
          <w:rFonts w:ascii="Times New Roman"/>
          <w:b w:val="false"/>
          <w:i w:val="false"/>
          <w:color w:val="000000"/>
          <w:sz w:val="28"/>
        </w:rPr>
        <w:t>
</w:t>
      </w:r>
      <w:r>
        <w:rPr>
          <w:rFonts w:ascii="Times New Roman"/>
          <w:b w:val="false"/>
          <w:i w:val="false"/>
          <w:color w:val="000000"/>
          <w:sz w:val="28"/>
        </w:rPr>
        <w:t>
      в строке 150.02.039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150.02.039 II указывается сумма выплаченных обязательств, ранее признанных доходом в соответствии со статьей 88 Налогового кодекса, относимая на вычет в соответствии с частью второй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15) в строке 150.02.040 указываются сомнительные требования, относимые на вычет в соответствии со статьей 105 Налогового кодекса. Строка включает в себя строки 150.02.040 I и 150.02.040 II:</w:t>
      </w:r>
      <w:r>
        <w:br/>
      </w:r>
      <w:r>
        <w:rPr>
          <w:rFonts w:ascii="Times New Roman"/>
          <w:b w:val="false"/>
          <w:i w:val="false"/>
          <w:color w:val="000000"/>
          <w:sz w:val="28"/>
        </w:rPr>
        <w:t>
</w:t>
      </w:r>
      <w:r>
        <w:rPr>
          <w:rFonts w:ascii="Times New Roman"/>
          <w:b w:val="false"/>
          <w:i w:val="false"/>
          <w:color w:val="000000"/>
          <w:sz w:val="28"/>
        </w:rPr>
        <w:t>
      в строке 150.02.040 I указывается сумма сомнительных требований, не удовлетворенных в течение трех лет с момента возникновения требования;</w:t>
      </w:r>
      <w:r>
        <w:br/>
      </w:r>
      <w:r>
        <w:rPr>
          <w:rFonts w:ascii="Times New Roman"/>
          <w:b w:val="false"/>
          <w:i w:val="false"/>
          <w:color w:val="000000"/>
          <w:sz w:val="28"/>
        </w:rPr>
        <w:t>
</w:t>
      </w:r>
      <w:r>
        <w:rPr>
          <w:rFonts w:ascii="Times New Roman"/>
          <w:b w:val="false"/>
          <w:i w:val="false"/>
          <w:color w:val="000000"/>
          <w:sz w:val="28"/>
        </w:rPr>
        <w:t>
      в строке 150.02.040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в строке 150.02.041 указываются расходы на научно-исследовательские и научно-технические работы, относимые на вычет в соответствии со статьей 108 Налогового кодекса;</w:t>
      </w:r>
      <w:r>
        <w:br/>
      </w:r>
      <w:r>
        <w:rPr>
          <w:rFonts w:ascii="Times New Roman"/>
          <w:b w:val="false"/>
          <w:i w:val="false"/>
          <w:color w:val="000000"/>
          <w:sz w:val="28"/>
        </w:rPr>
        <w:t>
</w:t>
      </w:r>
      <w:r>
        <w:rPr>
          <w:rFonts w:ascii="Times New Roman"/>
          <w:b w:val="false"/>
          <w:i w:val="false"/>
          <w:color w:val="000000"/>
          <w:sz w:val="28"/>
        </w:rPr>
        <w:t>
      17) в строке 150.02.042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пунктом 1 статьи 109 Налогового кодекса;</w:t>
      </w:r>
      <w:r>
        <w:br/>
      </w:r>
      <w:r>
        <w:rPr>
          <w:rFonts w:ascii="Times New Roman"/>
          <w:b w:val="false"/>
          <w:i w:val="false"/>
          <w:color w:val="000000"/>
          <w:sz w:val="28"/>
        </w:rPr>
        <w:t>
</w:t>
      </w:r>
      <w:r>
        <w:rPr>
          <w:rFonts w:ascii="Times New Roman"/>
          <w:b w:val="false"/>
          <w:i w:val="false"/>
          <w:color w:val="000000"/>
          <w:sz w:val="28"/>
        </w:rPr>
        <w:t>
      18) в строке 150.02.043 указывается превышение суммы отрицательной курсовой разницы над суммой положительной курсовой разницы, относимое на вычет в соответствии со статьей 113 Налогового кодекса;</w:t>
      </w:r>
      <w:r>
        <w:br/>
      </w:r>
      <w:r>
        <w:rPr>
          <w:rFonts w:ascii="Times New Roman"/>
          <w:b w:val="false"/>
          <w:i w:val="false"/>
          <w:color w:val="000000"/>
          <w:sz w:val="28"/>
        </w:rPr>
        <w:t>
</w:t>
      </w:r>
      <w:r>
        <w:rPr>
          <w:rFonts w:ascii="Times New Roman"/>
          <w:b w:val="false"/>
          <w:i w:val="false"/>
          <w:color w:val="000000"/>
          <w:sz w:val="28"/>
        </w:rPr>
        <w:t>
      19) в строке 150.02.044 указываются налоги и другие обязательные платежи в бюджет, относимые на вычет в соответствии со статьей 114 Налогового кодекса;</w:t>
      </w:r>
      <w:r>
        <w:br/>
      </w:r>
      <w:r>
        <w:rPr>
          <w:rFonts w:ascii="Times New Roman"/>
          <w:b w:val="false"/>
          <w:i w:val="false"/>
          <w:color w:val="000000"/>
          <w:sz w:val="28"/>
        </w:rPr>
        <w:t>
</w:t>
      </w:r>
      <w:r>
        <w:rPr>
          <w:rFonts w:ascii="Times New Roman"/>
          <w:b w:val="false"/>
          <w:i w:val="false"/>
          <w:color w:val="000000"/>
          <w:sz w:val="28"/>
        </w:rPr>
        <w:t>
      20) в строке 150.02.045 указываются вычеты по фиксированным активам, производимые в соответствии со статьями 116-122 Налогового кодекса. В данную строку переносится сумма строк (150.02.045 K, 150.02.045 L, 150.02.045 T). Значение данной строки переносится в строку 150.00.051;</w:t>
      </w:r>
      <w:r>
        <w:br/>
      </w:r>
      <w:r>
        <w:rPr>
          <w:rFonts w:ascii="Times New Roman"/>
          <w:b w:val="false"/>
          <w:i w:val="false"/>
          <w:color w:val="000000"/>
          <w:sz w:val="28"/>
        </w:rPr>
        <w:t>
</w:t>
      </w:r>
      <w:r>
        <w:rPr>
          <w:rFonts w:ascii="Times New Roman"/>
          <w:b w:val="false"/>
          <w:i w:val="false"/>
          <w:color w:val="000000"/>
          <w:sz w:val="28"/>
        </w:rPr>
        <w:t>
      в строке 150.02.045 A указывается общая сумма стоимостных балансов групп фиксированных активов, прямо связанных с контрактной деятельностью, на начало налогового периода, определяется как сумма строк с 150.02.045 A I по 150.02.045 А IV:</w:t>
      </w:r>
      <w:r>
        <w:br/>
      </w:r>
      <w:r>
        <w:rPr>
          <w:rFonts w:ascii="Times New Roman"/>
          <w:b w:val="false"/>
          <w:i w:val="false"/>
          <w:color w:val="000000"/>
          <w:sz w:val="28"/>
        </w:rPr>
        <w:t>
</w:t>
      </w:r>
      <w:r>
        <w:rPr>
          <w:rFonts w:ascii="Times New Roman"/>
          <w:b w:val="false"/>
          <w:i w:val="false"/>
          <w:color w:val="000000"/>
          <w:sz w:val="28"/>
        </w:rPr>
        <w:t>
      в строке 150.02.045 A I указывается общая сумма стоимостных балансов подгрупп прямых фиксированных активов I группы на начало налогового периода, определенных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A II указывается стоимостный баланс прямых фиксированных активов 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A III указывается стоимостный баланс прямых фиксированных активов III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A IV указывается стоимостный баланс прямых фиксированных активов IV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В указывается стоимость поступивших в налоговом периоде прямых фиксированных активов, определяемая в соответствии со статьей 118 Налогового кодекса. Определяется как сумма строк с 150.02.045 В I по 150.02.045 В IV:</w:t>
      </w:r>
      <w:r>
        <w:br/>
      </w:r>
      <w:r>
        <w:rPr>
          <w:rFonts w:ascii="Times New Roman"/>
          <w:b w:val="false"/>
          <w:i w:val="false"/>
          <w:color w:val="000000"/>
          <w:sz w:val="28"/>
        </w:rPr>
        <w:t>
</w:t>
      </w:r>
      <w:r>
        <w:rPr>
          <w:rFonts w:ascii="Times New Roman"/>
          <w:b w:val="false"/>
          <w:i w:val="false"/>
          <w:color w:val="000000"/>
          <w:sz w:val="28"/>
        </w:rPr>
        <w:t>
      в строке 150.02.045 В I указывается стоимость поступивших прямых фиксированных активов I группы;</w:t>
      </w:r>
      <w:r>
        <w:br/>
      </w:r>
      <w:r>
        <w:rPr>
          <w:rFonts w:ascii="Times New Roman"/>
          <w:b w:val="false"/>
          <w:i w:val="false"/>
          <w:color w:val="000000"/>
          <w:sz w:val="28"/>
        </w:rPr>
        <w:t>
</w:t>
      </w:r>
      <w:r>
        <w:rPr>
          <w:rFonts w:ascii="Times New Roman"/>
          <w:b w:val="false"/>
          <w:i w:val="false"/>
          <w:color w:val="000000"/>
          <w:sz w:val="28"/>
        </w:rPr>
        <w:t>
      в строке 150.02.045 В II указывается стоимость поступивших прямых фиксированных активов II группы;</w:t>
      </w:r>
      <w:r>
        <w:br/>
      </w:r>
      <w:r>
        <w:rPr>
          <w:rFonts w:ascii="Times New Roman"/>
          <w:b w:val="false"/>
          <w:i w:val="false"/>
          <w:color w:val="000000"/>
          <w:sz w:val="28"/>
        </w:rPr>
        <w:t>
</w:t>
      </w:r>
      <w:r>
        <w:rPr>
          <w:rFonts w:ascii="Times New Roman"/>
          <w:b w:val="false"/>
          <w:i w:val="false"/>
          <w:color w:val="000000"/>
          <w:sz w:val="28"/>
        </w:rPr>
        <w:t>
      в строке 150.02.045 В III указывается стоимость поступивших прямых фиксированных активов III группы;</w:t>
      </w:r>
      <w:r>
        <w:br/>
      </w:r>
      <w:r>
        <w:rPr>
          <w:rFonts w:ascii="Times New Roman"/>
          <w:b w:val="false"/>
          <w:i w:val="false"/>
          <w:color w:val="000000"/>
          <w:sz w:val="28"/>
        </w:rPr>
        <w:t>
</w:t>
      </w:r>
      <w:r>
        <w:rPr>
          <w:rFonts w:ascii="Times New Roman"/>
          <w:b w:val="false"/>
          <w:i w:val="false"/>
          <w:color w:val="000000"/>
          <w:sz w:val="28"/>
        </w:rPr>
        <w:t>
      в строке 150.02.045 В IV указывается стоимость поступивших прямых фиксированных активов IV группы;</w:t>
      </w:r>
      <w:r>
        <w:br/>
      </w:r>
      <w:r>
        <w:rPr>
          <w:rFonts w:ascii="Times New Roman"/>
          <w:b w:val="false"/>
          <w:i w:val="false"/>
          <w:color w:val="000000"/>
          <w:sz w:val="28"/>
        </w:rPr>
        <w:t>
</w:t>
      </w:r>
      <w:r>
        <w:rPr>
          <w:rFonts w:ascii="Times New Roman"/>
          <w:b w:val="false"/>
          <w:i w:val="false"/>
          <w:color w:val="000000"/>
          <w:sz w:val="28"/>
        </w:rPr>
        <w:t>
      в строке 150.02.045 С указывается стоимость выбывших прямых фиксированных активов, определяемая в соответствии со статьей 119 Налогового кодекса. Определяется как сумма строк с 150.02.045 С I по 150.02.045 С IV:</w:t>
      </w:r>
      <w:r>
        <w:br/>
      </w:r>
      <w:r>
        <w:rPr>
          <w:rFonts w:ascii="Times New Roman"/>
          <w:b w:val="false"/>
          <w:i w:val="false"/>
          <w:color w:val="000000"/>
          <w:sz w:val="28"/>
        </w:rPr>
        <w:t>
</w:t>
      </w:r>
      <w:r>
        <w:rPr>
          <w:rFonts w:ascii="Times New Roman"/>
          <w:b w:val="false"/>
          <w:i w:val="false"/>
          <w:color w:val="000000"/>
          <w:sz w:val="28"/>
        </w:rPr>
        <w:t>
      в строке 150.02.045 С I указывается стоимость выбывших прямых фиксированных активов I группы;</w:t>
      </w:r>
      <w:r>
        <w:br/>
      </w:r>
      <w:r>
        <w:rPr>
          <w:rFonts w:ascii="Times New Roman"/>
          <w:b w:val="false"/>
          <w:i w:val="false"/>
          <w:color w:val="000000"/>
          <w:sz w:val="28"/>
        </w:rPr>
        <w:t>
</w:t>
      </w:r>
      <w:r>
        <w:rPr>
          <w:rFonts w:ascii="Times New Roman"/>
          <w:b w:val="false"/>
          <w:i w:val="false"/>
          <w:color w:val="000000"/>
          <w:sz w:val="28"/>
        </w:rPr>
        <w:t>
      в строке 150.02.045 С II указывается стоимость выбывших прямых фиксированных активов II группы;</w:t>
      </w:r>
      <w:r>
        <w:br/>
      </w:r>
      <w:r>
        <w:rPr>
          <w:rFonts w:ascii="Times New Roman"/>
          <w:b w:val="false"/>
          <w:i w:val="false"/>
          <w:color w:val="000000"/>
          <w:sz w:val="28"/>
        </w:rPr>
        <w:t>
</w:t>
      </w:r>
      <w:r>
        <w:rPr>
          <w:rFonts w:ascii="Times New Roman"/>
          <w:b w:val="false"/>
          <w:i w:val="false"/>
          <w:color w:val="000000"/>
          <w:sz w:val="28"/>
        </w:rPr>
        <w:t>
      в строке 150.02.045 С III указывается стоимость выбывших прямых фиксированных активов III группы;</w:t>
      </w:r>
      <w:r>
        <w:br/>
      </w:r>
      <w:r>
        <w:rPr>
          <w:rFonts w:ascii="Times New Roman"/>
          <w:b w:val="false"/>
          <w:i w:val="false"/>
          <w:color w:val="000000"/>
          <w:sz w:val="28"/>
        </w:rPr>
        <w:t>
</w:t>
      </w:r>
      <w:r>
        <w:rPr>
          <w:rFonts w:ascii="Times New Roman"/>
          <w:b w:val="false"/>
          <w:i w:val="false"/>
          <w:color w:val="000000"/>
          <w:sz w:val="28"/>
        </w:rPr>
        <w:t>
      в строке 150.02.045 С IV указывается стоимость выбывших прямых фиксированных активов IV группы;</w:t>
      </w:r>
      <w:r>
        <w:br/>
      </w:r>
      <w:r>
        <w:rPr>
          <w:rFonts w:ascii="Times New Roman"/>
          <w:b w:val="false"/>
          <w:i w:val="false"/>
          <w:color w:val="000000"/>
          <w:sz w:val="28"/>
        </w:rPr>
        <w:t>
</w:t>
      </w:r>
      <w:r>
        <w:rPr>
          <w:rFonts w:ascii="Times New Roman"/>
          <w:b w:val="false"/>
          <w:i w:val="false"/>
          <w:color w:val="000000"/>
          <w:sz w:val="28"/>
        </w:rPr>
        <w:t>
      в строке 150.02.045 D указываются последующие расходы, относимые на увеличение стоимостных балансов групп (подгрупп) прямых фиксированных активов в соответствии с пунктом 3 статьи 122 Налогового кодекса. Определяется как сумма строк с 150.02.045 D I по 150.02.045 D IV:</w:t>
      </w:r>
      <w:r>
        <w:br/>
      </w:r>
      <w:r>
        <w:rPr>
          <w:rFonts w:ascii="Times New Roman"/>
          <w:b w:val="false"/>
          <w:i w:val="false"/>
          <w:color w:val="000000"/>
          <w:sz w:val="28"/>
        </w:rPr>
        <w:t>
</w:t>
      </w:r>
      <w:r>
        <w:rPr>
          <w:rFonts w:ascii="Times New Roman"/>
          <w:b w:val="false"/>
          <w:i w:val="false"/>
          <w:color w:val="000000"/>
          <w:sz w:val="28"/>
        </w:rPr>
        <w:t>
      в строке 150.02.045 D I указываются последующие расходы по прямым фиксированным активам I группы, относимые на увеличение стоимостных балансов подгрупп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D II указываются последующие расходы по прямым фиксированным активам 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D III указываются последующие расходы по прямым фиксированным активам III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D IV указываются последующие расходы по прямым фиксированным активам IV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E указывается общая сумма стоимостных балансов групп прямых фиксированных активов на конец налогового периода, определяется как сумма строк с 150.02.045 E I по 150.02.045 E IV:</w:t>
      </w:r>
      <w:r>
        <w:br/>
      </w:r>
      <w:r>
        <w:rPr>
          <w:rFonts w:ascii="Times New Roman"/>
          <w:b w:val="false"/>
          <w:i w:val="false"/>
          <w:color w:val="000000"/>
          <w:sz w:val="28"/>
        </w:rPr>
        <w:t>
</w:t>
      </w:r>
      <w:r>
        <w:rPr>
          <w:rFonts w:ascii="Times New Roman"/>
          <w:b w:val="false"/>
          <w:i w:val="false"/>
          <w:color w:val="000000"/>
          <w:sz w:val="28"/>
        </w:rPr>
        <w:t>
      в строке 150.02.045 Е I указывается общая сумма стоимостных балансов подгрупп прямых фиксированных активов I группы на конец налогового периода, определенных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Е II указывается стоимостный баланс прямых фиксированных активов 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E III указывается стоимостный баланс прямых фиксированных активов III группы на начало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E IV указывается стоимостный баланс прямых фиксированных активов IV группы на начало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F указываются амортизационные отчисления по прямых фиксированных активов, исчисленные по итогам налогового периода в соответствии с пунктом 2 статьи 120 Налогового кодекса. Определяется как сумма строк с 150.02.045 F I по 150.02.045 F IV:</w:t>
      </w:r>
      <w:r>
        <w:br/>
      </w:r>
      <w:r>
        <w:rPr>
          <w:rFonts w:ascii="Times New Roman"/>
          <w:b w:val="false"/>
          <w:i w:val="false"/>
          <w:color w:val="000000"/>
          <w:sz w:val="28"/>
        </w:rPr>
        <w:t>
</w:t>
      </w:r>
      <w:r>
        <w:rPr>
          <w:rFonts w:ascii="Times New Roman"/>
          <w:b w:val="false"/>
          <w:i w:val="false"/>
          <w:color w:val="000000"/>
          <w:sz w:val="28"/>
        </w:rPr>
        <w:t>
      в строке 150.02.045 F I указываются амортизационные отчисления по прямым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150.02.045 F II указываются амортизационные отчисления по прямым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150.02.045 F III указываются амортизационные отчисления по прямым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150.02.045 F IV указываются амортизационные отчисления по прямым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150.02.045 G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Определяется как сумма строк с 150.02.045 G I по 150.02.045 G IV:</w:t>
      </w:r>
      <w:r>
        <w:br/>
      </w:r>
      <w:r>
        <w:rPr>
          <w:rFonts w:ascii="Times New Roman"/>
          <w:b w:val="false"/>
          <w:i w:val="false"/>
          <w:color w:val="000000"/>
          <w:sz w:val="28"/>
        </w:rPr>
        <w:t>
</w:t>
      </w:r>
      <w:r>
        <w:rPr>
          <w:rFonts w:ascii="Times New Roman"/>
          <w:b w:val="false"/>
          <w:i w:val="false"/>
          <w:color w:val="000000"/>
          <w:sz w:val="28"/>
        </w:rPr>
        <w:t>
      в строке 150.02.045 G I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150.02.045 G II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150.02.045 G III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150.02.045 G IV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150.02.045 H указывается стоимостный баланс группы (подгруппы) при выбытии всех прямых фиксированных активов, относимый на вычет (II, III, IV группы) или признаваемый убытком (I группа) в соответствии с пунктами 1, 2 с учетом пункта 3 статьи 121 Налогового кодекса. Определяется как сумма строк с 150.02.045 H I по 150.02.045 H IV:</w:t>
      </w:r>
      <w:r>
        <w:br/>
      </w:r>
      <w:r>
        <w:rPr>
          <w:rFonts w:ascii="Times New Roman"/>
          <w:b w:val="false"/>
          <w:i w:val="false"/>
          <w:color w:val="000000"/>
          <w:sz w:val="28"/>
        </w:rPr>
        <w:t>
</w:t>
      </w:r>
      <w:r>
        <w:rPr>
          <w:rFonts w:ascii="Times New Roman"/>
          <w:b w:val="false"/>
          <w:i w:val="false"/>
          <w:color w:val="000000"/>
          <w:sz w:val="28"/>
        </w:rPr>
        <w:t>
      в строке 150.02.045 H I указывается стоимостный баланс подгруппы выбывших (за исключением безвозмездно переданных) прямых фиксированных активов I группы, признаваемый убытком в соответствии с пунктом 1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H II указывается стоимостный баланс II группы при выбытии (за исключением безвозмездной передачи) всех прямых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H III указывается стоимостный баланс III группы при выбытии (за исключением безвозмездной передачи) всех прямых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H IV указывается стоимостный баланс IV группы при выбытии (за исключением безвозмездной передачи) всех прямых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I указывается стоимостный баланс группы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Определяется как сумма строк с 150.02.045 I I по 150.02.045 I IV:</w:t>
      </w:r>
      <w:r>
        <w:br/>
      </w:r>
      <w:r>
        <w:rPr>
          <w:rFonts w:ascii="Times New Roman"/>
          <w:b w:val="false"/>
          <w:i w:val="false"/>
          <w:color w:val="000000"/>
          <w:sz w:val="28"/>
        </w:rPr>
        <w:t>
</w:t>
      </w:r>
      <w:r>
        <w:rPr>
          <w:rFonts w:ascii="Times New Roman"/>
          <w:b w:val="false"/>
          <w:i w:val="false"/>
          <w:color w:val="000000"/>
          <w:sz w:val="28"/>
        </w:rPr>
        <w:t>
      в строке 150.02.045 I I указывается стоимостный баланс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150.02.045 I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150.02.045 I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150.02.045 I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150.02.045 J указываются последующие расходы по прямым фиксированным активам, относимые на вычет в соответствии с пунктом 2 статьи 122 Налогового кодекса. Определяется как сумма строк с 150.02.045 J I по 150.02.045 J IV:</w:t>
      </w:r>
      <w:r>
        <w:br/>
      </w:r>
      <w:r>
        <w:rPr>
          <w:rFonts w:ascii="Times New Roman"/>
          <w:b w:val="false"/>
          <w:i w:val="false"/>
          <w:color w:val="000000"/>
          <w:sz w:val="28"/>
        </w:rPr>
        <w:t>
</w:t>
      </w:r>
      <w:r>
        <w:rPr>
          <w:rFonts w:ascii="Times New Roman"/>
          <w:b w:val="false"/>
          <w:i w:val="false"/>
          <w:color w:val="000000"/>
          <w:sz w:val="28"/>
        </w:rPr>
        <w:t>
      в строке 150.02.045 J I указываются последующие расходы по прямым фиксированным активам 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J II указываются последующие расходы по прямым фиксированным активам II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J III указываются последующие расходы по прямым фиксированным активам III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J IV указываются последующие расходы по прямым фиксированным активам IV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K указывается общая сумма вычетов налогового периода по прямым фиксированным активам. Определяется как сумма строк с 150.02.045 K I по 150.02.045 K IV:</w:t>
      </w:r>
      <w:r>
        <w:br/>
      </w:r>
      <w:r>
        <w:rPr>
          <w:rFonts w:ascii="Times New Roman"/>
          <w:b w:val="false"/>
          <w:i w:val="false"/>
          <w:color w:val="000000"/>
          <w:sz w:val="28"/>
        </w:rPr>
        <w:t>
</w:t>
      </w:r>
      <w:r>
        <w:rPr>
          <w:rFonts w:ascii="Times New Roman"/>
          <w:b w:val="false"/>
          <w:i w:val="false"/>
          <w:color w:val="000000"/>
          <w:sz w:val="28"/>
        </w:rPr>
        <w:t>
      в строке 150.02.045 K I указываются вычеты по прямым фиксированным активам I группы. Определяется как сумма строк 150.02.045 F I, 150.02.045 G I, 150.02.045 I I, 150.02.045 J I (150.02.045 F I + 150.02.045 G I + 150.02.045 I I + 150.02.045 J I);</w:t>
      </w:r>
      <w:r>
        <w:br/>
      </w:r>
      <w:r>
        <w:rPr>
          <w:rFonts w:ascii="Times New Roman"/>
          <w:b w:val="false"/>
          <w:i w:val="false"/>
          <w:color w:val="000000"/>
          <w:sz w:val="28"/>
        </w:rPr>
        <w:t>
</w:t>
      </w:r>
      <w:r>
        <w:rPr>
          <w:rFonts w:ascii="Times New Roman"/>
          <w:b w:val="false"/>
          <w:i w:val="false"/>
          <w:color w:val="000000"/>
          <w:sz w:val="28"/>
        </w:rPr>
        <w:t>
      в строке 150.02.045 K II указываются вычеты по прямым фиксированным активам II группы. Определяется как сумма строк 150.02.045 F II, 150.02.045 G II, 150.02.045 H II, 150.02.045 I II, 150.02.045 J II (150.02.045 F II + 150.02.045 G II + 150.02.045 H II + 150.02.045 I II + 150.02.045 J II);</w:t>
      </w:r>
      <w:r>
        <w:br/>
      </w:r>
      <w:r>
        <w:rPr>
          <w:rFonts w:ascii="Times New Roman"/>
          <w:b w:val="false"/>
          <w:i w:val="false"/>
          <w:color w:val="000000"/>
          <w:sz w:val="28"/>
        </w:rPr>
        <w:t>
</w:t>
      </w:r>
      <w:r>
        <w:rPr>
          <w:rFonts w:ascii="Times New Roman"/>
          <w:b w:val="false"/>
          <w:i w:val="false"/>
          <w:color w:val="000000"/>
          <w:sz w:val="28"/>
        </w:rPr>
        <w:t xml:space="preserve">
      в строке 150.02.045 K III указываются вычеты по прямым фиксированным активам III группы. Определяется как сумма строк 150.02.045 F III, 150.02.045 G III, 150.02.045 H III, 150.02.045 I III, 150.02.045 J III (150.02.045 F III + 150.02.045 G III + 150.02.045 H III + 150.02.045 I III + 150.02.045 J III); </w:t>
      </w:r>
      <w:r>
        <w:br/>
      </w:r>
      <w:r>
        <w:rPr>
          <w:rFonts w:ascii="Times New Roman"/>
          <w:b w:val="false"/>
          <w:i w:val="false"/>
          <w:color w:val="000000"/>
          <w:sz w:val="28"/>
        </w:rPr>
        <w:t>
</w:t>
      </w:r>
      <w:r>
        <w:rPr>
          <w:rFonts w:ascii="Times New Roman"/>
          <w:b w:val="false"/>
          <w:i w:val="false"/>
          <w:color w:val="000000"/>
          <w:sz w:val="28"/>
        </w:rPr>
        <w:t>
      в строке 150.02.045 K IV указываются вычеты по прямым фиксированным активам IV группы. Определяется как сумма строк 150.02.045 F IV, 150.02.045 G IV, 150.02.045 H IV, 150.02.045 I IV, 150.02.045 J IV (150.02.045 F IV + 150.02.045 G IV + 150.02.045 H IV + 150.02.045 I IV + 150.02.045 J IV);</w:t>
      </w:r>
      <w:r>
        <w:br/>
      </w:r>
      <w:r>
        <w:rPr>
          <w:rFonts w:ascii="Times New Roman"/>
          <w:b w:val="false"/>
          <w:i w:val="false"/>
          <w:color w:val="000000"/>
          <w:sz w:val="28"/>
        </w:rPr>
        <w:t>
</w:t>
      </w:r>
      <w:r>
        <w:rPr>
          <w:rFonts w:ascii="Times New Roman"/>
          <w:b w:val="false"/>
          <w:i w:val="false"/>
          <w:color w:val="000000"/>
          <w:sz w:val="28"/>
        </w:rPr>
        <w:t>
      в строке 150.02.045 L указывается сумма последующих расходов, произведенных арендатором в отношении арендуемых основных средств, прямо связанных с контрактной деятельностью, относимая на вычет в соответствии с пунктом 4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150.02.045 М указывается сумма амортизационных отчислений по общим и косвенным фиксированным активам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150.02.045 N указывается сумма амортизационных отчислений по косвенным фиксированным активам, исчисленная по двойной норме амортизации в соответствии с пунктом 6 статьи 120 Налогового кодекса,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150.02.045 О указывается стоимостный баланс при выбытии (за исключением безвозмездной передачи) по общим и косвенным фиксированным активам, относимый на вычет в соответствии с пунктом 2 статьи 121 Налогового кодекса с учетом пункта 3 статьи 121 Налогового кодекса,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150.02.045 Р указывается стоимостный баланс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150.02.045 R указываются последующие расходы по общим и косвенным фиксированным активам, относимые на вычет в соответствии с пунктом 2 статьи 122 Налогового кодекса,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150.02.045 S указываются последующие расходы, произведенные арендатором в отношении арендуемых основных средств, связанных с несколькими контрактами на недропользование и (или) контрактной и внеконтрактной деятельностью, относимые на вычет в соответствии с пунктом 4 статьи 122 Налогового кодекса, в части, распределенной на внеконтрактную деятельность;</w:t>
      </w:r>
      <w:r>
        <w:br/>
      </w:r>
      <w:r>
        <w:rPr>
          <w:rFonts w:ascii="Times New Roman"/>
          <w:b w:val="false"/>
          <w:i w:val="false"/>
          <w:color w:val="000000"/>
          <w:sz w:val="28"/>
        </w:rPr>
        <w:t>
</w:t>
      </w:r>
      <w:r>
        <w:rPr>
          <w:rFonts w:ascii="Times New Roman"/>
          <w:b w:val="false"/>
          <w:i w:val="false"/>
          <w:color w:val="000000"/>
          <w:sz w:val="28"/>
        </w:rPr>
        <w:t>
      в строке 150.02.045 Т указываются вычеты по общим и косвенным фиксированным активам и последующим расходам, произведенным арендатором в отношении арендуемых основных средств. Определяется как сумма строк 150.02.045 М, 150.02.045 N, 150.02.045 O, 150.02.045 P, 150.02.045 R и 150.02.045 S;</w:t>
      </w:r>
      <w:r>
        <w:br/>
      </w:r>
      <w:r>
        <w:rPr>
          <w:rFonts w:ascii="Times New Roman"/>
          <w:b w:val="false"/>
          <w:i w:val="false"/>
          <w:color w:val="000000"/>
          <w:sz w:val="28"/>
        </w:rPr>
        <w:t>
</w:t>
      </w:r>
      <w:r>
        <w:rPr>
          <w:rFonts w:ascii="Times New Roman"/>
          <w:b w:val="false"/>
          <w:i w:val="false"/>
          <w:color w:val="000000"/>
          <w:sz w:val="28"/>
        </w:rPr>
        <w:t>
      21) в строке 150.02.046 указываются вычеты по инвестиционным налоговым преференциям в соответствии со статьями 123-125 Налогового кодекса, а также статьей 15 Закона о введении;</w:t>
      </w:r>
      <w:r>
        <w:br/>
      </w:r>
      <w:r>
        <w:rPr>
          <w:rFonts w:ascii="Times New Roman"/>
          <w:b w:val="false"/>
          <w:i w:val="false"/>
          <w:color w:val="000000"/>
          <w:sz w:val="28"/>
        </w:rPr>
        <w:t>
</w:t>
      </w:r>
      <w:r>
        <w:rPr>
          <w:rFonts w:ascii="Times New Roman"/>
          <w:b w:val="false"/>
          <w:i w:val="false"/>
          <w:color w:val="000000"/>
          <w:sz w:val="28"/>
        </w:rPr>
        <w:t>
      22) в строке 150.02.047 указываются расходы по приобретению разового талона, относимые на вычет в соответствии со статьей 39 Закона о введении, при условии, что налогооблагаемый доход после вычета таких расходов больше нуля;</w:t>
      </w:r>
      <w:r>
        <w:br/>
      </w:r>
      <w:r>
        <w:rPr>
          <w:rFonts w:ascii="Times New Roman"/>
          <w:b w:val="false"/>
          <w:i w:val="false"/>
          <w:color w:val="000000"/>
          <w:sz w:val="28"/>
        </w:rPr>
        <w:t>
</w:t>
      </w:r>
      <w:r>
        <w:rPr>
          <w:rFonts w:ascii="Times New Roman"/>
          <w:b w:val="false"/>
          <w:i w:val="false"/>
          <w:color w:val="000000"/>
          <w:sz w:val="28"/>
        </w:rPr>
        <w:t>
      23) в строке 150.02.048 указываются прочие расходы, относимые на вычет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строку 150.02.048 включаются, в том числе расходы, понесенные в рамках контрактов на добычу и (или) разведку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 относимые на вычеты в соответствии со статьями 107, 111 и 112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включает в себя также строку 150.02.048 I:</w:t>
      </w:r>
      <w:r>
        <w:br/>
      </w:r>
      <w:r>
        <w:rPr>
          <w:rFonts w:ascii="Times New Roman"/>
          <w:b w:val="false"/>
          <w:i w:val="false"/>
          <w:color w:val="000000"/>
          <w:sz w:val="28"/>
        </w:rPr>
        <w:t>
</w:t>
      </w:r>
      <w:r>
        <w:rPr>
          <w:rFonts w:ascii="Times New Roman"/>
          <w:b w:val="false"/>
          <w:i w:val="false"/>
          <w:color w:val="000000"/>
          <w:sz w:val="28"/>
        </w:rPr>
        <w:t>
      в строке 150.02.048 I указываются управленческие и общеадминистративные расходы нерезидента;</w:t>
      </w:r>
      <w:r>
        <w:br/>
      </w:r>
      <w:r>
        <w:rPr>
          <w:rFonts w:ascii="Times New Roman"/>
          <w:b w:val="false"/>
          <w:i w:val="false"/>
          <w:color w:val="000000"/>
          <w:sz w:val="28"/>
        </w:rPr>
        <w:t>
</w:t>
      </w:r>
      <w:r>
        <w:rPr>
          <w:rFonts w:ascii="Times New Roman"/>
          <w:b w:val="false"/>
          <w:i w:val="false"/>
          <w:color w:val="000000"/>
          <w:sz w:val="28"/>
        </w:rPr>
        <w:t>
      24) в строке 150.02.049 указывается сумма, подлежащая отнесению на вычеты. Определяется как сумма строк 150.02.026 и 150.02.048.</w:t>
      </w:r>
      <w:r>
        <w:br/>
      </w:r>
      <w:r>
        <w:rPr>
          <w:rFonts w:ascii="Times New Roman"/>
          <w:b w:val="false"/>
          <w:i w:val="false"/>
          <w:color w:val="000000"/>
          <w:sz w:val="28"/>
        </w:rPr>
        <w:t>
</w:t>
      </w:r>
      <w:r>
        <w:rPr>
          <w:rFonts w:ascii="Times New Roman"/>
          <w:b w:val="false"/>
          <w:i w:val="false"/>
          <w:color w:val="000000"/>
          <w:sz w:val="28"/>
        </w:rPr>
        <w:t>
      35. В разделе "Корректировка доходов и вычетов":</w:t>
      </w:r>
      <w:r>
        <w:br/>
      </w:r>
      <w:r>
        <w:rPr>
          <w:rFonts w:ascii="Times New Roman"/>
          <w:b w:val="false"/>
          <w:i w:val="false"/>
          <w:color w:val="000000"/>
          <w:sz w:val="28"/>
        </w:rPr>
        <w:t>
</w:t>
      </w:r>
      <w:r>
        <w:rPr>
          <w:rFonts w:ascii="Times New Roman"/>
          <w:b w:val="false"/>
          <w:i w:val="false"/>
          <w:color w:val="000000"/>
          <w:sz w:val="28"/>
        </w:rPr>
        <w:t>
      в строке 150.02.050 указывается общая сумма корректировок доходов и вычетов, производимых в соответствии со статьями 131, 132 Налогового кодекса. Определяется как разность строк 150.02.050 I и 150.02.050 II:</w:t>
      </w:r>
      <w:r>
        <w:br/>
      </w:r>
      <w:r>
        <w:rPr>
          <w:rFonts w:ascii="Times New Roman"/>
          <w:b w:val="false"/>
          <w:i w:val="false"/>
          <w:color w:val="000000"/>
          <w:sz w:val="28"/>
        </w:rPr>
        <w:t>
</w:t>
      </w:r>
      <w:r>
        <w:rPr>
          <w:rFonts w:ascii="Times New Roman"/>
          <w:b w:val="false"/>
          <w:i w:val="false"/>
          <w:color w:val="000000"/>
          <w:sz w:val="28"/>
        </w:rPr>
        <w:t>
      в строке 150.02.050 I указывается сумма корректировки доходов,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150.02.050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36.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150.02.051 указывается налогооблагаемый доход (убыток). Определяется как разность строк 150.02.025 и 150.02.049 с учетом положительного или отрицательного значения строки 150.02.050 (150.02.025 - 150.02.049 + 150.02.050);</w:t>
      </w:r>
      <w:r>
        <w:br/>
      </w:r>
      <w:r>
        <w:rPr>
          <w:rFonts w:ascii="Times New Roman"/>
          <w:b w:val="false"/>
          <w:i w:val="false"/>
          <w:color w:val="000000"/>
          <w:sz w:val="28"/>
        </w:rPr>
        <w:t>
</w:t>
      </w:r>
      <w:r>
        <w:rPr>
          <w:rFonts w:ascii="Times New Roman"/>
          <w:b w:val="false"/>
          <w:i w:val="false"/>
          <w:color w:val="000000"/>
          <w:sz w:val="28"/>
        </w:rPr>
        <w:t>
      2) в строке 150.02.052 указывается сумма доходов, полученных налогоплательщиком-резидентом из источников за пределами Республики Казахстан. Строка 150.02.052 носит справочный характер. Данная строка включает в себя также строку 150.02.052 I:</w:t>
      </w:r>
      <w:r>
        <w:br/>
      </w:r>
      <w:r>
        <w:rPr>
          <w:rFonts w:ascii="Times New Roman"/>
          <w:b w:val="false"/>
          <w:i w:val="false"/>
          <w:color w:val="000000"/>
          <w:sz w:val="28"/>
        </w:rPr>
        <w:t>
</w:t>
      </w:r>
      <w:r>
        <w:rPr>
          <w:rFonts w:ascii="Times New Roman"/>
          <w:b w:val="false"/>
          <w:i w:val="false"/>
          <w:color w:val="000000"/>
          <w:sz w:val="28"/>
        </w:rPr>
        <w:t>
      в строке 150.02.052 I указываются доходы, полученные в стране с льготным налогообложением, определяемые в соответствии со статьей 224 Налогового кодекса.</w:t>
      </w:r>
      <w:r>
        <w:br/>
      </w:r>
      <w:r>
        <w:rPr>
          <w:rFonts w:ascii="Times New Roman"/>
          <w:b w:val="false"/>
          <w:i w:val="false"/>
          <w:color w:val="000000"/>
          <w:sz w:val="28"/>
        </w:rPr>
        <w:t>
</w:t>
      </w:r>
      <w:r>
        <w:rPr>
          <w:rFonts w:ascii="Times New Roman"/>
          <w:b w:val="false"/>
          <w:i w:val="false"/>
          <w:color w:val="000000"/>
          <w:sz w:val="28"/>
        </w:rPr>
        <w:t>
      Значение строки 150.02.052 I включается в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3) в строке 150.02.053 указывается сумма дохода, подлежащего освобождению от налогообложения в соответствии с международными договорами согласно пункту 5 статьи 2, статьям 212, 213 Налогового кодекса. Данная строка включает в себя строки 150.02.053 I и 150.02.053 II:</w:t>
      </w:r>
      <w:r>
        <w:br/>
      </w:r>
      <w:r>
        <w:rPr>
          <w:rFonts w:ascii="Times New Roman"/>
          <w:b w:val="false"/>
          <w:i w:val="false"/>
          <w:color w:val="000000"/>
          <w:sz w:val="28"/>
        </w:rPr>
        <w:t>
</w:t>
      </w:r>
      <w:r>
        <w:rPr>
          <w:rFonts w:ascii="Times New Roman"/>
          <w:b w:val="false"/>
          <w:i w:val="false"/>
          <w:color w:val="000000"/>
          <w:sz w:val="28"/>
        </w:rPr>
        <w:t>
      в строке 150.02.053 I указывается доход, подлежащий освобождению от налогообложения в соответствии с международными договорами об избежании двойного налогообложения;</w:t>
      </w:r>
      <w:r>
        <w:br/>
      </w:r>
      <w:r>
        <w:rPr>
          <w:rFonts w:ascii="Times New Roman"/>
          <w:b w:val="false"/>
          <w:i w:val="false"/>
          <w:color w:val="000000"/>
          <w:sz w:val="28"/>
        </w:rPr>
        <w:t>
</w:t>
      </w:r>
      <w:r>
        <w:rPr>
          <w:rFonts w:ascii="Times New Roman"/>
          <w:b w:val="false"/>
          <w:i w:val="false"/>
          <w:color w:val="000000"/>
          <w:sz w:val="28"/>
        </w:rPr>
        <w:t>
      в строке 150.02.053 II указывается доход, подлежащий освобождению от налогообложения в соответствии с иными международными договорами;</w:t>
      </w:r>
      <w:r>
        <w:br/>
      </w:r>
      <w:r>
        <w:rPr>
          <w:rFonts w:ascii="Times New Roman"/>
          <w:b w:val="false"/>
          <w:i w:val="false"/>
          <w:color w:val="000000"/>
          <w:sz w:val="28"/>
        </w:rPr>
        <w:t>
</w:t>
      </w:r>
      <w:r>
        <w:rPr>
          <w:rFonts w:ascii="Times New Roman"/>
          <w:b w:val="false"/>
          <w:i w:val="false"/>
          <w:color w:val="000000"/>
          <w:sz w:val="28"/>
        </w:rPr>
        <w:t>
      4) в строке 150.02.054 указывается сумма налогооблагаемого дохода (убытка) с учетом особенностей международного налогообложения. Определяется как сумма строк 150.02.051 и 150.02.052 I за минусом строки 150.02.053 (150.02.051 + 150.02.052 I - 150.02.053);</w:t>
      </w:r>
      <w:r>
        <w:br/>
      </w:r>
      <w:r>
        <w:rPr>
          <w:rFonts w:ascii="Times New Roman"/>
          <w:b w:val="false"/>
          <w:i w:val="false"/>
          <w:color w:val="000000"/>
          <w:sz w:val="28"/>
        </w:rPr>
        <w:t>
</w:t>
      </w:r>
      <w:r>
        <w:rPr>
          <w:rFonts w:ascii="Times New Roman"/>
          <w:b w:val="false"/>
          <w:i w:val="false"/>
          <w:color w:val="000000"/>
          <w:sz w:val="28"/>
        </w:rPr>
        <w:t>
      5) в строке 150.02.055 указывается убыток, подлежащий переносу в соответствии с пунктом 1 статьи 137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150.02.056 указывается сумма уменьшения налогооблагаемого дохода в соответствии со статьей 133 Налогового кодекса или статьей 3-2 Закона о введении. Определяется как сумма строк 150.02.056 А и 150.02.056 В:</w:t>
      </w:r>
      <w:r>
        <w:br/>
      </w:r>
      <w:r>
        <w:rPr>
          <w:rFonts w:ascii="Times New Roman"/>
          <w:b w:val="false"/>
          <w:i w:val="false"/>
          <w:color w:val="000000"/>
          <w:sz w:val="28"/>
        </w:rPr>
        <w:t>
</w:t>
      </w:r>
      <w:r>
        <w:rPr>
          <w:rFonts w:ascii="Times New Roman"/>
          <w:b w:val="false"/>
          <w:i w:val="false"/>
          <w:color w:val="000000"/>
          <w:sz w:val="28"/>
        </w:rPr>
        <w:t>
      в строке 150.02.056 А указываются расходы, на которые налогоплательщик имеет право уменьшить налогооблагаемый доход в соответствии с пунктом 1 статьи 133 Налогового кодекса. Определяется как сумма строк с 150.02.056 А I по 150.02.056 А III в пределах 3 процентов от строки 150.02.054 плюс сумма строк 150.02.056 А IV и 150.02.056 А V ((150.02.056 А I + 150.02.056 А II + 150.02.056 А III) в пределах 3 % от 150.02.054) + (150.02.056 А IV + 150.02.056 А V)). При этом если фактическая сумма расходов, отраженная в строках с 150.02.056 A I по 150.02.056 А III, составляет сумму меньшую, чем три процента от налогооблагаемого дохода (150.02.054),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r>
        <w:br/>
      </w:r>
      <w:r>
        <w:rPr>
          <w:rFonts w:ascii="Times New Roman"/>
          <w:b w:val="false"/>
          <w:i w:val="false"/>
          <w:color w:val="000000"/>
          <w:sz w:val="28"/>
        </w:rPr>
        <w:t>
</w:t>
      </w:r>
      <w:r>
        <w:rPr>
          <w:rFonts w:ascii="Times New Roman"/>
          <w:b w:val="false"/>
          <w:i w:val="false"/>
          <w:color w:val="000000"/>
          <w:sz w:val="28"/>
        </w:rPr>
        <w:t>
      в строке 150.02.056 В указываются доходы, на которые налогоплательщик имеет право уменьшить налогооблагаемый доход в соответствии с пунктом 2 статьи 133 Налогового кодекса или пунктом 3-2 Закона о введении. Определяется как сумма строк с 150.02.056 В I по 150.02.056 В IX;</w:t>
      </w:r>
      <w:r>
        <w:br/>
      </w:r>
      <w:r>
        <w:rPr>
          <w:rFonts w:ascii="Times New Roman"/>
          <w:b w:val="false"/>
          <w:i w:val="false"/>
          <w:color w:val="000000"/>
          <w:sz w:val="28"/>
        </w:rPr>
        <w:t>
</w:t>
      </w:r>
      <w:r>
        <w:rPr>
          <w:rFonts w:ascii="Times New Roman"/>
          <w:b w:val="false"/>
          <w:i w:val="false"/>
          <w:color w:val="000000"/>
          <w:sz w:val="28"/>
        </w:rPr>
        <w:t xml:space="preserve">
      7) в строке 150.02.057 указывается налогооблагаемый доход с учетом уменьшения, производимого в соответствии со статьей 133 Налогового кодекса, а также пунктом 3-2 Закона о введении. Определяется как разность строк 150.02.054 и 150.02.056 (150.02.054 - 150.02.056). В случае если строка 150.02.056 больше строки 150.02.054, в строке 150.02.057 указывается ноль; </w:t>
      </w:r>
      <w:r>
        <w:br/>
      </w:r>
      <w:r>
        <w:rPr>
          <w:rFonts w:ascii="Times New Roman"/>
          <w:b w:val="false"/>
          <w:i w:val="false"/>
          <w:color w:val="000000"/>
          <w:sz w:val="28"/>
        </w:rPr>
        <w:t>
</w:t>
      </w:r>
      <w:r>
        <w:rPr>
          <w:rFonts w:ascii="Times New Roman"/>
          <w:b w:val="false"/>
          <w:i w:val="false"/>
          <w:color w:val="000000"/>
          <w:sz w:val="28"/>
        </w:rPr>
        <w:t>
      8) в строке 150.02.058 указываются убытки, перенесенные из предыдущих налоговых периодов в соответствии с пунктом 1 статьи 137 Налогового кодекса и статьей 15-1 Закона о введении;</w:t>
      </w:r>
      <w:r>
        <w:br/>
      </w:r>
      <w:r>
        <w:rPr>
          <w:rFonts w:ascii="Times New Roman"/>
          <w:b w:val="false"/>
          <w:i w:val="false"/>
          <w:color w:val="000000"/>
          <w:sz w:val="28"/>
        </w:rPr>
        <w:t>
</w:t>
      </w:r>
      <w:r>
        <w:rPr>
          <w:rFonts w:ascii="Times New Roman"/>
          <w:b w:val="false"/>
          <w:i w:val="false"/>
          <w:color w:val="000000"/>
          <w:sz w:val="28"/>
        </w:rPr>
        <w:t>
      9) в строке 150.02.059 указывается налогооблагаемый доход с учетом перенесенных убытков. Заполняется в случае, если в строке 150.02.057 отражено положительное значение. Определяется как разность строк 150.02.057 и 150.02.058 (150.02.057 - 150.02.058). Если строка 150.02.058 больше строки 150.02.057, в строке 150.02.059 указывается ноль.</w:t>
      </w:r>
      <w:r>
        <w:br/>
      </w:r>
      <w:r>
        <w:rPr>
          <w:rFonts w:ascii="Times New Roman"/>
          <w:b w:val="false"/>
          <w:i w:val="false"/>
          <w:color w:val="000000"/>
          <w:sz w:val="28"/>
        </w:rPr>
        <w:t>
</w:t>
      </w:r>
      <w:r>
        <w:rPr>
          <w:rFonts w:ascii="Times New Roman"/>
          <w:b w:val="false"/>
          <w:i w:val="false"/>
          <w:color w:val="000000"/>
          <w:sz w:val="28"/>
        </w:rPr>
        <w:t>
      37.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150.02.060 указывается ставка корпоративного подоходного налога в соответствии со статьей 4 Закона о введении или в соответствии с пунктом 2 статьи 147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2) в строке 150.02.061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150.02.062 указывается сумма корпоративного подоходного налога с учетом зачета иностранного налога. Определяется как разность произведения строк 150.02.059 и 150.02.060 и строки 150.02.061 (150.02.059 х 150.02.060 - 150.02.061);</w:t>
      </w:r>
      <w:r>
        <w:br/>
      </w:r>
      <w:r>
        <w:rPr>
          <w:rFonts w:ascii="Times New Roman"/>
          <w:b w:val="false"/>
          <w:i w:val="false"/>
          <w:color w:val="000000"/>
          <w:sz w:val="28"/>
        </w:rPr>
        <w:t>
</w:t>
      </w:r>
      <w:r>
        <w:rPr>
          <w:rFonts w:ascii="Times New Roman"/>
          <w:b w:val="false"/>
          <w:i w:val="false"/>
          <w:color w:val="000000"/>
          <w:sz w:val="28"/>
        </w:rPr>
        <w:t>
      4) в строке 150.02.063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150.02.064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пунктом 3 статьи 139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150.02.064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150.02.065 указывается сумма исчисленного корпоративного подоходного налога за налоговый период, определяемая как разность строк 150.02.065 I и 150.02.065 II и 150.02.065 III и 150.02.065 IV (150.02.065 I - 150.02.065 II - 150.02.065 III - 150.02.065 IV):</w:t>
      </w:r>
      <w:r>
        <w:br/>
      </w:r>
      <w:r>
        <w:rPr>
          <w:rFonts w:ascii="Times New Roman"/>
          <w:b w:val="false"/>
          <w:i w:val="false"/>
          <w:color w:val="000000"/>
          <w:sz w:val="28"/>
        </w:rPr>
        <w:t>
</w:t>
      </w:r>
      <w:r>
        <w:rPr>
          <w:rFonts w:ascii="Times New Roman"/>
          <w:b w:val="false"/>
          <w:i w:val="false"/>
          <w:color w:val="000000"/>
          <w:sz w:val="28"/>
        </w:rPr>
        <w:t>
      в строке 150.02.065 I указывается сумма исчисленного корпоративного подоходного налога за налоговый период в соответствии со статьей 139 Налогового кодекса. Определяется как разность строк 150.02.062, 150.02.063, 150.02.064 I, 150.02.064 II (150.02.062 - 150.02.063 - 150.02.064 I - 150.02.064 II). Если полученная разность меньше ноля, то в строке 150.02.065 I указывается ноль;</w:t>
      </w:r>
      <w:r>
        <w:br/>
      </w:r>
      <w:r>
        <w:rPr>
          <w:rFonts w:ascii="Times New Roman"/>
          <w:b w:val="false"/>
          <w:i w:val="false"/>
          <w:color w:val="000000"/>
          <w:sz w:val="28"/>
        </w:rPr>
        <w:t>
</w:t>
      </w:r>
      <w:r>
        <w:rPr>
          <w:rFonts w:ascii="Times New Roman"/>
          <w:b w:val="false"/>
          <w:i w:val="false"/>
          <w:color w:val="000000"/>
          <w:sz w:val="28"/>
        </w:rPr>
        <w:t>
      в строке 150.02.065 II указывается сумма уменьшения исчисленного корпоративного подоходного налога за налоговый период в соответствии со статьей 451 Налогового кодекса. Заполняется налогоплательщиками, осуществляющими деятельность в рамках специального налогового режима, предусмотренного статьями 448-452 Налогового кодекса. Определяется как 70 процентов от строки 150.02.065 I (150.02.065 I х 70 %);</w:t>
      </w:r>
      <w:r>
        <w:br/>
      </w:r>
      <w:r>
        <w:rPr>
          <w:rFonts w:ascii="Times New Roman"/>
          <w:b w:val="false"/>
          <w:i w:val="false"/>
          <w:color w:val="000000"/>
          <w:sz w:val="28"/>
        </w:rPr>
        <w:t>
</w:t>
      </w:r>
      <w:r>
        <w:rPr>
          <w:rFonts w:ascii="Times New Roman"/>
          <w:b w:val="false"/>
          <w:i w:val="false"/>
          <w:color w:val="000000"/>
          <w:sz w:val="28"/>
        </w:rPr>
        <w:t>
      в строке 150.02.065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в строке 150.02.065 IV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7) в строке 150.02.066 указывается чистый доход юридического лица-нерезидента от деятельности в Республике Казахстан через постоянное учреждение в соответствии с пунктом 1 статьи 199 Налогового кодекса. Определяется как разность строк 150.02.059 и 150.02.065;</w:t>
      </w:r>
      <w:r>
        <w:br/>
      </w:r>
      <w:r>
        <w:rPr>
          <w:rFonts w:ascii="Times New Roman"/>
          <w:b w:val="false"/>
          <w:i w:val="false"/>
          <w:color w:val="000000"/>
          <w:sz w:val="28"/>
        </w:rPr>
        <w:t>
</w:t>
      </w:r>
      <w:r>
        <w:rPr>
          <w:rFonts w:ascii="Times New Roman"/>
          <w:b w:val="false"/>
          <w:i w:val="false"/>
          <w:color w:val="000000"/>
          <w:sz w:val="28"/>
        </w:rPr>
        <w:t>
      8) в строке 150.02.067 указывается сумма корпоративного подоходного налога на чистый доход:</w:t>
      </w:r>
      <w:r>
        <w:br/>
      </w:r>
      <w:r>
        <w:rPr>
          <w:rFonts w:ascii="Times New Roman"/>
          <w:b w:val="false"/>
          <w:i w:val="false"/>
          <w:color w:val="000000"/>
          <w:sz w:val="28"/>
        </w:rPr>
        <w:t>
</w:t>
      </w:r>
      <w:r>
        <w:rPr>
          <w:rFonts w:ascii="Times New Roman"/>
          <w:b w:val="false"/>
          <w:i w:val="false"/>
          <w:color w:val="000000"/>
          <w:sz w:val="28"/>
        </w:rPr>
        <w:t>
      в строке 150.02.067 I указывается сумма корпоративного подоходного налога на чистый доход, исчисленного в соответствии с пунктом 1 статьи 199 Налогового кодекса по ставке 15 процентов (150.02.066 х 15 %);</w:t>
      </w:r>
      <w:r>
        <w:br/>
      </w:r>
      <w:r>
        <w:rPr>
          <w:rFonts w:ascii="Times New Roman"/>
          <w:b w:val="false"/>
          <w:i w:val="false"/>
          <w:color w:val="000000"/>
          <w:sz w:val="28"/>
        </w:rPr>
        <w:t>
</w:t>
      </w:r>
      <w:r>
        <w:rPr>
          <w:rFonts w:ascii="Times New Roman"/>
          <w:b w:val="false"/>
          <w:i w:val="false"/>
          <w:color w:val="000000"/>
          <w:sz w:val="28"/>
        </w:rPr>
        <w:t xml:space="preserve">
      в строке 150.02.067 II указывается сумма корпоративного подоходного налога на чистый доход, исчисленный в соответствии со статьей 212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 </w:t>
      </w:r>
      <w:r>
        <w:br/>
      </w:r>
      <w:r>
        <w:rPr>
          <w:rFonts w:ascii="Times New Roman"/>
          <w:b w:val="false"/>
          <w:i w:val="false"/>
          <w:color w:val="000000"/>
          <w:sz w:val="28"/>
        </w:rPr>
        <w:t>
</w:t>
      </w:r>
      <w:r>
        <w:rPr>
          <w:rFonts w:ascii="Times New Roman"/>
          <w:b w:val="false"/>
          <w:i w:val="false"/>
          <w:color w:val="000000"/>
          <w:sz w:val="28"/>
        </w:rPr>
        <w:t>
      строка 150.02.067 III заполняется в случае, если заполнена строка 150.02.067 II. В данной строке указывается код страны согласно пункту 91 настоящих Правил, с которой Республикой Казахстан заключен указанный международный договор;</w:t>
      </w:r>
      <w:r>
        <w:br/>
      </w:r>
      <w:r>
        <w:rPr>
          <w:rFonts w:ascii="Times New Roman"/>
          <w:b w:val="false"/>
          <w:i w:val="false"/>
          <w:color w:val="000000"/>
          <w:sz w:val="28"/>
        </w:rPr>
        <w:t>
</w:t>
      </w:r>
      <w:r>
        <w:rPr>
          <w:rFonts w:ascii="Times New Roman"/>
          <w:b w:val="false"/>
          <w:i w:val="false"/>
          <w:color w:val="000000"/>
          <w:sz w:val="28"/>
        </w:rPr>
        <w:t>
      строка 150.02.067 IV заполняется в случае, если заполнена строка 150.02.073 II. В данной строке указывается наименование указанного международного договора;</w:t>
      </w:r>
      <w:r>
        <w:br/>
      </w:r>
      <w:r>
        <w:rPr>
          <w:rFonts w:ascii="Times New Roman"/>
          <w:b w:val="false"/>
          <w:i w:val="false"/>
          <w:color w:val="000000"/>
          <w:sz w:val="28"/>
        </w:rPr>
        <w:t>
</w:t>
      </w:r>
      <w:r>
        <w:rPr>
          <w:rFonts w:ascii="Times New Roman"/>
          <w:b w:val="false"/>
          <w:i w:val="false"/>
          <w:color w:val="000000"/>
          <w:sz w:val="28"/>
        </w:rPr>
        <w:t>
      9) в строке 150.02.068 указывается итоговая сумма исчисленного корпоративного подоходного налога. Определяется как сумма строк 150.02.065 и 150.02.067.</w:t>
      </w:r>
    </w:p>
    <w:bookmarkEnd w:id="213"/>
    <w:bookmarkStart w:name="z4618" w:id="214"/>
    <w:p>
      <w:pPr>
        <w:spacing w:after="0"/>
        <w:ind w:left="0"/>
        <w:jc w:val="left"/>
      </w:pPr>
      <w:r>
        <w:rPr>
          <w:rFonts w:ascii="Times New Roman"/>
          <w:b/>
          <w:i w:val="false"/>
          <w:color w:val="000000"/>
        </w:rPr>
        <w:t xml:space="preserve"> 
5. Составление формы 150.03 - Отчисления в фонд ликвидации</w:t>
      </w:r>
      <w:r>
        <w:br/>
      </w:r>
      <w:r>
        <w:rPr>
          <w:rFonts w:ascii="Times New Roman"/>
          <w:b/>
          <w:i w:val="false"/>
          <w:color w:val="000000"/>
        </w:rPr>
        <w:t>
последствий разработки месторождений</w:t>
      </w:r>
    </w:p>
    <w:bookmarkEnd w:id="214"/>
    <w:bookmarkStart w:name="z4619" w:id="215"/>
    <w:p>
      <w:pPr>
        <w:spacing w:after="0"/>
        <w:ind w:left="0"/>
        <w:jc w:val="both"/>
      </w:pPr>
      <w:r>
        <w:rPr>
          <w:rFonts w:ascii="Times New Roman"/>
          <w:b w:val="false"/>
          <w:i w:val="false"/>
          <w:color w:val="000000"/>
          <w:sz w:val="28"/>
        </w:rPr>
        <w:t>
      38.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в соответствии со статьей 107 Налогового кодекса, в том числе в рамках контрактов на разведку и (или)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39.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указываются номер и дата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месторождения;</w:t>
      </w:r>
      <w:r>
        <w:br/>
      </w:r>
      <w:r>
        <w:rPr>
          <w:rFonts w:ascii="Times New Roman"/>
          <w:b w:val="false"/>
          <w:i w:val="false"/>
          <w:color w:val="000000"/>
          <w:sz w:val="28"/>
        </w:rPr>
        <w:t>
</w:t>
      </w:r>
      <w:r>
        <w:rPr>
          <w:rFonts w:ascii="Times New Roman"/>
          <w:b w:val="false"/>
          <w:i w:val="false"/>
          <w:color w:val="000000"/>
          <w:sz w:val="28"/>
        </w:rPr>
        <w:t>
      4) в графе D указываются суммы отчислений в ликвидационный фонд, относимые на вычет в соответствии с пунктом 1 статьи 107 Налогового кодекса;</w:t>
      </w:r>
      <w:r>
        <w:br/>
      </w:r>
      <w:r>
        <w:rPr>
          <w:rFonts w:ascii="Times New Roman"/>
          <w:b w:val="false"/>
          <w:i w:val="false"/>
          <w:color w:val="000000"/>
          <w:sz w:val="28"/>
        </w:rPr>
        <w:t>
</w:t>
      </w:r>
      <w:r>
        <w:rPr>
          <w:rFonts w:ascii="Times New Roman"/>
          <w:b w:val="false"/>
          <w:i w:val="false"/>
          <w:color w:val="000000"/>
          <w:sz w:val="28"/>
        </w:rPr>
        <w:t>
      5) в графе Е указываются расходы, фактически понесенные в течение налогового периода на ликвидацию последствий разработки месторождений, относимые на вычет в соответствии с пунктом 2 статьи 107 Налогового кодекса;</w:t>
      </w:r>
      <w:r>
        <w:br/>
      </w:r>
      <w:r>
        <w:rPr>
          <w:rFonts w:ascii="Times New Roman"/>
          <w:b w:val="false"/>
          <w:i w:val="false"/>
          <w:color w:val="000000"/>
          <w:sz w:val="28"/>
        </w:rPr>
        <w:t>
</w:t>
      </w:r>
      <w:r>
        <w:rPr>
          <w:rFonts w:ascii="Times New Roman"/>
          <w:b w:val="false"/>
          <w:i w:val="false"/>
          <w:color w:val="000000"/>
          <w:sz w:val="28"/>
        </w:rPr>
        <w:t>
      6) в графе F указываются суммы отчислений в ликвидационный фонд полигонов размещения отходов, относимые на вычет в соответствии с пунктом 3 статьи 107 Налогового кодекса;</w:t>
      </w:r>
      <w:r>
        <w:br/>
      </w:r>
      <w:r>
        <w:rPr>
          <w:rFonts w:ascii="Times New Roman"/>
          <w:b w:val="false"/>
          <w:i w:val="false"/>
          <w:color w:val="000000"/>
          <w:sz w:val="28"/>
        </w:rPr>
        <w:t>
</w:t>
      </w:r>
      <w:r>
        <w:rPr>
          <w:rFonts w:ascii="Times New Roman"/>
          <w:b w:val="false"/>
          <w:i w:val="false"/>
          <w:color w:val="000000"/>
          <w:sz w:val="28"/>
        </w:rPr>
        <w:t>
      7) в графе G указывается общая сумма расходов, относимых на вычеты недропользователем в соответствии со статьей 107 Налогового кодекса. Определяется как сумма граф D и F;</w:t>
      </w:r>
      <w:r>
        <w:br/>
      </w:r>
      <w:r>
        <w:rPr>
          <w:rFonts w:ascii="Times New Roman"/>
          <w:b w:val="false"/>
          <w:i w:val="false"/>
          <w:color w:val="000000"/>
          <w:sz w:val="28"/>
        </w:rPr>
        <w:t>
</w:t>
      </w:r>
      <w:r>
        <w:rPr>
          <w:rFonts w:ascii="Times New Roman"/>
          <w:b w:val="false"/>
          <w:i w:val="false"/>
          <w:color w:val="000000"/>
          <w:sz w:val="28"/>
        </w:rPr>
        <w:t>
      8) в графе Н указывается сумма средств нецелевого использования недропользователем средств ликвидационного фонда, включаемая в совокупный годовой доход в соответствии с пунктом 1 статьи 107 Налогового кодекса;</w:t>
      </w:r>
      <w:r>
        <w:br/>
      </w:r>
      <w:r>
        <w:rPr>
          <w:rFonts w:ascii="Times New Roman"/>
          <w:b w:val="false"/>
          <w:i w:val="false"/>
          <w:color w:val="000000"/>
          <w:sz w:val="28"/>
        </w:rPr>
        <w:t>
</w:t>
      </w:r>
      <w:r>
        <w:rPr>
          <w:rFonts w:ascii="Times New Roman"/>
          <w:b w:val="false"/>
          <w:i w:val="false"/>
          <w:color w:val="000000"/>
          <w:sz w:val="28"/>
        </w:rPr>
        <w:t>
      9) в графе I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 в соответствии с пунктом 3 статьи 107 Налогового кодекса;</w:t>
      </w:r>
      <w:r>
        <w:br/>
      </w:r>
      <w:r>
        <w:rPr>
          <w:rFonts w:ascii="Times New Roman"/>
          <w:b w:val="false"/>
          <w:i w:val="false"/>
          <w:color w:val="000000"/>
          <w:sz w:val="28"/>
        </w:rPr>
        <w:t>
</w:t>
      </w:r>
      <w:r>
        <w:rPr>
          <w:rFonts w:ascii="Times New Roman"/>
          <w:b w:val="false"/>
          <w:i w:val="false"/>
          <w:color w:val="000000"/>
          <w:sz w:val="28"/>
        </w:rPr>
        <w:t>
      10) в графе J указывается общая сумма доходов недропользователя по статье 107 Налогового кодекса. Определяется как сумма граф Н и I.</w:t>
      </w:r>
    </w:p>
    <w:bookmarkEnd w:id="215"/>
    <w:bookmarkStart w:name="z4631" w:id="216"/>
    <w:p>
      <w:pPr>
        <w:spacing w:after="0"/>
        <w:ind w:left="0"/>
        <w:jc w:val="left"/>
      </w:pPr>
      <w:r>
        <w:rPr>
          <w:rFonts w:ascii="Times New Roman"/>
          <w:b/>
          <w:i w:val="false"/>
          <w:color w:val="000000"/>
        </w:rPr>
        <w:t xml:space="preserve"> 
6. Составление формы 150.04 - Расходы на геологическое</w:t>
      </w:r>
      <w:r>
        <w:br/>
      </w:r>
      <w:r>
        <w:rPr>
          <w:rFonts w:ascii="Times New Roman"/>
          <w:b/>
          <w:i w:val="false"/>
          <w:color w:val="000000"/>
        </w:rPr>
        <w:t>
изучение, разведку и подготовительные работы к добыче природных</w:t>
      </w:r>
      <w:r>
        <w:br/>
      </w:r>
      <w:r>
        <w:rPr>
          <w:rFonts w:ascii="Times New Roman"/>
          <w:b/>
          <w:i w:val="false"/>
          <w:color w:val="000000"/>
        </w:rPr>
        <w:t>
ресурсов и другие расходы недропользователей</w:t>
      </w:r>
    </w:p>
    <w:bookmarkEnd w:id="216"/>
    <w:bookmarkStart w:name="z4632" w:id="217"/>
    <w:p>
      <w:pPr>
        <w:spacing w:after="0"/>
        <w:ind w:left="0"/>
        <w:jc w:val="both"/>
      </w:pPr>
      <w:r>
        <w:rPr>
          <w:rFonts w:ascii="Times New Roman"/>
          <w:b w:val="false"/>
          <w:i w:val="false"/>
          <w:color w:val="000000"/>
          <w:sz w:val="28"/>
        </w:rPr>
        <w:t>
      40.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статьей 111 Налогового кодекса, в том числе в рамках контрактов на разведку и (или)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41.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номер и дата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3) в графе С указываются расходы на геологическое изучение;</w:t>
      </w:r>
      <w:r>
        <w:br/>
      </w:r>
      <w:r>
        <w:rPr>
          <w:rFonts w:ascii="Times New Roman"/>
          <w:b w:val="false"/>
          <w:i w:val="false"/>
          <w:color w:val="000000"/>
          <w:sz w:val="28"/>
        </w:rPr>
        <w:t>
</w:t>
      </w: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общие административные расходы; </w:t>
      </w:r>
      <w:r>
        <w:br/>
      </w:r>
      <w:r>
        <w:rPr>
          <w:rFonts w:ascii="Times New Roman"/>
          <w:b w:val="false"/>
          <w:i w:val="false"/>
          <w:color w:val="000000"/>
          <w:sz w:val="28"/>
        </w:rPr>
        <w:t>
</w:t>
      </w:r>
      <w:r>
        <w:rPr>
          <w:rFonts w:ascii="Times New Roman"/>
          <w:b w:val="false"/>
          <w:i w:val="false"/>
          <w:color w:val="000000"/>
          <w:sz w:val="28"/>
        </w:rPr>
        <w:t>
      6) в графе F указывается сумма выплаченного подписного бонуса;</w:t>
      </w:r>
      <w:r>
        <w:br/>
      </w:r>
      <w:r>
        <w:rPr>
          <w:rFonts w:ascii="Times New Roman"/>
          <w:b w:val="false"/>
          <w:i w:val="false"/>
          <w:color w:val="000000"/>
          <w:sz w:val="28"/>
        </w:rPr>
        <w:t>
</w:t>
      </w:r>
      <w:r>
        <w:rPr>
          <w:rFonts w:ascii="Times New Roman"/>
          <w:b w:val="false"/>
          <w:i w:val="false"/>
          <w:color w:val="000000"/>
          <w:sz w:val="28"/>
        </w:rPr>
        <w:t>
      7) в графе G указывается сумма выплаченного бонуса коммерческого обнаружения;</w:t>
      </w:r>
      <w:r>
        <w:br/>
      </w:r>
      <w:r>
        <w:rPr>
          <w:rFonts w:ascii="Times New Roman"/>
          <w:b w:val="false"/>
          <w:i w:val="false"/>
          <w:color w:val="000000"/>
          <w:sz w:val="28"/>
        </w:rPr>
        <w:t>
</w:t>
      </w: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r>
        <w:br/>
      </w:r>
      <w:r>
        <w:rPr>
          <w:rFonts w:ascii="Times New Roman"/>
          <w:b w:val="false"/>
          <w:i w:val="false"/>
          <w:color w:val="000000"/>
          <w:sz w:val="28"/>
        </w:rPr>
        <w:t>
</w:t>
      </w: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r>
        <w:br/>
      </w:r>
      <w:r>
        <w:rPr>
          <w:rFonts w:ascii="Times New Roman"/>
          <w:b w:val="false"/>
          <w:i w:val="false"/>
          <w:color w:val="000000"/>
          <w:sz w:val="28"/>
        </w:rPr>
        <w:t>
</w:t>
      </w: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r>
        <w:br/>
      </w:r>
      <w:r>
        <w:rPr>
          <w:rFonts w:ascii="Times New Roman"/>
          <w:b w:val="false"/>
          <w:i w:val="false"/>
          <w:color w:val="000000"/>
          <w:sz w:val="28"/>
        </w:rPr>
        <w:t>
</w:t>
      </w:r>
      <w:r>
        <w:rPr>
          <w:rFonts w:ascii="Times New Roman"/>
          <w:b w:val="false"/>
          <w:i w:val="false"/>
          <w:color w:val="000000"/>
          <w:sz w:val="28"/>
        </w:rPr>
        <w:t>
      11) в графе K указываются расходы по приобретению основных средств;</w:t>
      </w:r>
      <w:r>
        <w:br/>
      </w:r>
      <w:r>
        <w:rPr>
          <w:rFonts w:ascii="Times New Roman"/>
          <w:b w:val="false"/>
          <w:i w:val="false"/>
          <w:color w:val="000000"/>
          <w:sz w:val="28"/>
        </w:rPr>
        <w:t>
</w:t>
      </w: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r>
        <w:br/>
      </w:r>
      <w:r>
        <w:rPr>
          <w:rFonts w:ascii="Times New Roman"/>
          <w:b w:val="false"/>
          <w:i w:val="false"/>
          <w:color w:val="000000"/>
          <w:sz w:val="28"/>
        </w:rPr>
        <w:t>
</w:t>
      </w:r>
      <w:r>
        <w:rPr>
          <w:rFonts w:ascii="Times New Roman"/>
          <w:b w:val="false"/>
          <w:i w:val="false"/>
          <w:color w:val="000000"/>
          <w:sz w:val="28"/>
        </w:rPr>
        <w:t>
      13) в графе M указываются расходы по приобретению прочих нематериальных активов;</w:t>
      </w:r>
      <w:r>
        <w:br/>
      </w:r>
      <w:r>
        <w:rPr>
          <w:rFonts w:ascii="Times New Roman"/>
          <w:b w:val="false"/>
          <w:i w:val="false"/>
          <w:color w:val="000000"/>
          <w:sz w:val="28"/>
        </w:rPr>
        <w:t>
</w:t>
      </w:r>
      <w:r>
        <w:rPr>
          <w:rFonts w:ascii="Times New Roman"/>
          <w:b w:val="false"/>
          <w:i w:val="false"/>
          <w:color w:val="000000"/>
          <w:sz w:val="28"/>
        </w:rPr>
        <w:t>
      14) в графе N указываются иные расходы, подлежащие вычету в соответствии со статьей 111 Налогового кодекса;</w:t>
      </w:r>
      <w:r>
        <w:br/>
      </w:r>
      <w:r>
        <w:rPr>
          <w:rFonts w:ascii="Times New Roman"/>
          <w:b w:val="false"/>
          <w:i w:val="false"/>
          <w:color w:val="000000"/>
          <w:sz w:val="28"/>
        </w:rPr>
        <w:t>
</w:t>
      </w: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 (сумма с J по N));</w:t>
      </w:r>
      <w:r>
        <w:br/>
      </w:r>
      <w:r>
        <w:rPr>
          <w:rFonts w:ascii="Times New Roman"/>
          <w:b w:val="false"/>
          <w:i w:val="false"/>
          <w:color w:val="000000"/>
          <w:sz w:val="28"/>
        </w:rPr>
        <w:t>
</w:t>
      </w:r>
      <w:r>
        <w:rPr>
          <w:rFonts w:ascii="Times New Roman"/>
          <w:b w:val="false"/>
          <w:i w:val="false"/>
          <w:color w:val="000000"/>
          <w:sz w:val="28"/>
        </w:rPr>
        <w:t>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статьей 99 Налогового кодекса или статьей 3-1 Закона о введении;</w:t>
      </w:r>
      <w:r>
        <w:br/>
      </w:r>
      <w:r>
        <w:rPr>
          <w:rFonts w:ascii="Times New Roman"/>
          <w:b w:val="false"/>
          <w:i w:val="false"/>
          <w:color w:val="000000"/>
          <w:sz w:val="28"/>
        </w:rPr>
        <w:t>
</w:t>
      </w: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r>
        <w:br/>
      </w:r>
      <w:r>
        <w:rPr>
          <w:rFonts w:ascii="Times New Roman"/>
          <w:b w:val="false"/>
          <w:i w:val="false"/>
          <w:color w:val="000000"/>
          <w:sz w:val="28"/>
        </w:rPr>
        <w:t>
</w:t>
      </w:r>
      <w:r>
        <w:rPr>
          <w:rFonts w:ascii="Times New Roman"/>
          <w:b w:val="false"/>
          <w:i w:val="false"/>
          <w:color w:val="000000"/>
          <w:sz w:val="28"/>
        </w:rPr>
        <w:t>
      18) в графе R указываются доходы от реализации части права недропользования;</w:t>
      </w:r>
      <w:r>
        <w:br/>
      </w:r>
      <w:r>
        <w:rPr>
          <w:rFonts w:ascii="Times New Roman"/>
          <w:b w:val="false"/>
          <w:i w:val="false"/>
          <w:color w:val="000000"/>
          <w:sz w:val="28"/>
        </w:rPr>
        <w:t>
</w:t>
      </w:r>
      <w:r>
        <w:rPr>
          <w:rFonts w:ascii="Times New Roman"/>
          <w:b w:val="false"/>
          <w:i w:val="false"/>
          <w:color w:val="000000"/>
          <w:sz w:val="28"/>
        </w:rPr>
        <w:t>
      19) в графе S указывается общая сумма доходов. Определяется как сумма граф с P по R;</w:t>
      </w:r>
      <w:r>
        <w:br/>
      </w:r>
      <w:r>
        <w:rPr>
          <w:rFonts w:ascii="Times New Roman"/>
          <w:b w:val="false"/>
          <w:i w:val="false"/>
          <w:color w:val="000000"/>
          <w:sz w:val="28"/>
        </w:rPr>
        <w:t>
</w:t>
      </w:r>
      <w:r>
        <w:rPr>
          <w:rFonts w:ascii="Times New Roman"/>
          <w:b w:val="false"/>
          <w:i w:val="false"/>
          <w:color w:val="000000"/>
          <w:sz w:val="28"/>
        </w:rPr>
        <w:t>
      20) в графе Т указывается сумма накопленных за налоговый период расходов, произведенных до момента начала добычи после коммерческого обнаружения. Определяется как разность граф O и S;</w:t>
      </w:r>
      <w:r>
        <w:br/>
      </w:r>
      <w:r>
        <w:rPr>
          <w:rFonts w:ascii="Times New Roman"/>
          <w:b w:val="false"/>
          <w:i w:val="false"/>
          <w:color w:val="000000"/>
          <w:sz w:val="28"/>
        </w:rPr>
        <w:t>
</w:t>
      </w:r>
      <w:r>
        <w:rPr>
          <w:rFonts w:ascii="Times New Roman"/>
          <w:b w:val="false"/>
          <w:i w:val="false"/>
          <w:color w:val="000000"/>
          <w:sz w:val="28"/>
        </w:rPr>
        <w:t>
      21) в графе U указывается стоимостный баланс группы накопленных расходов на начало налогового периода;</w:t>
      </w:r>
      <w:r>
        <w:br/>
      </w:r>
      <w:r>
        <w:rPr>
          <w:rFonts w:ascii="Times New Roman"/>
          <w:b w:val="false"/>
          <w:i w:val="false"/>
          <w:color w:val="000000"/>
          <w:sz w:val="28"/>
        </w:rPr>
        <w:t>
</w:t>
      </w:r>
      <w:r>
        <w:rPr>
          <w:rFonts w:ascii="Times New Roman"/>
          <w:b w:val="false"/>
          <w:i w:val="false"/>
          <w:color w:val="000000"/>
          <w:sz w:val="28"/>
        </w:rPr>
        <w:t>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подпункте 1) пункта 2 статьи 116 Налогового кодекса;</w:t>
      </w:r>
      <w:r>
        <w:br/>
      </w:r>
      <w:r>
        <w:rPr>
          <w:rFonts w:ascii="Times New Roman"/>
          <w:b w:val="false"/>
          <w:i w:val="false"/>
          <w:color w:val="000000"/>
          <w:sz w:val="28"/>
        </w:rPr>
        <w:t>
</w:t>
      </w:r>
      <w:r>
        <w:rPr>
          <w:rFonts w:ascii="Times New Roman"/>
          <w:b w:val="false"/>
          <w:i w:val="false"/>
          <w:color w:val="000000"/>
          <w:sz w:val="28"/>
        </w:rPr>
        <w:t>
      23) в графе W указывается стоимость выбывших активов из группы накопленных расходов, в течение налогового периода. Определяется в соответствии с пунктом 5 статьи 111 Налогового кодекса;</w:t>
      </w:r>
      <w:r>
        <w:br/>
      </w:r>
      <w:r>
        <w:rPr>
          <w:rFonts w:ascii="Times New Roman"/>
          <w:b w:val="false"/>
          <w:i w:val="false"/>
          <w:color w:val="000000"/>
          <w:sz w:val="28"/>
        </w:rPr>
        <w:t>
</w:t>
      </w:r>
      <w:r>
        <w:rPr>
          <w:rFonts w:ascii="Times New Roman"/>
          <w:b w:val="false"/>
          <w:i w:val="false"/>
          <w:color w:val="000000"/>
          <w:sz w:val="28"/>
        </w:rPr>
        <w:t>
      24) в графе Х указывается стоимостный баланс группы накопленных расходов на конец налогового периода. Определяется как сумма граф U, T и V за минусом графы W ((U + T + V) - W). При этом если сумма строк имеет отрицательное значение, дальнейший расчет по форме 150.04 прекращается;</w:t>
      </w:r>
      <w:r>
        <w:br/>
      </w:r>
      <w:r>
        <w:rPr>
          <w:rFonts w:ascii="Times New Roman"/>
          <w:b w:val="false"/>
          <w:i w:val="false"/>
          <w:color w:val="000000"/>
          <w:sz w:val="28"/>
        </w:rPr>
        <w:t>
</w:t>
      </w:r>
      <w:r>
        <w:rPr>
          <w:rFonts w:ascii="Times New Roman"/>
          <w:b w:val="false"/>
          <w:i w:val="false"/>
          <w:color w:val="000000"/>
          <w:sz w:val="28"/>
        </w:rPr>
        <w:t>
      25) в графе Y указана предельная норма амортизации, определенная пунктом 1 статьи 111 Налогового кодекса в размере 25 процентов;</w:t>
      </w:r>
      <w:r>
        <w:br/>
      </w:r>
      <w:r>
        <w:rPr>
          <w:rFonts w:ascii="Times New Roman"/>
          <w:b w:val="false"/>
          <w:i w:val="false"/>
          <w:color w:val="000000"/>
          <w:sz w:val="28"/>
        </w:rPr>
        <w:t>
</w:t>
      </w:r>
      <w:r>
        <w:rPr>
          <w:rFonts w:ascii="Times New Roman"/>
          <w:b w:val="false"/>
          <w:i w:val="false"/>
          <w:color w:val="000000"/>
          <w:sz w:val="28"/>
        </w:rPr>
        <w:t>
      26) в графе Z указывается применяемая норма амортизации, которая не должна быть больше предельной нормы амортизации, указанной в графе Y;</w:t>
      </w:r>
      <w:r>
        <w:br/>
      </w:r>
      <w:r>
        <w:rPr>
          <w:rFonts w:ascii="Times New Roman"/>
          <w:b w:val="false"/>
          <w:i w:val="false"/>
          <w:color w:val="000000"/>
          <w:sz w:val="28"/>
        </w:rPr>
        <w:t>
</w:t>
      </w:r>
      <w:r>
        <w:rPr>
          <w:rFonts w:ascii="Times New Roman"/>
          <w:b w:val="false"/>
          <w:i w:val="false"/>
          <w:color w:val="000000"/>
          <w:sz w:val="28"/>
        </w:rPr>
        <w:t>
      27) в графе АА указывается сумма, относимая на вычет. Определяется как умножение граф Y и XZ;</w:t>
      </w:r>
      <w:r>
        <w:br/>
      </w:r>
      <w:r>
        <w:rPr>
          <w:rFonts w:ascii="Times New Roman"/>
          <w:b w:val="false"/>
          <w:i w:val="false"/>
          <w:color w:val="000000"/>
          <w:sz w:val="28"/>
        </w:rPr>
        <w:t>
</w:t>
      </w:r>
      <w:r>
        <w:rPr>
          <w:rFonts w:ascii="Times New Roman"/>
          <w:b w:val="false"/>
          <w:i w:val="false"/>
          <w:color w:val="000000"/>
          <w:sz w:val="28"/>
        </w:rPr>
        <w:t>
      28) в графе AB указывается сумма расходов, переносимая на последующие налоговые периоды. Определяется как разность строк X и AA;</w:t>
      </w:r>
      <w:r>
        <w:br/>
      </w:r>
      <w:r>
        <w:rPr>
          <w:rFonts w:ascii="Times New Roman"/>
          <w:b w:val="false"/>
          <w:i w:val="false"/>
          <w:color w:val="000000"/>
          <w:sz w:val="28"/>
        </w:rPr>
        <w:t>
</w:t>
      </w:r>
      <w:r>
        <w:rPr>
          <w:rFonts w:ascii="Times New Roman"/>
          <w:b w:val="false"/>
          <w:i w:val="false"/>
          <w:color w:val="000000"/>
          <w:sz w:val="28"/>
        </w:rPr>
        <w:t>
      29) в графе AC указывается стоимостный баланс группы амортизируемых активов, сложившийся на конец последнего налогового периода, относимый на вычет в соответствии с частью 2 пункта 1 статьи 111 Налогового кодекса.</w:t>
      </w:r>
    </w:p>
    <w:bookmarkEnd w:id="217"/>
    <w:bookmarkStart w:name="z4663" w:id="218"/>
    <w:p>
      <w:pPr>
        <w:spacing w:after="0"/>
        <w:ind w:left="0"/>
        <w:jc w:val="left"/>
      </w:pPr>
      <w:r>
        <w:rPr>
          <w:rFonts w:ascii="Times New Roman"/>
          <w:b/>
          <w:i w:val="false"/>
          <w:color w:val="000000"/>
        </w:rPr>
        <w:t xml:space="preserve"> 
7. Составление формы 150.05 - Доход (убыток) от прироста</w:t>
      </w:r>
      <w:r>
        <w:br/>
      </w:r>
      <w:r>
        <w:rPr>
          <w:rFonts w:ascii="Times New Roman"/>
          <w:b/>
          <w:i w:val="false"/>
          <w:color w:val="000000"/>
        </w:rPr>
        <w:t>
стоимости</w:t>
      </w:r>
    </w:p>
    <w:bookmarkEnd w:id="218"/>
    <w:bookmarkStart w:name="z4664" w:id="219"/>
    <w:p>
      <w:pPr>
        <w:spacing w:after="0"/>
        <w:ind w:left="0"/>
        <w:jc w:val="both"/>
      </w:pPr>
      <w:r>
        <w:rPr>
          <w:rFonts w:ascii="Times New Roman"/>
          <w:b w:val="false"/>
          <w:i w:val="false"/>
          <w:color w:val="000000"/>
          <w:sz w:val="28"/>
        </w:rPr>
        <w:t>
      42. Данная форма предназначена для определения дохода от прироста стоимости (убытка) в соответствии со статьей 87 Налогового кодекса при:</w:t>
      </w:r>
      <w:r>
        <w:br/>
      </w:r>
      <w:r>
        <w:rPr>
          <w:rFonts w:ascii="Times New Roman"/>
          <w:b w:val="false"/>
          <w:i w:val="false"/>
          <w:color w:val="000000"/>
          <w:sz w:val="28"/>
        </w:rPr>
        <w:t>
</w:t>
      </w:r>
      <w:r>
        <w:rPr>
          <w:rFonts w:ascii="Times New Roman"/>
          <w:b w:val="false"/>
          <w:i w:val="false"/>
          <w:color w:val="000000"/>
          <w:sz w:val="28"/>
        </w:rPr>
        <w:t>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передаче активов, не подлежащих амортизации,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выбытии активов, не подлежащих амортизации,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43. В разделе "Доход (убыток) при реализации ценных бумаг, за исключением долговых ценных бумаг, и доли участия":</w:t>
      </w:r>
      <w:r>
        <w:br/>
      </w:r>
      <w:r>
        <w:rPr>
          <w:rFonts w:ascii="Times New Roman"/>
          <w:b w:val="false"/>
          <w:i w:val="false"/>
          <w:color w:val="000000"/>
          <w:sz w:val="28"/>
        </w:rPr>
        <w:t>
</w:t>
      </w:r>
      <w:r>
        <w:rPr>
          <w:rFonts w:ascii="Times New Roman"/>
          <w:b w:val="false"/>
          <w:i w:val="false"/>
          <w:color w:val="000000"/>
          <w:sz w:val="28"/>
        </w:rPr>
        <w:t>
      1) в строке 150.05.001 указывается стоимость реализации ценных бумаг, за исключением долговых ценных бумаг, и долей участия. Определяется как сумма строк с 150.05.001 I по 150.05.001 III:</w:t>
      </w:r>
      <w:r>
        <w:br/>
      </w:r>
      <w:r>
        <w:rPr>
          <w:rFonts w:ascii="Times New Roman"/>
          <w:b w:val="false"/>
          <w:i w:val="false"/>
          <w:color w:val="000000"/>
          <w:sz w:val="28"/>
        </w:rPr>
        <w:t>
</w:t>
      </w:r>
      <w:r>
        <w:rPr>
          <w:rFonts w:ascii="Times New Roman"/>
          <w:b w:val="false"/>
          <w:i w:val="false"/>
          <w:color w:val="000000"/>
          <w:sz w:val="28"/>
        </w:rPr>
        <w:t>
      в строке 150.05.001 I указывается стоимость реализации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в строке 150.05.001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в строке 150.05.001 III указывается стоимость реализации прочих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2) в строке 150.05.002 указывается первоначальная стоимость реализуемых ценных бумаг, за исключением долговых ценных бумаг, и долей участия. Определяется как сумма строк с 150.05.002 I по 150.05.002 III:</w:t>
      </w:r>
      <w:r>
        <w:br/>
      </w:r>
      <w:r>
        <w:rPr>
          <w:rFonts w:ascii="Times New Roman"/>
          <w:b w:val="false"/>
          <w:i w:val="false"/>
          <w:color w:val="000000"/>
          <w:sz w:val="28"/>
        </w:rPr>
        <w:t>
</w:t>
      </w:r>
      <w:r>
        <w:rPr>
          <w:rFonts w:ascii="Times New Roman"/>
          <w:b w:val="false"/>
          <w:i w:val="false"/>
          <w:color w:val="000000"/>
          <w:sz w:val="28"/>
        </w:rPr>
        <w:t>
      в строке 150.05.002 I указывается первоначальная стоимость реализуемых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в строке 150.05.002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150.05.002 III указывается первоначальная стоимость прочих реализуемых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3) в строке 150.05.003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150.05.003 I по 150.05.003 III:</w:t>
      </w:r>
      <w:r>
        <w:br/>
      </w:r>
      <w:r>
        <w:rPr>
          <w:rFonts w:ascii="Times New Roman"/>
          <w:b w:val="false"/>
          <w:i w:val="false"/>
          <w:color w:val="000000"/>
          <w:sz w:val="28"/>
        </w:rPr>
        <w:t>
</w:t>
      </w:r>
      <w:r>
        <w:rPr>
          <w:rFonts w:ascii="Times New Roman"/>
          <w:b w:val="false"/>
          <w:i w:val="false"/>
          <w:color w:val="000000"/>
          <w:sz w:val="28"/>
        </w:rPr>
        <w:t>
      в строке 150.05.003 I указывается доход от прироста стоимости при реализации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150.05.001 I больше, чем строка 150.05.002 I. Определяется как разность строк 150.05.001 I и 150.05.002 I;</w:t>
      </w:r>
      <w:r>
        <w:br/>
      </w:r>
      <w:r>
        <w:rPr>
          <w:rFonts w:ascii="Times New Roman"/>
          <w:b w:val="false"/>
          <w:i w:val="false"/>
          <w:color w:val="000000"/>
          <w:sz w:val="28"/>
        </w:rPr>
        <w:t>
</w:t>
      </w:r>
      <w:r>
        <w:rPr>
          <w:rFonts w:ascii="Times New Roman"/>
          <w:b w:val="false"/>
          <w:i w:val="false"/>
          <w:color w:val="000000"/>
          <w:sz w:val="28"/>
        </w:rPr>
        <w:t>
      в строке 150.05.003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150.05.001 II больше, чем строка 150.05.002 II. Определяется как разность строк 150.05.001 II и 150.05.002 II;</w:t>
      </w:r>
      <w:r>
        <w:br/>
      </w:r>
      <w:r>
        <w:rPr>
          <w:rFonts w:ascii="Times New Roman"/>
          <w:b w:val="false"/>
          <w:i w:val="false"/>
          <w:color w:val="000000"/>
          <w:sz w:val="28"/>
        </w:rPr>
        <w:t>
</w:t>
      </w:r>
      <w:r>
        <w:rPr>
          <w:rFonts w:ascii="Times New Roman"/>
          <w:b w:val="false"/>
          <w:i w:val="false"/>
          <w:color w:val="000000"/>
          <w:sz w:val="28"/>
        </w:rPr>
        <w:t>
      в строке 150.05.003 III указывается доход от прироста стоимости при реализации прочих ценных бумаг, за исключением долговых ценных бумаг. Заполняется, если строка 150.05.001 III больше, чем строка 150.05.002 III. Определяется как разность строк 150.05.001 III и 150.05.002 III;</w:t>
      </w:r>
      <w:r>
        <w:br/>
      </w:r>
      <w:r>
        <w:rPr>
          <w:rFonts w:ascii="Times New Roman"/>
          <w:b w:val="false"/>
          <w:i w:val="false"/>
          <w:color w:val="000000"/>
          <w:sz w:val="28"/>
        </w:rPr>
        <w:t>
</w:t>
      </w:r>
      <w:r>
        <w:rPr>
          <w:rFonts w:ascii="Times New Roman"/>
          <w:b w:val="false"/>
          <w:i w:val="false"/>
          <w:color w:val="000000"/>
          <w:sz w:val="28"/>
        </w:rPr>
        <w:t>
      4) в строке 150.05.004 указывается убыток от реализации ценных бумаг, за исключением долговых ценных бумаг, и долей участия. Определяется как сумма строк с 150.05.004 I по 150.05.004 III:</w:t>
      </w:r>
      <w:r>
        <w:br/>
      </w:r>
      <w:r>
        <w:rPr>
          <w:rFonts w:ascii="Times New Roman"/>
          <w:b w:val="false"/>
          <w:i w:val="false"/>
          <w:color w:val="000000"/>
          <w:sz w:val="28"/>
        </w:rPr>
        <w:t>
</w:t>
      </w:r>
      <w:r>
        <w:rPr>
          <w:rFonts w:ascii="Times New Roman"/>
          <w:b w:val="false"/>
          <w:i w:val="false"/>
          <w:color w:val="000000"/>
          <w:sz w:val="28"/>
        </w:rPr>
        <w:t>
      в строке 150.05.004 I указывается убыток от реализации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150.05.002 I больше, чем строка 150.05.001 I. Определяется как разность строк 150.05.002 I и 150.05.001 I;</w:t>
      </w:r>
      <w:r>
        <w:br/>
      </w:r>
      <w:r>
        <w:rPr>
          <w:rFonts w:ascii="Times New Roman"/>
          <w:b w:val="false"/>
          <w:i w:val="false"/>
          <w:color w:val="000000"/>
          <w:sz w:val="28"/>
        </w:rPr>
        <w:t>
</w:t>
      </w:r>
      <w:r>
        <w:rPr>
          <w:rFonts w:ascii="Times New Roman"/>
          <w:b w:val="false"/>
          <w:i w:val="false"/>
          <w:color w:val="000000"/>
          <w:sz w:val="28"/>
        </w:rPr>
        <w:t>
      в строке 150.05.004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150.05.002 II больше, чем строка 150.05.001 II. Определяется как разность строк 150.05.002 II и 150.05.001 II;</w:t>
      </w:r>
      <w:r>
        <w:br/>
      </w:r>
      <w:r>
        <w:rPr>
          <w:rFonts w:ascii="Times New Roman"/>
          <w:b w:val="false"/>
          <w:i w:val="false"/>
          <w:color w:val="000000"/>
          <w:sz w:val="28"/>
        </w:rPr>
        <w:t>
</w:t>
      </w:r>
      <w:r>
        <w:rPr>
          <w:rFonts w:ascii="Times New Roman"/>
          <w:b w:val="false"/>
          <w:i w:val="false"/>
          <w:color w:val="000000"/>
          <w:sz w:val="28"/>
        </w:rPr>
        <w:t>
      в строке 150.05.004 III указывается убыток от реализации прочих ценных бумаг, за исключением долговых ценных бумаг. Заполняется, если строка 150.05.002 III больше, чем строка 150.05.001 III. Определяется как разность строк 150.05.002 III и 150.05.001 III;</w:t>
      </w:r>
      <w:r>
        <w:br/>
      </w:r>
      <w:r>
        <w:rPr>
          <w:rFonts w:ascii="Times New Roman"/>
          <w:b w:val="false"/>
          <w:i w:val="false"/>
          <w:color w:val="000000"/>
          <w:sz w:val="28"/>
        </w:rPr>
        <w:t>
</w:t>
      </w:r>
      <w:r>
        <w:rPr>
          <w:rFonts w:ascii="Times New Roman"/>
          <w:b w:val="false"/>
          <w:i w:val="false"/>
          <w:color w:val="000000"/>
          <w:sz w:val="28"/>
        </w:rPr>
        <w:t>
      5) в строке 150.05.005 указывается доход от прироста стоимости при реализации долей участия, за исключением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44.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xml:space="preserve">
      1) в строке 150.05.006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 </w:t>
      </w:r>
      <w:r>
        <w:br/>
      </w:r>
      <w:r>
        <w:rPr>
          <w:rFonts w:ascii="Times New Roman"/>
          <w:b w:val="false"/>
          <w:i w:val="false"/>
          <w:color w:val="000000"/>
          <w:sz w:val="28"/>
        </w:rPr>
        <w:t>
</w:t>
      </w:r>
      <w:r>
        <w:rPr>
          <w:rFonts w:ascii="Times New Roman"/>
          <w:b w:val="false"/>
          <w:i w:val="false"/>
          <w:color w:val="000000"/>
          <w:sz w:val="28"/>
        </w:rPr>
        <w:t>
      2) в строке 150.05.007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45. В разделе "Доход (убыток) при реализации долговых ценных бумаг":</w:t>
      </w:r>
      <w:r>
        <w:br/>
      </w:r>
      <w:r>
        <w:rPr>
          <w:rFonts w:ascii="Times New Roman"/>
          <w:b w:val="false"/>
          <w:i w:val="false"/>
          <w:color w:val="000000"/>
          <w:sz w:val="28"/>
        </w:rPr>
        <w:t>
</w:t>
      </w:r>
      <w:r>
        <w:rPr>
          <w:rFonts w:ascii="Times New Roman"/>
          <w:b w:val="false"/>
          <w:i w:val="false"/>
          <w:color w:val="000000"/>
          <w:sz w:val="28"/>
        </w:rPr>
        <w:t>
      1) в строке 150.05.008 указывается стоимость реализации долговых ценных бумаг. Определяется как сумма строк с 150.05.008 I по 150.05.008 IV:</w:t>
      </w:r>
      <w:r>
        <w:br/>
      </w:r>
      <w:r>
        <w:rPr>
          <w:rFonts w:ascii="Times New Roman"/>
          <w:b w:val="false"/>
          <w:i w:val="false"/>
          <w:color w:val="000000"/>
          <w:sz w:val="28"/>
        </w:rPr>
        <w:t>
</w:t>
      </w:r>
      <w:r>
        <w:rPr>
          <w:rFonts w:ascii="Times New Roman"/>
          <w:b w:val="false"/>
          <w:i w:val="false"/>
          <w:color w:val="000000"/>
          <w:sz w:val="28"/>
        </w:rPr>
        <w:t>
      в строке 150.05.008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150.05.008 II указывается стоимость реализации государственных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в строке 150.05.008 III указывается стоимость реализации агентских облигаций;</w:t>
      </w:r>
      <w:r>
        <w:br/>
      </w:r>
      <w:r>
        <w:rPr>
          <w:rFonts w:ascii="Times New Roman"/>
          <w:b w:val="false"/>
          <w:i w:val="false"/>
          <w:color w:val="000000"/>
          <w:sz w:val="28"/>
        </w:rPr>
        <w:t>
</w:t>
      </w:r>
      <w:r>
        <w:rPr>
          <w:rFonts w:ascii="Times New Roman"/>
          <w:b w:val="false"/>
          <w:i w:val="false"/>
          <w:color w:val="000000"/>
          <w:sz w:val="28"/>
        </w:rPr>
        <w:t>
      в строке 150.05.008 IV указывается стоимость реализации прочих долговых ценных бумаг;</w:t>
      </w:r>
      <w:r>
        <w:br/>
      </w:r>
      <w:r>
        <w:rPr>
          <w:rFonts w:ascii="Times New Roman"/>
          <w:b w:val="false"/>
          <w:i w:val="false"/>
          <w:color w:val="000000"/>
          <w:sz w:val="28"/>
        </w:rPr>
        <w:t>
</w:t>
      </w:r>
      <w:r>
        <w:rPr>
          <w:rFonts w:ascii="Times New Roman"/>
          <w:b w:val="false"/>
          <w:i w:val="false"/>
          <w:color w:val="000000"/>
          <w:sz w:val="28"/>
        </w:rPr>
        <w:t>
      2) в строке 150.05.009 указывается первоначальная стоимость реализуемых долговых ценных бумаг. Определяется как сумма строк с 150.05.009 I по 150.05.009 IV:</w:t>
      </w:r>
      <w:r>
        <w:br/>
      </w:r>
      <w:r>
        <w:rPr>
          <w:rFonts w:ascii="Times New Roman"/>
          <w:b w:val="false"/>
          <w:i w:val="false"/>
          <w:color w:val="000000"/>
          <w:sz w:val="28"/>
        </w:rPr>
        <w:t>
</w:t>
      </w:r>
      <w:r>
        <w:rPr>
          <w:rFonts w:ascii="Times New Roman"/>
          <w:b w:val="false"/>
          <w:i w:val="false"/>
          <w:color w:val="000000"/>
          <w:sz w:val="28"/>
        </w:rPr>
        <w:t>
      в строке 150.05.009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150.05.009 II указывается первоначальная стоимость реализуемых государственных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в строке 150.05.009 III указывается первоначальная стоимость реализуемых агентских облигаций;</w:t>
      </w:r>
      <w:r>
        <w:br/>
      </w:r>
      <w:r>
        <w:rPr>
          <w:rFonts w:ascii="Times New Roman"/>
          <w:b w:val="false"/>
          <w:i w:val="false"/>
          <w:color w:val="000000"/>
          <w:sz w:val="28"/>
        </w:rPr>
        <w:t>
</w:t>
      </w:r>
      <w:r>
        <w:rPr>
          <w:rFonts w:ascii="Times New Roman"/>
          <w:b w:val="false"/>
          <w:i w:val="false"/>
          <w:color w:val="000000"/>
          <w:sz w:val="28"/>
        </w:rPr>
        <w:t>
      в строке 150.05.009 IV указывается первоначальная стоимость реализуемых прочих долговых ценных бумаг;</w:t>
      </w:r>
      <w:r>
        <w:br/>
      </w:r>
      <w:r>
        <w:rPr>
          <w:rFonts w:ascii="Times New Roman"/>
          <w:b w:val="false"/>
          <w:i w:val="false"/>
          <w:color w:val="000000"/>
          <w:sz w:val="28"/>
        </w:rPr>
        <w:t>
</w:t>
      </w:r>
      <w:r>
        <w:rPr>
          <w:rFonts w:ascii="Times New Roman"/>
          <w:b w:val="false"/>
          <w:i w:val="false"/>
          <w:color w:val="000000"/>
          <w:sz w:val="28"/>
        </w:rPr>
        <w:t>
      3) в строке 150.05.010 указывается амортизация дисконта либо премии за период владения реализуемыми долговыми ценными бумагами. Определяется как сумма строк с 150.05.010 I по 150.05.010 IV:</w:t>
      </w:r>
      <w:r>
        <w:br/>
      </w:r>
      <w:r>
        <w:rPr>
          <w:rFonts w:ascii="Times New Roman"/>
          <w:b w:val="false"/>
          <w:i w:val="false"/>
          <w:color w:val="000000"/>
          <w:sz w:val="28"/>
        </w:rPr>
        <w:t>
</w:t>
      </w:r>
      <w:r>
        <w:rPr>
          <w:rFonts w:ascii="Times New Roman"/>
          <w:b w:val="false"/>
          <w:i w:val="false"/>
          <w:color w:val="000000"/>
          <w:sz w:val="28"/>
        </w:rPr>
        <w:t>
      в строке 150.05.010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150.05.010 II указывается амортизация дисконта либо премии за период владения реализуемыми государственными эмиссионными ценными бумагами;</w:t>
      </w:r>
      <w:r>
        <w:br/>
      </w:r>
      <w:r>
        <w:rPr>
          <w:rFonts w:ascii="Times New Roman"/>
          <w:b w:val="false"/>
          <w:i w:val="false"/>
          <w:color w:val="000000"/>
          <w:sz w:val="28"/>
        </w:rPr>
        <w:t>
</w:t>
      </w:r>
      <w:r>
        <w:rPr>
          <w:rFonts w:ascii="Times New Roman"/>
          <w:b w:val="false"/>
          <w:i w:val="false"/>
          <w:color w:val="000000"/>
          <w:sz w:val="28"/>
        </w:rPr>
        <w:t>
      в строке 150.05.010 III указывается амортизация дисконта либо премии за период владения реализуемыми агентскими облигациями;</w:t>
      </w:r>
      <w:r>
        <w:br/>
      </w:r>
      <w:r>
        <w:rPr>
          <w:rFonts w:ascii="Times New Roman"/>
          <w:b w:val="false"/>
          <w:i w:val="false"/>
          <w:color w:val="000000"/>
          <w:sz w:val="28"/>
        </w:rPr>
        <w:t>
</w:t>
      </w:r>
      <w:r>
        <w:rPr>
          <w:rFonts w:ascii="Times New Roman"/>
          <w:b w:val="false"/>
          <w:i w:val="false"/>
          <w:color w:val="000000"/>
          <w:sz w:val="28"/>
        </w:rPr>
        <w:t>
      в строке 150.05.010 IV указывается амортизация дисконта либо премии за период владения прочими долговыми ценными бумагами;</w:t>
      </w:r>
      <w:r>
        <w:br/>
      </w:r>
      <w:r>
        <w:rPr>
          <w:rFonts w:ascii="Times New Roman"/>
          <w:b w:val="false"/>
          <w:i w:val="false"/>
          <w:color w:val="000000"/>
          <w:sz w:val="28"/>
        </w:rPr>
        <w:t>
</w:t>
      </w:r>
      <w:r>
        <w:rPr>
          <w:rFonts w:ascii="Times New Roman"/>
          <w:b w:val="false"/>
          <w:i w:val="false"/>
          <w:color w:val="000000"/>
          <w:sz w:val="28"/>
        </w:rPr>
        <w:t>
      4) в строке 150.05.011 указывается доход от прироста стоимости при реализации долговых ценных бумаг. Определяется как сумма строк с 150.05.011 I по 150.05.011 IV:</w:t>
      </w:r>
      <w:r>
        <w:br/>
      </w:r>
      <w:r>
        <w:rPr>
          <w:rFonts w:ascii="Times New Roman"/>
          <w:b w:val="false"/>
          <w:i w:val="false"/>
          <w:color w:val="000000"/>
          <w:sz w:val="28"/>
        </w:rPr>
        <w:t>
</w:t>
      </w:r>
      <w:r>
        <w:rPr>
          <w:rFonts w:ascii="Times New Roman"/>
          <w:b w:val="false"/>
          <w:i w:val="false"/>
          <w:color w:val="000000"/>
          <w:sz w:val="28"/>
        </w:rPr>
        <w:t>
      в строке 150.05.011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150.05.008 I больше, чем сумма строк 150.05.009 I и 150.05.010 I. Определяется как разность строки 150.05.008 I и суммы строк 150.05.009 I и 150.05.010 I (150.05.008 I - (150.05.009 I + 150.05.010 I));</w:t>
      </w:r>
      <w:r>
        <w:br/>
      </w:r>
      <w:r>
        <w:rPr>
          <w:rFonts w:ascii="Times New Roman"/>
          <w:b w:val="false"/>
          <w:i w:val="false"/>
          <w:color w:val="000000"/>
          <w:sz w:val="28"/>
        </w:rPr>
        <w:t>
</w:t>
      </w:r>
      <w:r>
        <w:rPr>
          <w:rFonts w:ascii="Times New Roman"/>
          <w:b w:val="false"/>
          <w:i w:val="false"/>
          <w:color w:val="000000"/>
          <w:sz w:val="28"/>
        </w:rPr>
        <w:t>
      в строке 150.05.011 II указывается доход от прироста стоимости при реализации государственных эмиссионных ценных бумаг. Заполняется, если строка 150.05.008 II больше, чем сумма строк 150.05.009 II и 150.05.010 II. Определяется как разность строки 150.05.008 II и суммы строк 150.05.009 II и 150.05.010 II (150.05.008 II - (150.05.009 II + 150.05.010 II);</w:t>
      </w:r>
      <w:r>
        <w:br/>
      </w:r>
      <w:r>
        <w:rPr>
          <w:rFonts w:ascii="Times New Roman"/>
          <w:b w:val="false"/>
          <w:i w:val="false"/>
          <w:color w:val="000000"/>
          <w:sz w:val="28"/>
        </w:rPr>
        <w:t>
</w:t>
      </w:r>
      <w:r>
        <w:rPr>
          <w:rFonts w:ascii="Times New Roman"/>
          <w:b w:val="false"/>
          <w:i w:val="false"/>
          <w:color w:val="000000"/>
          <w:sz w:val="28"/>
        </w:rPr>
        <w:t>
      в строке 150.05.011 III указывается доход от прироста стоимости при реализации агентских облигаций. Заполняется, если строка 150.05.008 III больше, чем сумма строка 150.05.009 III и 150.05.10 III. Определяется как разность строки 150.05.008 III и суммы строк 150.05.009 III и 150.05.010 III (150.05.008 III - (150.05.009 III + 150.05.010 III));</w:t>
      </w:r>
      <w:r>
        <w:br/>
      </w:r>
      <w:r>
        <w:rPr>
          <w:rFonts w:ascii="Times New Roman"/>
          <w:b w:val="false"/>
          <w:i w:val="false"/>
          <w:color w:val="000000"/>
          <w:sz w:val="28"/>
        </w:rPr>
        <w:t>
</w:t>
      </w:r>
      <w:r>
        <w:rPr>
          <w:rFonts w:ascii="Times New Roman"/>
          <w:b w:val="false"/>
          <w:i w:val="false"/>
          <w:color w:val="000000"/>
          <w:sz w:val="28"/>
        </w:rPr>
        <w:t>
      в строке 150.05.011 IV указывается доход от прироста стоимости при реализации прочих долговых ценных бумаг. Заполняется, если строка 150.05.008 IV больше, чем сумма строк 150.05.009 IV и 150.05.010 IV. Определяется как разность строки 150.05.008 IV и суммы строк 150.05.009 IV и 150.05.010 IV (150.05.008 IV - (150.05.009 IV + 150.05.010 IV));</w:t>
      </w:r>
      <w:r>
        <w:br/>
      </w:r>
      <w:r>
        <w:rPr>
          <w:rFonts w:ascii="Times New Roman"/>
          <w:b w:val="false"/>
          <w:i w:val="false"/>
          <w:color w:val="000000"/>
          <w:sz w:val="28"/>
        </w:rPr>
        <w:t>
</w:t>
      </w:r>
      <w:r>
        <w:rPr>
          <w:rFonts w:ascii="Times New Roman"/>
          <w:b w:val="false"/>
          <w:i w:val="false"/>
          <w:color w:val="000000"/>
          <w:sz w:val="28"/>
        </w:rPr>
        <w:t>
      5) в строке 150.05.012 указывается убыток от реализации долговых ценных бумаг. Определяется как сумма строк с 150.05.012 I по 150.05.012 IV:</w:t>
      </w:r>
      <w:r>
        <w:br/>
      </w:r>
      <w:r>
        <w:rPr>
          <w:rFonts w:ascii="Times New Roman"/>
          <w:b w:val="false"/>
          <w:i w:val="false"/>
          <w:color w:val="000000"/>
          <w:sz w:val="28"/>
        </w:rPr>
        <w:t>
</w:t>
      </w:r>
      <w:r>
        <w:rPr>
          <w:rFonts w:ascii="Times New Roman"/>
          <w:b w:val="false"/>
          <w:i w:val="false"/>
          <w:color w:val="000000"/>
          <w:sz w:val="28"/>
        </w:rPr>
        <w:t>
      в строке 150.05.012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150.05.009 I и 150.05.010 I больше, чем строка 150.05.008 I. Определяется как разность суммы строк 150.05.009 I и 150.05.010 I и строки 150.05.008 I ((150.05.009 I + 150.05.010 I) - 150.05.008 I);</w:t>
      </w:r>
      <w:r>
        <w:br/>
      </w:r>
      <w:r>
        <w:rPr>
          <w:rFonts w:ascii="Times New Roman"/>
          <w:b w:val="false"/>
          <w:i w:val="false"/>
          <w:color w:val="000000"/>
          <w:sz w:val="28"/>
        </w:rPr>
        <w:t>
</w:t>
      </w:r>
      <w:r>
        <w:rPr>
          <w:rFonts w:ascii="Times New Roman"/>
          <w:b w:val="false"/>
          <w:i w:val="false"/>
          <w:color w:val="000000"/>
          <w:sz w:val="28"/>
        </w:rPr>
        <w:t>
      в строке 150.05.012 II указывается убыток от реализации государственных эмиссионных ценных бумаг. Заполняется, если сумма строк 150.05.009 II и 150.05.010 II больше, чем строка 150.05.008 II. Определяется как разность суммы строк 150.05.009 II и 150.05.010 II и строки 150.05.008 II ((150.05.009 II + 150.05.010 II) - 150.05.008 II);</w:t>
      </w:r>
      <w:r>
        <w:br/>
      </w:r>
      <w:r>
        <w:rPr>
          <w:rFonts w:ascii="Times New Roman"/>
          <w:b w:val="false"/>
          <w:i w:val="false"/>
          <w:color w:val="000000"/>
          <w:sz w:val="28"/>
        </w:rPr>
        <w:t>
</w:t>
      </w:r>
      <w:r>
        <w:rPr>
          <w:rFonts w:ascii="Times New Roman"/>
          <w:b w:val="false"/>
          <w:i w:val="false"/>
          <w:color w:val="000000"/>
          <w:sz w:val="28"/>
        </w:rPr>
        <w:t>
      в строке 150.05.012 III указывается убыток от реализации агентских облигаций. Заполняется, если сумма строк 150.05.009 III и 150.05.010 III больше, чем строка 150.05.008 III. Определяется как разность суммы строк 150.05.009 III и 150.05.010 III и строки 150.05.008 III ((150.05.009 III + 150.05.010 III) - 150.05.008 III);</w:t>
      </w:r>
      <w:r>
        <w:br/>
      </w:r>
      <w:r>
        <w:rPr>
          <w:rFonts w:ascii="Times New Roman"/>
          <w:b w:val="false"/>
          <w:i w:val="false"/>
          <w:color w:val="000000"/>
          <w:sz w:val="28"/>
        </w:rPr>
        <w:t>
</w:t>
      </w:r>
      <w:r>
        <w:rPr>
          <w:rFonts w:ascii="Times New Roman"/>
          <w:b w:val="false"/>
          <w:i w:val="false"/>
          <w:color w:val="000000"/>
          <w:sz w:val="28"/>
        </w:rPr>
        <w:t>
      в строке 150.05.012 IV указывается убыток от реализации прочих долговых ценных бумаг. Заполняется, если сумма строк 150.05.009 IV и 150.05.010 IV больше, чем строка 150.05.008 IV. Определяется как разность суммы строк 150.05.009 IV и 150.05.010 IV и строки 150.05.008 IV ((150.05.009 IV + 150.05.010 IV) - 150.05.008 IV).</w:t>
      </w:r>
      <w:r>
        <w:br/>
      </w:r>
      <w:r>
        <w:rPr>
          <w:rFonts w:ascii="Times New Roman"/>
          <w:b w:val="false"/>
          <w:i w:val="false"/>
          <w:color w:val="000000"/>
          <w:sz w:val="28"/>
        </w:rPr>
        <w:t>
</w:t>
      </w:r>
      <w:r>
        <w:rPr>
          <w:rFonts w:ascii="Times New Roman"/>
          <w:b w:val="false"/>
          <w:i w:val="false"/>
          <w:color w:val="000000"/>
          <w:sz w:val="28"/>
        </w:rPr>
        <w:t>
      46.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1) в строке 150.05.013 указывается доход от прироста стоимости при передаче долговых ценных бумаг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2) в строке 150.05.014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47. В разделе "Доход (убыток) при реализации активов, указанных в подпунктах 1)-3)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1) в строке 150.05.015 указывается стоимость реализации активов, указанных в подпунктах 1)-3)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2) в строке 150.05.016 указывается первоначальная стоимость реализованных активов, указанных в подпунктах 1)-3)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150.05.017 указывается доход от прироста стоимости при реализации активов, указанных в подпунктах 1)-3) пункта 2 статьи 87 Налогового кодекса. Заполняется, если строка 150.05.015 больше, чем строка 150.05.016. Определяется как разность строк 150.05.015 и 150.05.016 (150.05.015 - 150.05.016);</w:t>
      </w:r>
      <w:r>
        <w:br/>
      </w:r>
      <w:r>
        <w:rPr>
          <w:rFonts w:ascii="Times New Roman"/>
          <w:b w:val="false"/>
          <w:i w:val="false"/>
          <w:color w:val="000000"/>
          <w:sz w:val="28"/>
        </w:rPr>
        <w:t>
</w:t>
      </w:r>
      <w:r>
        <w:rPr>
          <w:rFonts w:ascii="Times New Roman"/>
          <w:b w:val="false"/>
          <w:i w:val="false"/>
          <w:color w:val="000000"/>
          <w:sz w:val="28"/>
        </w:rPr>
        <w:t>
      4) в строке 150.05.018 указывается убыток от реализации активов, указанных в подпунктах 1)-3) пункта 2 статьи 87 Налогового кодекса. Заполняется, если строка 150.05.016 больше, чем строка 150.05.015. Определяется как разность строк 150.05.016 и 150.05.015 (150.05.016 - 150.05.015).</w:t>
      </w:r>
      <w:r>
        <w:br/>
      </w:r>
      <w:r>
        <w:rPr>
          <w:rFonts w:ascii="Times New Roman"/>
          <w:b w:val="false"/>
          <w:i w:val="false"/>
          <w:color w:val="000000"/>
          <w:sz w:val="28"/>
        </w:rPr>
        <w:t>
</w:t>
      </w:r>
      <w:r>
        <w:rPr>
          <w:rFonts w:ascii="Times New Roman"/>
          <w:b w:val="false"/>
          <w:i w:val="false"/>
          <w:color w:val="000000"/>
          <w:sz w:val="28"/>
        </w:rPr>
        <w:t>
      48. В разделе "Доход при передаче активов, указанных в подпунктах 1)-3) пункта 2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1) в строке 150.05.019 указывается доход от прироста стоимости при передаче активов, указанных в подпунктах 1)-3) пункта 2 статьи 87 Налогового кодекса,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2) в строке 150.05.020 указывается доход от прироста стоимости при выбытии активов, указанных в подпунктах 1)-3) пункта 2 статьи 87 Налогового кодекса,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49. В разделе "Доход по прочим активам, не подлежащим амортизации":</w:t>
      </w:r>
      <w:r>
        <w:br/>
      </w:r>
      <w:r>
        <w:rPr>
          <w:rFonts w:ascii="Times New Roman"/>
          <w:b w:val="false"/>
          <w:i w:val="false"/>
          <w:color w:val="000000"/>
          <w:sz w:val="28"/>
        </w:rPr>
        <w:t>
</w:t>
      </w:r>
      <w:r>
        <w:rPr>
          <w:rFonts w:ascii="Times New Roman"/>
          <w:b w:val="false"/>
          <w:i w:val="false"/>
          <w:color w:val="000000"/>
          <w:sz w:val="28"/>
        </w:rPr>
        <w:t>
      1) в строке 150.05.021 указывается доход от прироста стоимости по активам, указанным в подпунктах 7) и 8) пункта 2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 в строке 150.05.022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50. В разделе "Расчет":</w:t>
      </w:r>
      <w:r>
        <w:br/>
      </w:r>
      <w:r>
        <w:rPr>
          <w:rFonts w:ascii="Times New Roman"/>
          <w:b w:val="false"/>
          <w:i w:val="false"/>
          <w:color w:val="000000"/>
          <w:sz w:val="28"/>
        </w:rPr>
        <w:t>
</w:t>
      </w:r>
      <w:r>
        <w:rPr>
          <w:rFonts w:ascii="Times New Roman"/>
          <w:b w:val="false"/>
          <w:i w:val="false"/>
          <w:color w:val="000000"/>
          <w:sz w:val="28"/>
        </w:rPr>
        <w:t>
      1) в строке 150.05.023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150.05.003 III, 150.05.011 IV (150.05.003 III + 150.05.011 IV);</w:t>
      </w:r>
      <w:r>
        <w:br/>
      </w:r>
      <w:r>
        <w:rPr>
          <w:rFonts w:ascii="Times New Roman"/>
          <w:b w:val="false"/>
          <w:i w:val="false"/>
          <w:color w:val="000000"/>
          <w:sz w:val="28"/>
        </w:rPr>
        <w:t>
</w:t>
      </w:r>
      <w:r>
        <w:rPr>
          <w:rFonts w:ascii="Times New Roman"/>
          <w:b w:val="false"/>
          <w:i w:val="false"/>
          <w:color w:val="000000"/>
          <w:sz w:val="28"/>
        </w:rPr>
        <w:t>
      2) в строке 150.05.024 указывается убыток от реализации ценных бумаг, переносимый из предыдущих налоговых периодов в соответствии с пунктом 2 статьи 137 Налогового кодекса и статьей 15-1 Закона о введении;</w:t>
      </w:r>
      <w:r>
        <w:br/>
      </w:r>
      <w:r>
        <w:rPr>
          <w:rFonts w:ascii="Times New Roman"/>
          <w:b w:val="false"/>
          <w:i w:val="false"/>
          <w:color w:val="000000"/>
          <w:sz w:val="28"/>
        </w:rPr>
        <w:t>
</w:t>
      </w:r>
      <w:r>
        <w:rPr>
          <w:rFonts w:ascii="Times New Roman"/>
          <w:b w:val="false"/>
          <w:i w:val="false"/>
          <w:color w:val="000000"/>
          <w:sz w:val="28"/>
        </w:rPr>
        <w:t>
      3) в строке 150.05.025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150.05.004 III, 150.05.012 IV (150.05.004 III + 150.05.012 IV);</w:t>
      </w:r>
      <w:r>
        <w:br/>
      </w:r>
      <w:r>
        <w:rPr>
          <w:rFonts w:ascii="Times New Roman"/>
          <w:b w:val="false"/>
          <w:i w:val="false"/>
          <w:color w:val="000000"/>
          <w:sz w:val="28"/>
        </w:rPr>
        <w:t>
</w:t>
      </w:r>
      <w:r>
        <w:rPr>
          <w:rFonts w:ascii="Times New Roman"/>
          <w:b w:val="false"/>
          <w:i w:val="false"/>
          <w:color w:val="000000"/>
          <w:sz w:val="28"/>
        </w:rPr>
        <w:t>
      4) в строке 150.05.026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150.05.023, уменьшенная на сумму строк 150.05.024 и 150.05.025. В случае если строка 150.05.023 меньше или равна сумме строк 150.05.024 и 150.05.025, в строке 150.05.026 указывается ноль;</w:t>
      </w:r>
      <w:r>
        <w:br/>
      </w:r>
      <w:r>
        <w:rPr>
          <w:rFonts w:ascii="Times New Roman"/>
          <w:b w:val="false"/>
          <w:i w:val="false"/>
          <w:color w:val="000000"/>
          <w:sz w:val="28"/>
        </w:rPr>
        <w:t>
</w:t>
      </w:r>
      <w:r>
        <w:rPr>
          <w:rFonts w:ascii="Times New Roman"/>
          <w:b w:val="false"/>
          <w:i w:val="false"/>
          <w:color w:val="000000"/>
          <w:sz w:val="28"/>
        </w:rPr>
        <w:t>
      5) в строке 150.05.027 указывается убыток от реализации активов, указанных в подпунктах 1)-3) пункта 2 статьи 87 Налогового кодекса, переносимый из предыдущих налоговых периодов в соответствии с пунктом 1-1 статьи 137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150.05.028 указывается доход от прироста стоимости при реализации активов, указанных в подпунктах 1)-3) пункта 2 статьи 87 Налогового кодекса, с учетом убытка, перенесенного из предыдущих налоговых периодов. Определяется как разность строк 150.05.017 и 150.05.027 (150.05.017 - 150.05.027). В случае если строка 150.05.017 меньше или равна строке 150.05.027, в строке 150.05.028 указывается ноль;</w:t>
      </w:r>
      <w:r>
        <w:br/>
      </w:r>
      <w:r>
        <w:rPr>
          <w:rFonts w:ascii="Times New Roman"/>
          <w:b w:val="false"/>
          <w:i w:val="false"/>
          <w:color w:val="000000"/>
          <w:sz w:val="28"/>
        </w:rPr>
        <w:t>
</w:t>
      </w:r>
      <w:r>
        <w:rPr>
          <w:rFonts w:ascii="Times New Roman"/>
          <w:b w:val="false"/>
          <w:i w:val="false"/>
          <w:color w:val="000000"/>
          <w:sz w:val="28"/>
        </w:rPr>
        <w:t>
      7) в строке 150.05.029 указываются общая сумма дохода от прироста стоимости. Определяется как сумма строк 150.05.026, 150.05.028, 150.05.003 I, 150.05.003 II, 150.05.005, 150.05.006, 150.05.007, 150.05.011 I, 150.05.011 II, 150.05.011 III, 150.05.013, 150.05.014, 150.05.019, 150.05.020, 150.05.021, 150.05.022 (150.05.026 + 150.05.028 + 150.05.003 I + 150.05.003 II + 150.05.005 + 150.05.006 + 150.05.007 + 150.05.011 I + 150.05.011 II + 150.05.011 III + 150.05.013 + 150.05.014 + 150.05.019 + 150.05.020 + 150.05.021 + 150.05.022);</w:t>
      </w:r>
      <w:r>
        <w:br/>
      </w:r>
      <w:r>
        <w:rPr>
          <w:rFonts w:ascii="Times New Roman"/>
          <w:b w:val="false"/>
          <w:i w:val="false"/>
          <w:color w:val="000000"/>
          <w:sz w:val="28"/>
        </w:rPr>
        <w:t>
</w:t>
      </w:r>
      <w:r>
        <w:rPr>
          <w:rFonts w:ascii="Times New Roman"/>
          <w:b w:val="false"/>
          <w:i w:val="false"/>
          <w:color w:val="000000"/>
          <w:sz w:val="28"/>
        </w:rPr>
        <w:t>
      8) в строке 150.05.030 указывается убыток от реализации прочих ценных бумаг, определяемый и переносимый на последующие налоговые периоды в соответствии с пунктом 2 статьи 137 Налогового кодекса и статьей 15-1 Закона о введении. Данная строка заполняется в случае, если сумма строк 150.05.024 и 150.05.025 больше строки 150.05.023;</w:t>
      </w:r>
      <w:r>
        <w:br/>
      </w:r>
      <w:r>
        <w:rPr>
          <w:rFonts w:ascii="Times New Roman"/>
          <w:b w:val="false"/>
          <w:i w:val="false"/>
          <w:color w:val="000000"/>
          <w:sz w:val="28"/>
        </w:rPr>
        <w:t>
</w:t>
      </w:r>
      <w:r>
        <w:rPr>
          <w:rFonts w:ascii="Times New Roman"/>
          <w:b w:val="false"/>
          <w:i w:val="false"/>
          <w:color w:val="000000"/>
          <w:sz w:val="28"/>
        </w:rPr>
        <w:t>
      9) в строке 150.05.031 указывается убыток от реализации активов, указанных в подпунктах 1)-3) пункта 2 статьи 87 Налогового кодекса, переносимый на последующие налоговые периоды. Данная строка заполняется в случае, если строка 150.05.027 больше строки 150.05.017;</w:t>
      </w:r>
      <w:r>
        <w:br/>
      </w:r>
      <w:r>
        <w:rPr>
          <w:rFonts w:ascii="Times New Roman"/>
          <w:b w:val="false"/>
          <w:i w:val="false"/>
          <w:color w:val="000000"/>
          <w:sz w:val="28"/>
        </w:rPr>
        <w:t>
</w:t>
      </w:r>
      <w:r>
        <w:rPr>
          <w:rFonts w:ascii="Times New Roman"/>
          <w:b w:val="false"/>
          <w:i w:val="false"/>
          <w:color w:val="000000"/>
          <w:sz w:val="28"/>
        </w:rPr>
        <w:t>
      10) в строке 150.05.032 указываются убытки, не подлежащие переносу на последующие налоговые периоды.</w:t>
      </w:r>
    </w:p>
    <w:bookmarkEnd w:id="219"/>
    <w:bookmarkStart w:name="z4740" w:id="220"/>
    <w:p>
      <w:pPr>
        <w:spacing w:after="0"/>
        <w:ind w:left="0"/>
        <w:jc w:val="left"/>
      </w:pPr>
      <w:r>
        <w:rPr>
          <w:rFonts w:ascii="Times New Roman"/>
          <w:b/>
          <w:i w:val="false"/>
          <w:color w:val="000000"/>
        </w:rPr>
        <w:t xml:space="preserve"> 
8. Составление формы 150.06 - Доход по производным финансовым</w:t>
      </w:r>
      <w:r>
        <w:br/>
      </w:r>
      <w:r>
        <w:rPr>
          <w:rFonts w:ascii="Times New Roman"/>
          <w:b/>
          <w:i w:val="false"/>
          <w:color w:val="000000"/>
        </w:rPr>
        <w:t>
инструментам, за исключением свопа</w:t>
      </w:r>
    </w:p>
    <w:bookmarkEnd w:id="220"/>
    <w:bookmarkStart w:name="z4741" w:id="221"/>
    <w:p>
      <w:pPr>
        <w:spacing w:after="0"/>
        <w:ind w:left="0"/>
        <w:jc w:val="both"/>
      </w:pPr>
      <w:r>
        <w:rPr>
          <w:rFonts w:ascii="Times New Roman"/>
          <w:b w:val="false"/>
          <w:i w:val="false"/>
          <w:color w:val="000000"/>
          <w:sz w:val="28"/>
        </w:rPr>
        <w:t>
      51. Данная форма предназначена для определения дохода по производным финансовым инструментам, за исключением свопа, в соответствии со статьями 127, 129, 130 Налогового кодекса.</w:t>
      </w:r>
      <w:r>
        <w:br/>
      </w:r>
      <w:r>
        <w:rPr>
          <w:rFonts w:ascii="Times New Roman"/>
          <w:b w:val="false"/>
          <w:i w:val="false"/>
          <w:color w:val="000000"/>
          <w:sz w:val="28"/>
        </w:rPr>
        <w:t>
</w:t>
      </w:r>
      <w:r>
        <w:rPr>
          <w:rFonts w:ascii="Times New Roman"/>
          <w:b w:val="false"/>
          <w:i w:val="false"/>
          <w:color w:val="000000"/>
          <w:sz w:val="28"/>
        </w:rPr>
        <w:t>
      52. В разделе "Расчет":</w:t>
      </w:r>
      <w:r>
        <w:br/>
      </w:r>
      <w:r>
        <w:rPr>
          <w:rFonts w:ascii="Times New Roman"/>
          <w:b w:val="false"/>
          <w:i w:val="false"/>
          <w:color w:val="000000"/>
          <w:sz w:val="28"/>
        </w:rPr>
        <w:t>
</w:t>
      </w:r>
      <w:r>
        <w:rPr>
          <w:rFonts w:ascii="Times New Roman"/>
          <w:b w:val="false"/>
          <w:i w:val="false"/>
          <w:color w:val="000000"/>
          <w:sz w:val="28"/>
        </w:rPr>
        <w:t>
      1) в строке 150.06.001 указывается итоговый доход (убыток) по производным финансовым инструментам, за исключением свопов, по признаку "1" - хеджирование. Определяется как сумма строк по графе I по признаку "1",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2) в строке 150.06.002 указывается итоговый доход (убыток) по производным финансовым инструментам, за исключением свопов, по признаку "2" - поставка базового актива. Определяется как сумма строк по графе I по признаку "2",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3) в строке 150.06.003 указывается итоговый доход (убыток) по производным финансовым инструментам, за исключением свопов, по признаку "3" - прочее. Определяется как сумма строк по графе I по признаку "3",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4) в строке 150.06.004 указывается убыток предыдущих налоговых периодов, подлежащий переносу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5) в строке 150.06.005 указывается доход по производным финансовым инструментам, за исключением свопов, по признаку "3", с учетом перенесенного убытка. Если строка 150.06.003 больше строки 150.06.004, строка 150.06.005 определяется как разность строк 150.06.003 и 150.06.004. Если строка 150.06.003 меньше или равна строке 150.06.004, в строке 150.06.005 указывается ноль;</w:t>
      </w:r>
      <w:r>
        <w:br/>
      </w:r>
      <w:r>
        <w:rPr>
          <w:rFonts w:ascii="Times New Roman"/>
          <w:b w:val="false"/>
          <w:i w:val="false"/>
          <w:color w:val="000000"/>
          <w:sz w:val="28"/>
        </w:rPr>
        <w:t>
</w:t>
      </w:r>
      <w:r>
        <w:rPr>
          <w:rFonts w:ascii="Times New Roman"/>
          <w:b w:val="false"/>
          <w:i w:val="false"/>
          <w:color w:val="000000"/>
          <w:sz w:val="28"/>
        </w:rPr>
        <w:t>
      6) в строке 150.06.006 указывается убыток,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7) в строке 150.06.007 указывается убыток, не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53. В разделе "Операции с производными финансовыми инструментами, за исключением свопа":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91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признак производного финансового инструмента. При этом отмечается "1", если признаком является хеджирование; "2" - поставка базового актива; "3" - прочее;</w:t>
      </w:r>
      <w:r>
        <w:br/>
      </w:r>
      <w:r>
        <w:rPr>
          <w:rFonts w:ascii="Times New Roman"/>
          <w:b w:val="false"/>
          <w:i w:val="false"/>
          <w:color w:val="000000"/>
          <w:sz w:val="28"/>
        </w:rPr>
        <w:t>
</w:t>
      </w:r>
      <w:r>
        <w:rPr>
          <w:rFonts w:ascii="Times New Roman"/>
          <w:b w:val="false"/>
          <w:i w:val="false"/>
          <w:color w:val="000000"/>
          <w:sz w:val="28"/>
        </w:rPr>
        <w:t>
      7) в графе G указываются поступления по производному финансовому инструменту, за исключением свопа;</w:t>
      </w:r>
      <w:r>
        <w:br/>
      </w:r>
      <w:r>
        <w:rPr>
          <w:rFonts w:ascii="Times New Roman"/>
          <w:b w:val="false"/>
          <w:i w:val="false"/>
          <w:color w:val="000000"/>
          <w:sz w:val="28"/>
        </w:rPr>
        <w:t>
</w:t>
      </w:r>
      <w:r>
        <w:rPr>
          <w:rFonts w:ascii="Times New Roman"/>
          <w:b w:val="false"/>
          <w:i w:val="false"/>
          <w:color w:val="000000"/>
          <w:sz w:val="28"/>
        </w:rPr>
        <w:t>
      8) в графе H указываются расходы по производному финансовому инструменту, за исключением свопа;</w:t>
      </w:r>
      <w:r>
        <w:br/>
      </w:r>
      <w:r>
        <w:rPr>
          <w:rFonts w:ascii="Times New Roman"/>
          <w:b w:val="false"/>
          <w:i w:val="false"/>
          <w:color w:val="000000"/>
          <w:sz w:val="28"/>
        </w:rPr>
        <w:t>
</w:t>
      </w:r>
      <w:r>
        <w:rPr>
          <w:rFonts w:ascii="Times New Roman"/>
          <w:b w:val="false"/>
          <w:i w:val="false"/>
          <w:color w:val="000000"/>
          <w:sz w:val="28"/>
        </w:rPr>
        <w:t>
      9) в графе I указывается доход (убыток) по производному финансовому инструменту, за исключением свопа. Определяется как разность значений граф G и H.</w:t>
      </w:r>
    </w:p>
    <w:bookmarkEnd w:id="221"/>
    <w:bookmarkStart w:name="z4760" w:id="222"/>
    <w:p>
      <w:pPr>
        <w:spacing w:after="0"/>
        <w:ind w:left="0"/>
        <w:jc w:val="left"/>
      </w:pPr>
      <w:r>
        <w:rPr>
          <w:rFonts w:ascii="Times New Roman"/>
          <w:b/>
          <w:i w:val="false"/>
          <w:color w:val="000000"/>
        </w:rPr>
        <w:t xml:space="preserve"> 
9. Составление формы 150.07 - Доход по свопу</w:t>
      </w:r>
    </w:p>
    <w:bookmarkEnd w:id="222"/>
    <w:bookmarkStart w:name="z4761" w:id="223"/>
    <w:p>
      <w:pPr>
        <w:spacing w:after="0"/>
        <w:ind w:left="0"/>
        <w:jc w:val="both"/>
      </w:pPr>
      <w:r>
        <w:rPr>
          <w:rFonts w:ascii="Times New Roman"/>
          <w:b w:val="false"/>
          <w:i w:val="false"/>
          <w:color w:val="000000"/>
          <w:sz w:val="28"/>
        </w:rPr>
        <w:t>
      54. Данная форма предназначена для определения дохода по свопу в соответствии со статьями 128, 129, 130 Налогового кодекса.</w:t>
      </w:r>
      <w:r>
        <w:br/>
      </w:r>
      <w:r>
        <w:rPr>
          <w:rFonts w:ascii="Times New Roman"/>
          <w:b w:val="false"/>
          <w:i w:val="false"/>
          <w:color w:val="000000"/>
          <w:sz w:val="28"/>
        </w:rPr>
        <w:t>
</w:t>
      </w:r>
      <w:r>
        <w:rPr>
          <w:rFonts w:ascii="Times New Roman"/>
          <w:b w:val="false"/>
          <w:i w:val="false"/>
          <w:color w:val="000000"/>
          <w:sz w:val="28"/>
        </w:rPr>
        <w:t>
      55. В разделе "Расчет":</w:t>
      </w:r>
      <w:r>
        <w:br/>
      </w:r>
      <w:r>
        <w:rPr>
          <w:rFonts w:ascii="Times New Roman"/>
          <w:b w:val="false"/>
          <w:i w:val="false"/>
          <w:color w:val="000000"/>
          <w:sz w:val="28"/>
        </w:rPr>
        <w:t>
</w:t>
      </w:r>
      <w:r>
        <w:rPr>
          <w:rFonts w:ascii="Times New Roman"/>
          <w:b w:val="false"/>
          <w:i w:val="false"/>
          <w:color w:val="000000"/>
          <w:sz w:val="28"/>
        </w:rPr>
        <w:t>
      1) в строке 150.07.001 указывается итоговый доход (убыток) по свопам, по признаку "1" - хеджирование. Определяется как сумма строк по графе I по признаку "1",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2) в строке 150.07.002 указывается итоговый доход (убыток) по свопам, по признаку "2" - поставка базового актива. Определяется как сумма строк по графе I по признаку "2",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3) в строке 150.07.003 указывается итоговый доход (убыток) по свопам по признаку "3" - прочее. Определяется как сумма строк по графе I по признаку "3",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4) в строке 150.07.004 указывается убыток предыдущих налоговых периодов, подлежащий переносу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5) в строке 150.07.005 указывается доход по свопам по признаку "3", с учетом перенесенных убытков. Если строка 150.07.003 больше строки 150.07.004, строка 150.07.005 определяется как разность строк 150.07.003 и 150.07.004. Если строка 150.07.003 меньше или равна строке 150.07.004, в строке 150.07.005 указывается ноль;</w:t>
      </w:r>
      <w:r>
        <w:br/>
      </w:r>
      <w:r>
        <w:rPr>
          <w:rFonts w:ascii="Times New Roman"/>
          <w:b w:val="false"/>
          <w:i w:val="false"/>
          <w:color w:val="000000"/>
          <w:sz w:val="28"/>
        </w:rPr>
        <w:t>
</w:t>
      </w:r>
      <w:r>
        <w:rPr>
          <w:rFonts w:ascii="Times New Roman"/>
          <w:b w:val="false"/>
          <w:i w:val="false"/>
          <w:color w:val="000000"/>
          <w:sz w:val="28"/>
        </w:rPr>
        <w:t>
      6) в строке 150.07.006 указывается убыток,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7) в строке 150.07.007 указывается убыток, не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56. В разделе "Операции по свопу":</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91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признак свопа. При этом отмечается "1", если признаком является хеджирование; "2" - поставка базового актива; "3" - прочее;</w:t>
      </w:r>
      <w:r>
        <w:br/>
      </w:r>
      <w:r>
        <w:rPr>
          <w:rFonts w:ascii="Times New Roman"/>
          <w:b w:val="false"/>
          <w:i w:val="false"/>
          <w:color w:val="000000"/>
          <w:sz w:val="28"/>
        </w:rPr>
        <w:t>
</w:t>
      </w:r>
      <w:r>
        <w:rPr>
          <w:rFonts w:ascii="Times New Roman"/>
          <w:b w:val="false"/>
          <w:i w:val="false"/>
          <w:color w:val="000000"/>
          <w:sz w:val="28"/>
        </w:rPr>
        <w:t>
      7) в графе G указываются поступления по свопу;</w:t>
      </w:r>
      <w:r>
        <w:br/>
      </w:r>
      <w:r>
        <w:rPr>
          <w:rFonts w:ascii="Times New Roman"/>
          <w:b w:val="false"/>
          <w:i w:val="false"/>
          <w:color w:val="000000"/>
          <w:sz w:val="28"/>
        </w:rPr>
        <w:t>
</w:t>
      </w:r>
      <w:r>
        <w:rPr>
          <w:rFonts w:ascii="Times New Roman"/>
          <w:b w:val="false"/>
          <w:i w:val="false"/>
          <w:color w:val="000000"/>
          <w:sz w:val="28"/>
        </w:rPr>
        <w:t>
      8) в графе H указываются расходы по свопу;</w:t>
      </w:r>
      <w:r>
        <w:br/>
      </w:r>
      <w:r>
        <w:rPr>
          <w:rFonts w:ascii="Times New Roman"/>
          <w:b w:val="false"/>
          <w:i w:val="false"/>
          <w:color w:val="000000"/>
          <w:sz w:val="28"/>
        </w:rPr>
        <w:t>
</w:t>
      </w:r>
      <w:r>
        <w:rPr>
          <w:rFonts w:ascii="Times New Roman"/>
          <w:b w:val="false"/>
          <w:i w:val="false"/>
          <w:color w:val="000000"/>
          <w:sz w:val="28"/>
        </w:rPr>
        <w:t>
      9) в графе I указывается доход (убыток) по свопу. Определяется как разность значений граф G и H.</w:t>
      </w:r>
    </w:p>
    <w:bookmarkEnd w:id="223"/>
    <w:bookmarkStart w:name="z4780" w:id="224"/>
    <w:p>
      <w:pPr>
        <w:spacing w:after="0"/>
        <w:ind w:left="0"/>
        <w:jc w:val="left"/>
      </w:pPr>
      <w:r>
        <w:rPr>
          <w:rFonts w:ascii="Times New Roman"/>
          <w:b/>
          <w:i w:val="false"/>
          <w:color w:val="000000"/>
        </w:rPr>
        <w:t xml:space="preserve"> 
10. Составление формы 150.08 - Расходы налогоплательщиков, не</w:t>
      </w:r>
      <w:r>
        <w:br/>
      </w:r>
      <w:r>
        <w:rPr>
          <w:rFonts w:ascii="Times New Roman"/>
          <w:b/>
          <w:i w:val="false"/>
          <w:color w:val="000000"/>
        </w:rPr>
        <w:t>
являющихся плательщиками НДС, по реализованным товарам,</w:t>
      </w:r>
      <w:r>
        <w:br/>
      </w:r>
      <w:r>
        <w:rPr>
          <w:rFonts w:ascii="Times New Roman"/>
          <w:b/>
          <w:i w:val="false"/>
          <w:color w:val="000000"/>
        </w:rPr>
        <w:t>
выполненным работам, оказанным услугам</w:t>
      </w:r>
    </w:p>
    <w:bookmarkEnd w:id="224"/>
    <w:bookmarkStart w:name="z4781" w:id="225"/>
    <w:p>
      <w:pPr>
        <w:spacing w:after="0"/>
        <w:ind w:left="0"/>
        <w:jc w:val="both"/>
      </w:pPr>
      <w:r>
        <w:rPr>
          <w:rFonts w:ascii="Times New Roman"/>
          <w:b w:val="false"/>
          <w:i w:val="false"/>
          <w:color w:val="000000"/>
          <w:sz w:val="28"/>
        </w:rPr>
        <w:t>
      57. Данная форма заполняется лицами, не являющимися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r>
        <w:br/>
      </w:r>
      <w:r>
        <w:rPr>
          <w:rFonts w:ascii="Times New Roman"/>
          <w:b w:val="false"/>
          <w:i w:val="false"/>
          <w:color w:val="000000"/>
          <w:sz w:val="28"/>
        </w:rPr>
        <w:t>
</w:t>
      </w:r>
      <w:r>
        <w:rPr>
          <w:rFonts w:ascii="Times New Roman"/>
          <w:b w:val="false"/>
          <w:i w:val="false"/>
          <w:color w:val="000000"/>
          <w:sz w:val="28"/>
        </w:rPr>
        <w:t>
      58. В разделе "Расходы":</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контрагента;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 контрагента согласно пункту 91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 контрагента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код вида расходов:</w:t>
      </w:r>
      <w:r>
        <w:br/>
      </w:r>
      <w:r>
        <w:rPr>
          <w:rFonts w:ascii="Times New Roman"/>
          <w:b w:val="false"/>
          <w:i w:val="false"/>
          <w:color w:val="000000"/>
          <w:sz w:val="28"/>
        </w:rPr>
        <w:t>
</w:t>
      </w:r>
      <w:r>
        <w:rPr>
          <w:rFonts w:ascii="Times New Roman"/>
          <w:b w:val="false"/>
          <w:i w:val="false"/>
          <w:color w:val="000000"/>
          <w:sz w:val="28"/>
        </w:rPr>
        <w:t>
      1 - финансовые услуги;</w:t>
      </w:r>
      <w:r>
        <w:br/>
      </w:r>
      <w:r>
        <w:rPr>
          <w:rFonts w:ascii="Times New Roman"/>
          <w:b w:val="false"/>
          <w:i w:val="false"/>
          <w:color w:val="000000"/>
          <w:sz w:val="28"/>
        </w:rPr>
        <w:t>
</w:t>
      </w:r>
      <w:r>
        <w:rPr>
          <w:rFonts w:ascii="Times New Roman"/>
          <w:b w:val="false"/>
          <w:i w:val="false"/>
          <w:color w:val="000000"/>
          <w:sz w:val="28"/>
        </w:rPr>
        <w:t>
      2 - рекламные услуги;</w:t>
      </w:r>
      <w:r>
        <w:br/>
      </w:r>
      <w:r>
        <w:rPr>
          <w:rFonts w:ascii="Times New Roman"/>
          <w:b w:val="false"/>
          <w:i w:val="false"/>
          <w:color w:val="000000"/>
          <w:sz w:val="28"/>
        </w:rPr>
        <w:t>
</w:t>
      </w:r>
      <w:r>
        <w:rPr>
          <w:rFonts w:ascii="Times New Roman"/>
          <w:b w:val="false"/>
          <w:i w:val="false"/>
          <w:color w:val="000000"/>
          <w:sz w:val="28"/>
        </w:rPr>
        <w:t>
      3 - консультационные услуги;</w:t>
      </w:r>
      <w:r>
        <w:br/>
      </w:r>
      <w:r>
        <w:rPr>
          <w:rFonts w:ascii="Times New Roman"/>
          <w:b w:val="false"/>
          <w:i w:val="false"/>
          <w:color w:val="000000"/>
          <w:sz w:val="28"/>
        </w:rPr>
        <w:t>
</w:t>
      </w:r>
      <w:r>
        <w:rPr>
          <w:rFonts w:ascii="Times New Roman"/>
          <w:b w:val="false"/>
          <w:i w:val="false"/>
          <w:color w:val="000000"/>
          <w:sz w:val="28"/>
        </w:rPr>
        <w:t>
      4 - маркетинговые услуги;</w:t>
      </w:r>
      <w:r>
        <w:br/>
      </w:r>
      <w:r>
        <w:rPr>
          <w:rFonts w:ascii="Times New Roman"/>
          <w:b w:val="false"/>
          <w:i w:val="false"/>
          <w:color w:val="000000"/>
          <w:sz w:val="28"/>
        </w:rPr>
        <w:t>
</w:t>
      </w:r>
      <w:r>
        <w:rPr>
          <w:rFonts w:ascii="Times New Roman"/>
          <w:b w:val="false"/>
          <w:i w:val="false"/>
          <w:color w:val="000000"/>
          <w:sz w:val="28"/>
        </w:rPr>
        <w:t>
      5 - дизайнерские услуги;</w:t>
      </w:r>
      <w:r>
        <w:br/>
      </w:r>
      <w:r>
        <w:rPr>
          <w:rFonts w:ascii="Times New Roman"/>
          <w:b w:val="false"/>
          <w:i w:val="false"/>
          <w:color w:val="000000"/>
          <w:sz w:val="28"/>
        </w:rPr>
        <w:t>
</w:t>
      </w:r>
      <w:r>
        <w:rPr>
          <w:rFonts w:ascii="Times New Roman"/>
          <w:b w:val="false"/>
          <w:i w:val="false"/>
          <w:color w:val="000000"/>
          <w:sz w:val="28"/>
        </w:rPr>
        <w:t>
      6 - инжиниринговые услуги;</w:t>
      </w:r>
      <w:r>
        <w:br/>
      </w:r>
      <w:r>
        <w:rPr>
          <w:rFonts w:ascii="Times New Roman"/>
          <w:b w:val="false"/>
          <w:i w:val="false"/>
          <w:color w:val="000000"/>
          <w:sz w:val="28"/>
        </w:rPr>
        <w:t>
</w:t>
      </w:r>
      <w:r>
        <w:rPr>
          <w:rFonts w:ascii="Times New Roman"/>
          <w:b w:val="false"/>
          <w:i w:val="false"/>
          <w:color w:val="000000"/>
          <w:sz w:val="28"/>
        </w:rPr>
        <w:t>
      7 - прочие;</w:t>
      </w:r>
      <w:r>
        <w:br/>
      </w:r>
      <w:r>
        <w:rPr>
          <w:rFonts w:ascii="Times New Roman"/>
          <w:b w:val="false"/>
          <w:i w:val="false"/>
          <w:color w:val="000000"/>
          <w:sz w:val="28"/>
        </w:rPr>
        <w:t>
</w:t>
      </w:r>
      <w:r>
        <w:rPr>
          <w:rFonts w:ascii="Times New Roman"/>
          <w:b w:val="false"/>
          <w:i w:val="false"/>
          <w:color w:val="000000"/>
          <w:sz w:val="28"/>
        </w:rPr>
        <w:t>
      7) в графе G указывается стоимость приобретенных товаров (работ, услуг).</w:t>
      </w:r>
    </w:p>
    <w:bookmarkEnd w:id="225"/>
    <w:bookmarkStart w:name="z4797" w:id="226"/>
    <w:p>
      <w:pPr>
        <w:spacing w:after="0"/>
        <w:ind w:left="0"/>
        <w:jc w:val="left"/>
      </w:pPr>
      <w:r>
        <w:rPr>
          <w:rFonts w:ascii="Times New Roman"/>
          <w:b/>
          <w:i w:val="false"/>
          <w:color w:val="000000"/>
        </w:rPr>
        <w:t xml:space="preserve"> 
11. Составление формы 150.09 - Вычеты по фиксированным активам</w:t>
      </w:r>
    </w:p>
    <w:bookmarkEnd w:id="226"/>
    <w:bookmarkStart w:name="z4798" w:id="227"/>
    <w:p>
      <w:pPr>
        <w:spacing w:after="0"/>
        <w:ind w:left="0"/>
        <w:jc w:val="both"/>
      </w:pPr>
      <w:r>
        <w:rPr>
          <w:rFonts w:ascii="Times New Roman"/>
          <w:b w:val="false"/>
          <w:i w:val="false"/>
          <w:color w:val="000000"/>
          <w:sz w:val="28"/>
        </w:rPr>
        <w:t xml:space="preserve">
      59. Данная форма предназначена для определения вычетов по фиксированным активам в соответствии со статьями 116-122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пунктом 1 статьи 137 Налогового кодекса. </w:t>
      </w:r>
      <w:r>
        <w:br/>
      </w:r>
      <w:r>
        <w:rPr>
          <w:rFonts w:ascii="Times New Roman"/>
          <w:b w:val="false"/>
          <w:i w:val="false"/>
          <w:color w:val="000000"/>
          <w:sz w:val="28"/>
        </w:rPr>
        <w:t>
</w:t>
      </w:r>
      <w:r>
        <w:rPr>
          <w:rFonts w:ascii="Times New Roman"/>
          <w:b w:val="false"/>
          <w:i w:val="false"/>
          <w:color w:val="000000"/>
          <w:sz w:val="28"/>
        </w:rPr>
        <w:t>
      Недропользователь самостоятельно распределяет вычеты по общим и косвенным фиксированным активам, а также последующие расходы, произведенные им в отношении арендуемых основных средств, связанным с несколькими контрактами на недропользование и (или) контрактной и внеконтрактной деятельностью, относимым на вычет в соответствии с пунктом 4 статьи 122 Налогового кодекса, между контрактом (контрактами) на недропользование, а также между контрактом (контрактами) и внеконтрактной деятельностью на основании принятых недропользователем в налоговой учетной политике одного или нескольких методов ведения раздельного налогового учета.</w:t>
      </w:r>
      <w:r>
        <w:br/>
      </w:r>
      <w:r>
        <w:rPr>
          <w:rFonts w:ascii="Times New Roman"/>
          <w:b w:val="false"/>
          <w:i w:val="false"/>
          <w:color w:val="000000"/>
          <w:sz w:val="28"/>
        </w:rPr>
        <w:t>
</w:t>
      </w:r>
      <w:r>
        <w:rPr>
          <w:rFonts w:ascii="Times New Roman"/>
          <w:b w:val="false"/>
          <w:i w:val="false"/>
          <w:color w:val="000000"/>
          <w:sz w:val="28"/>
        </w:rPr>
        <w:t>
      Вычеты по общим и косвенным фиксированным активам в части, распределенной на контракты на недропользование, а также последующим расходам, произведенным недропользователем в отношении арендуемых основных средств, отражаются в форме 150.01 по каждому контракту, в части распределенной на внеконтрактную деятельность, отражаются в форме 150.02.</w:t>
      </w:r>
      <w:r>
        <w:br/>
      </w:r>
      <w:r>
        <w:rPr>
          <w:rFonts w:ascii="Times New Roman"/>
          <w:b w:val="false"/>
          <w:i w:val="false"/>
          <w:color w:val="000000"/>
          <w:sz w:val="28"/>
        </w:rPr>
        <w:t>
</w:t>
      </w:r>
      <w:r>
        <w:rPr>
          <w:rFonts w:ascii="Times New Roman"/>
          <w:b w:val="false"/>
          <w:i w:val="false"/>
          <w:color w:val="000000"/>
          <w:sz w:val="28"/>
        </w:rPr>
        <w:t>
      60. В разделе "Вычеты по общим и косвенным фиксированным активам":</w:t>
      </w:r>
      <w:r>
        <w:br/>
      </w:r>
      <w:r>
        <w:rPr>
          <w:rFonts w:ascii="Times New Roman"/>
          <w:b w:val="false"/>
          <w:i w:val="false"/>
          <w:color w:val="000000"/>
          <w:sz w:val="28"/>
        </w:rPr>
        <w:t>
</w:t>
      </w:r>
      <w:r>
        <w:rPr>
          <w:rFonts w:ascii="Times New Roman"/>
          <w:b w:val="false"/>
          <w:i w:val="false"/>
          <w:color w:val="000000"/>
          <w:sz w:val="28"/>
        </w:rPr>
        <w:t>
      1) в строке 150.09.001 указывается общая сумма стоимостных балансов групп по общим и косвенным фиксированным активам на начало налогового периода. Определяется как сумма строк с 150.09.001 I по 150.09.001 IV:</w:t>
      </w:r>
      <w:r>
        <w:br/>
      </w:r>
      <w:r>
        <w:rPr>
          <w:rFonts w:ascii="Times New Roman"/>
          <w:b w:val="false"/>
          <w:i w:val="false"/>
          <w:color w:val="000000"/>
          <w:sz w:val="28"/>
        </w:rPr>
        <w:t>
</w:t>
      </w:r>
      <w:r>
        <w:rPr>
          <w:rFonts w:ascii="Times New Roman"/>
          <w:b w:val="false"/>
          <w:i w:val="false"/>
          <w:color w:val="000000"/>
          <w:sz w:val="28"/>
        </w:rPr>
        <w:t>
      в строке 150.09.001 I указывается сумма стоимостных балансов подгрупп по общим и косвенным фиксированным активам I группы на начало налогового периода, определенных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150.09.001 II указывается стоимостный баланс по общим и косвенным фиксированным активам 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150.09.001 III указывается стоимостный баланс по общим и косвенным фиксированным активам III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150.09.001 IV указывается стоимостный баланс по общим и косвенным фиксированным активам IV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2) в строке 150.09.002 указывается общая стоимость поступивших в налоговом периоде общих и косвенных фиксированных активов. Определяется как сумма строк с 150.09.002 I по 150.09.002 IV:</w:t>
      </w:r>
      <w:r>
        <w:br/>
      </w:r>
      <w:r>
        <w:rPr>
          <w:rFonts w:ascii="Times New Roman"/>
          <w:b w:val="false"/>
          <w:i w:val="false"/>
          <w:color w:val="000000"/>
          <w:sz w:val="28"/>
        </w:rPr>
        <w:t>
</w:t>
      </w:r>
      <w:r>
        <w:rPr>
          <w:rFonts w:ascii="Times New Roman"/>
          <w:b w:val="false"/>
          <w:i w:val="false"/>
          <w:color w:val="000000"/>
          <w:sz w:val="28"/>
        </w:rPr>
        <w:t>
      в строке 150.09.002 I указывается стоимость поступивших общих и косвенных фиксированных активов 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150.09.002 II указывается стоимость поступивших общих и косвенных фиксированных активов 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150.09.002 III указывается стоимость поступивших общих и косвенных фиксированных активов III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150.09.002 IV указывается общая стоимость поступивших общих и косвенных фиксированных активов IV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3) в строке 150.09.003 указывается общая стоимость выбывших общих и косвенных фиксированных активов. Определяется как сумма строк с 150.09.003 I по 150.09.003 IV:</w:t>
      </w:r>
      <w:r>
        <w:br/>
      </w:r>
      <w:r>
        <w:rPr>
          <w:rFonts w:ascii="Times New Roman"/>
          <w:b w:val="false"/>
          <w:i w:val="false"/>
          <w:color w:val="000000"/>
          <w:sz w:val="28"/>
        </w:rPr>
        <w:t>
</w:t>
      </w:r>
      <w:r>
        <w:rPr>
          <w:rFonts w:ascii="Times New Roman"/>
          <w:b w:val="false"/>
          <w:i w:val="false"/>
          <w:color w:val="000000"/>
          <w:sz w:val="28"/>
        </w:rPr>
        <w:t>
      в строке 150.09.003 I указывается стоимость выбывших общих и косвенных фиксированных активов 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150.09.003 II указывается стоимость выбывших общих и косвенных фиксированных активов 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150.09.003 III указывается стоимость выбывших общих и косвенных фиксированных активов III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150.09.003 IV указывается стоимость выбывших общих и косвенных фиксированных активов IV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4) в строке 150.09.004 указывается общая сумма последующих расходов, относимых на увеличение стоимостных балансов групп (подгрупп) по общим и косвенным фиксированным активам в соответствии с пунктом 3 статьи 122 Налогового кодекса. Определяется как сумма строк с 150.09.004 I по 150.09.004 IV:</w:t>
      </w:r>
      <w:r>
        <w:br/>
      </w:r>
      <w:r>
        <w:rPr>
          <w:rFonts w:ascii="Times New Roman"/>
          <w:b w:val="false"/>
          <w:i w:val="false"/>
          <w:color w:val="000000"/>
          <w:sz w:val="28"/>
        </w:rPr>
        <w:t>
</w:t>
      </w:r>
      <w:r>
        <w:rPr>
          <w:rFonts w:ascii="Times New Roman"/>
          <w:b w:val="false"/>
          <w:i w:val="false"/>
          <w:color w:val="000000"/>
          <w:sz w:val="28"/>
        </w:rPr>
        <w:t>
      в строке 150.09.004 I указываются последующие расходы по общим и косвенным фиксированным активам I группы, относимые на увеличение стоимостных балансов подгрупп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150.09.004 II указываются последующие расходы по общим и косвенным фиксированным активам 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150.09.004 III указываются последующие расходы по общим и косвенным фиксированным активам III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150.09.004 IV указываются последующие расходы по общим и косвенным фиксированным активам IV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5) в строке 150.09.005 указывается общая сумма стоимостных балансов групп по общим и косвенным фиксированным активам на конец налогового периода, определяется как сумма строк с 150.09.005 I по 150.09.005 IV:</w:t>
      </w:r>
      <w:r>
        <w:br/>
      </w:r>
      <w:r>
        <w:rPr>
          <w:rFonts w:ascii="Times New Roman"/>
          <w:b w:val="false"/>
          <w:i w:val="false"/>
          <w:color w:val="000000"/>
          <w:sz w:val="28"/>
        </w:rPr>
        <w:t>
</w:t>
      </w:r>
      <w:r>
        <w:rPr>
          <w:rFonts w:ascii="Times New Roman"/>
          <w:b w:val="false"/>
          <w:i w:val="false"/>
          <w:color w:val="000000"/>
          <w:sz w:val="28"/>
        </w:rPr>
        <w:t>
      в строке 150.09.005 I указывается общая сумма стоимостных балансов подгрупп по общим и косвенным фиксированным активам I группы на конец налогового периода, определенных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150.09.005 II указывается стоимостный баланс по общим и косвенным фиксированным активам 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150.09.005 III указывается стоимостный баланс по общим и косвенным фиксированным активам III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150.09.005 IV указывается стоимостный баланс по общим и косвенным фиксированным активам IV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6) в строке 150.09.006 указывается общая сумма амортизационных отчислений по общим и косвенным фиксированным активам, исчисленных по итогам налогового периода в соответствии с пунктами 2, 2-1 статьи 120 Налогового кодекса. Определяется как сумма строк с 150.09.006 I по 150.09.006 IV:</w:t>
      </w:r>
      <w:r>
        <w:br/>
      </w:r>
      <w:r>
        <w:rPr>
          <w:rFonts w:ascii="Times New Roman"/>
          <w:b w:val="false"/>
          <w:i w:val="false"/>
          <w:color w:val="000000"/>
          <w:sz w:val="28"/>
        </w:rPr>
        <w:t>
</w:t>
      </w:r>
      <w:r>
        <w:rPr>
          <w:rFonts w:ascii="Times New Roman"/>
          <w:b w:val="false"/>
          <w:i w:val="false"/>
          <w:color w:val="000000"/>
          <w:sz w:val="28"/>
        </w:rPr>
        <w:t>
      в строке 150.09.006 I указываются амортизационные отчисления по общим и косвенным фиксированным активам 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150.09.006 II указываются амортизационные отчисления по общим и косвенным фиксированным активам 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150.09.006 III указываются амортизационные отчисления по общим и косвенным фиксированным активам III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150.09.006 IV указываются амортизационные отчисления по общим и косвенным фиксированным активам IV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7) в строке 150.09.007 указывается общая сумма амортизационных отчислений, исчисленных по двойной норме амортизации в соответствии с пунктом 6 статьи 120 Налогового кодекса. Определяется как сумма строк с 150.09.007 I по 150.09.007 IV:</w:t>
      </w:r>
      <w:r>
        <w:br/>
      </w:r>
      <w:r>
        <w:rPr>
          <w:rFonts w:ascii="Times New Roman"/>
          <w:b w:val="false"/>
          <w:i w:val="false"/>
          <w:color w:val="000000"/>
          <w:sz w:val="28"/>
        </w:rPr>
        <w:t>
</w:t>
      </w:r>
      <w:r>
        <w:rPr>
          <w:rFonts w:ascii="Times New Roman"/>
          <w:b w:val="false"/>
          <w:i w:val="false"/>
          <w:color w:val="000000"/>
          <w:sz w:val="28"/>
        </w:rPr>
        <w:t>
      в строке 150.09.007 I указывается сумма амортизационных отчислений, исчисленная по двойной норме амортизации в соответствии с пунктом 6 статьи 120 Налогового кодекса, по общим и косвенным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150.09.007 II указывается сумма амортизационных отчислений, исчисленная по двойной норме амортизации в соответствии с пунктом 6 статьи 120 Налогового кодекса, по общим и косвенным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150.09.007 III указывается сумма амортизационных отчислений, исчисленная по двойной норме амортизации в соответствии с пунктом 6 статьи 120 Налогового кодекса, по общим и косвенным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150.09.007 IV указывается сумма амортизационных отчислений, исчисленная по двойной норме амортизации в соответствии с пунктом 6 статьи 120 Налогового кодекса, по общим и косвенным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8) в строке 150.09.008 указывается общая сумма стоимостных балансов групп (подгрупп) при выбытии всех общих и косвенных фиксированных активов, относимых на вычеты (II, III, IV группы) или признаваемых убытком (I группа) в соответствии с пунктами 1 и 2 статьи 121 Налогового кодекса с учетом пункта 3 статьи 121 Налогового кодекса. Определяется как сумма строк с 150.09.008 I по 150.09.008 IV:</w:t>
      </w:r>
      <w:r>
        <w:br/>
      </w:r>
      <w:r>
        <w:rPr>
          <w:rFonts w:ascii="Times New Roman"/>
          <w:b w:val="false"/>
          <w:i w:val="false"/>
          <w:color w:val="000000"/>
          <w:sz w:val="28"/>
        </w:rPr>
        <w:t>
</w:t>
      </w:r>
      <w:r>
        <w:rPr>
          <w:rFonts w:ascii="Times New Roman"/>
          <w:b w:val="false"/>
          <w:i w:val="false"/>
          <w:color w:val="000000"/>
          <w:sz w:val="28"/>
        </w:rPr>
        <w:t>
      в строке 150.09.008 I указывается сумма стоимостных балансов подгрупп выбывших (за исключением безвозмездно переданных) общих и косвенных фиксированных активов I группы, признаваемых убытком в соответствии с пунктом 1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150.09.008 II указывается стоимостный баланс II группы при выбытии (за исключением безвозмездной передачи) всех общих и косвенных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150.09.008 III указывается стоимостный баланс III группы при выбытии (за исключением безвозмездной передачи) всех общих и косвенных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150.09.008 IV указывается стоимостный баланс IV группы при выбытии (за исключением безвозмездной передачи) всех общих и косвенных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9) в строке 150.09.009 указывается общая сумма стоимостных балансов групп (подгрупп) по общим и косвенным фиксированным активам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пунктом 4 статьи 121 Налогового кодекса. Определяется как сумма строк с 150.09.009 I по 150.09.009 IV:</w:t>
      </w:r>
      <w:r>
        <w:br/>
      </w:r>
      <w:r>
        <w:rPr>
          <w:rFonts w:ascii="Times New Roman"/>
          <w:b w:val="false"/>
          <w:i w:val="false"/>
          <w:color w:val="000000"/>
          <w:sz w:val="28"/>
        </w:rPr>
        <w:t>
</w:t>
      </w:r>
      <w:r>
        <w:rPr>
          <w:rFonts w:ascii="Times New Roman"/>
          <w:b w:val="false"/>
          <w:i w:val="false"/>
          <w:color w:val="000000"/>
          <w:sz w:val="28"/>
        </w:rPr>
        <w:t>
      в строке 150.09.009 I указывается сумма стоимостных балансов подгрупп по общим и косвенным фиксированным активам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пунктом 4 статьи 121 Налогового кодекса,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150.09.009 II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150.09.009 III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150.09.009 IV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10) в строке 150.09.010 указывается общая сумма последующих расходов, относимых на вычеты в соответствии с пунктом 2 статьи 122 Налогового кодекса, за исключением расходов по начисленным доходам работников. Определяется как сумма строк с 150.09.010 I по 150.09.010 IV:</w:t>
      </w:r>
      <w:r>
        <w:br/>
      </w:r>
      <w:r>
        <w:rPr>
          <w:rFonts w:ascii="Times New Roman"/>
          <w:b w:val="false"/>
          <w:i w:val="false"/>
          <w:color w:val="000000"/>
          <w:sz w:val="28"/>
        </w:rPr>
        <w:t>
</w:t>
      </w:r>
      <w:r>
        <w:rPr>
          <w:rFonts w:ascii="Times New Roman"/>
          <w:b w:val="false"/>
          <w:i w:val="false"/>
          <w:color w:val="000000"/>
          <w:sz w:val="28"/>
        </w:rPr>
        <w:t xml:space="preserve">
      в строке 150.09.010 I указываются последующие расходы по общим и косвенным фиксированным активам I группы, относимые на вычеты в соответствии с пунктом 2 статьи 122 Налогового кодекса; </w:t>
      </w:r>
      <w:r>
        <w:br/>
      </w:r>
      <w:r>
        <w:rPr>
          <w:rFonts w:ascii="Times New Roman"/>
          <w:b w:val="false"/>
          <w:i w:val="false"/>
          <w:color w:val="000000"/>
          <w:sz w:val="28"/>
        </w:rPr>
        <w:t>
</w:t>
      </w:r>
      <w:r>
        <w:rPr>
          <w:rFonts w:ascii="Times New Roman"/>
          <w:b w:val="false"/>
          <w:i w:val="false"/>
          <w:color w:val="000000"/>
          <w:sz w:val="28"/>
        </w:rPr>
        <w:t>
      в строке 150.09.010 II указываются последующие расходы по общим и косвенным фиксированным активам 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150.09.010 III указываются последующие расходы по общим и косвенным фиксированным активам III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150.09.010 IV указываются последующие расходы по общим и косвенным фиксированным активам IV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11) в строке 150.09.011 указывается общая сумма вычетов налогового периода по общим и косвенным фиксированным активам. Определяется как сумма строк с 150.09.011 I по 150.09.011 IV:</w:t>
      </w:r>
      <w:r>
        <w:br/>
      </w:r>
      <w:r>
        <w:rPr>
          <w:rFonts w:ascii="Times New Roman"/>
          <w:b w:val="false"/>
          <w:i w:val="false"/>
          <w:color w:val="000000"/>
          <w:sz w:val="28"/>
        </w:rPr>
        <w:t>
</w:t>
      </w:r>
      <w:r>
        <w:rPr>
          <w:rFonts w:ascii="Times New Roman"/>
          <w:b w:val="false"/>
          <w:i w:val="false"/>
          <w:color w:val="000000"/>
          <w:sz w:val="28"/>
        </w:rPr>
        <w:t>
      в строке 150.09.011 I указываются вычеты по общим и косвенным фиксированным активам I группы. Определяется как сумма строк 150.09.006 I, 150.09.007 I, 150.09.009 I, 150.09.010 I (150.09.006 I + 150.09.007 I + 150.09.009 I + 150.09.010 I);</w:t>
      </w:r>
      <w:r>
        <w:br/>
      </w:r>
      <w:r>
        <w:rPr>
          <w:rFonts w:ascii="Times New Roman"/>
          <w:b w:val="false"/>
          <w:i w:val="false"/>
          <w:color w:val="000000"/>
          <w:sz w:val="28"/>
        </w:rPr>
        <w:t>
</w:t>
      </w:r>
      <w:r>
        <w:rPr>
          <w:rFonts w:ascii="Times New Roman"/>
          <w:b w:val="false"/>
          <w:i w:val="false"/>
          <w:color w:val="000000"/>
          <w:sz w:val="28"/>
        </w:rPr>
        <w:t>
      в строке 150.09.0011 II указываются вычеты по общим и косвенным фиксированным активам II группы. Определяется как сумма строк 150.09.006 II, 150.09.007 II, 150.09.008 II, 150.09.009 II, 150.09.010 II (150.09.006 II + 150.09.007 II + 150.09.008 II + 150.09.009 II + 150.09.010 II);</w:t>
      </w:r>
      <w:r>
        <w:br/>
      </w:r>
      <w:r>
        <w:rPr>
          <w:rFonts w:ascii="Times New Roman"/>
          <w:b w:val="false"/>
          <w:i w:val="false"/>
          <w:color w:val="000000"/>
          <w:sz w:val="28"/>
        </w:rPr>
        <w:t>
</w:t>
      </w:r>
      <w:r>
        <w:rPr>
          <w:rFonts w:ascii="Times New Roman"/>
          <w:b w:val="false"/>
          <w:i w:val="false"/>
          <w:color w:val="000000"/>
          <w:sz w:val="28"/>
        </w:rPr>
        <w:t>
      в строке 150.09.011 III указываются вычеты по общим и косвенным фиксированным активам III группы. Определяется как сумма строк 150.09.006 III, 150.09.007 III, 150.09.008 III, 150.09.009 III, 150.09.010 III (150.09.006 III + 150.09.007 III + 150.09.008 III + 150.09.009 III + 150.09.010 III);</w:t>
      </w:r>
      <w:r>
        <w:br/>
      </w:r>
      <w:r>
        <w:rPr>
          <w:rFonts w:ascii="Times New Roman"/>
          <w:b w:val="false"/>
          <w:i w:val="false"/>
          <w:color w:val="000000"/>
          <w:sz w:val="28"/>
        </w:rPr>
        <w:t>
</w:t>
      </w:r>
      <w:r>
        <w:rPr>
          <w:rFonts w:ascii="Times New Roman"/>
          <w:b w:val="false"/>
          <w:i w:val="false"/>
          <w:color w:val="000000"/>
          <w:sz w:val="28"/>
        </w:rPr>
        <w:t>
      в строке 150.09.011 IV указываются вычеты по общим и косвенным фиксированным активам IV группы. Определяется как сумма строк 150.09.006 IV, 150.09.007 IV, 150.09.008 IV, 150.09.009 IV, 150.09.010 IV (150.09.006 IV + 150.09.007 IV + 150.09.008 IV + 150.09.009 IV + 150.09.010 IV);</w:t>
      </w:r>
      <w:r>
        <w:br/>
      </w:r>
      <w:r>
        <w:rPr>
          <w:rFonts w:ascii="Times New Roman"/>
          <w:b w:val="false"/>
          <w:i w:val="false"/>
          <w:color w:val="000000"/>
          <w:sz w:val="28"/>
        </w:rPr>
        <w:t>
</w:t>
      </w:r>
      <w:r>
        <w:rPr>
          <w:rFonts w:ascii="Times New Roman"/>
          <w:b w:val="false"/>
          <w:i w:val="false"/>
          <w:color w:val="000000"/>
          <w:sz w:val="28"/>
        </w:rPr>
        <w:t>
      12) в строке 150.09.012 указываются последующие расходы по арендуемым основным средствам, относимые на вычет в соответствии с пунктом 4 статьи 122 Налогового кодекса.</w:t>
      </w:r>
    </w:p>
    <w:bookmarkEnd w:id="227"/>
    <w:bookmarkStart w:name="z4858" w:id="228"/>
    <w:p>
      <w:pPr>
        <w:spacing w:after="0"/>
        <w:ind w:left="0"/>
        <w:jc w:val="left"/>
      </w:pPr>
      <w:r>
        <w:rPr>
          <w:rFonts w:ascii="Times New Roman"/>
          <w:b/>
          <w:i w:val="false"/>
          <w:color w:val="000000"/>
        </w:rPr>
        <w:t xml:space="preserve"> 
12. Составление формы 150.10 - Инвестиционные налоговые</w:t>
      </w:r>
      <w:r>
        <w:br/>
      </w:r>
      <w:r>
        <w:rPr>
          <w:rFonts w:ascii="Times New Roman"/>
          <w:b/>
          <w:i w:val="false"/>
          <w:color w:val="000000"/>
        </w:rPr>
        <w:t>
преференции</w:t>
      </w:r>
    </w:p>
    <w:bookmarkEnd w:id="228"/>
    <w:bookmarkStart w:name="z4859" w:id="229"/>
    <w:p>
      <w:pPr>
        <w:spacing w:after="0"/>
        <w:ind w:left="0"/>
        <w:jc w:val="both"/>
      </w:pPr>
      <w:r>
        <w:rPr>
          <w:rFonts w:ascii="Times New Roman"/>
          <w:b w:val="false"/>
          <w:i w:val="false"/>
          <w:color w:val="000000"/>
          <w:sz w:val="28"/>
        </w:rPr>
        <w:t>
      61. Данная форма предназначена для определения вычетов по инвестиционным налоговым преференциям. Раздел "Инвестиционные налоговые преференции" заполняется в соответствии со статьями 123-125 Налогового кодекса, а также статьей 15 Закона о введении. Раздел "Инвестиционные налоговые преференции по контрактам, заключенным до 01.01.2009 года" заполняется в соответствии со статьей 26 Закона о введении.</w:t>
      </w:r>
      <w:r>
        <w:br/>
      </w:r>
      <w:r>
        <w:rPr>
          <w:rFonts w:ascii="Times New Roman"/>
          <w:b w:val="false"/>
          <w:i w:val="false"/>
          <w:color w:val="000000"/>
          <w:sz w:val="28"/>
        </w:rPr>
        <w:t>
</w:t>
      </w:r>
      <w:r>
        <w:rPr>
          <w:rFonts w:ascii="Times New Roman"/>
          <w:b w:val="false"/>
          <w:i w:val="false"/>
          <w:color w:val="000000"/>
          <w:sz w:val="28"/>
        </w:rPr>
        <w:t>
      62. В разделе "Инвестиционные налоговые преференции по контрактам, заключенным до 01.01.2009 года":</w:t>
      </w:r>
      <w:r>
        <w:br/>
      </w:r>
      <w:r>
        <w:rPr>
          <w:rFonts w:ascii="Times New Roman"/>
          <w:b w:val="false"/>
          <w:i w:val="false"/>
          <w:color w:val="000000"/>
          <w:sz w:val="28"/>
        </w:rPr>
        <w:t>
</w:t>
      </w:r>
      <w:r>
        <w:rPr>
          <w:rFonts w:ascii="Times New Roman"/>
          <w:b w:val="false"/>
          <w:i w:val="false"/>
          <w:color w:val="000000"/>
          <w:sz w:val="28"/>
        </w:rPr>
        <w:t>
      1) в строке 150.10.001 указывается остаточная стоимость введенных в эксплуатацию фиксированных активов, по которым налогоплательщику - юридическому лицу предоставлены инвестиционные налоговые преференции в соответствии с контрактом, заключенным с уполномоченным государственным органом по инвестициям до 01.01.2009 года в соответствии с законодательством Республики Казахстан об инвестициях, в виде отнесения на вычеты из совокупного годового дохода стоимости вводимых в эксплуатацию в рамках инвестиционного проекта фиксированных активов;</w:t>
      </w:r>
      <w:r>
        <w:br/>
      </w:r>
      <w:r>
        <w:rPr>
          <w:rFonts w:ascii="Times New Roman"/>
          <w:b w:val="false"/>
          <w:i w:val="false"/>
          <w:color w:val="000000"/>
          <w:sz w:val="28"/>
        </w:rPr>
        <w:t>
</w:t>
      </w:r>
      <w:r>
        <w:rPr>
          <w:rFonts w:ascii="Times New Roman"/>
          <w:b w:val="false"/>
          <w:i w:val="false"/>
          <w:color w:val="000000"/>
          <w:sz w:val="28"/>
        </w:rPr>
        <w:t>
      2) в строке 150.10.002 указывается стоимость фиксированных активов, подлежащая отнесению на вычеты в налоговом периоде;</w:t>
      </w:r>
      <w:r>
        <w:br/>
      </w:r>
      <w:r>
        <w:rPr>
          <w:rFonts w:ascii="Times New Roman"/>
          <w:b w:val="false"/>
          <w:i w:val="false"/>
          <w:color w:val="000000"/>
          <w:sz w:val="28"/>
        </w:rPr>
        <w:t>
</w:t>
      </w:r>
      <w:r>
        <w:rPr>
          <w:rFonts w:ascii="Times New Roman"/>
          <w:b w:val="false"/>
          <w:i w:val="false"/>
          <w:color w:val="000000"/>
          <w:sz w:val="28"/>
        </w:rPr>
        <w:t>
      3) в строке 150.10.003 указывается остаточная стоимость фиксированных активов, которая подлежит переносу в строку 150.10.001 следующего налогового периода.</w:t>
      </w:r>
      <w:r>
        <w:br/>
      </w:r>
      <w:r>
        <w:rPr>
          <w:rFonts w:ascii="Times New Roman"/>
          <w:b w:val="false"/>
          <w:i w:val="false"/>
          <w:color w:val="000000"/>
          <w:sz w:val="28"/>
        </w:rPr>
        <w:t>
</w:t>
      </w:r>
      <w:r>
        <w:rPr>
          <w:rFonts w:ascii="Times New Roman"/>
          <w:b w:val="false"/>
          <w:i w:val="false"/>
          <w:color w:val="000000"/>
          <w:sz w:val="28"/>
        </w:rPr>
        <w:t>
      63. В разделе "Инвестиционные налоговые преференции":</w:t>
      </w:r>
      <w:r>
        <w:br/>
      </w:r>
      <w:r>
        <w:rPr>
          <w:rFonts w:ascii="Times New Roman"/>
          <w:b w:val="false"/>
          <w:i w:val="false"/>
          <w:color w:val="000000"/>
          <w:sz w:val="28"/>
        </w:rPr>
        <w:t>
</w:t>
      </w:r>
      <w:r>
        <w:rPr>
          <w:rFonts w:ascii="Times New Roman"/>
          <w:b w:val="false"/>
          <w:i w:val="false"/>
          <w:color w:val="000000"/>
          <w:sz w:val="28"/>
        </w:rPr>
        <w:t>
      1) в строке 150.10.004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равными долями в течение первых трех налоговых периодов эксплуатации;</w:t>
      </w:r>
      <w:r>
        <w:br/>
      </w:r>
      <w:r>
        <w:rPr>
          <w:rFonts w:ascii="Times New Roman"/>
          <w:b w:val="false"/>
          <w:i w:val="false"/>
          <w:color w:val="000000"/>
          <w:sz w:val="28"/>
        </w:rPr>
        <w:t>
</w:t>
      </w:r>
      <w:r>
        <w:rPr>
          <w:rFonts w:ascii="Times New Roman"/>
          <w:b w:val="false"/>
          <w:i w:val="false"/>
          <w:color w:val="000000"/>
          <w:sz w:val="28"/>
        </w:rPr>
        <w:t>
      2) в строке 150.10.005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единовременно в налоговом периоде, в котором осуществлен ввод в эксплуатацию;</w:t>
      </w:r>
      <w:r>
        <w:br/>
      </w:r>
      <w:r>
        <w:rPr>
          <w:rFonts w:ascii="Times New Roman"/>
          <w:b w:val="false"/>
          <w:i w:val="false"/>
          <w:color w:val="000000"/>
          <w:sz w:val="28"/>
        </w:rPr>
        <w:t>
</w:t>
      </w:r>
      <w:r>
        <w:rPr>
          <w:rFonts w:ascii="Times New Roman"/>
          <w:b w:val="false"/>
          <w:i w:val="false"/>
          <w:color w:val="000000"/>
          <w:sz w:val="28"/>
        </w:rPr>
        <w:t>
      3) в строке 150.10.006 указывается сумма затрат на строительство, производство, приобретение, монтаж и установку объектов преференций,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r>
        <w:br/>
      </w:r>
      <w:r>
        <w:rPr>
          <w:rFonts w:ascii="Times New Roman"/>
          <w:b w:val="false"/>
          <w:i w:val="false"/>
          <w:color w:val="000000"/>
          <w:sz w:val="28"/>
        </w:rPr>
        <w:t>
</w:t>
      </w:r>
      <w:r>
        <w:rPr>
          <w:rFonts w:ascii="Times New Roman"/>
          <w:b w:val="false"/>
          <w:i w:val="false"/>
          <w:color w:val="000000"/>
          <w:sz w:val="28"/>
        </w:rPr>
        <w:t>
      4) в строке 150.10.007 указывается сумма последующих расходов на реконструкцию, модернизацию зданий и сооружений производственного назначения, машин и оборудования,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r>
        <w:br/>
      </w:r>
      <w:r>
        <w:rPr>
          <w:rFonts w:ascii="Times New Roman"/>
          <w:b w:val="false"/>
          <w:i w:val="false"/>
          <w:color w:val="000000"/>
          <w:sz w:val="28"/>
        </w:rPr>
        <w:t>
</w:t>
      </w:r>
      <w:r>
        <w:rPr>
          <w:rFonts w:ascii="Times New Roman"/>
          <w:b w:val="false"/>
          <w:i w:val="false"/>
          <w:color w:val="000000"/>
          <w:sz w:val="28"/>
        </w:rPr>
        <w:t>
      5) в 150.10.008 указывается общая сумма вычета по инвестиционным налоговым преференциям. Определяется как сумма строк с 150.10.004 по 150.10.007.</w:t>
      </w:r>
    </w:p>
    <w:bookmarkEnd w:id="229"/>
    <w:bookmarkStart w:name="z4870" w:id="230"/>
    <w:p>
      <w:pPr>
        <w:spacing w:after="0"/>
        <w:ind w:left="0"/>
        <w:jc w:val="left"/>
      </w:pPr>
      <w:r>
        <w:rPr>
          <w:rFonts w:ascii="Times New Roman"/>
          <w:b/>
          <w:i w:val="false"/>
          <w:color w:val="000000"/>
        </w:rPr>
        <w:t xml:space="preserve"> 
13. Составление формы 150.11 - Управленческие и</w:t>
      </w:r>
      <w:r>
        <w:br/>
      </w:r>
      <w:r>
        <w:rPr>
          <w:rFonts w:ascii="Times New Roman"/>
          <w:b/>
          <w:i w:val="false"/>
          <w:color w:val="000000"/>
        </w:rPr>
        <w:t>
общеадминистративные расходы резидента</w:t>
      </w:r>
    </w:p>
    <w:bookmarkEnd w:id="230"/>
    <w:bookmarkStart w:name="z4871" w:id="231"/>
    <w:p>
      <w:pPr>
        <w:spacing w:after="0"/>
        <w:ind w:left="0"/>
        <w:jc w:val="both"/>
      </w:pPr>
      <w:r>
        <w:rPr>
          <w:rFonts w:ascii="Times New Roman"/>
          <w:b w:val="false"/>
          <w:i w:val="false"/>
          <w:color w:val="000000"/>
          <w:sz w:val="28"/>
        </w:rPr>
        <w:t>
      64.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в соответствии со статьей 222 Налогового кодекса.</w:t>
      </w:r>
      <w:r>
        <w:br/>
      </w:r>
      <w:r>
        <w:rPr>
          <w:rFonts w:ascii="Times New Roman"/>
          <w:b w:val="false"/>
          <w:i w:val="false"/>
          <w:color w:val="000000"/>
          <w:sz w:val="28"/>
        </w:rPr>
        <w:t>
</w:t>
      </w:r>
      <w:r>
        <w:rPr>
          <w:rFonts w:ascii="Times New Roman"/>
          <w:b w:val="false"/>
          <w:i w:val="false"/>
          <w:color w:val="000000"/>
          <w:sz w:val="28"/>
        </w:rPr>
        <w:t>
      65. В разделе "Дополнительная информация":</w:t>
      </w:r>
      <w:r>
        <w:br/>
      </w:r>
      <w:r>
        <w:rPr>
          <w:rFonts w:ascii="Times New Roman"/>
          <w:b w:val="false"/>
          <w:i w:val="false"/>
          <w:color w:val="000000"/>
          <w:sz w:val="28"/>
        </w:rPr>
        <w:t>
</w:t>
      </w:r>
      <w:r>
        <w:rPr>
          <w:rFonts w:ascii="Times New Roman"/>
          <w:b w:val="false"/>
          <w:i w:val="false"/>
          <w:color w:val="000000"/>
          <w:sz w:val="28"/>
        </w:rPr>
        <w:t>
      1) применяемый метод отнесения расходов на вычеты. Отмечается метод, применяемый при отнесении расходов на вычеты в соответствии со статьей 208 Налогового кодекса:</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метод пропорционального распределения;</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метод непосредственного (прямого) отнесения;</w:t>
      </w:r>
      <w:r>
        <w:br/>
      </w:r>
      <w:r>
        <w:rPr>
          <w:rFonts w:ascii="Times New Roman"/>
          <w:b w:val="false"/>
          <w:i w:val="false"/>
          <w:color w:val="000000"/>
          <w:sz w:val="28"/>
        </w:rPr>
        <w:t>
</w:t>
      </w:r>
      <w:r>
        <w:rPr>
          <w:rFonts w:ascii="Times New Roman"/>
          <w:b w:val="false"/>
          <w:i w:val="false"/>
          <w:color w:val="000000"/>
          <w:sz w:val="28"/>
        </w:rPr>
        <w:t>
      ячейка С отмечается, если применяется иной метод отнесения расходов на вычеты, предусмотренный в иностранном государстве;</w:t>
      </w:r>
      <w:r>
        <w:br/>
      </w:r>
      <w:r>
        <w:rPr>
          <w:rFonts w:ascii="Times New Roman"/>
          <w:b w:val="false"/>
          <w:i w:val="false"/>
          <w:color w:val="000000"/>
          <w:sz w:val="28"/>
        </w:rPr>
        <w:t>
</w:t>
      </w: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способ исчисления расчетного показателя, определяемый в соответствии с подпунктом 1)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способ исчисления расчетного показателя, определяемый в соответствии с подпунктом 2)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66. В разделе "Расходы":</w:t>
      </w:r>
      <w:r>
        <w:br/>
      </w:r>
      <w:r>
        <w:rPr>
          <w:rFonts w:ascii="Times New Roman"/>
          <w:b w:val="false"/>
          <w:i w:val="false"/>
          <w:color w:val="000000"/>
          <w:sz w:val="28"/>
        </w:rPr>
        <w:t>
</w:t>
      </w:r>
      <w:r>
        <w:rPr>
          <w:rFonts w:ascii="Times New Roman"/>
          <w:b w:val="false"/>
          <w:i w:val="false"/>
          <w:color w:val="000000"/>
          <w:sz w:val="28"/>
        </w:rPr>
        <w:t>
      1) в строке 150.11.001 указываются управленческие и общеадминистративные расходы юридического лица - резидента, понесенные в налоговом периоде;</w:t>
      </w:r>
      <w:r>
        <w:br/>
      </w:r>
      <w:r>
        <w:rPr>
          <w:rFonts w:ascii="Times New Roman"/>
          <w:b w:val="false"/>
          <w:i w:val="false"/>
          <w:color w:val="000000"/>
          <w:sz w:val="28"/>
        </w:rPr>
        <w:t>
</w:t>
      </w:r>
      <w:r>
        <w:rPr>
          <w:rFonts w:ascii="Times New Roman"/>
          <w:b w:val="false"/>
          <w:i w:val="false"/>
          <w:color w:val="000000"/>
          <w:sz w:val="28"/>
        </w:rPr>
        <w:t>
      2) в строке 150.11.002 указываются управленческие и общие административные расходы юридического лица - резидента, относимые на вычет в соответствии со статьей 222 Налогового кодекса.</w:t>
      </w:r>
    </w:p>
    <w:bookmarkEnd w:id="231"/>
    <w:bookmarkStart w:name="z4883" w:id="232"/>
    <w:p>
      <w:pPr>
        <w:spacing w:after="0"/>
        <w:ind w:left="0"/>
        <w:jc w:val="left"/>
      </w:pPr>
      <w:r>
        <w:rPr>
          <w:rFonts w:ascii="Times New Roman"/>
          <w:b/>
          <w:i w:val="false"/>
          <w:color w:val="000000"/>
        </w:rPr>
        <w:t xml:space="preserve"> 
14. Составление формы 150.12 - Управленческие и</w:t>
      </w:r>
      <w:r>
        <w:br/>
      </w:r>
      <w:r>
        <w:rPr>
          <w:rFonts w:ascii="Times New Roman"/>
          <w:b/>
          <w:i w:val="false"/>
          <w:color w:val="000000"/>
        </w:rPr>
        <w:t>
общеадминистративные расходы нерезидента</w:t>
      </w:r>
    </w:p>
    <w:bookmarkEnd w:id="232"/>
    <w:bookmarkStart w:name="z4884" w:id="233"/>
    <w:p>
      <w:pPr>
        <w:spacing w:after="0"/>
        <w:ind w:left="0"/>
        <w:jc w:val="both"/>
      </w:pPr>
      <w:r>
        <w:rPr>
          <w:rFonts w:ascii="Times New Roman"/>
          <w:b w:val="false"/>
          <w:i w:val="false"/>
          <w:color w:val="000000"/>
          <w:sz w:val="28"/>
        </w:rPr>
        <w:t>
      67. Данная форма предназначена для определения суммы управленческих и общеадминистративных расходов, относимых на вычеты в соответствии со статьями 208-211 Налогового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r>
        <w:br/>
      </w:r>
      <w:r>
        <w:rPr>
          <w:rFonts w:ascii="Times New Roman"/>
          <w:b w:val="false"/>
          <w:i w:val="false"/>
          <w:color w:val="000000"/>
          <w:sz w:val="28"/>
        </w:rPr>
        <w:t>
</w:t>
      </w:r>
      <w:r>
        <w:rPr>
          <w:rFonts w:ascii="Times New Roman"/>
          <w:b w:val="false"/>
          <w:i w:val="false"/>
          <w:color w:val="000000"/>
          <w:sz w:val="28"/>
        </w:rPr>
        <w:t>
      68. В разделе "Дополнительная информация":</w:t>
      </w:r>
      <w:r>
        <w:br/>
      </w:r>
      <w:r>
        <w:rPr>
          <w:rFonts w:ascii="Times New Roman"/>
          <w:b w:val="false"/>
          <w:i w:val="false"/>
          <w:color w:val="000000"/>
          <w:sz w:val="28"/>
        </w:rPr>
        <w:t>
</w:t>
      </w:r>
      <w:r>
        <w:rPr>
          <w:rFonts w:ascii="Times New Roman"/>
          <w:b w:val="false"/>
          <w:i w:val="false"/>
          <w:color w:val="000000"/>
          <w:sz w:val="28"/>
        </w:rPr>
        <w:t>
      1) применяемый метод отнесения расходов на вычеты. Отмечается метод, применяемый при отнесении расходов на вычеты в соответствии со статьей 208 Налогового кодекса:</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метод пропорционального распределения;</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метод непосредственного (прямого) отнесения;</w:t>
      </w:r>
      <w:r>
        <w:br/>
      </w:r>
      <w:r>
        <w:rPr>
          <w:rFonts w:ascii="Times New Roman"/>
          <w:b w:val="false"/>
          <w:i w:val="false"/>
          <w:color w:val="000000"/>
          <w:sz w:val="28"/>
        </w:rPr>
        <w:t>
</w:t>
      </w: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r>
        <w:br/>
      </w:r>
      <w:r>
        <w:rPr>
          <w:rFonts w:ascii="Times New Roman"/>
          <w:b w:val="false"/>
          <w:i w:val="false"/>
          <w:color w:val="000000"/>
          <w:sz w:val="28"/>
        </w:rPr>
        <w:t>
</w:t>
      </w:r>
      <w:r>
        <w:rPr>
          <w:rFonts w:ascii="Times New Roman"/>
          <w:b w:val="false"/>
          <w:i w:val="false"/>
          <w:color w:val="000000"/>
          <w:sz w:val="28"/>
        </w:rPr>
        <w:t>
      ячейка А отмечается, если применяется способ исчисления расчетного показателя, определяемый в соответствии с подпунктом 1)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ячейка В отмечается, если применяется способ исчисления расчетного показателя, определяемый в соответствии с подпунктом 2) пункта 2 статьи 209 Налогового кодекса;</w:t>
      </w:r>
      <w:r>
        <w:br/>
      </w:r>
      <w:r>
        <w:rPr>
          <w:rFonts w:ascii="Times New Roman"/>
          <w:b w:val="false"/>
          <w:i w:val="false"/>
          <w:color w:val="000000"/>
          <w:sz w:val="28"/>
        </w:rPr>
        <w:t>
</w:t>
      </w:r>
      <w:r>
        <w:rPr>
          <w:rFonts w:ascii="Times New Roman"/>
          <w:b w:val="false"/>
          <w:i w:val="false"/>
          <w:color w:val="000000"/>
          <w:sz w:val="28"/>
        </w:rPr>
        <w:t>
      3) код страны резидентства, с которой заключен международный договор. Указывается код страны резидентства согласно пункту 91 настоящих Правил, с которой Республикой Казахстан заключен применяемый международный договор;</w:t>
      </w:r>
      <w:r>
        <w:br/>
      </w:r>
      <w:r>
        <w:rPr>
          <w:rFonts w:ascii="Times New Roman"/>
          <w:b w:val="false"/>
          <w:i w:val="false"/>
          <w:color w:val="000000"/>
          <w:sz w:val="28"/>
        </w:rPr>
        <w:t>
</w:t>
      </w:r>
      <w:r>
        <w:rPr>
          <w:rFonts w:ascii="Times New Roman"/>
          <w:b w:val="false"/>
          <w:i w:val="false"/>
          <w:color w:val="000000"/>
          <w:sz w:val="28"/>
        </w:rPr>
        <w:t>
      4) налоговый период. Отмечается дата начала и конца налогового периода в стране, с которой заключен международный договор;</w:t>
      </w:r>
      <w:r>
        <w:br/>
      </w:r>
      <w:r>
        <w:rPr>
          <w:rFonts w:ascii="Times New Roman"/>
          <w:b w:val="false"/>
          <w:i w:val="false"/>
          <w:color w:val="000000"/>
          <w:sz w:val="28"/>
        </w:rPr>
        <w:t>
</w:t>
      </w:r>
      <w:r>
        <w:rPr>
          <w:rFonts w:ascii="Times New Roman"/>
          <w:b w:val="false"/>
          <w:i w:val="false"/>
          <w:color w:val="000000"/>
          <w:sz w:val="28"/>
        </w:rPr>
        <w:t>
      5) поправочный (-ые) коэффициент (-ы) налогового периода (далее - ПКНП). Отмечается размер поправочного (-ых) коэффициента (-ов) К (К1 и К2), в случае его (их) применения в соответствии со статьей 210 Налогового кодекса.</w:t>
      </w:r>
      <w:r>
        <w:br/>
      </w:r>
      <w:r>
        <w:rPr>
          <w:rFonts w:ascii="Times New Roman"/>
          <w:b w:val="false"/>
          <w:i w:val="false"/>
          <w:color w:val="000000"/>
          <w:sz w:val="28"/>
        </w:rPr>
        <w:t>
</w:t>
      </w:r>
      <w:r>
        <w:rPr>
          <w:rFonts w:ascii="Times New Roman"/>
          <w:b w:val="false"/>
          <w:i w:val="false"/>
          <w:color w:val="000000"/>
          <w:sz w:val="28"/>
        </w:rPr>
        <w:t>
      69. В разделе "Расходы":</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определены соответствующие показатели;</w:t>
      </w:r>
      <w:r>
        <w:br/>
      </w:r>
      <w:r>
        <w:rPr>
          <w:rFonts w:ascii="Times New Roman"/>
          <w:b w:val="false"/>
          <w:i w:val="false"/>
          <w:color w:val="000000"/>
          <w:sz w:val="28"/>
        </w:rPr>
        <w:t>
</w:t>
      </w: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ПКНП (при его использовании);</w:t>
      </w:r>
      <w:r>
        <w:br/>
      </w:r>
      <w:r>
        <w:rPr>
          <w:rFonts w:ascii="Times New Roman"/>
          <w:b w:val="false"/>
          <w:i w:val="false"/>
          <w:color w:val="000000"/>
          <w:sz w:val="28"/>
        </w:rPr>
        <w:t>
</w:t>
      </w: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ПКНП (при его использовании);</w:t>
      </w:r>
      <w:r>
        <w:br/>
      </w:r>
      <w:r>
        <w:rPr>
          <w:rFonts w:ascii="Times New Roman"/>
          <w:b w:val="false"/>
          <w:i w:val="false"/>
          <w:color w:val="000000"/>
          <w:sz w:val="28"/>
        </w:rPr>
        <w:t>
</w:t>
      </w: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ПКНП (при его использовании);</w:t>
      </w:r>
      <w:r>
        <w:br/>
      </w:r>
      <w:r>
        <w:rPr>
          <w:rFonts w:ascii="Times New Roman"/>
          <w:b w:val="false"/>
          <w:i w:val="false"/>
          <w:color w:val="000000"/>
          <w:sz w:val="28"/>
        </w:rPr>
        <w:t>
</w:t>
      </w: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 С или как отношение суммы строк 4 С, 4 D, 4 Е к 3 ((4 С + 4 D + 4 Е)/3), в зависимости от применяемого способа исчисления расчетного показателя при применении метода пропорционального распределения. При определении расчетного показателя указываются тысячные доли;</w:t>
      </w:r>
      <w:r>
        <w:br/>
      </w:r>
      <w:r>
        <w:rPr>
          <w:rFonts w:ascii="Times New Roman"/>
          <w:b w:val="false"/>
          <w:i w:val="false"/>
          <w:color w:val="000000"/>
          <w:sz w:val="28"/>
        </w:rPr>
        <w:t>
</w:t>
      </w:r>
      <w:r>
        <w:rPr>
          <w:rFonts w:ascii="Times New Roman"/>
          <w:b w:val="false"/>
          <w:i w:val="false"/>
          <w:color w:val="000000"/>
          <w:sz w:val="28"/>
        </w:rPr>
        <w:t>
      7) в графе G указывается сумма управленческих и общеадминистративных расходов нерезидента;</w:t>
      </w:r>
      <w:r>
        <w:br/>
      </w:r>
      <w:r>
        <w:rPr>
          <w:rFonts w:ascii="Times New Roman"/>
          <w:b w:val="false"/>
          <w:i w:val="false"/>
          <w:color w:val="000000"/>
          <w:sz w:val="28"/>
        </w:rPr>
        <w:t>
</w:t>
      </w:r>
      <w:r>
        <w:rPr>
          <w:rFonts w:ascii="Times New Roman"/>
          <w:b w:val="false"/>
          <w:i w:val="false"/>
          <w:color w:val="000000"/>
          <w:sz w:val="28"/>
        </w:rPr>
        <w:t>
      8) в графе H указывается общая сумма затрат налогоплательщика с учетом затрат, отраженных в графе G.</w:t>
      </w:r>
    </w:p>
    <w:bookmarkEnd w:id="233"/>
    <w:bookmarkStart w:name="z4904" w:id="234"/>
    <w:p>
      <w:pPr>
        <w:spacing w:after="0"/>
        <w:ind w:left="0"/>
        <w:jc w:val="left"/>
      </w:pPr>
      <w:r>
        <w:rPr>
          <w:rFonts w:ascii="Times New Roman"/>
          <w:b/>
          <w:i w:val="false"/>
          <w:color w:val="000000"/>
        </w:rPr>
        <w:t xml:space="preserve"> 
15. Составление формы 150.13 - Безвозмездно переданное</w:t>
      </w:r>
      <w:r>
        <w:br/>
      </w:r>
      <w:r>
        <w:rPr>
          <w:rFonts w:ascii="Times New Roman"/>
          <w:b/>
          <w:i w:val="false"/>
          <w:color w:val="000000"/>
        </w:rPr>
        <w:t>
имущество некоммерческим организациям. Спонсорская помощь</w:t>
      </w:r>
    </w:p>
    <w:bookmarkEnd w:id="234"/>
    <w:bookmarkStart w:name="z4905" w:id="235"/>
    <w:p>
      <w:pPr>
        <w:spacing w:after="0"/>
        <w:ind w:left="0"/>
        <w:jc w:val="both"/>
      </w:pPr>
      <w:r>
        <w:rPr>
          <w:rFonts w:ascii="Times New Roman"/>
          <w:b w:val="false"/>
          <w:i w:val="false"/>
          <w:color w:val="000000"/>
          <w:sz w:val="28"/>
        </w:rPr>
        <w:t>
      70.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 относимых на уменьшение налогооблагаемого дохода в соответствии с подпунктом 1) пункта 1 статьи 133 Налогового кодекса.</w:t>
      </w:r>
      <w:r>
        <w:br/>
      </w:r>
      <w:r>
        <w:rPr>
          <w:rFonts w:ascii="Times New Roman"/>
          <w:b w:val="false"/>
          <w:i w:val="false"/>
          <w:color w:val="000000"/>
          <w:sz w:val="28"/>
        </w:rPr>
        <w:t>
</w:t>
      </w:r>
      <w:r>
        <w:rPr>
          <w:rFonts w:ascii="Times New Roman"/>
          <w:b w:val="false"/>
          <w:i w:val="false"/>
          <w:color w:val="000000"/>
          <w:sz w:val="28"/>
        </w:rPr>
        <w:t>
      71. В разделе "Расчет":</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нерезидента-контрагента согласно пункту 91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признак вида расхода:</w:t>
      </w:r>
      <w:r>
        <w:br/>
      </w:r>
      <w:r>
        <w:rPr>
          <w:rFonts w:ascii="Times New Roman"/>
          <w:b w:val="false"/>
          <w:i w:val="false"/>
          <w:color w:val="000000"/>
          <w:sz w:val="28"/>
        </w:rPr>
        <w:t>
</w:t>
      </w:r>
      <w:r>
        <w:rPr>
          <w:rFonts w:ascii="Times New Roman"/>
          <w:b w:val="false"/>
          <w:i w:val="false"/>
          <w:color w:val="000000"/>
          <w:sz w:val="28"/>
        </w:rPr>
        <w:t>
      1 - безвозмездно переданное имущество некоммерческим организациям;</w:t>
      </w:r>
      <w:r>
        <w:br/>
      </w:r>
      <w:r>
        <w:rPr>
          <w:rFonts w:ascii="Times New Roman"/>
          <w:b w:val="false"/>
          <w:i w:val="false"/>
          <w:color w:val="000000"/>
          <w:sz w:val="28"/>
        </w:rPr>
        <w:t>
</w:t>
      </w:r>
      <w:r>
        <w:rPr>
          <w:rFonts w:ascii="Times New Roman"/>
          <w:b w:val="false"/>
          <w:i w:val="false"/>
          <w:color w:val="000000"/>
          <w:sz w:val="28"/>
        </w:rPr>
        <w:t>
      2 - спонсорская помощь;</w:t>
      </w:r>
      <w:r>
        <w:br/>
      </w:r>
      <w:r>
        <w:rPr>
          <w:rFonts w:ascii="Times New Roman"/>
          <w:b w:val="false"/>
          <w:i w:val="false"/>
          <w:color w:val="000000"/>
          <w:sz w:val="28"/>
        </w:rPr>
        <w:t>
</w:t>
      </w:r>
      <w:r>
        <w:rPr>
          <w:rFonts w:ascii="Times New Roman"/>
          <w:b w:val="false"/>
          <w:i w:val="false"/>
          <w:color w:val="000000"/>
          <w:sz w:val="28"/>
        </w:rPr>
        <w:t>
      7) в графе G указывается сумма произведенных расходов.</w:t>
      </w:r>
    </w:p>
    <w:bookmarkEnd w:id="235"/>
    <w:bookmarkStart w:name="z4916" w:id="236"/>
    <w:p>
      <w:pPr>
        <w:spacing w:after="0"/>
        <w:ind w:left="0"/>
        <w:jc w:val="left"/>
      </w:pPr>
      <w:r>
        <w:rPr>
          <w:rFonts w:ascii="Times New Roman"/>
          <w:b/>
          <w:i w:val="false"/>
          <w:color w:val="000000"/>
        </w:rPr>
        <w:t xml:space="preserve"> 
16. Составление формы 150.14 - Доход, подлежащий освобождению</w:t>
      </w:r>
      <w:r>
        <w:br/>
      </w:r>
      <w:r>
        <w:rPr>
          <w:rFonts w:ascii="Times New Roman"/>
          <w:b/>
          <w:i w:val="false"/>
          <w:color w:val="000000"/>
        </w:rPr>
        <w:t>
от налогообложения в соответствии с международным договором</w:t>
      </w:r>
    </w:p>
    <w:bookmarkEnd w:id="236"/>
    <w:bookmarkStart w:name="z4917" w:id="237"/>
    <w:p>
      <w:pPr>
        <w:spacing w:after="0"/>
        <w:ind w:left="0"/>
        <w:jc w:val="both"/>
      </w:pPr>
      <w:r>
        <w:rPr>
          <w:rFonts w:ascii="Times New Roman"/>
          <w:b w:val="false"/>
          <w:i w:val="false"/>
          <w:color w:val="000000"/>
          <w:sz w:val="28"/>
        </w:rPr>
        <w:t>
      72.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международными договорами согласно пункту 5 статьи 2, статьям 212, 213 Налогового кодекса.</w:t>
      </w:r>
      <w:r>
        <w:br/>
      </w:r>
      <w:r>
        <w:rPr>
          <w:rFonts w:ascii="Times New Roman"/>
          <w:b w:val="false"/>
          <w:i w:val="false"/>
          <w:color w:val="000000"/>
          <w:sz w:val="28"/>
        </w:rPr>
        <w:t>
</w:t>
      </w:r>
      <w:r>
        <w:rPr>
          <w:rFonts w:ascii="Times New Roman"/>
          <w:b w:val="false"/>
          <w:i w:val="false"/>
          <w:color w:val="000000"/>
          <w:sz w:val="28"/>
        </w:rPr>
        <w:t>
      73.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международного договора согласно пункту 91 настоящих Правил, в соответствии с которым в отношении дохода установлен порядок налогообложения, отличный от порядка, установленного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международного договора;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с которой заключен международный договор, согласно пункту 91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237"/>
    <w:bookmarkStart w:name="z4924" w:id="238"/>
    <w:p>
      <w:pPr>
        <w:spacing w:after="0"/>
        <w:ind w:left="0"/>
        <w:jc w:val="left"/>
      </w:pPr>
      <w:r>
        <w:rPr>
          <w:rFonts w:ascii="Times New Roman"/>
          <w:b/>
          <w:i w:val="false"/>
          <w:color w:val="000000"/>
        </w:rPr>
        <w:t xml:space="preserve"> 
17. Составление формы 150.15 - Доходы из иностранных</w:t>
      </w:r>
      <w:r>
        <w:br/>
      </w:r>
      <w:r>
        <w:rPr>
          <w:rFonts w:ascii="Times New Roman"/>
          <w:b/>
          <w:i w:val="false"/>
          <w:color w:val="000000"/>
        </w:rPr>
        <w:t>
источников, суммы прибыли или части прибыли компаний,</w:t>
      </w:r>
      <w:r>
        <w:br/>
      </w:r>
      <w:r>
        <w:rPr>
          <w:rFonts w:ascii="Times New Roman"/>
          <w:b/>
          <w:i w:val="false"/>
          <w:color w:val="000000"/>
        </w:rPr>
        <w:t>
зарегистрированных или расположенных в странах с льготным</w:t>
      </w:r>
      <w:r>
        <w:br/>
      </w:r>
      <w:r>
        <w:rPr>
          <w:rFonts w:ascii="Times New Roman"/>
          <w:b/>
          <w:i w:val="false"/>
          <w:color w:val="000000"/>
        </w:rPr>
        <w:t>
налогообложением. Суммы уплаченного иностранного налога и</w:t>
      </w:r>
      <w:r>
        <w:br/>
      </w:r>
      <w:r>
        <w:rPr>
          <w:rFonts w:ascii="Times New Roman"/>
          <w:b/>
          <w:i w:val="false"/>
          <w:color w:val="000000"/>
        </w:rPr>
        <w:t>
зачета</w:t>
      </w:r>
    </w:p>
    <w:bookmarkEnd w:id="238"/>
    <w:bookmarkStart w:name="z4925" w:id="239"/>
    <w:p>
      <w:pPr>
        <w:spacing w:after="0"/>
        <w:ind w:left="0"/>
        <w:jc w:val="both"/>
      </w:pPr>
      <w:r>
        <w:rPr>
          <w:rFonts w:ascii="Times New Roman"/>
          <w:b w:val="false"/>
          <w:i w:val="false"/>
          <w:color w:val="000000"/>
          <w:sz w:val="28"/>
        </w:rPr>
        <w:t>
      74.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разделом 7 Налогового кодекса.</w:t>
      </w:r>
      <w:r>
        <w:br/>
      </w:r>
      <w:r>
        <w:rPr>
          <w:rFonts w:ascii="Times New Roman"/>
          <w:b w:val="false"/>
          <w:i w:val="false"/>
          <w:color w:val="000000"/>
          <w:sz w:val="28"/>
        </w:rPr>
        <w:t>
</w:t>
      </w:r>
      <w:r>
        <w:rPr>
          <w:rFonts w:ascii="Times New Roman"/>
          <w:b w:val="false"/>
          <w:i w:val="false"/>
          <w:color w:val="000000"/>
          <w:sz w:val="28"/>
        </w:rPr>
        <w:t>
      75.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 согласно пункту 91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 код страны резидентства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 номер налоговой регистрации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дохода согласно подпункту 2) пункта 89 настоящих Правил, получаемого налогоплательщиком-резидентом из иностранных источников, не связанного с постоянным учреждением;</w:t>
      </w:r>
      <w:r>
        <w:br/>
      </w:r>
      <w:r>
        <w:rPr>
          <w:rFonts w:ascii="Times New Roman"/>
          <w:b w:val="false"/>
          <w:i w:val="false"/>
          <w:color w:val="000000"/>
          <w:sz w:val="28"/>
        </w:rPr>
        <w:t>
</w:t>
      </w:r>
      <w:r>
        <w:rPr>
          <w:rFonts w:ascii="Times New Roman"/>
          <w:b w:val="false"/>
          <w:i w:val="false"/>
          <w:color w:val="000000"/>
          <w:sz w:val="28"/>
        </w:rPr>
        <w:t>
      5) в графе Е указывается код валюты получения дохода согласно пункту 90 настоящих Правил;</w:t>
      </w:r>
      <w:r>
        <w:br/>
      </w:r>
      <w:r>
        <w:rPr>
          <w:rFonts w:ascii="Times New Roman"/>
          <w:b w:val="false"/>
          <w:i w:val="false"/>
          <w:color w:val="000000"/>
          <w:sz w:val="28"/>
        </w:rPr>
        <w:t>
</w:t>
      </w:r>
      <w:r>
        <w:rPr>
          <w:rFonts w:ascii="Times New Roman"/>
          <w:b w:val="false"/>
          <w:i w:val="false"/>
          <w:color w:val="000000"/>
          <w:sz w:val="28"/>
        </w:rPr>
        <w:t>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 в уставном капитале нерезидента, выплачивающего доход, в процентах;</w:t>
      </w:r>
      <w:r>
        <w:br/>
      </w:r>
      <w:r>
        <w:rPr>
          <w:rFonts w:ascii="Times New Roman"/>
          <w:b w:val="false"/>
          <w:i w:val="false"/>
          <w:color w:val="000000"/>
          <w:sz w:val="28"/>
        </w:rPr>
        <w:t>
</w:t>
      </w: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r>
        <w:br/>
      </w:r>
      <w:r>
        <w:rPr>
          <w:rFonts w:ascii="Times New Roman"/>
          <w:b w:val="false"/>
          <w:i w:val="false"/>
          <w:color w:val="000000"/>
          <w:sz w:val="28"/>
        </w:rPr>
        <w:t>
</w:t>
      </w:r>
      <w:r>
        <w:rPr>
          <w:rFonts w:ascii="Times New Roman"/>
          <w:b w:val="false"/>
          <w:i w:val="false"/>
          <w:color w:val="000000"/>
          <w:sz w:val="28"/>
        </w:rPr>
        <w:t>
      8) в графе Н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r>
        <w:br/>
      </w:r>
      <w:r>
        <w:rPr>
          <w:rFonts w:ascii="Times New Roman"/>
          <w:b w:val="false"/>
          <w:i w:val="false"/>
          <w:color w:val="000000"/>
          <w:sz w:val="28"/>
        </w:rPr>
        <w:t>
</w:t>
      </w: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r>
        <w:br/>
      </w:r>
      <w:r>
        <w:rPr>
          <w:rFonts w:ascii="Times New Roman"/>
          <w:b w:val="false"/>
          <w:i w:val="false"/>
          <w:color w:val="000000"/>
          <w:sz w:val="28"/>
        </w:rPr>
        <w:t>
</w:t>
      </w: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12) в графе L указывается сумма управленческих и общеадминистративных расходов налогоплательщика-резидента, относимых на вычеты постоянными учреждениями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13) в графе M указываются прочие расходы налогоплательщика-резидента, относимые на вычеты постоянными учреждениями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14) в графе N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15) в графе O указывается сумма налогооблагаемого дохода от деятельности через постоянное учреждение в иностранном государстве, исчисленного по законодательству иностранного государства;</w:t>
      </w:r>
      <w:r>
        <w:br/>
      </w:r>
      <w:r>
        <w:rPr>
          <w:rFonts w:ascii="Times New Roman"/>
          <w:b w:val="false"/>
          <w:i w:val="false"/>
          <w:color w:val="000000"/>
          <w:sz w:val="28"/>
        </w:rPr>
        <w:t>
</w:t>
      </w:r>
      <w:r>
        <w:rPr>
          <w:rFonts w:ascii="Times New Roman"/>
          <w:b w:val="false"/>
          <w:i w:val="false"/>
          <w:color w:val="000000"/>
          <w:sz w:val="28"/>
        </w:rPr>
        <w:t>
      16) в графе P указываются ставки подоходного налога, установленные законодательством соответствующей страны-источника выплаты или международным договором;</w:t>
      </w:r>
      <w:r>
        <w:br/>
      </w:r>
      <w:r>
        <w:rPr>
          <w:rFonts w:ascii="Times New Roman"/>
          <w:b w:val="false"/>
          <w:i w:val="false"/>
          <w:color w:val="000000"/>
          <w:sz w:val="28"/>
        </w:rPr>
        <w:t>
</w:t>
      </w:r>
      <w:r>
        <w:rPr>
          <w:rFonts w:ascii="Times New Roman"/>
          <w:b w:val="false"/>
          <w:i w:val="false"/>
          <w:color w:val="000000"/>
          <w:sz w:val="28"/>
        </w:rPr>
        <w:t>
      17) в графе Q указываются суммы подоходного налога, уплаченного  в каждой стране-источнике выплаты доходов;</w:t>
      </w:r>
      <w:r>
        <w:br/>
      </w:r>
      <w:r>
        <w:rPr>
          <w:rFonts w:ascii="Times New Roman"/>
          <w:b w:val="false"/>
          <w:i w:val="false"/>
          <w:color w:val="000000"/>
          <w:sz w:val="28"/>
        </w:rPr>
        <w:t>
</w:t>
      </w:r>
      <w:r>
        <w:rPr>
          <w:rFonts w:ascii="Times New Roman"/>
          <w:b w:val="false"/>
          <w:i w:val="false"/>
          <w:color w:val="000000"/>
          <w:sz w:val="28"/>
        </w:rPr>
        <w:t>
      18) в графе R указывается сумма корпоративного подоходного налога, исчисленного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19) в графе S указываются ставки подоходного налога, подлежащего зачету при уплате корпоративного подоходного налога в Республике Казахстан;</w:t>
      </w:r>
      <w:r>
        <w:br/>
      </w:r>
      <w:r>
        <w:rPr>
          <w:rFonts w:ascii="Times New Roman"/>
          <w:b w:val="false"/>
          <w:i w:val="false"/>
          <w:color w:val="000000"/>
          <w:sz w:val="28"/>
        </w:rPr>
        <w:t>
</w:t>
      </w:r>
      <w:r>
        <w:rPr>
          <w:rFonts w:ascii="Times New Roman"/>
          <w:b w:val="false"/>
          <w:i w:val="false"/>
          <w:color w:val="000000"/>
          <w:sz w:val="28"/>
        </w:rPr>
        <w:t>
      20) в графе T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статьи 223 Налогового кодекса.</w:t>
      </w:r>
      <w:r>
        <w:br/>
      </w:r>
      <w:r>
        <w:rPr>
          <w:rFonts w:ascii="Times New Roman"/>
          <w:b w:val="false"/>
          <w:i w:val="false"/>
          <w:color w:val="000000"/>
          <w:sz w:val="28"/>
        </w:rPr>
        <w:t>
</w:t>
      </w:r>
      <w:r>
        <w:rPr>
          <w:rFonts w:ascii="Times New Roman"/>
          <w:b w:val="false"/>
          <w:i w:val="false"/>
          <w:color w:val="000000"/>
          <w:sz w:val="28"/>
        </w:rPr>
        <w:t>
      Графы с A по I заполняются в соответствии со статьей 224 Налогового кодекса. Графы с А по F, с J по O заполняются в соответствии со статьей 221 Налогового кодекса. Графы с А по F, J, K, с N по Т заполняются в соответствии со статьей 223 Налогового кодекса.</w:t>
      </w:r>
    </w:p>
    <w:bookmarkEnd w:id="239"/>
    <w:bookmarkStart w:name="z4948" w:id="240"/>
    <w:p>
      <w:pPr>
        <w:spacing w:after="0"/>
        <w:ind w:left="0"/>
        <w:jc w:val="left"/>
      </w:pPr>
      <w:r>
        <w:rPr>
          <w:rFonts w:ascii="Times New Roman"/>
          <w:b/>
          <w:i w:val="false"/>
          <w:color w:val="000000"/>
        </w:rPr>
        <w:t xml:space="preserve"> 
18. Составление формы 150.16 - Объекты налогообложения и (или)</w:t>
      </w:r>
      <w:r>
        <w:br/>
      </w:r>
      <w:r>
        <w:rPr>
          <w:rFonts w:ascii="Times New Roman"/>
          <w:b/>
          <w:i w:val="false"/>
          <w:color w:val="000000"/>
        </w:rPr>
        <w:t>
объекты, связанные с налогообложением, налоговое</w:t>
      </w:r>
      <w:r>
        <w:br/>
      </w:r>
      <w:r>
        <w:rPr>
          <w:rFonts w:ascii="Times New Roman"/>
          <w:b/>
          <w:i w:val="false"/>
          <w:color w:val="000000"/>
        </w:rPr>
        <w:t>
обязательство по учредителям доверительного управления</w:t>
      </w:r>
      <w:r>
        <w:br/>
      </w:r>
      <w:r>
        <w:rPr>
          <w:rFonts w:ascii="Times New Roman"/>
          <w:b/>
          <w:i w:val="false"/>
          <w:color w:val="000000"/>
        </w:rPr>
        <w:t>
имуществом и (или) выгодоприобретателям в иных случаях</w:t>
      </w:r>
      <w:r>
        <w:br/>
      </w:r>
      <w:r>
        <w:rPr>
          <w:rFonts w:ascii="Times New Roman"/>
          <w:b/>
          <w:i w:val="false"/>
          <w:color w:val="000000"/>
        </w:rPr>
        <w:t>
возникновения доверительного управления</w:t>
      </w:r>
    </w:p>
    <w:bookmarkEnd w:id="240"/>
    <w:bookmarkStart w:name="z4949" w:id="241"/>
    <w:p>
      <w:pPr>
        <w:spacing w:after="0"/>
        <w:ind w:left="0"/>
        <w:jc w:val="both"/>
      </w:pPr>
      <w:r>
        <w:rPr>
          <w:rFonts w:ascii="Times New Roman"/>
          <w:b w:val="false"/>
          <w:i w:val="false"/>
          <w:color w:val="000000"/>
          <w:sz w:val="28"/>
        </w:rPr>
        <w:t>
      76. Данная форма предназначена для отражения справочной информации об объектах налогообложения и (или) объектах, связанных с налогообложением, налоговых обязательствах по учредителям доверительного управления имуществом и (или) выгодоприобретателям в иных случаях возникновения доверительного управления, в случае, если на доверительного управляющего возложено исполнение налогового обязательства учредителя доверительного управления имуществом или выгодоприобретателя в иных случаях возникновения доверительного управления по корпоративному подоходному налогу в соответствии со статьей 35 Налогового кодекса.</w:t>
      </w:r>
      <w:r>
        <w:br/>
      </w:r>
      <w:r>
        <w:rPr>
          <w:rFonts w:ascii="Times New Roman"/>
          <w:b w:val="false"/>
          <w:i w:val="false"/>
          <w:color w:val="000000"/>
          <w:sz w:val="28"/>
        </w:rPr>
        <w:t>
</w:t>
      </w:r>
      <w:r>
        <w:rPr>
          <w:rFonts w:ascii="Times New Roman"/>
          <w:b w:val="false"/>
          <w:i w:val="false"/>
          <w:color w:val="000000"/>
          <w:sz w:val="28"/>
        </w:rPr>
        <w:t>
      77. В строке 150.16.001 указывается общий доход доверительного управляющего по актам об учреждении доверительного управления (договорам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78.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регистрационный номер налогоплательщика - учредителя доверительного управления или выгодоприобретателя;</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учредителя доверительного управления или выгодоприобретателя;</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согласно пункту 91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совокупный годовой доход, относящийся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7) в графе G указывается корректировка совокупного годового дохода,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8) в графе Н указываются вычеты, относящиеся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9) в графе I указывается налогооблагаемый доход (убыток), относящийся к договору доверительного управления имуществом или иному акту об учреждении доверительного управления имуществом. Размер налогооблагаемого дохода определяется с учетом положений статей 2, 131, 132 Налогового кодекса, а также раздела 7 Налогового кодекса;</w:t>
      </w:r>
      <w:r>
        <w:br/>
      </w:r>
      <w:r>
        <w:rPr>
          <w:rFonts w:ascii="Times New Roman"/>
          <w:b w:val="false"/>
          <w:i w:val="false"/>
          <w:color w:val="000000"/>
          <w:sz w:val="28"/>
        </w:rPr>
        <w:t>
</w:t>
      </w:r>
      <w:r>
        <w:rPr>
          <w:rFonts w:ascii="Times New Roman"/>
          <w:b w:val="false"/>
          <w:i w:val="false"/>
          <w:color w:val="000000"/>
          <w:sz w:val="28"/>
        </w:rPr>
        <w:t>
      10) в графе J указывается уменьшение налогооблагаемого дохода, относящееся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11) в графе K указывается налогооблагаемый доход с учетом уменьшения, относящийся к договору доверительного управления имуществом или иному акту об учреждении доверительного управления имуществом. Уменьшение производится в пределах суммы по графе I. Если значение по графе I меньше значения по графе J, то в графе K указывается ноль;</w:t>
      </w:r>
      <w:r>
        <w:br/>
      </w:r>
      <w:r>
        <w:rPr>
          <w:rFonts w:ascii="Times New Roman"/>
          <w:b w:val="false"/>
          <w:i w:val="false"/>
          <w:color w:val="000000"/>
          <w:sz w:val="28"/>
        </w:rPr>
        <w:t>
</w:t>
      </w:r>
      <w:r>
        <w:rPr>
          <w:rFonts w:ascii="Times New Roman"/>
          <w:b w:val="false"/>
          <w:i w:val="false"/>
          <w:color w:val="000000"/>
          <w:sz w:val="28"/>
        </w:rPr>
        <w:t>
      12) в графе L указываются убытки, переносимые из предыдущих налоговых периодов, относящиеся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13) в графе M указывается налогооблагаемый доход с учетом перенесенных убытков, относящийся к договору доверительного управления имуществом или иному акту об учреждении доверительного управления имуществом. Определяется как разность граф К и L (K - L). Если значение по графе K меньше значения по графе L, то в графе M указывается ноль;</w:t>
      </w:r>
      <w:r>
        <w:br/>
      </w:r>
      <w:r>
        <w:rPr>
          <w:rFonts w:ascii="Times New Roman"/>
          <w:b w:val="false"/>
          <w:i w:val="false"/>
          <w:color w:val="000000"/>
          <w:sz w:val="28"/>
        </w:rPr>
        <w:t>
</w:t>
      </w:r>
      <w:r>
        <w:rPr>
          <w:rFonts w:ascii="Times New Roman"/>
          <w:b w:val="false"/>
          <w:i w:val="false"/>
          <w:color w:val="000000"/>
          <w:sz w:val="28"/>
        </w:rPr>
        <w:t>
      14) в графе N указывается ставка корпоративного подоходного налога;</w:t>
      </w:r>
      <w:r>
        <w:br/>
      </w:r>
      <w:r>
        <w:rPr>
          <w:rFonts w:ascii="Times New Roman"/>
          <w:b w:val="false"/>
          <w:i w:val="false"/>
          <w:color w:val="000000"/>
          <w:sz w:val="28"/>
        </w:rPr>
        <w:t>
</w:t>
      </w:r>
      <w:r>
        <w:rPr>
          <w:rFonts w:ascii="Times New Roman"/>
          <w:b w:val="false"/>
          <w:i w:val="false"/>
          <w:color w:val="000000"/>
          <w:sz w:val="28"/>
        </w:rPr>
        <w:t>
      15) в графе О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статьей 223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16) в графе Р указывается сумма корпоративного подоходного налога с учетом зачета иностранного налога,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произведения граф М и N и графы O (M х N - O). Если графа O превышает произведение граф M и N, то в графе P указывается ноль;</w:t>
      </w:r>
      <w:r>
        <w:br/>
      </w:r>
      <w:r>
        <w:rPr>
          <w:rFonts w:ascii="Times New Roman"/>
          <w:b w:val="false"/>
          <w:i w:val="false"/>
          <w:color w:val="000000"/>
          <w:sz w:val="28"/>
        </w:rPr>
        <w:t>
</w:t>
      </w:r>
      <w:r>
        <w:rPr>
          <w:rFonts w:ascii="Times New Roman"/>
          <w:b w:val="false"/>
          <w:i w:val="false"/>
          <w:color w:val="000000"/>
          <w:sz w:val="28"/>
        </w:rPr>
        <w:t>
      17) в графе Q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пунктом 2 статьи 139 Налогового кодекса, и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18) в графе R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пунктом 3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19) в графе S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пунктом 2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20) в графе T указывается сумма исчисленного корпоративного подоходного налога за налоговый период в соответствии со статьей 139 Налогового кодекса,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строк P, Q, R, S). Если полученная разница меньше ноля, то в строке T указывается ноль;</w:t>
      </w:r>
      <w:r>
        <w:br/>
      </w:r>
      <w:r>
        <w:rPr>
          <w:rFonts w:ascii="Times New Roman"/>
          <w:b w:val="false"/>
          <w:i w:val="false"/>
          <w:color w:val="000000"/>
          <w:sz w:val="28"/>
        </w:rPr>
        <w:t>
</w:t>
      </w:r>
      <w:r>
        <w:rPr>
          <w:rFonts w:ascii="Times New Roman"/>
          <w:b w:val="false"/>
          <w:i w:val="false"/>
          <w:color w:val="000000"/>
          <w:sz w:val="28"/>
        </w:rPr>
        <w:t>
      21) в графе U указывается сумма корпоративного подоходного налога на чистый доход юридического лица-нерезидента от деятельности в Республике Казахстан через постоянное учреждение, относящаяся к договору доверительного управления имуществом или иному акту об учреждении доверительного управления имуществом.</w:t>
      </w:r>
    </w:p>
    <w:bookmarkEnd w:id="241"/>
    <w:bookmarkStart w:name="z4973" w:id="242"/>
    <w:p>
      <w:pPr>
        <w:spacing w:after="0"/>
        <w:ind w:left="0"/>
        <w:jc w:val="left"/>
      </w:pPr>
      <w:r>
        <w:rPr>
          <w:rFonts w:ascii="Times New Roman"/>
          <w:b/>
          <w:i w:val="false"/>
          <w:color w:val="000000"/>
        </w:rPr>
        <w:t xml:space="preserve"> 
19. Составление формы 150.17 - Сверка отчета о доходах и</w:t>
      </w:r>
      <w:r>
        <w:br/>
      </w:r>
      <w:r>
        <w:rPr>
          <w:rFonts w:ascii="Times New Roman"/>
          <w:b/>
          <w:i w:val="false"/>
          <w:color w:val="000000"/>
        </w:rPr>
        <w:t>
расходах с Декларацией по корпоративному подоходному налогу</w:t>
      </w:r>
    </w:p>
    <w:bookmarkEnd w:id="242"/>
    <w:bookmarkStart w:name="z4974" w:id="243"/>
    <w:p>
      <w:pPr>
        <w:spacing w:after="0"/>
        <w:ind w:left="0"/>
        <w:jc w:val="both"/>
      </w:pPr>
      <w:r>
        <w:rPr>
          <w:rFonts w:ascii="Times New Roman"/>
          <w:b w:val="false"/>
          <w:i w:val="false"/>
          <w:color w:val="000000"/>
          <w:sz w:val="28"/>
        </w:rPr>
        <w:t>
      79.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r>
        <w:br/>
      </w:r>
      <w:r>
        <w:rPr>
          <w:rFonts w:ascii="Times New Roman"/>
          <w:b w:val="false"/>
          <w:i w:val="false"/>
          <w:color w:val="000000"/>
          <w:sz w:val="28"/>
        </w:rPr>
        <w:t>
</w:t>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80. При заполнении графы А используются данные, отраженные в Декларации.</w:t>
      </w:r>
      <w:r>
        <w:br/>
      </w:r>
      <w:r>
        <w:rPr>
          <w:rFonts w:ascii="Times New Roman"/>
          <w:b w:val="false"/>
          <w:i w:val="false"/>
          <w:color w:val="000000"/>
          <w:sz w:val="28"/>
        </w:rPr>
        <w:t>
</w:t>
      </w:r>
      <w:r>
        <w:rPr>
          <w:rFonts w:ascii="Times New Roman"/>
          <w:b w:val="false"/>
          <w:i w:val="false"/>
          <w:color w:val="000000"/>
          <w:sz w:val="28"/>
        </w:rPr>
        <w:t>
      81.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82. В графе С указывается разность значений граф А и В, кроме строк 150.17.001, 150.17.002, 150.17.003.</w:t>
      </w:r>
      <w:r>
        <w:br/>
      </w:r>
      <w:r>
        <w:rPr>
          <w:rFonts w:ascii="Times New Roman"/>
          <w:b w:val="false"/>
          <w:i w:val="false"/>
          <w:color w:val="000000"/>
          <w:sz w:val="28"/>
        </w:rPr>
        <w:t>
</w:t>
      </w:r>
      <w:r>
        <w:rPr>
          <w:rFonts w:ascii="Times New Roman"/>
          <w:b w:val="false"/>
          <w:i w:val="false"/>
          <w:color w:val="000000"/>
          <w:sz w:val="28"/>
        </w:rPr>
        <w:t>
      83. В разделе "Показатели":</w:t>
      </w:r>
      <w:r>
        <w:br/>
      </w:r>
      <w:r>
        <w:rPr>
          <w:rFonts w:ascii="Times New Roman"/>
          <w:b w:val="false"/>
          <w:i w:val="false"/>
          <w:color w:val="000000"/>
          <w:sz w:val="28"/>
        </w:rPr>
        <w:t>
</w:t>
      </w:r>
      <w:r>
        <w:rPr>
          <w:rFonts w:ascii="Times New Roman"/>
          <w:b w:val="false"/>
          <w:i w:val="false"/>
          <w:color w:val="000000"/>
          <w:sz w:val="28"/>
        </w:rPr>
        <w:t>
      1) в строке 150.17.001 указывается чистый доход (убыток) по финансовой отчетности;</w:t>
      </w:r>
      <w:r>
        <w:br/>
      </w:r>
      <w:r>
        <w:rPr>
          <w:rFonts w:ascii="Times New Roman"/>
          <w:b w:val="false"/>
          <w:i w:val="false"/>
          <w:color w:val="000000"/>
          <w:sz w:val="28"/>
        </w:rPr>
        <w:t>
</w:t>
      </w:r>
      <w:r>
        <w:rPr>
          <w:rFonts w:ascii="Times New Roman"/>
          <w:b w:val="false"/>
          <w:i w:val="false"/>
          <w:color w:val="000000"/>
          <w:sz w:val="28"/>
        </w:rPr>
        <w:t>
      2) в строке 150.17.002 указывается сумма корпоративного подоходного налога, исчисленная в соответствии с пунктом 1 статьи 139 Налогового кодекса, без учета осуществленных зачетов, и корпоративного подоходного налога на чистый доход (150.00.065 х 150.00.066 - 150.00.071 II - 150.00.071 III - 150.00.071 IV + 150.00.073);</w:t>
      </w:r>
      <w:r>
        <w:br/>
      </w:r>
      <w:r>
        <w:rPr>
          <w:rFonts w:ascii="Times New Roman"/>
          <w:b w:val="false"/>
          <w:i w:val="false"/>
          <w:color w:val="000000"/>
          <w:sz w:val="28"/>
        </w:rPr>
        <w:t>
</w:t>
      </w:r>
      <w:r>
        <w:rPr>
          <w:rFonts w:ascii="Times New Roman"/>
          <w:b w:val="false"/>
          <w:i w:val="false"/>
          <w:color w:val="000000"/>
          <w:sz w:val="28"/>
        </w:rPr>
        <w:t>
      3) в строке 150.17.003 указывается налогооблагаемый доход, отраженный в строке 150.00.065;</w:t>
      </w:r>
      <w:r>
        <w:br/>
      </w:r>
      <w:r>
        <w:rPr>
          <w:rFonts w:ascii="Times New Roman"/>
          <w:b w:val="false"/>
          <w:i w:val="false"/>
          <w:color w:val="000000"/>
          <w:sz w:val="28"/>
        </w:rPr>
        <w:t>
</w:t>
      </w:r>
      <w:r>
        <w:rPr>
          <w:rFonts w:ascii="Times New Roman"/>
          <w:b w:val="false"/>
          <w:i w:val="false"/>
          <w:color w:val="000000"/>
          <w:sz w:val="28"/>
        </w:rPr>
        <w:t>
      4) в строке 150.17.004:</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150.00.001;</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5) в строке 150.17.005:</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150.00.002;</w:t>
      </w:r>
      <w:r>
        <w:br/>
      </w:r>
      <w:r>
        <w:rPr>
          <w:rFonts w:ascii="Times New Roman"/>
          <w:b w:val="false"/>
          <w:i w:val="false"/>
          <w:color w:val="000000"/>
          <w:sz w:val="28"/>
        </w:rPr>
        <w:t>
</w:t>
      </w:r>
      <w:r>
        <w:rPr>
          <w:rFonts w:ascii="Times New Roman"/>
          <w:b w:val="false"/>
          <w:i w:val="false"/>
          <w:color w:val="000000"/>
          <w:sz w:val="28"/>
        </w:rPr>
        <w:t>
      в графе В указывается общая сумма дохода (убытка) от реализации активов, кроме указанного в строках 150.17.004 В, 150.17.011 В;</w:t>
      </w:r>
      <w:r>
        <w:br/>
      </w:r>
      <w:r>
        <w:rPr>
          <w:rFonts w:ascii="Times New Roman"/>
          <w:b w:val="false"/>
          <w:i w:val="false"/>
          <w:color w:val="000000"/>
          <w:sz w:val="28"/>
        </w:rPr>
        <w:t>
</w:t>
      </w:r>
      <w:r>
        <w:rPr>
          <w:rFonts w:ascii="Times New Roman"/>
          <w:b w:val="false"/>
          <w:i w:val="false"/>
          <w:color w:val="000000"/>
          <w:sz w:val="28"/>
        </w:rPr>
        <w:t>
      6) в строке 150.17.006:</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150.00.003;</w:t>
      </w:r>
      <w:r>
        <w:br/>
      </w:r>
      <w:r>
        <w:rPr>
          <w:rFonts w:ascii="Times New Roman"/>
          <w:b w:val="false"/>
          <w:i w:val="false"/>
          <w:color w:val="000000"/>
          <w:sz w:val="28"/>
        </w:rPr>
        <w:t>
</w:t>
      </w:r>
      <w:r>
        <w:rPr>
          <w:rFonts w:ascii="Times New Roman"/>
          <w:b w:val="false"/>
          <w:i w:val="false"/>
          <w:color w:val="000000"/>
          <w:sz w:val="28"/>
        </w:rPr>
        <w:t>
      в графе В указывается доход по производным финансовым инструментам, за исключением заключенных в целях хеджирования и по которым осуществлена поставка базового актива;</w:t>
      </w:r>
      <w:r>
        <w:br/>
      </w:r>
      <w:r>
        <w:rPr>
          <w:rFonts w:ascii="Times New Roman"/>
          <w:b w:val="false"/>
          <w:i w:val="false"/>
          <w:color w:val="000000"/>
          <w:sz w:val="28"/>
        </w:rPr>
        <w:t>
</w:t>
      </w:r>
      <w:r>
        <w:rPr>
          <w:rFonts w:ascii="Times New Roman"/>
          <w:b w:val="false"/>
          <w:i w:val="false"/>
          <w:color w:val="000000"/>
          <w:sz w:val="28"/>
        </w:rPr>
        <w:t>
      7) в строке 150.17.007:</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150.00.004;</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списания обязательств;</w:t>
      </w:r>
      <w:r>
        <w:br/>
      </w:r>
      <w:r>
        <w:rPr>
          <w:rFonts w:ascii="Times New Roman"/>
          <w:b w:val="false"/>
          <w:i w:val="false"/>
          <w:color w:val="000000"/>
          <w:sz w:val="28"/>
        </w:rPr>
        <w:t>
</w:t>
      </w:r>
      <w:r>
        <w:rPr>
          <w:rFonts w:ascii="Times New Roman"/>
          <w:b w:val="false"/>
          <w:i w:val="false"/>
          <w:color w:val="000000"/>
          <w:sz w:val="28"/>
        </w:rPr>
        <w:t>
      8) в строке 150.17.008:</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150.00.005;</w:t>
      </w:r>
      <w:r>
        <w:br/>
      </w:r>
      <w:r>
        <w:rPr>
          <w:rFonts w:ascii="Times New Roman"/>
          <w:b w:val="false"/>
          <w:i w:val="false"/>
          <w:color w:val="000000"/>
          <w:sz w:val="28"/>
        </w:rPr>
        <w:t>
</w:t>
      </w:r>
      <w:r>
        <w:rPr>
          <w:rFonts w:ascii="Times New Roman"/>
          <w:b w:val="false"/>
          <w:i w:val="false"/>
          <w:color w:val="000000"/>
          <w:sz w:val="28"/>
        </w:rPr>
        <w:t>
      в графе В указывается доход по сомнительным обязательствам;</w:t>
      </w:r>
      <w:r>
        <w:br/>
      </w:r>
      <w:r>
        <w:rPr>
          <w:rFonts w:ascii="Times New Roman"/>
          <w:b w:val="false"/>
          <w:i w:val="false"/>
          <w:color w:val="000000"/>
          <w:sz w:val="28"/>
        </w:rPr>
        <w:t>
</w:t>
      </w:r>
      <w:r>
        <w:rPr>
          <w:rFonts w:ascii="Times New Roman"/>
          <w:b w:val="false"/>
          <w:i w:val="false"/>
          <w:color w:val="000000"/>
          <w:sz w:val="28"/>
        </w:rPr>
        <w:t>
      9) в строке 150.17.009:</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150.00.006;</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уступки права требования;</w:t>
      </w:r>
      <w:r>
        <w:br/>
      </w:r>
      <w:r>
        <w:rPr>
          <w:rFonts w:ascii="Times New Roman"/>
          <w:b w:val="false"/>
          <w:i w:val="false"/>
          <w:color w:val="000000"/>
          <w:sz w:val="28"/>
        </w:rPr>
        <w:t>
</w:t>
      </w:r>
      <w:r>
        <w:rPr>
          <w:rFonts w:ascii="Times New Roman"/>
          <w:b w:val="false"/>
          <w:i w:val="false"/>
          <w:color w:val="000000"/>
          <w:sz w:val="28"/>
        </w:rPr>
        <w:t>
      10) в строке 150.17.010:</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150.00.007;</w:t>
      </w:r>
      <w:r>
        <w:br/>
      </w:r>
      <w:r>
        <w:rPr>
          <w:rFonts w:ascii="Times New Roman"/>
          <w:b w:val="false"/>
          <w:i w:val="false"/>
          <w:color w:val="000000"/>
          <w:sz w:val="28"/>
        </w:rPr>
        <w:t>
</w:t>
      </w:r>
      <w:r>
        <w:rPr>
          <w:rFonts w:ascii="Times New Roman"/>
          <w:b w:val="false"/>
          <w:i w:val="false"/>
          <w:color w:val="000000"/>
          <w:sz w:val="28"/>
        </w:rPr>
        <w:t>
      в графе В указывается доход, полученный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11) в строке 150.17.011:</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150.00.008;</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выбытия фиксированных активов;</w:t>
      </w:r>
      <w:r>
        <w:br/>
      </w:r>
      <w:r>
        <w:rPr>
          <w:rFonts w:ascii="Times New Roman"/>
          <w:b w:val="false"/>
          <w:i w:val="false"/>
          <w:color w:val="000000"/>
          <w:sz w:val="28"/>
        </w:rPr>
        <w:t>
</w:t>
      </w:r>
      <w:r>
        <w:rPr>
          <w:rFonts w:ascii="Times New Roman"/>
          <w:b w:val="false"/>
          <w:i w:val="false"/>
          <w:color w:val="000000"/>
          <w:sz w:val="28"/>
        </w:rPr>
        <w:t>
      12) в строке 150.17.012:</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150.00.009;</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13) в строке 150.17.013:</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150.00.010;</w:t>
      </w:r>
      <w:r>
        <w:br/>
      </w:r>
      <w:r>
        <w:rPr>
          <w:rFonts w:ascii="Times New Roman"/>
          <w:b w:val="false"/>
          <w:i w:val="false"/>
          <w:color w:val="000000"/>
          <w:sz w:val="28"/>
        </w:rPr>
        <w:t>
</w:t>
      </w:r>
      <w:r>
        <w:rPr>
          <w:rFonts w:ascii="Times New Roman"/>
          <w:b w:val="false"/>
          <w:i w:val="false"/>
          <w:color w:val="000000"/>
          <w:sz w:val="28"/>
        </w:rPr>
        <w:t>
      в графе В отражается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14) в строке 150.17.014:</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150.00.012;</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15) в строке 150.17.015:</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150.00.013;</w:t>
      </w:r>
      <w:r>
        <w:br/>
      </w:r>
      <w:r>
        <w:rPr>
          <w:rFonts w:ascii="Times New Roman"/>
          <w:b w:val="false"/>
          <w:i w:val="false"/>
          <w:color w:val="000000"/>
          <w:sz w:val="28"/>
        </w:rPr>
        <w:t>
</w:t>
      </w:r>
      <w:r>
        <w:rPr>
          <w:rFonts w:ascii="Times New Roman"/>
          <w:b w:val="false"/>
          <w:i w:val="false"/>
          <w:color w:val="000000"/>
          <w:sz w:val="28"/>
        </w:rPr>
        <w:t>
      в графе В указывается сумма дохода по штрафам, пени и другим видам санкций;</w:t>
      </w:r>
      <w:r>
        <w:br/>
      </w:r>
      <w:r>
        <w:rPr>
          <w:rFonts w:ascii="Times New Roman"/>
          <w:b w:val="false"/>
          <w:i w:val="false"/>
          <w:color w:val="000000"/>
          <w:sz w:val="28"/>
        </w:rPr>
        <w:t>
</w:t>
      </w:r>
      <w:r>
        <w:rPr>
          <w:rFonts w:ascii="Times New Roman"/>
          <w:b w:val="false"/>
          <w:i w:val="false"/>
          <w:color w:val="000000"/>
          <w:sz w:val="28"/>
        </w:rPr>
        <w:t>
      16) в строке 150.17.016:</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150.00.014;</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полученных компенсаций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17) в строке 150.17.017:</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150.00.015;</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безвозмездно полученного имущества;</w:t>
      </w:r>
      <w:r>
        <w:br/>
      </w:r>
      <w:r>
        <w:rPr>
          <w:rFonts w:ascii="Times New Roman"/>
          <w:b w:val="false"/>
          <w:i w:val="false"/>
          <w:color w:val="000000"/>
          <w:sz w:val="28"/>
        </w:rPr>
        <w:t>
</w:t>
      </w:r>
      <w:r>
        <w:rPr>
          <w:rFonts w:ascii="Times New Roman"/>
          <w:b w:val="false"/>
          <w:i w:val="false"/>
          <w:color w:val="000000"/>
          <w:sz w:val="28"/>
        </w:rPr>
        <w:t>
      18) в строке 150.17.018:</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150.00.016;</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дивидендов;</w:t>
      </w:r>
      <w:r>
        <w:br/>
      </w:r>
      <w:r>
        <w:rPr>
          <w:rFonts w:ascii="Times New Roman"/>
          <w:b w:val="false"/>
          <w:i w:val="false"/>
          <w:color w:val="000000"/>
          <w:sz w:val="28"/>
        </w:rPr>
        <w:t>
</w:t>
      </w:r>
      <w:r>
        <w:rPr>
          <w:rFonts w:ascii="Times New Roman"/>
          <w:b w:val="false"/>
          <w:i w:val="false"/>
          <w:color w:val="000000"/>
          <w:sz w:val="28"/>
        </w:rPr>
        <w:t>
      19) в строке 150.17.019:</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150.00.017;</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вознаграждения по депозиту, долговой ценной бумаге, векселю, исламскому арендному сертификату;</w:t>
      </w:r>
      <w:r>
        <w:br/>
      </w:r>
      <w:r>
        <w:rPr>
          <w:rFonts w:ascii="Times New Roman"/>
          <w:b w:val="false"/>
          <w:i w:val="false"/>
          <w:color w:val="000000"/>
          <w:sz w:val="28"/>
        </w:rPr>
        <w:t>
</w:t>
      </w:r>
      <w:r>
        <w:rPr>
          <w:rFonts w:ascii="Times New Roman"/>
          <w:b w:val="false"/>
          <w:i w:val="false"/>
          <w:color w:val="000000"/>
          <w:sz w:val="28"/>
        </w:rPr>
        <w:t>
      20) в строке 150.17.020:</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150.00.018;</w:t>
      </w:r>
      <w:r>
        <w:br/>
      </w:r>
      <w:r>
        <w:rPr>
          <w:rFonts w:ascii="Times New Roman"/>
          <w:b w:val="false"/>
          <w:i w:val="false"/>
          <w:color w:val="000000"/>
          <w:sz w:val="28"/>
        </w:rPr>
        <w:t>
</w:t>
      </w:r>
      <w:r>
        <w:rPr>
          <w:rFonts w:ascii="Times New Roman"/>
          <w:b w:val="false"/>
          <w:i w:val="false"/>
          <w:color w:val="000000"/>
          <w:sz w:val="28"/>
        </w:rPr>
        <w:t>
      в графе В указывается превышение положительной курсовой разницы над отрицательной курсовой разницей;</w:t>
      </w:r>
      <w:r>
        <w:br/>
      </w:r>
      <w:r>
        <w:rPr>
          <w:rFonts w:ascii="Times New Roman"/>
          <w:b w:val="false"/>
          <w:i w:val="false"/>
          <w:color w:val="000000"/>
          <w:sz w:val="28"/>
        </w:rPr>
        <w:t>
</w:t>
      </w:r>
      <w:r>
        <w:rPr>
          <w:rFonts w:ascii="Times New Roman"/>
          <w:b w:val="false"/>
          <w:i w:val="false"/>
          <w:color w:val="000000"/>
          <w:sz w:val="28"/>
        </w:rPr>
        <w:t>
      21) в строке 150.17.021:</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150.00.019;</w:t>
      </w:r>
      <w:r>
        <w:br/>
      </w:r>
      <w:r>
        <w:rPr>
          <w:rFonts w:ascii="Times New Roman"/>
          <w:b w:val="false"/>
          <w:i w:val="false"/>
          <w:color w:val="000000"/>
          <w:sz w:val="28"/>
        </w:rPr>
        <w:t>
</w:t>
      </w:r>
      <w:r>
        <w:rPr>
          <w:rFonts w:ascii="Times New Roman"/>
          <w:b w:val="false"/>
          <w:i w:val="false"/>
          <w:color w:val="000000"/>
          <w:sz w:val="28"/>
        </w:rPr>
        <w:t>
      в графе В указывается сумма дохода в виде выигрыша;</w:t>
      </w:r>
      <w:r>
        <w:br/>
      </w:r>
      <w:r>
        <w:rPr>
          <w:rFonts w:ascii="Times New Roman"/>
          <w:b w:val="false"/>
          <w:i w:val="false"/>
          <w:color w:val="000000"/>
          <w:sz w:val="28"/>
        </w:rPr>
        <w:t>
</w:t>
      </w:r>
      <w:r>
        <w:rPr>
          <w:rFonts w:ascii="Times New Roman"/>
          <w:b w:val="false"/>
          <w:i w:val="false"/>
          <w:color w:val="000000"/>
          <w:sz w:val="28"/>
        </w:rPr>
        <w:t>
      22) в строке 150.17.022:</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150.00.011;</w:t>
      </w:r>
      <w:r>
        <w:br/>
      </w:r>
      <w:r>
        <w:rPr>
          <w:rFonts w:ascii="Times New Roman"/>
          <w:b w:val="false"/>
          <w:i w:val="false"/>
          <w:color w:val="000000"/>
          <w:sz w:val="28"/>
        </w:rPr>
        <w:t>
</w:t>
      </w:r>
      <w:r>
        <w:rPr>
          <w:rFonts w:ascii="Times New Roman"/>
          <w:b w:val="false"/>
          <w:i w:val="false"/>
          <w:color w:val="000000"/>
          <w:sz w:val="28"/>
        </w:rPr>
        <w:t>
      в графе В указывается размер нецелевого использования средств ликвидационного фонда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23) в строке 150.17.023:</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150.00.021;</w:t>
      </w:r>
      <w:r>
        <w:br/>
      </w:r>
      <w:r>
        <w:rPr>
          <w:rFonts w:ascii="Times New Roman"/>
          <w:b w:val="false"/>
          <w:i w:val="false"/>
          <w:color w:val="000000"/>
          <w:sz w:val="28"/>
        </w:rPr>
        <w:t>
</w:t>
      </w:r>
      <w:r>
        <w:rPr>
          <w:rFonts w:ascii="Times New Roman"/>
          <w:b w:val="false"/>
          <w:i w:val="false"/>
          <w:color w:val="000000"/>
          <w:sz w:val="28"/>
        </w:rPr>
        <w:t>
      в графе В указываются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24) в строке 150.17.024:</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150.00.022;</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25) в строке 150.17.025:</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150.00.023;</w:t>
      </w:r>
      <w:r>
        <w:br/>
      </w:r>
      <w:r>
        <w:rPr>
          <w:rFonts w:ascii="Times New Roman"/>
          <w:b w:val="false"/>
          <w:i w:val="false"/>
          <w:color w:val="000000"/>
          <w:sz w:val="28"/>
        </w:rPr>
        <w:t>
</w:t>
      </w:r>
      <w:r>
        <w:rPr>
          <w:rFonts w:ascii="Times New Roman"/>
          <w:b w:val="false"/>
          <w:i w:val="false"/>
          <w:color w:val="000000"/>
          <w:sz w:val="28"/>
        </w:rPr>
        <w:t>
      в графе В указывается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000000"/>
          <w:sz w:val="28"/>
        </w:rPr>
        <w:t>
      26) в строке 150.17.026:</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150.00.024;</w:t>
      </w:r>
      <w:r>
        <w:br/>
      </w:r>
      <w:r>
        <w:rPr>
          <w:rFonts w:ascii="Times New Roman"/>
          <w:b w:val="false"/>
          <w:i w:val="false"/>
          <w:color w:val="000000"/>
          <w:sz w:val="28"/>
        </w:rPr>
        <w:t>
</w:t>
      </w:r>
      <w:r>
        <w:rPr>
          <w:rFonts w:ascii="Times New Roman"/>
          <w:b w:val="false"/>
          <w:i w:val="false"/>
          <w:color w:val="000000"/>
          <w:sz w:val="28"/>
        </w:rPr>
        <w:t>
      в графе В указывается чистый доход от доверительного управления имуществом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27) в строке 150.17.027:</w:t>
      </w:r>
      <w:r>
        <w:br/>
      </w:r>
      <w:r>
        <w:rPr>
          <w:rFonts w:ascii="Times New Roman"/>
          <w:b w:val="false"/>
          <w:i w:val="false"/>
          <w:color w:val="000000"/>
          <w:sz w:val="28"/>
        </w:rPr>
        <w:t>
</w:t>
      </w:r>
      <w:r>
        <w:rPr>
          <w:rFonts w:ascii="Times New Roman"/>
          <w:b w:val="false"/>
          <w:i w:val="false"/>
          <w:color w:val="000000"/>
          <w:sz w:val="28"/>
        </w:rPr>
        <w:t>
      в графу А переносятся значения строк 150.00.007, 150.00.020, 150.00.025;</w:t>
      </w:r>
      <w:r>
        <w:br/>
      </w:r>
      <w:r>
        <w:rPr>
          <w:rFonts w:ascii="Times New Roman"/>
          <w:b w:val="false"/>
          <w:i w:val="false"/>
          <w:color w:val="000000"/>
          <w:sz w:val="28"/>
        </w:rPr>
        <w:t>
</w:t>
      </w:r>
      <w:r>
        <w:rPr>
          <w:rFonts w:ascii="Times New Roman"/>
          <w:b w:val="false"/>
          <w:i w:val="false"/>
          <w:color w:val="000000"/>
          <w:sz w:val="28"/>
        </w:rPr>
        <w:t>
      в графе В указываются другие доходы по данным бухгалтерского учета, не отраженные в строках с 150.17.004 по 150.17.026;</w:t>
      </w:r>
      <w:r>
        <w:br/>
      </w:r>
      <w:r>
        <w:rPr>
          <w:rFonts w:ascii="Times New Roman"/>
          <w:b w:val="false"/>
          <w:i w:val="false"/>
          <w:color w:val="000000"/>
          <w:sz w:val="28"/>
        </w:rPr>
        <w:t>
</w:t>
      </w:r>
      <w:r>
        <w:rPr>
          <w:rFonts w:ascii="Times New Roman"/>
          <w:b w:val="false"/>
          <w:i w:val="false"/>
          <w:color w:val="000000"/>
          <w:sz w:val="28"/>
        </w:rPr>
        <w:t>
      28) в строке 150.17.028:</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150.00.028 с учетом строки 150.00.027 IX;</w:t>
      </w:r>
      <w:r>
        <w:br/>
      </w:r>
      <w:r>
        <w:rPr>
          <w:rFonts w:ascii="Times New Roman"/>
          <w:b w:val="false"/>
          <w:i w:val="false"/>
          <w:color w:val="000000"/>
          <w:sz w:val="28"/>
        </w:rPr>
        <w:t>
</w:t>
      </w:r>
      <w:r>
        <w:rPr>
          <w:rFonts w:ascii="Times New Roman"/>
          <w:b w:val="false"/>
          <w:i w:val="false"/>
          <w:color w:val="000000"/>
          <w:sz w:val="28"/>
        </w:rPr>
        <w:t>
      29) в строке 150.17.029:</w:t>
      </w:r>
      <w:r>
        <w:br/>
      </w:r>
      <w:r>
        <w:rPr>
          <w:rFonts w:ascii="Times New Roman"/>
          <w:b w:val="false"/>
          <w:i w:val="false"/>
          <w:color w:val="000000"/>
          <w:sz w:val="28"/>
        </w:rPr>
        <w:t>
</w:t>
      </w:r>
      <w:r>
        <w:rPr>
          <w:rFonts w:ascii="Times New Roman"/>
          <w:b w:val="false"/>
          <w:i w:val="false"/>
          <w:color w:val="000000"/>
          <w:sz w:val="28"/>
        </w:rPr>
        <w:t>
      в графе А указывается совокупный годовой доход с учетом корректировки. Определяется как разность суммы значений строк с 150.17.004 А по 150.17.027 А и строки 150.17.028;</w:t>
      </w:r>
      <w:r>
        <w:br/>
      </w:r>
      <w:r>
        <w:rPr>
          <w:rFonts w:ascii="Times New Roman"/>
          <w:b w:val="false"/>
          <w:i w:val="false"/>
          <w:color w:val="000000"/>
          <w:sz w:val="28"/>
        </w:rPr>
        <w:t>
</w:t>
      </w:r>
      <w:r>
        <w:rPr>
          <w:rFonts w:ascii="Times New Roman"/>
          <w:b w:val="false"/>
          <w:i w:val="false"/>
          <w:color w:val="000000"/>
          <w:sz w:val="28"/>
        </w:rPr>
        <w:t>
      в графе В указывается общая сумма доходов. Определяется как сумма значений строк с 150.17.004 В по 150.17.027 В;</w:t>
      </w:r>
      <w:r>
        <w:br/>
      </w:r>
      <w:r>
        <w:rPr>
          <w:rFonts w:ascii="Times New Roman"/>
          <w:b w:val="false"/>
          <w:i w:val="false"/>
          <w:color w:val="000000"/>
          <w:sz w:val="28"/>
        </w:rPr>
        <w:t>
</w:t>
      </w:r>
      <w:r>
        <w:rPr>
          <w:rFonts w:ascii="Times New Roman"/>
          <w:b w:val="false"/>
          <w:i w:val="false"/>
          <w:color w:val="000000"/>
          <w:sz w:val="28"/>
        </w:rPr>
        <w:t>
      30) в строке 150.17.030:</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150.00.029;</w:t>
      </w:r>
      <w:r>
        <w:br/>
      </w:r>
      <w:r>
        <w:rPr>
          <w:rFonts w:ascii="Times New Roman"/>
          <w:b w:val="false"/>
          <w:i w:val="false"/>
          <w:color w:val="000000"/>
          <w:sz w:val="28"/>
        </w:rPr>
        <w:t>
</w:t>
      </w:r>
      <w:r>
        <w:rPr>
          <w:rFonts w:ascii="Times New Roman"/>
          <w:b w:val="false"/>
          <w:i w:val="false"/>
          <w:color w:val="000000"/>
          <w:sz w:val="28"/>
        </w:rPr>
        <w:t>
      в графе В отражаются суммы расходов по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31) в строке 150.17.031:</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150.00.030;</w:t>
      </w:r>
      <w:r>
        <w:br/>
      </w:r>
      <w:r>
        <w:rPr>
          <w:rFonts w:ascii="Times New Roman"/>
          <w:b w:val="false"/>
          <w:i w:val="false"/>
          <w:color w:val="000000"/>
          <w:sz w:val="28"/>
        </w:rPr>
        <w:t>
</w:t>
      </w:r>
      <w:r>
        <w:rPr>
          <w:rFonts w:ascii="Times New Roman"/>
          <w:b w:val="false"/>
          <w:i w:val="false"/>
          <w:color w:val="000000"/>
          <w:sz w:val="28"/>
        </w:rPr>
        <w:t>
      в графе В указываются присужденные или признанные штрафы, пени, неустойки;</w:t>
      </w:r>
      <w:r>
        <w:br/>
      </w:r>
      <w:r>
        <w:rPr>
          <w:rFonts w:ascii="Times New Roman"/>
          <w:b w:val="false"/>
          <w:i w:val="false"/>
          <w:color w:val="000000"/>
          <w:sz w:val="28"/>
        </w:rPr>
        <w:t>
</w:t>
      </w:r>
      <w:r>
        <w:rPr>
          <w:rFonts w:ascii="Times New Roman"/>
          <w:b w:val="false"/>
          <w:i w:val="false"/>
          <w:color w:val="000000"/>
          <w:sz w:val="28"/>
        </w:rPr>
        <w:t>
      32) в строке 150.17.032:</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150.00.031;</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совместной деятельности;</w:t>
      </w:r>
      <w:r>
        <w:br/>
      </w:r>
      <w:r>
        <w:rPr>
          <w:rFonts w:ascii="Times New Roman"/>
          <w:b w:val="false"/>
          <w:i w:val="false"/>
          <w:color w:val="000000"/>
          <w:sz w:val="28"/>
        </w:rPr>
        <w:t>
</w:t>
      </w:r>
      <w:r>
        <w:rPr>
          <w:rFonts w:ascii="Times New Roman"/>
          <w:b w:val="false"/>
          <w:i w:val="false"/>
          <w:color w:val="000000"/>
          <w:sz w:val="28"/>
        </w:rPr>
        <w:t>
      33) в строке 150.17.033:</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150.00.032;</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понесенные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34) в строке 150.17.034:</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150.00.033;</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устранению недостатков товаров (работ, услуг), реализованных с гарантией качества, произведенному в течение установленного гарантийного срока;</w:t>
      </w:r>
      <w:r>
        <w:br/>
      </w:r>
      <w:r>
        <w:rPr>
          <w:rFonts w:ascii="Times New Roman"/>
          <w:b w:val="false"/>
          <w:i w:val="false"/>
          <w:color w:val="000000"/>
          <w:sz w:val="28"/>
        </w:rPr>
        <w:t>
</w:t>
      </w:r>
      <w:r>
        <w:rPr>
          <w:rFonts w:ascii="Times New Roman"/>
          <w:b w:val="false"/>
          <w:i w:val="false"/>
          <w:color w:val="000000"/>
          <w:sz w:val="28"/>
        </w:rPr>
        <w:t>
      35) в строке 150.17.035:</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150.00.034;</w:t>
      </w:r>
      <w:r>
        <w:br/>
      </w:r>
      <w:r>
        <w:rPr>
          <w:rFonts w:ascii="Times New Roman"/>
          <w:b w:val="false"/>
          <w:i w:val="false"/>
          <w:color w:val="000000"/>
          <w:sz w:val="28"/>
        </w:rPr>
        <w:t>
</w:t>
      </w:r>
      <w:r>
        <w:rPr>
          <w:rFonts w:ascii="Times New Roman"/>
          <w:b w:val="false"/>
          <w:i w:val="false"/>
          <w:color w:val="000000"/>
          <w:sz w:val="28"/>
        </w:rPr>
        <w:t>
      36) в строке 150.17.036:</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150.00.035;</w:t>
      </w:r>
      <w:r>
        <w:br/>
      </w:r>
      <w:r>
        <w:rPr>
          <w:rFonts w:ascii="Times New Roman"/>
          <w:b w:val="false"/>
          <w:i w:val="false"/>
          <w:color w:val="000000"/>
          <w:sz w:val="28"/>
        </w:rPr>
        <w:t>
</w:t>
      </w:r>
      <w:r>
        <w:rPr>
          <w:rFonts w:ascii="Times New Roman"/>
          <w:b w:val="false"/>
          <w:i w:val="false"/>
          <w:color w:val="000000"/>
          <w:sz w:val="28"/>
        </w:rPr>
        <w:t>
      37) в строке 150.17.037:</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150.00.036;</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в виде членских взносов;</w:t>
      </w:r>
      <w:r>
        <w:br/>
      </w:r>
      <w:r>
        <w:rPr>
          <w:rFonts w:ascii="Times New Roman"/>
          <w:b w:val="false"/>
          <w:i w:val="false"/>
          <w:color w:val="000000"/>
          <w:sz w:val="28"/>
        </w:rPr>
        <w:t>
</w:t>
      </w:r>
      <w:r>
        <w:rPr>
          <w:rFonts w:ascii="Times New Roman"/>
          <w:b w:val="false"/>
          <w:i w:val="false"/>
          <w:color w:val="000000"/>
          <w:sz w:val="28"/>
        </w:rPr>
        <w:t>
      38) в строке 150.17.038:</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150.00.037;</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социальным отчислениям в ГФСС;</w:t>
      </w:r>
      <w:r>
        <w:br/>
      </w:r>
      <w:r>
        <w:rPr>
          <w:rFonts w:ascii="Times New Roman"/>
          <w:b w:val="false"/>
          <w:i w:val="false"/>
          <w:color w:val="000000"/>
          <w:sz w:val="28"/>
        </w:rPr>
        <w:t>
</w:t>
      </w:r>
      <w:r>
        <w:rPr>
          <w:rFonts w:ascii="Times New Roman"/>
          <w:b w:val="false"/>
          <w:i w:val="false"/>
          <w:color w:val="000000"/>
          <w:sz w:val="28"/>
        </w:rPr>
        <w:t>
      39) в строке 150.17.039:</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150.00.038;</w:t>
      </w:r>
      <w:r>
        <w:br/>
      </w:r>
      <w:r>
        <w:rPr>
          <w:rFonts w:ascii="Times New Roman"/>
          <w:b w:val="false"/>
          <w:i w:val="false"/>
          <w:color w:val="000000"/>
          <w:sz w:val="28"/>
        </w:rPr>
        <w:t>
</w:t>
      </w:r>
      <w:r>
        <w:rPr>
          <w:rFonts w:ascii="Times New Roman"/>
          <w:b w:val="false"/>
          <w:i w:val="false"/>
          <w:color w:val="000000"/>
          <w:sz w:val="28"/>
        </w:rPr>
        <w:t>
      в графе В указывается стоимость товара, безвозмездно переданного в рекламных целях;</w:t>
      </w:r>
      <w:r>
        <w:br/>
      </w:r>
      <w:r>
        <w:rPr>
          <w:rFonts w:ascii="Times New Roman"/>
          <w:b w:val="false"/>
          <w:i w:val="false"/>
          <w:color w:val="000000"/>
          <w:sz w:val="28"/>
        </w:rPr>
        <w:t>
</w:t>
      </w:r>
      <w:r>
        <w:rPr>
          <w:rFonts w:ascii="Times New Roman"/>
          <w:b w:val="false"/>
          <w:i w:val="false"/>
          <w:color w:val="000000"/>
          <w:sz w:val="28"/>
        </w:rPr>
        <w:t>
      40) в строке 150.17.040:</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150.00.039;</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в виде вознаграждений;</w:t>
      </w:r>
      <w:r>
        <w:br/>
      </w:r>
      <w:r>
        <w:rPr>
          <w:rFonts w:ascii="Times New Roman"/>
          <w:b w:val="false"/>
          <w:i w:val="false"/>
          <w:color w:val="000000"/>
          <w:sz w:val="28"/>
        </w:rPr>
        <w:t>
</w:t>
      </w:r>
      <w:r>
        <w:rPr>
          <w:rFonts w:ascii="Times New Roman"/>
          <w:b w:val="false"/>
          <w:i w:val="false"/>
          <w:color w:val="000000"/>
          <w:sz w:val="28"/>
        </w:rPr>
        <w:t>
      41) в строке 150.17.041:</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150.00.040;</w:t>
      </w:r>
      <w:r>
        <w:br/>
      </w:r>
      <w:r>
        <w:rPr>
          <w:rFonts w:ascii="Times New Roman"/>
          <w:b w:val="false"/>
          <w:i w:val="false"/>
          <w:color w:val="000000"/>
          <w:sz w:val="28"/>
        </w:rPr>
        <w:t>
</w:t>
      </w:r>
      <w:r>
        <w:rPr>
          <w:rFonts w:ascii="Times New Roman"/>
          <w:b w:val="false"/>
          <w:i w:val="false"/>
          <w:color w:val="000000"/>
          <w:sz w:val="28"/>
        </w:rPr>
        <w:t>
      в графе В указываются командировочные расходы;</w:t>
      </w:r>
      <w:r>
        <w:br/>
      </w:r>
      <w:r>
        <w:rPr>
          <w:rFonts w:ascii="Times New Roman"/>
          <w:b w:val="false"/>
          <w:i w:val="false"/>
          <w:color w:val="000000"/>
          <w:sz w:val="28"/>
        </w:rPr>
        <w:t>
</w:t>
      </w:r>
      <w:r>
        <w:rPr>
          <w:rFonts w:ascii="Times New Roman"/>
          <w:b w:val="false"/>
          <w:i w:val="false"/>
          <w:color w:val="000000"/>
          <w:sz w:val="28"/>
        </w:rPr>
        <w:t>
      42) в строке 150.17.042:</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150.00.041;</w:t>
      </w:r>
      <w:r>
        <w:br/>
      </w:r>
      <w:r>
        <w:rPr>
          <w:rFonts w:ascii="Times New Roman"/>
          <w:b w:val="false"/>
          <w:i w:val="false"/>
          <w:color w:val="000000"/>
          <w:sz w:val="28"/>
        </w:rPr>
        <w:t>
</w:t>
      </w:r>
      <w:r>
        <w:rPr>
          <w:rFonts w:ascii="Times New Roman"/>
          <w:b w:val="false"/>
          <w:i w:val="false"/>
          <w:color w:val="000000"/>
          <w:sz w:val="28"/>
        </w:rPr>
        <w:t>
      в графе В указываются представительские расходы;</w:t>
      </w:r>
      <w:r>
        <w:br/>
      </w:r>
      <w:r>
        <w:rPr>
          <w:rFonts w:ascii="Times New Roman"/>
          <w:b w:val="false"/>
          <w:i w:val="false"/>
          <w:color w:val="000000"/>
          <w:sz w:val="28"/>
        </w:rPr>
        <w:t>
</w:t>
      </w:r>
      <w:r>
        <w:rPr>
          <w:rFonts w:ascii="Times New Roman"/>
          <w:b w:val="false"/>
          <w:i w:val="false"/>
          <w:color w:val="000000"/>
          <w:sz w:val="28"/>
        </w:rPr>
        <w:t>
      43) в строке 150.17.043:</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150.00.042;</w:t>
      </w:r>
      <w:r>
        <w:br/>
      </w:r>
      <w:r>
        <w:rPr>
          <w:rFonts w:ascii="Times New Roman"/>
          <w:b w:val="false"/>
          <w:i w:val="false"/>
          <w:color w:val="000000"/>
          <w:sz w:val="28"/>
        </w:rPr>
        <w:t>
</w:t>
      </w:r>
      <w:r>
        <w:rPr>
          <w:rFonts w:ascii="Times New Roman"/>
          <w:b w:val="false"/>
          <w:i w:val="false"/>
          <w:color w:val="000000"/>
          <w:sz w:val="28"/>
        </w:rPr>
        <w:t>
      в графе В указываются сомнительные обязательства;</w:t>
      </w:r>
      <w:r>
        <w:br/>
      </w:r>
      <w:r>
        <w:rPr>
          <w:rFonts w:ascii="Times New Roman"/>
          <w:b w:val="false"/>
          <w:i w:val="false"/>
          <w:color w:val="000000"/>
          <w:sz w:val="28"/>
        </w:rPr>
        <w:t>
</w:t>
      </w:r>
      <w:r>
        <w:rPr>
          <w:rFonts w:ascii="Times New Roman"/>
          <w:b w:val="false"/>
          <w:i w:val="false"/>
          <w:color w:val="000000"/>
          <w:sz w:val="28"/>
        </w:rPr>
        <w:t>
      44) в строке 150.17.044:</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150.00.043;</w:t>
      </w:r>
      <w:r>
        <w:br/>
      </w:r>
      <w:r>
        <w:rPr>
          <w:rFonts w:ascii="Times New Roman"/>
          <w:b w:val="false"/>
          <w:i w:val="false"/>
          <w:color w:val="000000"/>
          <w:sz w:val="28"/>
        </w:rPr>
        <w:t>
</w:t>
      </w:r>
      <w:r>
        <w:rPr>
          <w:rFonts w:ascii="Times New Roman"/>
          <w:b w:val="false"/>
          <w:i w:val="false"/>
          <w:color w:val="000000"/>
          <w:sz w:val="28"/>
        </w:rPr>
        <w:t>
      в графе В указываются сомнительные требования;</w:t>
      </w:r>
      <w:r>
        <w:br/>
      </w:r>
      <w:r>
        <w:rPr>
          <w:rFonts w:ascii="Times New Roman"/>
          <w:b w:val="false"/>
          <w:i w:val="false"/>
          <w:color w:val="000000"/>
          <w:sz w:val="28"/>
        </w:rPr>
        <w:t>
</w:t>
      </w:r>
      <w:r>
        <w:rPr>
          <w:rFonts w:ascii="Times New Roman"/>
          <w:b w:val="false"/>
          <w:i w:val="false"/>
          <w:color w:val="000000"/>
          <w:sz w:val="28"/>
        </w:rPr>
        <w:t>
      45) в строке 150.17.045:</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150.00.044;</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на ликвидацию последствий разработки месторождений и суммы отчислений в ликвидационные фонды;</w:t>
      </w:r>
      <w:r>
        <w:br/>
      </w:r>
      <w:r>
        <w:rPr>
          <w:rFonts w:ascii="Times New Roman"/>
          <w:b w:val="false"/>
          <w:i w:val="false"/>
          <w:color w:val="000000"/>
          <w:sz w:val="28"/>
        </w:rPr>
        <w:t>
</w:t>
      </w:r>
      <w:r>
        <w:rPr>
          <w:rFonts w:ascii="Times New Roman"/>
          <w:b w:val="false"/>
          <w:i w:val="false"/>
          <w:color w:val="000000"/>
          <w:sz w:val="28"/>
        </w:rPr>
        <w:t>
      46) в строке 150.17.046:</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150.00.045;</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на научно-исследовательские и научно-технические работы;</w:t>
      </w:r>
      <w:r>
        <w:br/>
      </w:r>
      <w:r>
        <w:rPr>
          <w:rFonts w:ascii="Times New Roman"/>
          <w:b w:val="false"/>
          <w:i w:val="false"/>
          <w:color w:val="000000"/>
          <w:sz w:val="28"/>
        </w:rPr>
        <w:t>
</w:t>
      </w:r>
      <w:r>
        <w:rPr>
          <w:rFonts w:ascii="Times New Roman"/>
          <w:b w:val="false"/>
          <w:i w:val="false"/>
          <w:color w:val="000000"/>
          <w:sz w:val="28"/>
        </w:rPr>
        <w:t>
      47) в строке 150.17.047:</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150.00.047;</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48) в строке 150.17.048:</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150.00.049;</w:t>
      </w:r>
      <w:r>
        <w:br/>
      </w:r>
      <w:r>
        <w:rPr>
          <w:rFonts w:ascii="Times New Roman"/>
          <w:b w:val="false"/>
          <w:i w:val="false"/>
          <w:color w:val="000000"/>
          <w:sz w:val="28"/>
        </w:rPr>
        <w:t>
</w:t>
      </w:r>
      <w:r>
        <w:rPr>
          <w:rFonts w:ascii="Times New Roman"/>
          <w:b w:val="false"/>
          <w:i w:val="false"/>
          <w:color w:val="000000"/>
          <w:sz w:val="28"/>
        </w:rPr>
        <w:t>
      в графе В указывается превышение отрицательной курсовой разницы над положительной курсовой разницей;</w:t>
      </w:r>
      <w:r>
        <w:br/>
      </w:r>
      <w:r>
        <w:rPr>
          <w:rFonts w:ascii="Times New Roman"/>
          <w:b w:val="false"/>
          <w:i w:val="false"/>
          <w:color w:val="000000"/>
          <w:sz w:val="28"/>
        </w:rPr>
        <w:t>
</w:t>
      </w:r>
      <w:r>
        <w:rPr>
          <w:rFonts w:ascii="Times New Roman"/>
          <w:b w:val="false"/>
          <w:i w:val="false"/>
          <w:color w:val="000000"/>
          <w:sz w:val="28"/>
        </w:rPr>
        <w:t>
      49) в строке 150.17.049:</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150.00.050;</w:t>
      </w:r>
      <w:r>
        <w:br/>
      </w:r>
      <w:r>
        <w:rPr>
          <w:rFonts w:ascii="Times New Roman"/>
          <w:b w:val="false"/>
          <w:i w:val="false"/>
          <w:color w:val="000000"/>
          <w:sz w:val="28"/>
        </w:rPr>
        <w:t>
</w:t>
      </w:r>
      <w:r>
        <w:rPr>
          <w:rFonts w:ascii="Times New Roman"/>
          <w:b w:val="false"/>
          <w:i w:val="false"/>
          <w:color w:val="000000"/>
          <w:sz w:val="28"/>
        </w:rPr>
        <w:t>
      в графе В указываются налоги, кроме налогов, исключаемых до определения дохода от реализации товаров (работ, услуг) и корпоративного подоходного налога, уплаченного в Республике Казахстан, а также подоходного налога, уплаченного в других государствах, и другие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50) в строке 150.17.050:</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150.00.051;</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фиксированным активам;</w:t>
      </w:r>
      <w:r>
        <w:br/>
      </w:r>
      <w:r>
        <w:rPr>
          <w:rFonts w:ascii="Times New Roman"/>
          <w:b w:val="false"/>
          <w:i w:val="false"/>
          <w:color w:val="000000"/>
          <w:sz w:val="28"/>
        </w:rPr>
        <w:t>
</w:t>
      </w:r>
      <w:r>
        <w:rPr>
          <w:rFonts w:ascii="Times New Roman"/>
          <w:b w:val="false"/>
          <w:i w:val="false"/>
          <w:color w:val="000000"/>
          <w:sz w:val="28"/>
        </w:rPr>
        <w:t>
      51) в строке 150.17.051:</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150.00.052;</w:t>
      </w:r>
      <w:r>
        <w:br/>
      </w:r>
      <w:r>
        <w:rPr>
          <w:rFonts w:ascii="Times New Roman"/>
          <w:b w:val="false"/>
          <w:i w:val="false"/>
          <w:color w:val="000000"/>
          <w:sz w:val="28"/>
        </w:rPr>
        <w:t>
</w:t>
      </w:r>
      <w:r>
        <w:rPr>
          <w:rFonts w:ascii="Times New Roman"/>
          <w:b w:val="false"/>
          <w:i w:val="false"/>
          <w:color w:val="000000"/>
          <w:sz w:val="28"/>
        </w:rPr>
        <w:t>
      52) в строке 150.17.052:</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150.00.053;</w:t>
      </w:r>
      <w:r>
        <w:br/>
      </w:r>
      <w:r>
        <w:rPr>
          <w:rFonts w:ascii="Times New Roman"/>
          <w:b w:val="false"/>
          <w:i w:val="false"/>
          <w:color w:val="000000"/>
          <w:sz w:val="28"/>
        </w:rPr>
        <w:t>
</w:t>
      </w:r>
      <w:r>
        <w:rPr>
          <w:rFonts w:ascii="Times New Roman"/>
          <w:b w:val="false"/>
          <w:i w:val="false"/>
          <w:color w:val="000000"/>
          <w:sz w:val="28"/>
        </w:rPr>
        <w:t>
      в графе В указывается стоимость разового талона;</w:t>
      </w:r>
      <w:r>
        <w:br/>
      </w:r>
      <w:r>
        <w:rPr>
          <w:rFonts w:ascii="Times New Roman"/>
          <w:b w:val="false"/>
          <w:i w:val="false"/>
          <w:color w:val="000000"/>
          <w:sz w:val="28"/>
        </w:rPr>
        <w:t>
</w:t>
      </w:r>
      <w:r>
        <w:rPr>
          <w:rFonts w:ascii="Times New Roman"/>
          <w:b w:val="false"/>
          <w:i w:val="false"/>
          <w:color w:val="000000"/>
          <w:sz w:val="28"/>
        </w:rPr>
        <w:t>
      53) в строке 150.17.053:</w:t>
      </w:r>
      <w:r>
        <w:br/>
      </w:r>
      <w:r>
        <w:rPr>
          <w:rFonts w:ascii="Times New Roman"/>
          <w:b w:val="false"/>
          <w:i w:val="false"/>
          <w:color w:val="000000"/>
          <w:sz w:val="28"/>
        </w:rPr>
        <w:t>
</w:t>
      </w:r>
      <w:r>
        <w:rPr>
          <w:rFonts w:ascii="Times New Roman"/>
          <w:b w:val="false"/>
          <w:i w:val="false"/>
          <w:color w:val="000000"/>
          <w:sz w:val="28"/>
        </w:rPr>
        <w:t>
      в графу А переносятся значения строки 150.00.054;</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не включенные в строки с 150.17.030 В по 150.17.052 В;</w:t>
      </w:r>
      <w:r>
        <w:br/>
      </w:r>
      <w:r>
        <w:rPr>
          <w:rFonts w:ascii="Times New Roman"/>
          <w:b w:val="false"/>
          <w:i w:val="false"/>
          <w:color w:val="000000"/>
          <w:sz w:val="28"/>
        </w:rPr>
        <w:t>
</w:t>
      </w:r>
      <w:r>
        <w:rPr>
          <w:rFonts w:ascii="Times New Roman"/>
          <w:b w:val="false"/>
          <w:i w:val="false"/>
          <w:color w:val="000000"/>
          <w:sz w:val="28"/>
        </w:rPr>
        <w:t>
      54) в строке 150.17.054:</w:t>
      </w:r>
      <w:r>
        <w:br/>
      </w:r>
      <w:r>
        <w:rPr>
          <w:rFonts w:ascii="Times New Roman"/>
          <w:b w:val="false"/>
          <w:i w:val="false"/>
          <w:color w:val="000000"/>
          <w:sz w:val="28"/>
        </w:rPr>
        <w:t>
</w:t>
      </w:r>
      <w:r>
        <w:rPr>
          <w:rFonts w:ascii="Times New Roman"/>
          <w:b w:val="false"/>
          <w:i w:val="false"/>
          <w:color w:val="000000"/>
          <w:sz w:val="28"/>
        </w:rPr>
        <w:t>
      в графе В указываются убытки от ликвидации и выбытия основных средств;</w:t>
      </w:r>
      <w:r>
        <w:br/>
      </w:r>
      <w:r>
        <w:rPr>
          <w:rFonts w:ascii="Times New Roman"/>
          <w:b w:val="false"/>
          <w:i w:val="false"/>
          <w:color w:val="000000"/>
          <w:sz w:val="28"/>
        </w:rPr>
        <w:t>
</w:t>
      </w:r>
      <w:r>
        <w:rPr>
          <w:rFonts w:ascii="Times New Roman"/>
          <w:b w:val="false"/>
          <w:i w:val="false"/>
          <w:color w:val="000000"/>
          <w:sz w:val="28"/>
        </w:rPr>
        <w:t>
      55) в строке 150.17.055:</w:t>
      </w:r>
      <w:r>
        <w:br/>
      </w:r>
      <w:r>
        <w:rPr>
          <w:rFonts w:ascii="Times New Roman"/>
          <w:b w:val="false"/>
          <w:i w:val="false"/>
          <w:color w:val="000000"/>
          <w:sz w:val="28"/>
        </w:rPr>
        <w:t>
</w:t>
      </w:r>
      <w:r>
        <w:rPr>
          <w:rFonts w:ascii="Times New Roman"/>
          <w:b w:val="false"/>
          <w:i w:val="false"/>
          <w:color w:val="000000"/>
          <w:sz w:val="28"/>
        </w:rPr>
        <w:t>
      в графе В указываются убытки от ликвидации и выбытия нематериальных активов;</w:t>
      </w:r>
      <w:r>
        <w:br/>
      </w:r>
      <w:r>
        <w:rPr>
          <w:rFonts w:ascii="Times New Roman"/>
          <w:b w:val="false"/>
          <w:i w:val="false"/>
          <w:color w:val="000000"/>
          <w:sz w:val="28"/>
        </w:rPr>
        <w:t>
</w:t>
      </w:r>
      <w:r>
        <w:rPr>
          <w:rFonts w:ascii="Times New Roman"/>
          <w:b w:val="false"/>
          <w:i w:val="false"/>
          <w:color w:val="000000"/>
          <w:sz w:val="28"/>
        </w:rPr>
        <w:t>
      56) в строке 150.17.056:</w:t>
      </w:r>
      <w:r>
        <w:br/>
      </w:r>
      <w:r>
        <w:rPr>
          <w:rFonts w:ascii="Times New Roman"/>
          <w:b w:val="false"/>
          <w:i w:val="false"/>
          <w:color w:val="000000"/>
          <w:sz w:val="28"/>
        </w:rPr>
        <w:t>
</w:t>
      </w:r>
      <w:r>
        <w:rPr>
          <w:rFonts w:ascii="Times New Roman"/>
          <w:b w:val="false"/>
          <w:i w:val="false"/>
          <w:color w:val="000000"/>
          <w:sz w:val="28"/>
        </w:rPr>
        <w:t>
      в графе В указываются сверхнормативные потери, порча и недостача товарно-материальных ценностей, другие непроизводственные расходы и потери;</w:t>
      </w:r>
      <w:r>
        <w:br/>
      </w:r>
      <w:r>
        <w:rPr>
          <w:rFonts w:ascii="Times New Roman"/>
          <w:b w:val="false"/>
          <w:i w:val="false"/>
          <w:color w:val="000000"/>
          <w:sz w:val="28"/>
        </w:rPr>
        <w:t>
</w:t>
      </w:r>
      <w:r>
        <w:rPr>
          <w:rFonts w:ascii="Times New Roman"/>
          <w:b w:val="false"/>
          <w:i w:val="false"/>
          <w:color w:val="000000"/>
          <w:sz w:val="28"/>
        </w:rPr>
        <w:t>
      57) в строке 150.17.057:</w:t>
      </w:r>
      <w:r>
        <w:br/>
      </w:r>
      <w:r>
        <w:rPr>
          <w:rFonts w:ascii="Times New Roman"/>
          <w:b w:val="false"/>
          <w:i w:val="false"/>
          <w:color w:val="000000"/>
          <w:sz w:val="28"/>
        </w:rPr>
        <w:t>
</w:t>
      </w:r>
      <w:r>
        <w:rPr>
          <w:rFonts w:ascii="Times New Roman"/>
          <w:b w:val="false"/>
          <w:i w:val="false"/>
          <w:color w:val="000000"/>
          <w:sz w:val="28"/>
        </w:rPr>
        <w:t>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w:t>
      </w:r>
      <w:r>
        <w:br/>
      </w:r>
      <w:r>
        <w:rPr>
          <w:rFonts w:ascii="Times New Roman"/>
          <w:b w:val="false"/>
          <w:i w:val="false"/>
          <w:color w:val="000000"/>
          <w:sz w:val="28"/>
        </w:rPr>
        <w:t>
</w:t>
      </w:r>
      <w:r>
        <w:rPr>
          <w:rFonts w:ascii="Times New Roman"/>
          <w:b w:val="false"/>
          <w:i w:val="false"/>
          <w:color w:val="000000"/>
          <w:sz w:val="28"/>
        </w:rPr>
        <w:t xml:space="preserve">
      58) в строке 150.17.058: </w:t>
      </w:r>
      <w:r>
        <w:br/>
      </w:r>
      <w:r>
        <w:rPr>
          <w:rFonts w:ascii="Times New Roman"/>
          <w:b w:val="false"/>
          <w:i w:val="false"/>
          <w:color w:val="000000"/>
          <w:sz w:val="28"/>
        </w:rPr>
        <w:t>
</w:t>
      </w:r>
      <w:r>
        <w:rPr>
          <w:rFonts w:ascii="Times New Roman"/>
          <w:b w:val="false"/>
          <w:i w:val="false"/>
          <w:color w:val="000000"/>
          <w:sz w:val="28"/>
        </w:rPr>
        <w:t>
      в графе В отражается сумма резерва на оплату отпусков работников;</w:t>
      </w:r>
      <w:r>
        <w:br/>
      </w:r>
      <w:r>
        <w:rPr>
          <w:rFonts w:ascii="Times New Roman"/>
          <w:b w:val="false"/>
          <w:i w:val="false"/>
          <w:color w:val="000000"/>
          <w:sz w:val="28"/>
        </w:rPr>
        <w:t>
</w:t>
      </w:r>
      <w:r>
        <w:rPr>
          <w:rFonts w:ascii="Times New Roman"/>
          <w:b w:val="false"/>
          <w:i w:val="false"/>
          <w:color w:val="000000"/>
          <w:sz w:val="28"/>
        </w:rPr>
        <w:t>
      59) в строке 150.17.059:</w:t>
      </w:r>
      <w:r>
        <w:br/>
      </w:r>
      <w:r>
        <w:rPr>
          <w:rFonts w:ascii="Times New Roman"/>
          <w:b w:val="false"/>
          <w:i w:val="false"/>
          <w:color w:val="000000"/>
          <w:sz w:val="28"/>
        </w:rPr>
        <w:t>
</w:t>
      </w:r>
      <w:r>
        <w:rPr>
          <w:rFonts w:ascii="Times New Roman"/>
          <w:b w:val="false"/>
          <w:i w:val="false"/>
          <w:color w:val="000000"/>
          <w:sz w:val="28"/>
        </w:rPr>
        <w:t>
      в графе В отражаются резервы на предстоящие расходы на ремонт основных средств;</w:t>
      </w:r>
      <w:r>
        <w:br/>
      </w:r>
      <w:r>
        <w:rPr>
          <w:rFonts w:ascii="Times New Roman"/>
          <w:b w:val="false"/>
          <w:i w:val="false"/>
          <w:color w:val="000000"/>
          <w:sz w:val="28"/>
        </w:rPr>
        <w:t>
</w:t>
      </w:r>
      <w:r>
        <w:rPr>
          <w:rFonts w:ascii="Times New Roman"/>
          <w:b w:val="false"/>
          <w:i w:val="false"/>
          <w:color w:val="000000"/>
          <w:sz w:val="28"/>
        </w:rPr>
        <w:t>
      60) в строке 150.17.060:</w:t>
      </w:r>
      <w:r>
        <w:br/>
      </w:r>
      <w:r>
        <w:rPr>
          <w:rFonts w:ascii="Times New Roman"/>
          <w:b w:val="false"/>
          <w:i w:val="false"/>
          <w:color w:val="000000"/>
          <w:sz w:val="28"/>
        </w:rPr>
        <w:t>
</w:t>
      </w:r>
      <w:r>
        <w:rPr>
          <w:rFonts w:ascii="Times New Roman"/>
          <w:b w:val="false"/>
          <w:i w:val="false"/>
          <w:color w:val="000000"/>
          <w:sz w:val="28"/>
        </w:rPr>
        <w:t>
      в графе В отражается сумма других расходов, отраженных в бухгалтерском учете, не отраженных в строках с 150.17.030 В по 150.17.059 В;</w:t>
      </w:r>
      <w:r>
        <w:br/>
      </w:r>
      <w:r>
        <w:rPr>
          <w:rFonts w:ascii="Times New Roman"/>
          <w:b w:val="false"/>
          <w:i w:val="false"/>
          <w:color w:val="000000"/>
          <w:sz w:val="28"/>
        </w:rPr>
        <w:t>
</w:t>
      </w:r>
      <w:r>
        <w:rPr>
          <w:rFonts w:ascii="Times New Roman"/>
          <w:b w:val="false"/>
          <w:i w:val="false"/>
          <w:color w:val="000000"/>
          <w:sz w:val="28"/>
        </w:rPr>
        <w:t>
      61) в строке 150.17.061:</w:t>
      </w:r>
      <w:r>
        <w:br/>
      </w:r>
      <w:r>
        <w:rPr>
          <w:rFonts w:ascii="Times New Roman"/>
          <w:b w:val="false"/>
          <w:i w:val="false"/>
          <w:color w:val="000000"/>
          <w:sz w:val="28"/>
        </w:rPr>
        <w:t>
</w:t>
      </w:r>
      <w:r>
        <w:rPr>
          <w:rFonts w:ascii="Times New Roman"/>
          <w:b w:val="false"/>
          <w:i w:val="false"/>
          <w:color w:val="000000"/>
          <w:sz w:val="28"/>
        </w:rPr>
        <w:t>
      в графу А переносится строка 150.00.062;</w:t>
      </w:r>
      <w:r>
        <w:br/>
      </w:r>
      <w:r>
        <w:rPr>
          <w:rFonts w:ascii="Times New Roman"/>
          <w:b w:val="false"/>
          <w:i w:val="false"/>
          <w:color w:val="000000"/>
          <w:sz w:val="28"/>
        </w:rPr>
        <w:t>
</w:t>
      </w:r>
      <w:r>
        <w:rPr>
          <w:rFonts w:ascii="Times New Roman"/>
          <w:b w:val="false"/>
          <w:i w:val="false"/>
          <w:color w:val="000000"/>
          <w:sz w:val="28"/>
        </w:rPr>
        <w:t>
      62) в строке 150.17.062:</w:t>
      </w:r>
      <w:r>
        <w:br/>
      </w:r>
      <w:r>
        <w:rPr>
          <w:rFonts w:ascii="Times New Roman"/>
          <w:b w:val="false"/>
          <w:i w:val="false"/>
          <w:color w:val="000000"/>
          <w:sz w:val="28"/>
        </w:rPr>
        <w:t>
</w:t>
      </w:r>
      <w:r>
        <w:rPr>
          <w:rFonts w:ascii="Times New Roman"/>
          <w:b w:val="false"/>
          <w:i w:val="false"/>
          <w:color w:val="000000"/>
          <w:sz w:val="28"/>
        </w:rPr>
        <w:t>
      в графе А указывается сумма, определяемая сложением значений строк с 150.17.030 А по 150.17.053 А с учетом строки 150.17.061;</w:t>
      </w:r>
      <w:r>
        <w:br/>
      </w:r>
      <w:r>
        <w:rPr>
          <w:rFonts w:ascii="Times New Roman"/>
          <w:b w:val="false"/>
          <w:i w:val="false"/>
          <w:color w:val="000000"/>
          <w:sz w:val="28"/>
        </w:rPr>
        <w:t>
</w:t>
      </w:r>
      <w:r>
        <w:rPr>
          <w:rFonts w:ascii="Times New Roman"/>
          <w:b w:val="false"/>
          <w:i w:val="false"/>
          <w:color w:val="000000"/>
          <w:sz w:val="28"/>
        </w:rPr>
        <w:t>
      в графе В указывается сумма, определяемая сложением значений строк с 150.17.030 В по 150.17.060 В;</w:t>
      </w:r>
      <w:r>
        <w:br/>
      </w:r>
      <w:r>
        <w:rPr>
          <w:rFonts w:ascii="Times New Roman"/>
          <w:b w:val="false"/>
          <w:i w:val="false"/>
          <w:color w:val="000000"/>
          <w:sz w:val="28"/>
        </w:rPr>
        <w:t>
</w:t>
      </w:r>
      <w:r>
        <w:rPr>
          <w:rFonts w:ascii="Times New Roman"/>
          <w:b w:val="false"/>
          <w:i w:val="false"/>
          <w:color w:val="000000"/>
          <w:sz w:val="28"/>
        </w:rPr>
        <w:t>
      63) в строке 150.17.063:</w:t>
      </w:r>
      <w:r>
        <w:br/>
      </w:r>
      <w:r>
        <w:rPr>
          <w:rFonts w:ascii="Times New Roman"/>
          <w:b w:val="false"/>
          <w:i w:val="false"/>
          <w:color w:val="000000"/>
          <w:sz w:val="28"/>
        </w:rPr>
        <w:t>
</w:t>
      </w:r>
      <w:r>
        <w:rPr>
          <w:rFonts w:ascii="Times New Roman"/>
          <w:b w:val="false"/>
          <w:i w:val="false"/>
          <w:color w:val="000000"/>
          <w:sz w:val="28"/>
        </w:rPr>
        <w:t>
      в графе С указывается разница между доходами и расходами, определяемая как разность строк 150.17.029 С и 150.17.062 С;</w:t>
      </w:r>
      <w:r>
        <w:br/>
      </w:r>
      <w:r>
        <w:rPr>
          <w:rFonts w:ascii="Times New Roman"/>
          <w:b w:val="false"/>
          <w:i w:val="false"/>
          <w:color w:val="000000"/>
          <w:sz w:val="28"/>
        </w:rPr>
        <w:t>
</w:t>
      </w:r>
      <w:r>
        <w:rPr>
          <w:rFonts w:ascii="Times New Roman"/>
          <w:b w:val="false"/>
          <w:i w:val="false"/>
          <w:color w:val="000000"/>
          <w:sz w:val="28"/>
        </w:rPr>
        <w:t>
      64) в строке 150.17.064:</w:t>
      </w:r>
      <w:r>
        <w:br/>
      </w:r>
      <w:r>
        <w:rPr>
          <w:rFonts w:ascii="Times New Roman"/>
          <w:b w:val="false"/>
          <w:i w:val="false"/>
          <w:color w:val="000000"/>
          <w:sz w:val="28"/>
        </w:rPr>
        <w:t>
</w:t>
      </w:r>
      <w:r>
        <w:rPr>
          <w:rFonts w:ascii="Times New Roman"/>
          <w:b w:val="false"/>
          <w:i w:val="false"/>
          <w:color w:val="000000"/>
          <w:sz w:val="28"/>
        </w:rPr>
        <w:t>
      в графе С указывается налогооблагаемый доход, определяемый как сумма строк 150.17.001 и 150.17.002, скорректированный на сумму строки 150.17.063. Данная сумма должна соответствовать налогооблагаемому доходу, определенному как разность строк 150.00.063 и 150.00.065.</w:t>
      </w:r>
    </w:p>
    <w:bookmarkEnd w:id="243"/>
    <w:bookmarkStart w:name="z5152" w:id="244"/>
    <w:p>
      <w:pPr>
        <w:spacing w:after="0"/>
        <w:ind w:left="0"/>
        <w:jc w:val="left"/>
      </w:pPr>
      <w:r>
        <w:rPr>
          <w:rFonts w:ascii="Times New Roman"/>
          <w:b/>
          <w:i w:val="false"/>
          <w:color w:val="000000"/>
        </w:rPr>
        <w:t xml:space="preserve"> 
20. Составление формы 150.18 - Исчисление налогового</w:t>
      </w:r>
      <w:r>
        <w:br/>
      </w:r>
      <w:r>
        <w:rPr>
          <w:rFonts w:ascii="Times New Roman"/>
          <w:b/>
          <w:i w:val="false"/>
          <w:color w:val="000000"/>
        </w:rPr>
        <w:t>
обязательства при получении стандартных налоговых льгот</w:t>
      </w:r>
    </w:p>
    <w:bookmarkEnd w:id="244"/>
    <w:bookmarkStart w:name="z5153" w:id="245"/>
    <w:p>
      <w:pPr>
        <w:spacing w:after="0"/>
        <w:ind w:left="0"/>
        <w:jc w:val="both"/>
      </w:pPr>
      <w:r>
        <w:rPr>
          <w:rFonts w:ascii="Times New Roman"/>
          <w:b w:val="false"/>
          <w:i w:val="false"/>
          <w:color w:val="000000"/>
          <w:sz w:val="28"/>
        </w:rPr>
        <w:t>
      84.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заключенным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85. В разделе "Расчет суммы корпоративного подоходного налога":</w:t>
      </w:r>
      <w:r>
        <w:br/>
      </w:r>
      <w:r>
        <w:rPr>
          <w:rFonts w:ascii="Times New Roman"/>
          <w:b w:val="false"/>
          <w:i w:val="false"/>
          <w:color w:val="000000"/>
          <w:sz w:val="28"/>
        </w:rPr>
        <w:t>
</w:t>
      </w:r>
      <w:r>
        <w:rPr>
          <w:rFonts w:ascii="Times New Roman"/>
          <w:b w:val="false"/>
          <w:i w:val="false"/>
          <w:color w:val="000000"/>
          <w:sz w:val="28"/>
        </w:rPr>
        <w:t>
      1) в строке 150.18.001 указывается налогооблагаемый доход, являющийся максимальным из трех налоговых периодов, предшествовавших году заключения контракта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2) в строке 150.18.002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w:t>
      </w:r>
      <w:r>
        <w:br/>
      </w:r>
      <w:r>
        <w:rPr>
          <w:rFonts w:ascii="Times New Roman"/>
          <w:b w:val="false"/>
          <w:i w:val="false"/>
          <w:color w:val="000000"/>
          <w:sz w:val="28"/>
        </w:rPr>
        <w:t>
</w:t>
      </w:r>
      <w:r>
        <w:rPr>
          <w:rFonts w:ascii="Times New Roman"/>
          <w:b w:val="false"/>
          <w:i w:val="false"/>
          <w:color w:val="000000"/>
          <w:sz w:val="28"/>
        </w:rPr>
        <w:t>
      3) в строке 150.18.003 указывается среднегодовой индекс инфляции года, указанного в строке 150.18.002, по отношению к налоговому периоду;</w:t>
      </w:r>
      <w:r>
        <w:br/>
      </w:r>
      <w:r>
        <w:rPr>
          <w:rFonts w:ascii="Times New Roman"/>
          <w:b w:val="false"/>
          <w:i w:val="false"/>
          <w:color w:val="000000"/>
          <w:sz w:val="28"/>
        </w:rPr>
        <w:t>
</w:t>
      </w:r>
      <w:r>
        <w:rPr>
          <w:rFonts w:ascii="Times New Roman"/>
          <w:b w:val="false"/>
          <w:i w:val="false"/>
          <w:color w:val="000000"/>
          <w:sz w:val="28"/>
        </w:rPr>
        <w:t>
      4) в строке 150.18.004 указывается сумма максимального налогооблагаемого дохода, указанного в строке 150.18.001, с учетом индекса инфляции и определяется как произведение строк 150.18.001 и 150.18.003;</w:t>
      </w:r>
      <w:r>
        <w:br/>
      </w:r>
      <w:r>
        <w:rPr>
          <w:rFonts w:ascii="Times New Roman"/>
          <w:b w:val="false"/>
          <w:i w:val="false"/>
          <w:color w:val="000000"/>
          <w:sz w:val="28"/>
        </w:rPr>
        <w:t>
</w:t>
      </w:r>
      <w:r>
        <w:rPr>
          <w:rFonts w:ascii="Times New Roman"/>
          <w:b w:val="false"/>
          <w:i w:val="false"/>
          <w:color w:val="000000"/>
          <w:sz w:val="28"/>
        </w:rPr>
        <w:t>
      5) в строке 150.18.005 указывается количество месяцев в налоговом периоде, в течение которых действует контракт, в соответствии с которым предоставлены стандартные налоговые льготы;</w:t>
      </w:r>
      <w:r>
        <w:br/>
      </w:r>
      <w:r>
        <w:rPr>
          <w:rFonts w:ascii="Times New Roman"/>
          <w:b w:val="false"/>
          <w:i w:val="false"/>
          <w:color w:val="000000"/>
          <w:sz w:val="28"/>
        </w:rPr>
        <w:t>
</w:t>
      </w:r>
      <w:r>
        <w:rPr>
          <w:rFonts w:ascii="Times New Roman"/>
          <w:b w:val="false"/>
          <w:i w:val="false"/>
          <w:color w:val="000000"/>
          <w:sz w:val="28"/>
        </w:rPr>
        <w:t>
      6) в строке 150.18.006 указывается сумма максимального налогооблагаемого дохода с учетом среднегодового индекса инфляции и количества месяцев действия контракта в налоговом периоде и определяется как отношение произведения строк 150.18.004 и 150.18.005 к 12 (150.18.004 х 150.18.005/12);</w:t>
      </w:r>
      <w:r>
        <w:br/>
      </w:r>
      <w:r>
        <w:rPr>
          <w:rFonts w:ascii="Times New Roman"/>
          <w:b w:val="false"/>
          <w:i w:val="false"/>
          <w:color w:val="000000"/>
          <w:sz w:val="28"/>
        </w:rPr>
        <w:t>
</w:t>
      </w:r>
      <w:r>
        <w:rPr>
          <w:rFonts w:ascii="Times New Roman"/>
          <w:b w:val="false"/>
          <w:i w:val="false"/>
          <w:color w:val="000000"/>
          <w:sz w:val="28"/>
        </w:rPr>
        <w:t>
      7) в строке 150.18.007 указывается сумма налогооблагаемого дохода за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w:t>
      </w:r>
      <w:r>
        <w:br/>
      </w:r>
      <w:r>
        <w:rPr>
          <w:rFonts w:ascii="Times New Roman"/>
          <w:b w:val="false"/>
          <w:i w:val="false"/>
          <w:color w:val="000000"/>
          <w:sz w:val="28"/>
        </w:rPr>
        <w:t>
</w:t>
      </w:r>
      <w:r>
        <w:rPr>
          <w:rFonts w:ascii="Times New Roman"/>
          <w:b w:val="false"/>
          <w:i w:val="false"/>
          <w:color w:val="000000"/>
          <w:sz w:val="28"/>
        </w:rPr>
        <w:t>
      8) в строке 150.18.008 указывается сумма льготируемого прироста налогооблагаемого дохода (в случае отсутствия налогооблагаемого дохода, подлежащего отражению по строке 150.18.001), полученного от деятельности по контракту, определяемого как разность строк 150.18.007 и 150.18.004;</w:t>
      </w:r>
      <w:r>
        <w:br/>
      </w:r>
      <w:r>
        <w:rPr>
          <w:rFonts w:ascii="Times New Roman"/>
          <w:b w:val="false"/>
          <w:i w:val="false"/>
          <w:color w:val="000000"/>
          <w:sz w:val="28"/>
        </w:rPr>
        <w:t>
</w:t>
      </w:r>
      <w:r>
        <w:rPr>
          <w:rFonts w:ascii="Times New Roman"/>
          <w:b w:val="false"/>
          <w:i w:val="false"/>
          <w:color w:val="000000"/>
          <w:sz w:val="28"/>
        </w:rPr>
        <w:t>
      9) в строке 150.18.009 указывается ставка корпоративного подоходного налога в соответствии с контрактом;</w:t>
      </w:r>
      <w:r>
        <w:br/>
      </w:r>
      <w:r>
        <w:rPr>
          <w:rFonts w:ascii="Times New Roman"/>
          <w:b w:val="false"/>
          <w:i w:val="false"/>
          <w:color w:val="000000"/>
          <w:sz w:val="28"/>
        </w:rPr>
        <w:t>
</w:t>
      </w:r>
      <w:r>
        <w:rPr>
          <w:rFonts w:ascii="Times New Roman"/>
          <w:b w:val="false"/>
          <w:i w:val="false"/>
          <w:color w:val="000000"/>
          <w:sz w:val="28"/>
        </w:rPr>
        <w:t>
      10) в строке 150.18.010 указывается сумма корпоративного подоходного налога, исчисленного в соответствии с контрактом.</w:t>
      </w:r>
    </w:p>
    <w:bookmarkEnd w:id="245"/>
    <w:bookmarkStart w:name="z5165" w:id="246"/>
    <w:p>
      <w:pPr>
        <w:spacing w:after="0"/>
        <w:ind w:left="0"/>
        <w:jc w:val="left"/>
      </w:pPr>
      <w:r>
        <w:rPr>
          <w:rFonts w:ascii="Times New Roman"/>
          <w:b/>
          <w:i w:val="false"/>
          <w:color w:val="000000"/>
        </w:rPr>
        <w:t xml:space="preserve"> 
21. Составление формы 150.19 - Расходы по вознаграждениям</w:t>
      </w:r>
    </w:p>
    <w:bookmarkEnd w:id="246"/>
    <w:bookmarkStart w:name="z5166" w:id="247"/>
    <w:p>
      <w:pPr>
        <w:spacing w:after="0"/>
        <w:ind w:left="0"/>
        <w:jc w:val="both"/>
      </w:pPr>
      <w:r>
        <w:rPr>
          <w:rFonts w:ascii="Times New Roman"/>
          <w:b w:val="false"/>
          <w:i w:val="false"/>
          <w:color w:val="000000"/>
          <w:sz w:val="28"/>
        </w:rPr>
        <w:t>
      86. Данная форма предназначена для определения суммы расходов по вознаграждению, подлежащей отнесению на вычеты в соответствии со статьей 103 Налогового кодекса, статьей 14 Закона о введении.</w:t>
      </w:r>
      <w:r>
        <w:br/>
      </w:r>
      <w:r>
        <w:rPr>
          <w:rFonts w:ascii="Times New Roman"/>
          <w:b w:val="false"/>
          <w:i w:val="false"/>
          <w:color w:val="000000"/>
          <w:sz w:val="28"/>
        </w:rPr>
        <w:t>
</w:t>
      </w:r>
      <w:r>
        <w:rPr>
          <w:rFonts w:ascii="Times New Roman"/>
          <w:b w:val="false"/>
          <w:i w:val="false"/>
          <w:color w:val="000000"/>
          <w:sz w:val="28"/>
        </w:rPr>
        <w:t>
      87. В разделе "Расчет":</w:t>
      </w:r>
      <w:r>
        <w:br/>
      </w:r>
      <w:r>
        <w:rPr>
          <w:rFonts w:ascii="Times New Roman"/>
          <w:b w:val="false"/>
          <w:i w:val="false"/>
          <w:color w:val="000000"/>
          <w:sz w:val="28"/>
        </w:rPr>
        <w:t>
</w:t>
      </w:r>
      <w:r>
        <w:rPr>
          <w:rFonts w:ascii="Times New Roman"/>
          <w:b w:val="false"/>
          <w:i w:val="false"/>
          <w:color w:val="000000"/>
          <w:sz w:val="28"/>
        </w:rPr>
        <w:t>
      1) в строке 150.19.001 указывается предельный коэффициент, который налогоплательщик имеет право применить в соответствии со статьей 103 Налогового кодекса, статьей 14 Закона о введении;</w:t>
      </w:r>
      <w:r>
        <w:br/>
      </w:r>
      <w:r>
        <w:rPr>
          <w:rFonts w:ascii="Times New Roman"/>
          <w:b w:val="false"/>
          <w:i w:val="false"/>
          <w:color w:val="000000"/>
          <w:sz w:val="28"/>
        </w:rPr>
        <w:t>
</w:t>
      </w:r>
      <w:r>
        <w:rPr>
          <w:rFonts w:ascii="Times New Roman"/>
          <w:b w:val="false"/>
          <w:i w:val="false"/>
          <w:color w:val="000000"/>
          <w:sz w:val="28"/>
        </w:rPr>
        <w:t>
      2) в строке 150.19.002 указывается среднегодовая сумма собственного капитала;</w:t>
      </w:r>
      <w:r>
        <w:br/>
      </w:r>
      <w:r>
        <w:rPr>
          <w:rFonts w:ascii="Times New Roman"/>
          <w:b w:val="false"/>
          <w:i w:val="false"/>
          <w:color w:val="000000"/>
          <w:sz w:val="28"/>
        </w:rPr>
        <w:t>
</w:t>
      </w:r>
      <w:r>
        <w:rPr>
          <w:rFonts w:ascii="Times New Roman"/>
          <w:b w:val="false"/>
          <w:i w:val="false"/>
          <w:color w:val="000000"/>
          <w:sz w:val="28"/>
        </w:rPr>
        <w:t>
      3) в строке 150.19.003 указывается среднегодовая сумма обязательств;</w:t>
      </w:r>
      <w:r>
        <w:br/>
      </w:r>
      <w:r>
        <w:rPr>
          <w:rFonts w:ascii="Times New Roman"/>
          <w:b w:val="false"/>
          <w:i w:val="false"/>
          <w:color w:val="000000"/>
          <w:sz w:val="28"/>
        </w:rPr>
        <w:t>
</w:t>
      </w:r>
      <w:r>
        <w:rPr>
          <w:rFonts w:ascii="Times New Roman"/>
          <w:b w:val="false"/>
          <w:i w:val="false"/>
          <w:color w:val="000000"/>
          <w:sz w:val="28"/>
        </w:rPr>
        <w:t>
      4) в строке 150.19.004 указывается сумма вознаграждения, относимая на вычет. Определяется по следующей формуле:</w:t>
      </w:r>
      <w:r>
        <w:br/>
      </w:r>
      <w:r>
        <w:rPr>
          <w:rFonts w:ascii="Times New Roman"/>
          <w:b w:val="false"/>
          <w:i w:val="false"/>
          <w:color w:val="000000"/>
          <w:sz w:val="28"/>
        </w:rPr>
        <w:t>
</w:t>
      </w:r>
      <w:r>
        <w:rPr>
          <w:rFonts w:ascii="Times New Roman"/>
          <w:b w:val="false"/>
          <w:i w:val="false"/>
          <w:color w:val="000000"/>
          <w:sz w:val="28"/>
        </w:rPr>
        <w:t>
      (А + E) + 150.19.001 х (150.19.002/150.19.003) х (B + C + D),</w:t>
      </w:r>
      <w:r>
        <w:br/>
      </w:r>
      <w:r>
        <w:rPr>
          <w:rFonts w:ascii="Times New Roman"/>
          <w:b w:val="false"/>
          <w:i w:val="false"/>
          <w:color w:val="000000"/>
          <w:sz w:val="28"/>
        </w:rPr>
        <w:t>
</w:t>
      </w:r>
      <w:r>
        <w:rPr>
          <w:rFonts w:ascii="Times New Roman"/>
          <w:b w:val="false"/>
          <w:i w:val="false"/>
          <w:color w:val="000000"/>
          <w:sz w:val="28"/>
        </w:rPr>
        <w:t>
      где А - сумма вознаграждений из графы G по показателю "1"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B - сумма вознаграждений из графы G по показателю "2"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C - сумма вознаграждений из графы G по показателю "3"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D - сумма вознаграждений из графы G по показателю "4"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E - сумма вознаграждений из графы G по показателю "5"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88. В разделе "Вознаграждения":</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 контрагента согласно пункту 91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показатель вида вознаграждения:</w:t>
      </w:r>
      <w:r>
        <w:br/>
      </w:r>
      <w:r>
        <w:rPr>
          <w:rFonts w:ascii="Times New Roman"/>
          <w:b w:val="false"/>
          <w:i w:val="false"/>
          <w:color w:val="000000"/>
          <w:sz w:val="28"/>
        </w:rPr>
        <w:t>
</w:t>
      </w:r>
      <w:r>
        <w:rPr>
          <w:rFonts w:ascii="Times New Roman"/>
          <w:b w:val="false"/>
          <w:i w:val="false"/>
          <w:color w:val="000000"/>
          <w:sz w:val="28"/>
        </w:rPr>
        <w:t>
      1 - вознаграждение, определенное пунктом 1 статьи 103 Налогового кодекса, за исключением вознаграждений, включенных в показатели 2, 3, 4, 5;</w:t>
      </w:r>
      <w:r>
        <w:br/>
      </w:r>
      <w:r>
        <w:rPr>
          <w:rFonts w:ascii="Times New Roman"/>
          <w:b w:val="false"/>
          <w:i w:val="false"/>
          <w:color w:val="000000"/>
          <w:sz w:val="28"/>
        </w:rPr>
        <w:t>
</w:t>
      </w:r>
      <w:r>
        <w:rPr>
          <w:rFonts w:ascii="Times New Roman"/>
          <w:b w:val="false"/>
          <w:i w:val="false"/>
          <w:color w:val="000000"/>
          <w:sz w:val="28"/>
        </w:rPr>
        <w:t>
      2 - вознаграждение, выплачиваемое взаимосвязанной стороне, за исключением вознаграждения, включенного в показатель 5;</w:t>
      </w:r>
      <w:r>
        <w:br/>
      </w:r>
      <w:r>
        <w:rPr>
          <w:rFonts w:ascii="Times New Roman"/>
          <w:b w:val="false"/>
          <w:i w:val="false"/>
          <w:color w:val="000000"/>
          <w:sz w:val="28"/>
        </w:rPr>
        <w:t>
</w:t>
      </w:r>
      <w:r>
        <w:rPr>
          <w:rFonts w:ascii="Times New Roman"/>
          <w:b w:val="false"/>
          <w:i w:val="false"/>
          <w:color w:val="000000"/>
          <w:sz w:val="28"/>
        </w:rPr>
        <w:t>
      3 - вознаграждение, выплачиваемое лицам, зарегистрированным в государстве с льготным налогообложением, определяемом в соответствии со статьей 224 Налогового кодекса, за исключением вознаграждений, включенных в показатель 2;</w:t>
      </w:r>
      <w:r>
        <w:br/>
      </w:r>
      <w:r>
        <w:rPr>
          <w:rFonts w:ascii="Times New Roman"/>
          <w:b w:val="false"/>
          <w:i w:val="false"/>
          <w:color w:val="000000"/>
          <w:sz w:val="28"/>
        </w:rPr>
        <w:t>
</w:t>
      </w:r>
      <w:r>
        <w:rPr>
          <w:rFonts w:ascii="Times New Roman"/>
          <w:b w:val="false"/>
          <w:i w:val="false"/>
          <w:color w:val="000000"/>
          <w:sz w:val="28"/>
        </w:rPr>
        <w:t>
      4 - вознаграждение, выплачиваемое независимой стороне по займам, предоставленным под депозит или обеспеченную гарантию, поручительство или иную форму обеспечения взаимосвязанных сторон, в случае исполнения гарантии, поручительства или иной формы обеспечения, за исключением вознаграждений, включенных в показатель 3;</w:t>
      </w:r>
      <w:r>
        <w:br/>
      </w:r>
      <w:r>
        <w:rPr>
          <w:rFonts w:ascii="Times New Roman"/>
          <w:b w:val="false"/>
          <w:i w:val="false"/>
          <w:color w:val="000000"/>
          <w:sz w:val="28"/>
        </w:rPr>
        <w:t>
</w:t>
      </w:r>
      <w:r>
        <w:rPr>
          <w:rFonts w:ascii="Times New Roman"/>
          <w:b w:val="false"/>
          <w:i w:val="false"/>
          <w:color w:val="000000"/>
          <w:sz w:val="28"/>
        </w:rPr>
        <w:t>
      5 - вознаграждение за кредиты (займы), выдаваемые кредитным товариществом, созданным в Республике Казахстан;</w:t>
      </w:r>
      <w:r>
        <w:br/>
      </w:r>
      <w:r>
        <w:rPr>
          <w:rFonts w:ascii="Times New Roman"/>
          <w:b w:val="false"/>
          <w:i w:val="false"/>
          <w:color w:val="000000"/>
          <w:sz w:val="28"/>
        </w:rPr>
        <w:t>
</w:t>
      </w:r>
      <w:r>
        <w:rPr>
          <w:rFonts w:ascii="Times New Roman"/>
          <w:b w:val="false"/>
          <w:i w:val="false"/>
          <w:color w:val="000000"/>
          <w:sz w:val="28"/>
        </w:rPr>
        <w:t>
      в графе G указывается сумма вознаграждения.</w:t>
      </w:r>
    </w:p>
    <w:bookmarkEnd w:id="247"/>
    <w:bookmarkStart w:name="z5191" w:id="248"/>
    <w:p>
      <w:pPr>
        <w:spacing w:after="0"/>
        <w:ind w:left="0"/>
        <w:jc w:val="left"/>
      </w:pPr>
      <w:r>
        <w:rPr>
          <w:rFonts w:ascii="Times New Roman"/>
          <w:b/>
          <w:i w:val="false"/>
          <w:color w:val="000000"/>
        </w:rPr>
        <w:t xml:space="preserve"> 
22. Коды видов доходов, валют, стран, международных соглашений</w:t>
      </w:r>
    </w:p>
    <w:bookmarkEnd w:id="248"/>
    <w:bookmarkStart w:name="z5192" w:id="249"/>
    <w:p>
      <w:pPr>
        <w:spacing w:after="0"/>
        <w:ind w:left="0"/>
        <w:jc w:val="both"/>
      </w:pPr>
      <w:r>
        <w:rPr>
          <w:rFonts w:ascii="Times New Roman"/>
          <w:b w:val="false"/>
          <w:i w:val="false"/>
          <w:color w:val="000000"/>
          <w:sz w:val="28"/>
        </w:rPr>
        <w:t>
      89. При заполнении Декларации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1) доходы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1010 - доходы от реализации товаров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r>
        <w:br/>
      </w:r>
      <w:r>
        <w:rPr>
          <w:rFonts w:ascii="Times New Roman"/>
          <w:b w:val="false"/>
          <w:i w:val="false"/>
          <w:color w:val="000000"/>
          <w:sz w:val="28"/>
        </w:rPr>
        <w:t>
</w:t>
      </w: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1080 - доходы в форме дивидендов, поступающих от юридического лица-резидента;</w:t>
      </w:r>
      <w:r>
        <w:br/>
      </w:r>
      <w:r>
        <w:rPr>
          <w:rFonts w:ascii="Times New Roman"/>
          <w:b w:val="false"/>
          <w:i w:val="false"/>
          <w:color w:val="000000"/>
          <w:sz w:val="28"/>
        </w:rPr>
        <w:t>
</w:t>
      </w: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xml:space="preserve">
      1120 - доходы в форме роялти, получаемые от резидента; </w:t>
      </w:r>
      <w:r>
        <w:br/>
      </w:r>
      <w:r>
        <w:rPr>
          <w:rFonts w:ascii="Times New Roman"/>
          <w:b w:val="false"/>
          <w:i w:val="false"/>
          <w:color w:val="000000"/>
          <w:sz w:val="28"/>
        </w:rPr>
        <w:t>
</w:t>
      </w: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1160 - доходы от оказания транспортных услуг в международных перевозках;</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1260 - доходы в форме безвозмездного получения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1280 -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1290 - доходы по сомнительным обязательствам;</w:t>
      </w:r>
      <w:r>
        <w:br/>
      </w:r>
      <w:r>
        <w:rPr>
          <w:rFonts w:ascii="Times New Roman"/>
          <w:b w:val="false"/>
          <w:i w:val="false"/>
          <w:color w:val="000000"/>
          <w:sz w:val="28"/>
        </w:rPr>
        <w:t>
</w:t>
      </w: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1330 - доходы от выбытия фиксированных активов;</w:t>
      </w:r>
      <w:r>
        <w:br/>
      </w:r>
      <w:r>
        <w:rPr>
          <w:rFonts w:ascii="Times New Roman"/>
          <w:b w:val="false"/>
          <w:i w:val="false"/>
          <w:color w:val="000000"/>
          <w:sz w:val="28"/>
        </w:rPr>
        <w:t>
</w:t>
      </w: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r>
        <w:br/>
      </w:r>
      <w:r>
        <w:rPr>
          <w:rFonts w:ascii="Times New Roman"/>
          <w:b w:val="false"/>
          <w:i w:val="false"/>
          <w:color w:val="000000"/>
          <w:sz w:val="28"/>
        </w:rPr>
        <w:t>
</w:t>
      </w: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1360 - доходы от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1370 - полученные компенсации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000000"/>
          <w:sz w:val="28"/>
        </w:rPr>
        <w:t>
      1430 -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 доходы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r>
        <w:br/>
      </w:r>
      <w:r>
        <w:rPr>
          <w:rFonts w:ascii="Times New Roman"/>
          <w:b w:val="false"/>
          <w:i w:val="false"/>
          <w:color w:val="000000"/>
          <w:sz w:val="28"/>
        </w:rPr>
        <w:t>
</w:t>
      </w:r>
      <w:r>
        <w:rPr>
          <w:rFonts w:ascii="Times New Roman"/>
          <w:b w:val="false"/>
          <w:i w:val="false"/>
          <w:color w:val="000000"/>
          <w:sz w:val="28"/>
        </w:rPr>
        <w:t>
      2020 - доходы от выполнения работ, оказания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r>
        <w:br/>
      </w:r>
      <w:r>
        <w:rPr>
          <w:rFonts w:ascii="Times New Roman"/>
          <w:b w:val="false"/>
          <w:i w:val="false"/>
          <w:color w:val="000000"/>
          <w:sz w:val="28"/>
        </w:rPr>
        <w:t>
</w:t>
      </w:r>
      <w:r>
        <w:rPr>
          <w:rFonts w:ascii="Times New Roman"/>
          <w:b w:val="false"/>
          <w:i w:val="false"/>
          <w:color w:val="000000"/>
          <w:sz w:val="28"/>
        </w:rPr>
        <w:t>
      2030 - доходы от выполнения работ, оказания услуг, реализации товаров в государстве с льготным налогообложением, определяемом в соответствии со статьей 224 Налогового кодекса, а также иные доходы, получаемые резидентом от нерезидента, зарегистрированного в таком государстве;</w:t>
      </w:r>
      <w:r>
        <w:br/>
      </w:r>
      <w:r>
        <w:rPr>
          <w:rFonts w:ascii="Times New Roman"/>
          <w:b w:val="false"/>
          <w:i w:val="false"/>
          <w:color w:val="000000"/>
          <w:sz w:val="28"/>
        </w:rPr>
        <w:t>
</w:t>
      </w: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r>
        <w:br/>
      </w:r>
      <w:r>
        <w:rPr>
          <w:rFonts w:ascii="Times New Roman"/>
          <w:b w:val="false"/>
          <w:i w:val="false"/>
          <w:color w:val="000000"/>
          <w:sz w:val="28"/>
        </w:rPr>
        <w:t>
</w:t>
      </w: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r>
        <w:br/>
      </w:r>
      <w:r>
        <w:rPr>
          <w:rFonts w:ascii="Times New Roman"/>
          <w:b w:val="false"/>
          <w:i w:val="false"/>
          <w:color w:val="000000"/>
          <w:sz w:val="28"/>
        </w:rPr>
        <w:t>
</w:t>
      </w:r>
      <w:r>
        <w:rPr>
          <w:rFonts w:ascii="Times New Roman"/>
          <w:b w:val="false"/>
          <w:i w:val="false"/>
          <w:color w:val="000000"/>
          <w:sz w:val="28"/>
        </w:rPr>
        <w:t xml:space="preserve">
      2080 - доходы в форме дивидендов, поступающих от юридического лица-нерезидента; </w:t>
      </w:r>
      <w:r>
        <w:br/>
      </w:r>
      <w:r>
        <w:rPr>
          <w:rFonts w:ascii="Times New Roman"/>
          <w:b w:val="false"/>
          <w:i w:val="false"/>
          <w:color w:val="000000"/>
          <w:sz w:val="28"/>
        </w:rPr>
        <w:t>
</w:t>
      </w: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r>
        <w:br/>
      </w:r>
      <w:r>
        <w:rPr>
          <w:rFonts w:ascii="Times New Roman"/>
          <w:b w:val="false"/>
          <w:i w:val="false"/>
          <w:color w:val="000000"/>
          <w:sz w:val="28"/>
        </w:rPr>
        <w:t>
</w:t>
      </w: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r>
        <w:br/>
      </w:r>
      <w:r>
        <w:rPr>
          <w:rFonts w:ascii="Times New Roman"/>
          <w:b w:val="false"/>
          <w:i w:val="false"/>
          <w:color w:val="000000"/>
          <w:sz w:val="28"/>
        </w:rPr>
        <w:t>
</w:t>
      </w:r>
      <w:r>
        <w:rPr>
          <w:rFonts w:ascii="Times New Roman"/>
          <w:b w:val="false"/>
          <w:i w:val="false"/>
          <w:color w:val="000000"/>
          <w:sz w:val="28"/>
        </w:rPr>
        <w:t xml:space="preserve">
      2120 - доходы в форме роялти, получаемые от нерезидента; </w:t>
      </w:r>
      <w:r>
        <w:br/>
      </w:r>
      <w:r>
        <w:rPr>
          <w:rFonts w:ascii="Times New Roman"/>
          <w:b w:val="false"/>
          <w:i w:val="false"/>
          <w:color w:val="000000"/>
          <w:sz w:val="28"/>
        </w:rPr>
        <w:t>
</w:t>
      </w:r>
      <w:r>
        <w:rPr>
          <w:rFonts w:ascii="Times New Roman"/>
          <w:b w:val="false"/>
          <w:i w:val="false"/>
          <w:color w:val="000000"/>
          <w:sz w:val="28"/>
        </w:rPr>
        <w:t>
      2130 - доходы от сдачи в аренду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r>
        <w:br/>
      </w:r>
      <w:r>
        <w:rPr>
          <w:rFonts w:ascii="Times New Roman"/>
          <w:b w:val="false"/>
          <w:i w:val="false"/>
          <w:color w:val="000000"/>
          <w:sz w:val="28"/>
        </w:rPr>
        <w:t>
</w:t>
      </w: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r>
        <w:br/>
      </w:r>
      <w:r>
        <w:rPr>
          <w:rFonts w:ascii="Times New Roman"/>
          <w:b w:val="false"/>
          <w:i w:val="false"/>
          <w:color w:val="000000"/>
          <w:sz w:val="28"/>
        </w:rPr>
        <w:t>
</w:t>
      </w: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2220 - пенсионные выплаты, осуществляемые накопительными пенсионными фондами-нерезидентами;</w:t>
      </w:r>
      <w:r>
        <w:br/>
      </w:r>
      <w:r>
        <w:rPr>
          <w:rFonts w:ascii="Times New Roman"/>
          <w:b w:val="false"/>
          <w:i w:val="false"/>
          <w:color w:val="000000"/>
          <w:sz w:val="28"/>
        </w:rPr>
        <w:t>
</w:t>
      </w: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2240 - выигрыши, выплачиваемые нерезидентом;</w:t>
      </w:r>
      <w:r>
        <w:br/>
      </w:r>
      <w:r>
        <w:rPr>
          <w:rFonts w:ascii="Times New Roman"/>
          <w:b w:val="false"/>
          <w:i w:val="false"/>
          <w:color w:val="000000"/>
          <w:sz w:val="28"/>
        </w:rPr>
        <w:t>
</w:t>
      </w: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2280 -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2290 - доходы по сомнительным обязательствам, понесенные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r>
        <w:br/>
      </w:r>
      <w:r>
        <w:rPr>
          <w:rFonts w:ascii="Times New Roman"/>
          <w:b w:val="false"/>
          <w:i w:val="false"/>
          <w:color w:val="000000"/>
          <w:sz w:val="28"/>
        </w:rPr>
        <w:t>
</w:t>
      </w: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r>
        <w:br/>
      </w:r>
      <w:r>
        <w:rPr>
          <w:rFonts w:ascii="Times New Roman"/>
          <w:b w:val="false"/>
          <w:i w:val="false"/>
          <w:color w:val="000000"/>
          <w:sz w:val="28"/>
        </w:rPr>
        <w:t>
</w:t>
      </w: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2330 - доходы от выбытия фиксированных активов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2360 - доходы от осуществления совместной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2370 - ученые компенсации по ранее произведенным вычетам от нерезидента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90. При заполнении кода валюты необходимо использовать цифровую кодировку валют в соответствии с приложением 23 "Классификатор валют" к Решению.</w:t>
      </w:r>
      <w:r>
        <w:br/>
      </w:r>
      <w:r>
        <w:rPr>
          <w:rFonts w:ascii="Times New Roman"/>
          <w:b w:val="false"/>
          <w:i w:val="false"/>
          <w:color w:val="000000"/>
          <w:sz w:val="28"/>
        </w:rPr>
        <w:t>
</w:t>
      </w:r>
      <w:r>
        <w:rPr>
          <w:rFonts w:ascii="Times New Roman"/>
          <w:b w:val="false"/>
          <w:i w:val="false"/>
          <w:color w:val="000000"/>
          <w:sz w:val="28"/>
        </w:rPr>
        <w:t>
      91. При заполнении кода страны необходимо использовать буквенную кодировку стран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92.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03 - Соглашение об условиях работы регионального экологического центра Центральной Азии;</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r>
        <w:br/>
      </w:r>
      <w:r>
        <w:rPr>
          <w:rFonts w:ascii="Times New Roman"/>
          <w:b w:val="false"/>
          <w:i w:val="false"/>
          <w:color w:val="000000"/>
          <w:sz w:val="28"/>
        </w:rPr>
        <w:t>
</w:t>
      </w:r>
      <w:r>
        <w:rPr>
          <w:rFonts w:ascii="Times New Roman"/>
          <w:b w:val="false"/>
          <w:i w:val="false"/>
          <w:color w:val="000000"/>
          <w:sz w:val="28"/>
        </w:rPr>
        <w:t>
      06 - Соглашение о финансовом сотрудничестве;</w:t>
      </w:r>
      <w:r>
        <w:br/>
      </w:r>
      <w:r>
        <w:rPr>
          <w:rFonts w:ascii="Times New Roman"/>
          <w:b w:val="false"/>
          <w:i w:val="false"/>
          <w:color w:val="000000"/>
          <w:sz w:val="28"/>
        </w:rPr>
        <w:t>
</w:t>
      </w:r>
      <w:r>
        <w:rPr>
          <w:rFonts w:ascii="Times New Roman"/>
          <w:b w:val="false"/>
          <w:i w:val="false"/>
          <w:color w:val="000000"/>
          <w:sz w:val="28"/>
        </w:rPr>
        <w:t>
      07 - Меморандум о взаимопонимании;</w:t>
      </w:r>
      <w:r>
        <w:br/>
      </w:r>
      <w:r>
        <w:rPr>
          <w:rFonts w:ascii="Times New Roman"/>
          <w:b w:val="false"/>
          <w:i w:val="false"/>
          <w:color w:val="000000"/>
          <w:sz w:val="28"/>
        </w:rPr>
        <w:t>
</w:t>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r>
        <w:br/>
      </w:r>
      <w:r>
        <w:rPr>
          <w:rFonts w:ascii="Times New Roman"/>
          <w:b w:val="false"/>
          <w:i w:val="false"/>
          <w:color w:val="000000"/>
          <w:sz w:val="28"/>
        </w:rPr>
        <w:t>
</w:t>
      </w:r>
      <w:r>
        <w:rPr>
          <w:rFonts w:ascii="Times New Roman"/>
          <w:b w:val="false"/>
          <w:i w:val="false"/>
          <w:color w:val="000000"/>
          <w:sz w:val="28"/>
        </w:rPr>
        <w:t>
      09 - Соглашение Международного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12 - Конвенция об урегулировании инвестиционных споров;</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14 - Венская конвенция о дипломатических сношениях;</w:t>
      </w:r>
      <w:r>
        <w:br/>
      </w:r>
      <w:r>
        <w:rPr>
          <w:rFonts w:ascii="Times New Roman"/>
          <w:b w:val="false"/>
          <w:i w:val="false"/>
          <w:color w:val="000000"/>
          <w:sz w:val="28"/>
        </w:rPr>
        <w:t>
</w:t>
      </w:r>
      <w:r>
        <w:rPr>
          <w:rFonts w:ascii="Times New Roman"/>
          <w:b w:val="false"/>
          <w:i w:val="false"/>
          <w:color w:val="000000"/>
          <w:sz w:val="28"/>
        </w:rPr>
        <w:t>
      15 - Договор по созданию Университета Центральной Азии;</w:t>
      </w:r>
      <w:r>
        <w:br/>
      </w:r>
      <w:r>
        <w:rPr>
          <w:rFonts w:ascii="Times New Roman"/>
          <w:b w:val="false"/>
          <w:i w:val="false"/>
          <w:color w:val="000000"/>
          <w:sz w:val="28"/>
        </w:rPr>
        <w:t>
</w:t>
      </w:r>
      <w:r>
        <w:rPr>
          <w:rFonts w:ascii="Times New Roman"/>
          <w:b w:val="false"/>
          <w:i w:val="false"/>
          <w:color w:val="000000"/>
          <w:sz w:val="28"/>
        </w:rPr>
        <w:t>
      16 - Конвенция об учреждении Многостороннего агентства по гарантиям инвестиций;</w:t>
      </w:r>
      <w:r>
        <w:br/>
      </w:r>
      <w:r>
        <w:rPr>
          <w:rFonts w:ascii="Times New Roman"/>
          <w:b w:val="false"/>
          <w:i w:val="false"/>
          <w:color w:val="000000"/>
          <w:sz w:val="28"/>
        </w:rPr>
        <w:t>
</w:t>
      </w:r>
      <w:r>
        <w:rPr>
          <w:rFonts w:ascii="Times New Roman"/>
          <w:b w:val="false"/>
          <w:i w:val="false"/>
          <w:color w:val="000000"/>
          <w:sz w:val="28"/>
        </w:rPr>
        <w:t>
      17 - Соглашение о Египетском университете исламской культуры "Нур-Мубарак";</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21 - Конвенция о привилегиях и иммунитетах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p>
    <w:bookmarkEnd w:id="249"/>
    <w:bookmarkStart w:name="z5339" w:id="250"/>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индивидуальному подоходному</w:t>
      </w:r>
      <w:r>
        <w:br/>
      </w:r>
      <w:r>
        <w:rPr>
          <w:rFonts w:ascii="Times New Roman"/>
          <w:b w:val="false"/>
          <w:i w:val="false"/>
          <w:color w:val="000000"/>
          <w:sz w:val="28"/>
        </w:rPr>
        <w:t>
налогу и социальному налогу</w:t>
      </w:r>
      <w:r>
        <w:br/>
      </w:r>
      <w:r>
        <w:rPr>
          <w:rFonts w:ascii="Times New Roman"/>
          <w:b w:val="false"/>
          <w:i w:val="false"/>
          <w:color w:val="000000"/>
          <w:sz w:val="28"/>
        </w:rPr>
        <w:t xml:space="preserve">
(форма 200.00)      </w:t>
      </w:r>
    </w:p>
    <w:bookmarkEnd w:id="250"/>
    <w:bookmarkStart w:name="z5340" w:id="251"/>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индивидуальному подоходному налогу и социальному налогу</w:t>
      </w:r>
      <w:r>
        <w:br/>
      </w:r>
      <w:r>
        <w:rPr>
          <w:rFonts w:ascii="Times New Roman"/>
          <w:b/>
          <w:i w:val="false"/>
          <w:color w:val="000000"/>
        </w:rPr>
        <w:t>
(Форма 200.00)</w:t>
      </w:r>
    </w:p>
    <w:bookmarkEnd w:id="251"/>
    <w:p>
      <w:pPr>
        <w:spacing w:after="0"/>
        <w:ind w:left="0"/>
        <w:jc w:val="both"/>
      </w:pPr>
      <w:r>
        <w:rPr>
          <w:rFonts w:ascii="Times New Roman"/>
          <w:b w:val="false"/>
          <w:i w:val="false"/>
          <w:color w:val="ff0000"/>
          <w:sz w:val="28"/>
        </w:rPr>
        <w:t xml:space="preserve">      Сноска. По всему тексту Правил слова "для юридических лиц–производителей сельскохозяйственной продукции" дополнены словами ", продукции аквакультуры (рыбоводства)" в соответствии с приказом Министра финансов РК от 14.04.2011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первого официального опубликования).</w:t>
      </w:r>
    </w:p>
    <w:bookmarkStart w:name="z5341" w:id="252"/>
    <w:p>
      <w:pPr>
        <w:spacing w:after="0"/>
        <w:ind w:left="0"/>
        <w:jc w:val="left"/>
      </w:pPr>
      <w:r>
        <w:rPr>
          <w:rFonts w:ascii="Times New Roman"/>
          <w:b/>
          <w:i w:val="false"/>
          <w:color w:val="000000"/>
        </w:rPr>
        <w:t xml:space="preserve"> 
1. Общие положения</w:t>
      </w:r>
    </w:p>
    <w:bookmarkEnd w:id="252"/>
    <w:bookmarkStart w:name="z5342" w:id="25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Законами Республики Казахстан "О пенсионном обеспечении в Республике Казахстан" (далее - Закон о пенсионном обеспечении), "Об обязательном социальном страховании" (далее - Закон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Правила определяют порядок составления формы налоговой отчетности (декларации) по индивидуальному подоходному налогу и социальному налогу (далее - Декларация), предназначенной для исчисления индивидуального подоходного налога, социального налога, а также для исчисления, удержания (начисления) и перечисления сумм обязательных пенсионных взносов в накопительный пенсионный фонд (далее - обязательные пенсионные взносы), начисления и перечисления сумм социальных отчислений в Государственный фонд социального страхования (далее - социальные отчисления).</w:t>
      </w:r>
      <w:r>
        <w:br/>
      </w:r>
      <w:r>
        <w:rPr>
          <w:rFonts w:ascii="Times New Roman"/>
          <w:b w:val="false"/>
          <w:i w:val="false"/>
          <w:color w:val="000000"/>
          <w:sz w:val="28"/>
        </w:rPr>
        <w:t>
</w:t>
      </w:r>
      <w:r>
        <w:rPr>
          <w:rFonts w:ascii="Times New Roman"/>
          <w:b w:val="false"/>
          <w:i w:val="false"/>
          <w:color w:val="000000"/>
          <w:sz w:val="28"/>
        </w:rPr>
        <w:t>
      Декларация составляется налоговыми агентами, за исключением применяющих специальные налоговые режимы для крестьянских или фермерских хозяйств и для субъектов малого бизнеса на основе упрощенной декларации, по отношению к физическим лицам согласно главам 18, 19 раздела 6, разделу 12 Налогового кодекса.</w:t>
      </w:r>
      <w:r>
        <w:br/>
      </w:r>
      <w:r>
        <w:rPr>
          <w:rFonts w:ascii="Times New Roman"/>
          <w:b w:val="false"/>
          <w:i w:val="false"/>
          <w:color w:val="000000"/>
          <w:sz w:val="28"/>
        </w:rPr>
        <w:t>
</w:t>
      </w:r>
      <w:r>
        <w:rPr>
          <w:rFonts w:ascii="Times New Roman"/>
          <w:b w:val="false"/>
          <w:i w:val="false"/>
          <w:color w:val="000000"/>
          <w:sz w:val="28"/>
        </w:rPr>
        <w:t>
      Структурные подразделения, признанные по решению юридического лица согласно пункту 2 статьи 355 Налогового кодекса самостоятельными плательщиками социального налога, для целей настоящих Правил признаются налоговыми агентами по индивидуальному подоходному налогу.</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200.00) и приложений к ней (формы с 200.01 по 200.03),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налоговым агентом либо его представителем и заверяется печатью налогового агента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налоговом агенте" приложений указываются соответствующие данные, отраженные в разделе "Общая информация о налоговом агенте"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253"/>
    <w:bookmarkStart w:name="z5366" w:id="254"/>
    <w:p>
      <w:pPr>
        <w:spacing w:after="0"/>
        <w:ind w:left="0"/>
        <w:jc w:val="left"/>
      </w:pPr>
      <w:r>
        <w:rPr>
          <w:rFonts w:ascii="Times New Roman"/>
          <w:b/>
          <w:i w:val="false"/>
          <w:color w:val="000000"/>
        </w:rPr>
        <w:t xml:space="preserve"> 
2. Составление Декларации (Форма 200.00)</w:t>
      </w:r>
    </w:p>
    <w:bookmarkEnd w:id="254"/>
    <w:bookmarkStart w:name="z5367" w:id="255"/>
    <w:p>
      <w:pPr>
        <w:spacing w:after="0"/>
        <w:ind w:left="0"/>
        <w:jc w:val="both"/>
      </w:pPr>
      <w:r>
        <w:rPr>
          <w:rFonts w:ascii="Times New Roman"/>
          <w:b w:val="false"/>
          <w:i w:val="false"/>
          <w:color w:val="000000"/>
          <w:sz w:val="28"/>
        </w:rPr>
        <w:t>
      15. В разделе "Общая информация о налоговом агенте"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(квартал, год) - отчетный квартал,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налогового агента.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налоговый агент относится к одной или нескольким категориям, указанным в строках А, В, С, D;</w:t>
      </w:r>
      <w:r>
        <w:br/>
      </w:r>
      <w:r>
        <w:rPr>
          <w:rFonts w:ascii="Times New Roman"/>
          <w:b w:val="false"/>
          <w:i w:val="false"/>
          <w:color w:val="000000"/>
          <w:sz w:val="28"/>
        </w:rPr>
        <w:t>
</w:t>
      </w:r>
      <w:r>
        <w:rPr>
          <w:rFonts w:ascii="Times New Roman"/>
          <w:b w:val="false"/>
          <w:i w:val="false"/>
          <w:color w:val="000000"/>
          <w:sz w:val="28"/>
        </w:rPr>
        <w:t>
      8) численность работников (человек).</w:t>
      </w:r>
      <w:r>
        <w:br/>
      </w:r>
      <w:r>
        <w:rPr>
          <w:rFonts w:ascii="Times New Roman"/>
          <w:b w:val="false"/>
          <w:i w:val="false"/>
          <w:color w:val="000000"/>
          <w:sz w:val="28"/>
        </w:rPr>
        <w:t>
</w:t>
      </w:r>
      <w:r>
        <w:rPr>
          <w:rFonts w:ascii="Times New Roman"/>
          <w:b w:val="false"/>
          <w:i w:val="false"/>
          <w:color w:val="000000"/>
          <w:sz w:val="28"/>
        </w:rPr>
        <w:t>
      Указывается численность работников, которым начислены доходы в налоговом периоде;</w:t>
      </w:r>
      <w:r>
        <w:br/>
      </w:r>
      <w:r>
        <w:rPr>
          <w:rFonts w:ascii="Times New Roman"/>
          <w:b w:val="false"/>
          <w:i w:val="false"/>
          <w:color w:val="000000"/>
          <w:sz w:val="28"/>
        </w:rPr>
        <w:t>
</w:t>
      </w:r>
      <w:r>
        <w:rPr>
          <w:rFonts w:ascii="Times New Roman"/>
          <w:b w:val="false"/>
          <w:i w:val="false"/>
          <w:color w:val="000000"/>
          <w:sz w:val="28"/>
        </w:rPr>
        <w:t>
      9) наличие структурных подразделений, не признанных по решению юридического лица - резидента налоговыми агентами по индивидуальному подоходному налогу и самостоятельными плательщиками по социальному налогу.</w:t>
      </w:r>
      <w:r>
        <w:br/>
      </w:r>
      <w:r>
        <w:rPr>
          <w:rFonts w:ascii="Times New Roman"/>
          <w:b w:val="false"/>
          <w:i w:val="false"/>
          <w:color w:val="000000"/>
          <w:sz w:val="28"/>
        </w:rPr>
        <w:t>
</w:t>
      </w:r>
      <w:r>
        <w:rPr>
          <w:rFonts w:ascii="Times New Roman"/>
          <w:b w:val="false"/>
          <w:i w:val="false"/>
          <w:color w:val="000000"/>
          <w:sz w:val="28"/>
        </w:rPr>
        <w:t>
      При наличии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отмечается соответствующая ячейка. Обязательно для заполнения одной из ячеек;</w:t>
      </w:r>
      <w:r>
        <w:br/>
      </w:r>
      <w:r>
        <w:rPr>
          <w:rFonts w:ascii="Times New Roman"/>
          <w:b w:val="false"/>
          <w:i w:val="false"/>
          <w:color w:val="000000"/>
          <w:sz w:val="28"/>
        </w:rPr>
        <w:t>
</w:t>
      </w:r>
      <w:r>
        <w:rPr>
          <w:rFonts w:ascii="Times New Roman"/>
          <w:b w:val="false"/>
          <w:i w:val="false"/>
          <w:color w:val="000000"/>
          <w:sz w:val="28"/>
        </w:rPr>
        <w:t>
      10)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11) количество приложений 200.01.</w:t>
      </w:r>
      <w:r>
        <w:br/>
      </w:r>
      <w:r>
        <w:rPr>
          <w:rFonts w:ascii="Times New Roman"/>
          <w:b w:val="false"/>
          <w:i w:val="false"/>
          <w:color w:val="000000"/>
          <w:sz w:val="28"/>
        </w:rPr>
        <w:t>
</w:t>
      </w:r>
      <w:r>
        <w:rPr>
          <w:rFonts w:ascii="Times New Roman"/>
          <w:b w:val="false"/>
          <w:i w:val="false"/>
          <w:color w:val="000000"/>
          <w:sz w:val="28"/>
        </w:rPr>
        <w:t>
      Указывается количество приложений 200.01, которое должно соответствовать количеству контрактов, заключенных с Республикой Казахстан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12) количество приложений 200.03.</w:t>
      </w:r>
      <w:r>
        <w:br/>
      </w:r>
      <w:r>
        <w:rPr>
          <w:rFonts w:ascii="Times New Roman"/>
          <w:b w:val="false"/>
          <w:i w:val="false"/>
          <w:color w:val="000000"/>
          <w:sz w:val="28"/>
        </w:rPr>
        <w:t>
</w:t>
      </w:r>
      <w:r>
        <w:rPr>
          <w:rFonts w:ascii="Times New Roman"/>
          <w:b w:val="false"/>
          <w:i w:val="false"/>
          <w:color w:val="000000"/>
          <w:sz w:val="28"/>
        </w:rPr>
        <w:t>
      Указывается количество приложений 200.03, которое должно соответствовать количеству структурных подразделений юридического лица - резидента, не признанных налоговыми агентами по индивидуальному подоходному налогу и самостоятельными плательщиками по социальному налогу.</w:t>
      </w:r>
      <w:r>
        <w:br/>
      </w:r>
      <w:r>
        <w:rPr>
          <w:rFonts w:ascii="Times New Roman"/>
          <w:b w:val="false"/>
          <w:i w:val="false"/>
          <w:color w:val="000000"/>
          <w:sz w:val="28"/>
        </w:rPr>
        <w:t>
</w:t>
      </w:r>
      <w:r>
        <w:rPr>
          <w:rFonts w:ascii="Times New Roman"/>
          <w:b w:val="false"/>
          <w:i w:val="false"/>
          <w:color w:val="000000"/>
          <w:sz w:val="28"/>
        </w:rPr>
        <w:t>
      16. В разделе "Исчисление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1) строки 200.00.001 I, 200.00.001 II и 200.00.001 III предназначены для отражения суммы доходов, начисленных налоговым агентом физическим лицам за каждый месяц налогового периода,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договорам гражданско-правового характера, в том числе доходы, отраженные в статье 156 Налогового кодекса, за исключением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Строка 200.00.001 IV предназначена для отражения итоговой суммы доходов за налоговый период, определяемой как сумма строк 200.00.001 I, 200.00.001 II и 200.00.001 III.</w:t>
      </w:r>
      <w:r>
        <w:br/>
      </w:r>
      <w:r>
        <w:rPr>
          <w:rFonts w:ascii="Times New Roman"/>
          <w:b w:val="false"/>
          <w:i w:val="false"/>
          <w:color w:val="000000"/>
          <w:sz w:val="28"/>
        </w:rPr>
        <w:t>
</w:t>
      </w:r>
      <w:r>
        <w:rPr>
          <w:rFonts w:ascii="Times New Roman"/>
          <w:b w:val="false"/>
          <w:i w:val="false"/>
          <w:color w:val="000000"/>
          <w:sz w:val="28"/>
        </w:rPr>
        <w:t xml:space="preserve">
      Строка 200.00.001 V предназначена для отражения итоговой суммы доходов с начала года, определяемой как сумма строк 200.00.001 IV за налоговый период и 200.00.001 V за предыдущий налоговый период текущего года. Строка 200.00.001 включает в себя сумму строки 200.00.002; </w:t>
      </w:r>
      <w:r>
        <w:br/>
      </w:r>
      <w:r>
        <w:rPr>
          <w:rFonts w:ascii="Times New Roman"/>
          <w:b w:val="false"/>
          <w:i w:val="false"/>
          <w:color w:val="000000"/>
          <w:sz w:val="28"/>
        </w:rPr>
        <w:t>
</w:t>
      </w:r>
      <w:r>
        <w:rPr>
          <w:rFonts w:ascii="Times New Roman"/>
          <w:b w:val="false"/>
          <w:i w:val="false"/>
          <w:color w:val="000000"/>
          <w:sz w:val="28"/>
        </w:rPr>
        <w:t>
      2) строки 200.00.002 I, 200.00.002 II и 200.00.002 III предназначены для отражения суммы доходов, облагаемых у источника выплаты, за каждый месяц налогового периода, определяемой как разница между суммами, отраженными в соответствующих строках 200.00.001 и доходами, не подлежащими налогообложению в соответствии со статьями 156 и 166 Налогового кодекса (за исключением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корректировки, предусмотренные статьей 156 Налогового кодекса и налоговые вычеты, предусмотренные статьей 166 Налогового кодекса превышают начисленные доходы, в соответствующих строках отражается ноль.</w:t>
      </w:r>
      <w:r>
        <w:br/>
      </w:r>
      <w:r>
        <w:rPr>
          <w:rFonts w:ascii="Times New Roman"/>
          <w:b w:val="false"/>
          <w:i w:val="false"/>
          <w:color w:val="000000"/>
          <w:sz w:val="28"/>
        </w:rPr>
        <w:t>
</w:t>
      </w:r>
      <w:r>
        <w:rPr>
          <w:rFonts w:ascii="Times New Roman"/>
          <w:b w:val="false"/>
          <w:i w:val="false"/>
          <w:color w:val="000000"/>
          <w:sz w:val="28"/>
        </w:rPr>
        <w:t>
      Строка 200.00.002 IV предназначена для отражения итоговой суммы доходов за налоговый период, определяемой как сумма строк 200.00.002 I, 200.00.002 II и 200.00.002 III.</w:t>
      </w:r>
      <w:r>
        <w:br/>
      </w:r>
      <w:r>
        <w:rPr>
          <w:rFonts w:ascii="Times New Roman"/>
          <w:b w:val="false"/>
          <w:i w:val="false"/>
          <w:color w:val="000000"/>
          <w:sz w:val="28"/>
        </w:rPr>
        <w:t>
</w:t>
      </w:r>
      <w:r>
        <w:rPr>
          <w:rFonts w:ascii="Times New Roman"/>
          <w:b w:val="false"/>
          <w:i w:val="false"/>
          <w:color w:val="000000"/>
          <w:sz w:val="28"/>
        </w:rPr>
        <w:t>
      Строка 200.00.002 V предназначена для отражения итоговой суммы доходов с начала года, определяемой как сумма строк 200.00.002 IV налогового периода и 200.00.002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200.00.003 I, 200.00.003 II и 200.00.003 III предназначены для отражения суммы индивидуального подоходного налога, исчисленного с доходов, начисленных физическим лицам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Строка 200.00.003 IV предназначена для отражения итоговой суммы налога за налоговый период, определяемой как сумма строк 200.00.003 I, 200.00.003 II и 200.00.003 III.</w:t>
      </w:r>
      <w:r>
        <w:br/>
      </w:r>
      <w:r>
        <w:rPr>
          <w:rFonts w:ascii="Times New Roman"/>
          <w:b w:val="false"/>
          <w:i w:val="false"/>
          <w:color w:val="000000"/>
          <w:sz w:val="28"/>
        </w:rPr>
        <w:t>
</w:t>
      </w:r>
      <w:r>
        <w:rPr>
          <w:rFonts w:ascii="Times New Roman"/>
          <w:b w:val="false"/>
          <w:i w:val="false"/>
          <w:color w:val="000000"/>
          <w:sz w:val="28"/>
        </w:rPr>
        <w:t>
      Строка 200.00.003 V предназначена для отражения итоговой суммы налога с начала года, определяемой как сумма строк 200.00.003 IV налогового периода и 200.00.003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4) строка 200.00.004 предназначена для отражения суммы задолженности по доходам, начисленным, но невыплаченным налоговым агентом физическим лицам на конец налогового периода,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5) строки 200.00.005 I, 200.00.005 II и 200.00.005 III предназначены для отражения суммы доходов, выплаченных физическим лицам в каждом месяце налогового периода. При этом доходы, не подлежащие налогообложению в соответствии с подпунктом 24) пункта 1 статьи 156 Налогового кодекса, в данных строках не отражаются.</w:t>
      </w:r>
      <w:r>
        <w:br/>
      </w:r>
      <w:r>
        <w:rPr>
          <w:rFonts w:ascii="Times New Roman"/>
          <w:b w:val="false"/>
          <w:i w:val="false"/>
          <w:color w:val="000000"/>
          <w:sz w:val="28"/>
        </w:rPr>
        <w:t>
</w:t>
      </w:r>
      <w:r>
        <w:rPr>
          <w:rFonts w:ascii="Times New Roman"/>
          <w:b w:val="false"/>
          <w:i w:val="false"/>
          <w:color w:val="000000"/>
          <w:sz w:val="28"/>
        </w:rPr>
        <w:t>
      Строка 200.00.005 IV предназначена для отражения итоговой суммы доходов за налоговый период, определяемой как сумма строк 200.00.005 I, 200.00.005 II и 200.00.005 III.</w:t>
      </w:r>
      <w:r>
        <w:br/>
      </w:r>
      <w:r>
        <w:rPr>
          <w:rFonts w:ascii="Times New Roman"/>
          <w:b w:val="false"/>
          <w:i w:val="false"/>
          <w:color w:val="000000"/>
          <w:sz w:val="28"/>
        </w:rPr>
        <w:t>
</w:t>
      </w:r>
      <w:r>
        <w:rPr>
          <w:rFonts w:ascii="Times New Roman"/>
          <w:b w:val="false"/>
          <w:i w:val="false"/>
          <w:color w:val="000000"/>
          <w:sz w:val="28"/>
        </w:rPr>
        <w:t>
      Строка 200.00.005 V предназначена для отражения итоговой суммы доходов с начала года, определяемой как сумма строк 200.00.005 IV налогового периода и 200.00.005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6) строки 200.00.006 I, 200.00.006 II и 200.00.006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за каждый месяц налогового периода, для налогового агента, не имеющего структурных подразделений и структурных подразделений, признанных налоговыми агентами в соответствии с частью третьей пункта 3 статьи 161 Налогового кодекса (при заполнении ячейки "Нет" в строке 9).</w:t>
      </w:r>
      <w:r>
        <w:br/>
      </w:r>
      <w:r>
        <w:rPr>
          <w:rFonts w:ascii="Times New Roman"/>
          <w:b w:val="false"/>
          <w:i w:val="false"/>
          <w:color w:val="000000"/>
          <w:sz w:val="28"/>
        </w:rPr>
        <w:t>
</w:t>
      </w:r>
      <w:r>
        <w:rPr>
          <w:rFonts w:ascii="Times New Roman"/>
          <w:b w:val="false"/>
          <w:i w:val="false"/>
          <w:color w:val="000000"/>
          <w:sz w:val="28"/>
        </w:rPr>
        <w:t>
      Строка 200.00.006 IV предназначена для отражения итоговой суммы налога за налоговый период, определяемой как сумма строк 200.00.006 I, 200.00.006 II и 200.00.006 III.</w:t>
      </w:r>
      <w:r>
        <w:br/>
      </w:r>
      <w:r>
        <w:rPr>
          <w:rFonts w:ascii="Times New Roman"/>
          <w:b w:val="false"/>
          <w:i w:val="false"/>
          <w:color w:val="000000"/>
          <w:sz w:val="28"/>
        </w:rPr>
        <w:t>
</w:t>
      </w:r>
      <w:r>
        <w:rPr>
          <w:rFonts w:ascii="Times New Roman"/>
          <w:b w:val="false"/>
          <w:i w:val="false"/>
          <w:color w:val="000000"/>
          <w:sz w:val="28"/>
        </w:rPr>
        <w:t xml:space="preserve">
      Строка 200.00.006 V предназначена для отражения итоговой суммы налога с начала года, определяемой как сумма строк 200.00.006 IV налогового периода и 200.00.006 V за предыдущий налоговый период текущего года. Строка 200.00.006 включает в себя сумму строки 200.00.007; </w:t>
      </w:r>
      <w:r>
        <w:br/>
      </w:r>
      <w:r>
        <w:rPr>
          <w:rFonts w:ascii="Times New Roman"/>
          <w:b w:val="false"/>
          <w:i w:val="false"/>
          <w:color w:val="000000"/>
          <w:sz w:val="28"/>
        </w:rPr>
        <w:t>
</w:t>
      </w:r>
      <w:r>
        <w:rPr>
          <w:rFonts w:ascii="Times New Roman"/>
          <w:b w:val="false"/>
          <w:i w:val="false"/>
          <w:color w:val="000000"/>
          <w:sz w:val="28"/>
        </w:rPr>
        <w:t>
      7) строка 200.00.007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200.00.007 I, 200.00.007 II и 200.00.007 III предназначены для отражения суммы индивидуального подоходного налога, исчисленного по доходам, выплаченным физическим лицам доверительным управляющим, и подлежащего перечислению в бюджет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200.00.007 IV предназначена для отражения итоговой суммы налога за налоговый период, определяемой как сумма строк 200.00.007 I, 200.00.007 II и 200.00.007 III.</w:t>
      </w:r>
      <w:r>
        <w:br/>
      </w:r>
      <w:r>
        <w:rPr>
          <w:rFonts w:ascii="Times New Roman"/>
          <w:b w:val="false"/>
          <w:i w:val="false"/>
          <w:color w:val="000000"/>
          <w:sz w:val="28"/>
        </w:rPr>
        <w:t>
</w:t>
      </w:r>
      <w:r>
        <w:rPr>
          <w:rFonts w:ascii="Times New Roman"/>
          <w:b w:val="false"/>
          <w:i w:val="false"/>
          <w:color w:val="000000"/>
          <w:sz w:val="28"/>
        </w:rPr>
        <w:t>
      Строка 200.00.007 V предназначена для отражения итоговой суммы налога с начала года, определяемой как сумма строк 200.00.007 IV налогового периода и 200.00.007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8) строки 200.00.008, 200.00.009 заполняются в случае наличия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r>
        <w:br/>
      </w:r>
      <w:r>
        <w:rPr>
          <w:rFonts w:ascii="Times New Roman"/>
          <w:b w:val="false"/>
          <w:i w:val="false"/>
          <w:color w:val="000000"/>
          <w:sz w:val="28"/>
        </w:rPr>
        <w:t>
</w:t>
      </w:r>
      <w:r>
        <w:rPr>
          <w:rFonts w:ascii="Times New Roman"/>
          <w:b w:val="false"/>
          <w:i w:val="false"/>
          <w:color w:val="000000"/>
          <w:sz w:val="28"/>
        </w:rPr>
        <w:t>
      9) строки 200.00.008 I, 200.00.008 II и 200.00.008 III предназначены для отражения суммы индивидуального подоходного налога, исчисленного от доходов, выплаченных физическим лицам, и подлежащего перечислению в бюджет за головную организацию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200.00.008 IV предназначена для отражения итоговой суммы налога за налоговый период, определяемой как сумма строк 200.00.008 I, 200.00.008 II и 200.00.008 III.</w:t>
      </w:r>
      <w:r>
        <w:br/>
      </w:r>
      <w:r>
        <w:rPr>
          <w:rFonts w:ascii="Times New Roman"/>
          <w:b w:val="false"/>
          <w:i w:val="false"/>
          <w:color w:val="000000"/>
          <w:sz w:val="28"/>
        </w:rPr>
        <w:t>
</w:t>
      </w:r>
      <w:r>
        <w:rPr>
          <w:rFonts w:ascii="Times New Roman"/>
          <w:b w:val="false"/>
          <w:i w:val="false"/>
          <w:color w:val="000000"/>
          <w:sz w:val="28"/>
        </w:rPr>
        <w:t>
      Строка 200.00.008 V предназначена для отражения итоговой суммы налога с начала года, определяемой как сумма строк 200.00.008 IV налогового периода и 200.00.008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10) строки 200.00.009 I, 200.00.009 II и 200.00.009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по филиалам/представительствам за каждый месяц налогового периода, определяемой как сумма строк 200.03.001 I, 200.03.001 II, 200.03.001 III по всем формам 200.03.</w:t>
      </w:r>
      <w:r>
        <w:br/>
      </w:r>
      <w:r>
        <w:rPr>
          <w:rFonts w:ascii="Times New Roman"/>
          <w:b w:val="false"/>
          <w:i w:val="false"/>
          <w:color w:val="000000"/>
          <w:sz w:val="28"/>
        </w:rPr>
        <w:t>
</w:t>
      </w:r>
      <w:r>
        <w:rPr>
          <w:rFonts w:ascii="Times New Roman"/>
          <w:b w:val="false"/>
          <w:i w:val="false"/>
          <w:color w:val="000000"/>
          <w:sz w:val="28"/>
        </w:rPr>
        <w:t>
      Строка 200.00.009 IV предназначена для отражения итоговой суммы налога за налоговый период, определяемой как сумма строк 200.00.009 I, 200.00.009 II и 200.00.009 III.</w:t>
      </w:r>
      <w:r>
        <w:br/>
      </w:r>
      <w:r>
        <w:rPr>
          <w:rFonts w:ascii="Times New Roman"/>
          <w:b w:val="false"/>
          <w:i w:val="false"/>
          <w:color w:val="000000"/>
          <w:sz w:val="28"/>
        </w:rPr>
        <w:t>
</w:t>
      </w:r>
      <w:r>
        <w:rPr>
          <w:rFonts w:ascii="Times New Roman"/>
          <w:b w:val="false"/>
          <w:i w:val="false"/>
          <w:color w:val="000000"/>
          <w:sz w:val="28"/>
        </w:rPr>
        <w:t>
      Строка 200.00.009 V предназначена для отражения итоговой суммы налога с начала года, определяемой как сумма строк 200.00.009 IV налогового периода и 200.00.009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17. Раздел "Исчисление индивидуального подоходного налога по доходам в виде дивидендов, вознаграждений, выигрышей" заполняется налоговыми агентами, которые в налоговом периоде осуществляли начисление дивидендов, вознаграждений, выигрышей. В данном разделе:</w:t>
      </w:r>
      <w:r>
        <w:br/>
      </w:r>
      <w:r>
        <w:rPr>
          <w:rFonts w:ascii="Times New Roman"/>
          <w:b w:val="false"/>
          <w:i w:val="false"/>
          <w:color w:val="000000"/>
          <w:sz w:val="28"/>
        </w:rPr>
        <w:t>
</w:t>
      </w:r>
      <w:r>
        <w:rPr>
          <w:rFonts w:ascii="Times New Roman"/>
          <w:b w:val="false"/>
          <w:i w:val="false"/>
          <w:color w:val="000000"/>
          <w:sz w:val="28"/>
        </w:rPr>
        <w:t>
      1) строки 200.00.010 I, 200.00.010 II и 200.00.010 III предназначены для отражения суммы доходов в виде дивидендов, вознаграждений, выигрышей, начисленных налоговым агентом за каждый месяц налогового периода, включая индивидуальный подоходный налог.</w:t>
      </w:r>
      <w:r>
        <w:br/>
      </w:r>
      <w:r>
        <w:rPr>
          <w:rFonts w:ascii="Times New Roman"/>
          <w:b w:val="false"/>
          <w:i w:val="false"/>
          <w:color w:val="000000"/>
          <w:sz w:val="28"/>
        </w:rPr>
        <w:t>
</w:t>
      </w:r>
      <w:r>
        <w:rPr>
          <w:rFonts w:ascii="Times New Roman"/>
          <w:b w:val="false"/>
          <w:i w:val="false"/>
          <w:color w:val="000000"/>
          <w:sz w:val="28"/>
        </w:rPr>
        <w:t>
      Строка 200.00.010 IV предназначена для отражения итоговой суммы доходов за налоговый период, определяемой как сумма строк 200.00.010 I, 200.00.010 II и 200.00.010 III.</w:t>
      </w:r>
      <w:r>
        <w:br/>
      </w:r>
      <w:r>
        <w:rPr>
          <w:rFonts w:ascii="Times New Roman"/>
          <w:b w:val="false"/>
          <w:i w:val="false"/>
          <w:color w:val="000000"/>
          <w:sz w:val="28"/>
        </w:rPr>
        <w:t>
</w:t>
      </w:r>
      <w:r>
        <w:rPr>
          <w:rFonts w:ascii="Times New Roman"/>
          <w:b w:val="false"/>
          <w:i w:val="false"/>
          <w:color w:val="000000"/>
          <w:sz w:val="28"/>
        </w:rPr>
        <w:t>
      Строка 200.00.010 V предназначена для отражения итоговой суммы доходов с начала года, определяемой как сумма строк 200.00.010 IV налогового периода и 200.00.010 V за предыдущий налоговый период текущего года. Строка 200.00.010 включает в себя сумму строки 200.00.011;</w:t>
      </w:r>
      <w:r>
        <w:br/>
      </w:r>
      <w:r>
        <w:rPr>
          <w:rFonts w:ascii="Times New Roman"/>
          <w:b w:val="false"/>
          <w:i w:val="false"/>
          <w:color w:val="000000"/>
          <w:sz w:val="28"/>
        </w:rPr>
        <w:t>
</w:t>
      </w:r>
      <w:r>
        <w:rPr>
          <w:rFonts w:ascii="Times New Roman"/>
          <w:b w:val="false"/>
          <w:i w:val="false"/>
          <w:color w:val="000000"/>
          <w:sz w:val="28"/>
        </w:rPr>
        <w:t>
      2) строки 200.00.011 I, 200.00.011 II и 200.00.011 III предназначены для отражения суммы доходов в виде дивидендов, вознаграждений, выигрышей, облагаемых индивидуальным подоходным налогом,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200.00.011 IV предназначена для отражения итоговой суммы  доходов за налоговый период, определяемой как сумма строк 200.00.011 I, 200.00.011 II и 200.00.011 III.</w:t>
      </w:r>
      <w:r>
        <w:br/>
      </w:r>
      <w:r>
        <w:rPr>
          <w:rFonts w:ascii="Times New Roman"/>
          <w:b w:val="false"/>
          <w:i w:val="false"/>
          <w:color w:val="000000"/>
          <w:sz w:val="28"/>
        </w:rPr>
        <w:t>
</w:t>
      </w:r>
      <w:r>
        <w:rPr>
          <w:rFonts w:ascii="Times New Roman"/>
          <w:b w:val="false"/>
          <w:i w:val="false"/>
          <w:color w:val="000000"/>
          <w:sz w:val="28"/>
        </w:rPr>
        <w:t>
      Строка 200.00.011 V предназначена для отражения итоговой суммы доходов с начала года, определяемой как сумма строк 200.00.011 IV налогового периода и 200.00.011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200.00.012 I, 200.00.012 II и 200.00.012 III предназначены для отражения суммы индивидуального подоходного налога, исчисленного в соответствии со статьей 172 Налогового кодекса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200.00.012 IV предназначена для отражения итоговой суммы налога за налоговый период, определяемой как сумма строк 200.00.012 I, 200.00.012 II и 200.00.012 III.</w:t>
      </w:r>
      <w:r>
        <w:br/>
      </w:r>
      <w:r>
        <w:rPr>
          <w:rFonts w:ascii="Times New Roman"/>
          <w:b w:val="false"/>
          <w:i w:val="false"/>
          <w:color w:val="000000"/>
          <w:sz w:val="28"/>
        </w:rPr>
        <w:t>
</w:t>
      </w:r>
      <w:r>
        <w:rPr>
          <w:rFonts w:ascii="Times New Roman"/>
          <w:b w:val="false"/>
          <w:i w:val="false"/>
          <w:color w:val="000000"/>
          <w:sz w:val="28"/>
        </w:rPr>
        <w:t>
      Строка 200.00.012 V предназначена для отражения итоговой суммы налога с начала года, определяемой как сумма строк 200.00.012 IV налогового периода и 200.00.012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4) строка 200.00.013 предназначена для отражения суммы задолженности по доходам в виде дивидендов, вознаграждений, выигрышей, начисленных физическим лицам, но невыплаченных налоговым агентом на конец налогового периода;</w:t>
      </w:r>
      <w:r>
        <w:br/>
      </w:r>
      <w:r>
        <w:rPr>
          <w:rFonts w:ascii="Times New Roman"/>
          <w:b w:val="false"/>
          <w:i w:val="false"/>
          <w:color w:val="000000"/>
          <w:sz w:val="28"/>
        </w:rPr>
        <w:t>
</w:t>
      </w:r>
      <w:r>
        <w:rPr>
          <w:rFonts w:ascii="Times New Roman"/>
          <w:b w:val="false"/>
          <w:i w:val="false"/>
          <w:color w:val="000000"/>
          <w:sz w:val="28"/>
        </w:rPr>
        <w:t>
      5) строки 200.00.014 I, 200.00.014 II и 200.00.014 III предназначены для отражения суммы доходов в виде дивидендов, вознаграждений, выигрышей, выплаченных физическим лицам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Строка 200.00.014 IV предназначена для отражения итоговой суммы доходов за налоговый период, определяемой как сумма строк 200.00.014 I, 200.00.014 II и 200.00.014 III.</w:t>
      </w:r>
      <w:r>
        <w:br/>
      </w:r>
      <w:r>
        <w:rPr>
          <w:rFonts w:ascii="Times New Roman"/>
          <w:b w:val="false"/>
          <w:i w:val="false"/>
          <w:color w:val="000000"/>
          <w:sz w:val="28"/>
        </w:rPr>
        <w:t>
</w:t>
      </w:r>
      <w:r>
        <w:rPr>
          <w:rFonts w:ascii="Times New Roman"/>
          <w:b w:val="false"/>
          <w:i w:val="false"/>
          <w:color w:val="000000"/>
          <w:sz w:val="28"/>
        </w:rPr>
        <w:t>
      Строка 200.00.014 V предназначена для отражения итоговой суммы доходов с начала года, определяемой как сумма строк 200.00.014 IV налогового периода и 200.00.014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6) строки 200.00.015 I, 200.00.015 II и 200.00.015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и подлежащего перечислению в бюджет в каждом месяце налогового периода, для налогового агента, не имеющих структурных подразделений и структурных подразделений, признанных налоговыми агентами в соответствии с частью третьей пункта 3 статьи 161 Налогового кодекса.</w:t>
      </w:r>
      <w:r>
        <w:br/>
      </w:r>
      <w:r>
        <w:rPr>
          <w:rFonts w:ascii="Times New Roman"/>
          <w:b w:val="false"/>
          <w:i w:val="false"/>
          <w:color w:val="000000"/>
          <w:sz w:val="28"/>
        </w:rPr>
        <w:t>
</w:t>
      </w:r>
      <w:r>
        <w:rPr>
          <w:rFonts w:ascii="Times New Roman"/>
          <w:b w:val="false"/>
          <w:i w:val="false"/>
          <w:color w:val="000000"/>
          <w:sz w:val="28"/>
        </w:rPr>
        <w:t>
      Строка 200.00.015 IV предназначена для отражения итоговой суммы налога за налоговый период, определяемой как сумма строк 200.00.015 I, 200.00.015 II и 200.00.015 III.</w:t>
      </w:r>
      <w:r>
        <w:br/>
      </w:r>
      <w:r>
        <w:rPr>
          <w:rFonts w:ascii="Times New Roman"/>
          <w:b w:val="false"/>
          <w:i w:val="false"/>
          <w:color w:val="000000"/>
          <w:sz w:val="28"/>
        </w:rPr>
        <w:t>
</w:t>
      </w:r>
      <w:r>
        <w:rPr>
          <w:rFonts w:ascii="Times New Roman"/>
          <w:b w:val="false"/>
          <w:i w:val="false"/>
          <w:color w:val="000000"/>
          <w:sz w:val="28"/>
        </w:rPr>
        <w:t>
      Строка 200.00.015 V предназначена для отражения итоговой суммы налога с начала года, определяемой как сумма строк 200.00.015 IV налогового периода и 200.00.015 V за предыдущий налоговый период текущего года. Строка 200.00.015 включает в себя сумму строки 200.00.016;</w:t>
      </w:r>
      <w:r>
        <w:br/>
      </w:r>
      <w:r>
        <w:rPr>
          <w:rFonts w:ascii="Times New Roman"/>
          <w:b w:val="false"/>
          <w:i w:val="false"/>
          <w:color w:val="000000"/>
          <w:sz w:val="28"/>
        </w:rPr>
        <w:t>
</w:t>
      </w:r>
      <w:r>
        <w:rPr>
          <w:rFonts w:ascii="Times New Roman"/>
          <w:b w:val="false"/>
          <w:i w:val="false"/>
          <w:color w:val="000000"/>
          <w:sz w:val="28"/>
        </w:rPr>
        <w:t>
      7) строка 200.00.016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200.00.016 I, 200.00.016 II и 200.00.016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доверительным управляющим, и подлежащего перечислению в бюджет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Строка 200.00.016 IV предназначена для отражения итоговой суммы налога за налоговый период, определяемой как сумма строк 200.00.016 I, 200.00.016 II и 200.00.016 III.</w:t>
      </w:r>
      <w:r>
        <w:br/>
      </w:r>
      <w:r>
        <w:rPr>
          <w:rFonts w:ascii="Times New Roman"/>
          <w:b w:val="false"/>
          <w:i w:val="false"/>
          <w:color w:val="000000"/>
          <w:sz w:val="28"/>
        </w:rPr>
        <w:t>
</w:t>
      </w:r>
      <w:r>
        <w:rPr>
          <w:rFonts w:ascii="Times New Roman"/>
          <w:b w:val="false"/>
          <w:i w:val="false"/>
          <w:color w:val="000000"/>
          <w:sz w:val="28"/>
        </w:rPr>
        <w:t>
      Строка 200.00.016 V предназначена для отражения итоговой суммы налога с начала года, определяемой как сумма строк 200.00.016 IV налогового периода и 200.00.016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8) строки 200.00.017, 200.00.018 заполняются в случае наличия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r>
        <w:br/>
      </w:r>
      <w:r>
        <w:rPr>
          <w:rFonts w:ascii="Times New Roman"/>
          <w:b w:val="false"/>
          <w:i w:val="false"/>
          <w:color w:val="000000"/>
          <w:sz w:val="28"/>
        </w:rPr>
        <w:t>
</w:t>
      </w:r>
      <w:r>
        <w:rPr>
          <w:rFonts w:ascii="Times New Roman"/>
          <w:b w:val="false"/>
          <w:i w:val="false"/>
          <w:color w:val="000000"/>
          <w:sz w:val="28"/>
        </w:rPr>
        <w:t>
      9) строки 200.00.017 I, 200.00.017 II и 200.00.017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и подлежащего перечислению в бюджет за головную организацию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Строка 200.00.017 IV предназначена для отражения итоговой суммы налога за налоговый период, определяемой как сумма строк 200.00.017 I, 200.00.017 II и 200.00.017 III.</w:t>
      </w:r>
      <w:r>
        <w:br/>
      </w:r>
      <w:r>
        <w:rPr>
          <w:rFonts w:ascii="Times New Roman"/>
          <w:b w:val="false"/>
          <w:i w:val="false"/>
          <w:color w:val="000000"/>
          <w:sz w:val="28"/>
        </w:rPr>
        <w:t>
</w:t>
      </w:r>
      <w:r>
        <w:rPr>
          <w:rFonts w:ascii="Times New Roman"/>
          <w:b w:val="false"/>
          <w:i w:val="false"/>
          <w:color w:val="000000"/>
          <w:sz w:val="28"/>
        </w:rPr>
        <w:t>
      Строка 200.00.017 V предназначена для отражения итоговой суммы налога с начала года, определяемой как сумма строк 200.00.017 IV налогового периода и 200.00.017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10) строки 200.00.018 I, 200.00.018 II и 200.00.018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и подлежащего перечислению в бюджет по филиалам/представительствам в каждом месяце налогового периода, определяемой как сумма строк 200.03.003 I, 200.03.003 II, 200.03.003 III по всем формам 200.03.</w:t>
      </w:r>
      <w:r>
        <w:br/>
      </w:r>
      <w:r>
        <w:rPr>
          <w:rFonts w:ascii="Times New Roman"/>
          <w:b w:val="false"/>
          <w:i w:val="false"/>
          <w:color w:val="000000"/>
          <w:sz w:val="28"/>
        </w:rPr>
        <w:t>
</w:t>
      </w:r>
      <w:r>
        <w:rPr>
          <w:rFonts w:ascii="Times New Roman"/>
          <w:b w:val="false"/>
          <w:i w:val="false"/>
          <w:color w:val="000000"/>
          <w:sz w:val="28"/>
        </w:rPr>
        <w:t>
      Строка 200.00.018 IV предназначена для отражения итоговой суммы налога за налоговый период, определяемой как сумма строк 200.00.018 I, 200.00.018 II и 200.00.018 III.</w:t>
      </w:r>
      <w:r>
        <w:br/>
      </w:r>
      <w:r>
        <w:rPr>
          <w:rFonts w:ascii="Times New Roman"/>
          <w:b w:val="false"/>
          <w:i w:val="false"/>
          <w:color w:val="000000"/>
          <w:sz w:val="28"/>
        </w:rPr>
        <w:t>
</w:t>
      </w:r>
      <w:r>
        <w:rPr>
          <w:rFonts w:ascii="Times New Roman"/>
          <w:b w:val="false"/>
          <w:i w:val="false"/>
          <w:color w:val="000000"/>
          <w:sz w:val="28"/>
        </w:rPr>
        <w:t>
      Строка 200.00.018 V предназначена для отражения итоговой суммы налога с начала года, определяемой как сумма строк 200.00.018 IV налогового периода и 200.00.018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18. В разделе "Исчисление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1) строки 200.00.019 I, 200.00.019 II и 200.00.019 III предназначены для отражения суммы доходов, начисленных физическим лицам, с которых удерживаются (начисляются) обязательные пенсионные взносы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200.00.019 IV предназначена для отражения итоговой суммы доходов за налоговый период, определяемой как сумма строк 200.00.019 I, 200.00.019 II и 200.00.019 III.</w:t>
      </w:r>
      <w:r>
        <w:br/>
      </w:r>
      <w:r>
        <w:rPr>
          <w:rFonts w:ascii="Times New Roman"/>
          <w:b w:val="false"/>
          <w:i w:val="false"/>
          <w:color w:val="000000"/>
          <w:sz w:val="28"/>
        </w:rPr>
        <w:t>
</w:t>
      </w:r>
      <w:r>
        <w:rPr>
          <w:rFonts w:ascii="Times New Roman"/>
          <w:b w:val="false"/>
          <w:i w:val="false"/>
          <w:color w:val="000000"/>
          <w:sz w:val="28"/>
        </w:rPr>
        <w:t>
      Строка 200.00.019 V предназначена для отражения итоговой суммы доходов с начала года, определяемой как сумма строк 200.00.019 IV налогового периода и 200.00.019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200.00.020 I, 200.00.020 II и 200.00.020 III предназначены для отражения суммы обязательных пенсионных взносов, исчисленных с выплачиваемых доходов физических лиц и подлежащих перечислению в накопительные пенсионные фонды в каждом месяце налогового периода в соответствии с пенсионным законодательством Республики Казахстан для налогового агента, не имеющего структурных подразделений, и структурных подразделений, признанных налоговыми агентами в соответствии с частью третьей пункта 3 статьи 161 Налогового кодекса (при заполнении ячейки "Нет" в строке 9).</w:t>
      </w:r>
      <w:r>
        <w:br/>
      </w:r>
      <w:r>
        <w:rPr>
          <w:rFonts w:ascii="Times New Roman"/>
          <w:b w:val="false"/>
          <w:i w:val="false"/>
          <w:color w:val="000000"/>
          <w:sz w:val="28"/>
        </w:rPr>
        <w:t>
</w:t>
      </w:r>
      <w:r>
        <w:rPr>
          <w:rFonts w:ascii="Times New Roman"/>
          <w:b w:val="false"/>
          <w:i w:val="false"/>
          <w:color w:val="000000"/>
          <w:sz w:val="28"/>
        </w:rPr>
        <w:t>
      Строка 200.00.020 IV предназначена для отражения итоговой суммы обязательных пенсионных взносов за налоговый период, определяемой как сумма строк 200.00.020 I, 200.00.020 II и 200.00.020 III.</w:t>
      </w:r>
      <w:r>
        <w:br/>
      </w:r>
      <w:r>
        <w:rPr>
          <w:rFonts w:ascii="Times New Roman"/>
          <w:b w:val="false"/>
          <w:i w:val="false"/>
          <w:color w:val="000000"/>
          <w:sz w:val="28"/>
        </w:rPr>
        <w:t>
</w:t>
      </w:r>
      <w:r>
        <w:rPr>
          <w:rFonts w:ascii="Times New Roman"/>
          <w:b w:val="false"/>
          <w:i w:val="false"/>
          <w:color w:val="000000"/>
          <w:sz w:val="28"/>
        </w:rPr>
        <w:t>
      Строка 200.00.020 V предназначена для отражения итоговой суммы обязательных пенсионных взносов с начала года, определяемой как сумма строк 200.00.020 IV налогового периода и 200.00.020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200.00.021, 200.00.022 заполняются в случае наличия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r>
        <w:br/>
      </w:r>
      <w:r>
        <w:rPr>
          <w:rFonts w:ascii="Times New Roman"/>
          <w:b w:val="false"/>
          <w:i w:val="false"/>
          <w:color w:val="000000"/>
          <w:sz w:val="28"/>
        </w:rPr>
        <w:t>
</w:t>
      </w:r>
      <w:r>
        <w:rPr>
          <w:rFonts w:ascii="Times New Roman"/>
          <w:b w:val="false"/>
          <w:i w:val="false"/>
          <w:color w:val="000000"/>
          <w:sz w:val="28"/>
        </w:rPr>
        <w:t>
      4) строки 200.00.021 I, 200.00.021 II и 200.00.021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за головную организацию в каждом месяце налогового периода в соответствии с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Строка 200.00.021 IV предназначена для отражения итоговой суммы обязательных пенсионных взносов за налоговый период, определяемой как сумма строк 200.00.021 I, 200.00.021 II и 200.00.021 III.</w:t>
      </w:r>
      <w:r>
        <w:br/>
      </w:r>
      <w:r>
        <w:rPr>
          <w:rFonts w:ascii="Times New Roman"/>
          <w:b w:val="false"/>
          <w:i w:val="false"/>
          <w:color w:val="000000"/>
          <w:sz w:val="28"/>
        </w:rPr>
        <w:t>
</w:t>
      </w:r>
      <w:r>
        <w:rPr>
          <w:rFonts w:ascii="Times New Roman"/>
          <w:b w:val="false"/>
          <w:i w:val="false"/>
          <w:color w:val="000000"/>
          <w:sz w:val="28"/>
        </w:rPr>
        <w:t>
      Строка 200.00.021 V предназначена для отражения итоговой суммы обязательных пенсионных взносов с начала года, определяемой как сумма строк 200.00.021 IV налогового периода и 200.00.021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5) строки 200.00.022 I, 200.00.022 II и 200.00.022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по филиалам/представительствам в каждом месяце налогового периода в соответствии с пенсионным законодательством Республики Казахстан, определяемой как сумма строк 200.03.005 I, 200.03.005 II, 200.03.005 III по всем формам 200.03.</w:t>
      </w:r>
      <w:r>
        <w:br/>
      </w:r>
      <w:r>
        <w:rPr>
          <w:rFonts w:ascii="Times New Roman"/>
          <w:b w:val="false"/>
          <w:i w:val="false"/>
          <w:color w:val="000000"/>
          <w:sz w:val="28"/>
        </w:rPr>
        <w:t>
</w:t>
      </w:r>
      <w:r>
        <w:rPr>
          <w:rFonts w:ascii="Times New Roman"/>
          <w:b w:val="false"/>
          <w:i w:val="false"/>
          <w:color w:val="000000"/>
          <w:sz w:val="28"/>
        </w:rPr>
        <w:t>
      Строка 200.00.022 IV предназначена для отражения итоговой суммы обязательных пенсионных взносов за налоговый период, определяемой как сумма строк 200.00.022 I, 200.00.022 II и 200.00.022 III.</w:t>
      </w:r>
      <w:r>
        <w:br/>
      </w:r>
      <w:r>
        <w:rPr>
          <w:rFonts w:ascii="Times New Roman"/>
          <w:b w:val="false"/>
          <w:i w:val="false"/>
          <w:color w:val="000000"/>
          <w:sz w:val="28"/>
        </w:rPr>
        <w:t>
</w:t>
      </w:r>
      <w:r>
        <w:rPr>
          <w:rFonts w:ascii="Times New Roman"/>
          <w:b w:val="false"/>
          <w:i w:val="false"/>
          <w:color w:val="000000"/>
          <w:sz w:val="28"/>
        </w:rPr>
        <w:t>
      Строка 200.00.022 V предназначена для отражения итоговой суммы обязательных пенсионных взносов с начала года, определяемой как сумма строк 200.00.022 IV налогового периода и 200.00.022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xml:space="preserve">
      19. Раздел "Численность и расходы по оплате труда работников-инвалидов" заполняется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соответствующими условиям пункта 3 статьи 135 Налогового кодекса. В данном разделе: </w:t>
      </w:r>
      <w:r>
        <w:br/>
      </w:r>
      <w:r>
        <w:rPr>
          <w:rFonts w:ascii="Times New Roman"/>
          <w:b w:val="false"/>
          <w:i w:val="false"/>
          <w:color w:val="000000"/>
          <w:sz w:val="28"/>
        </w:rPr>
        <w:t>
</w:t>
      </w:r>
      <w:r>
        <w:rPr>
          <w:rFonts w:ascii="Times New Roman"/>
          <w:b w:val="false"/>
          <w:i w:val="false"/>
          <w:color w:val="000000"/>
          <w:sz w:val="28"/>
        </w:rPr>
        <w:t>
      1) строки 200.00.023 I, 200.00.023 II и 200.00.023 III предназначены для отражения общей численности работников за каждый месяц налогового периода. Строка 200.00.023 включает в себя строку 200.00.024;</w:t>
      </w:r>
      <w:r>
        <w:br/>
      </w:r>
      <w:r>
        <w:rPr>
          <w:rFonts w:ascii="Times New Roman"/>
          <w:b w:val="false"/>
          <w:i w:val="false"/>
          <w:color w:val="000000"/>
          <w:sz w:val="28"/>
        </w:rPr>
        <w:t>
</w:t>
      </w:r>
      <w:r>
        <w:rPr>
          <w:rFonts w:ascii="Times New Roman"/>
          <w:b w:val="false"/>
          <w:i w:val="false"/>
          <w:color w:val="000000"/>
          <w:sz w:val="28"/>
        </w:rPr>
        <w:t>
      2) строки 200.00.024 I, 200.00.024 II и 200.00.024 III предназначены для отражения численности работников-инвалидов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3) строки 200.00.025 I, 200.00.025 II и 200.00.025 III предназначены для отражения удельного веса численности работников-инвалидов в общей численности работников за каждый месяц налогового периода, определяемого как отношение соответствующих строк 200.00.024 и 200.00.023;</w:t>
      </w:r>
      <w:r>
        <w:br/>
      </w:r>
      <w:r>
        <w:rPr>
          <w:rFonts w:ascii="Times New Roman"/>
          <w:b w:val="false"/>
          <w:i w:val="false"/>
          <w:color w:val="000000"/>
          <w:sz w:val="28"/>
        </w:rPr>
        <w:t>
</w:t>
      </w:r>
      <w:r>
        <w:rPr>
          <w:rFonts w:ascii="Times New Roman"/>
          <w:b w:val="false"/>
          <w:i w:val="false"/>
          <w:color w:val="000000"/>
          <w:sz w:val="28"/>
        </w:rPr>
        <w:t>
      4) строки 200.00.026 I, 200.00.026 II и 200.00.026 III предназначены для отражения суммы общих расходов по оплате труда за каждый месяц налогового периода. Строка 200.00.026 включает в себя строку 200.00.027;</w:t>
      </w:r>
      <w:r>
        <w:br/>
      </w:r>
      <w:r>
        <w:rPr>
          <w:rFonts w:ascii="Times New Roman"/>
          <w:b w:val="false"/>
          <w:i w:val="false"/>
          <w:color w:val="000000"/>
          <w:sz w:val="28"/>
        </w:rPr>
        <w:t>
</w:t>
      </w:r>
      <w:r>
        <w:rPr>
          <w:rFonts w:ascii="Times New Roman"/>
          <w:b w:val="false"/>
          <w:i w:val="false"/>
          <w:color w:val="000000"/>
          <w:sz w:val="28"/>
        </w:rPr>
        <w:t>
      5) строки 200.00.027 I, 200.00.027 II и 200.00.027 III предназначены для отражения суммы расходов по оплате труда работников-инвалидов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6) строки 200.00.028 I, 200.00.028 II и 200.00.028 III предназначены для отражения удельного веса расходов по оплате труда работников-инвалидов в общих расходах по оплате труда за каждый месяц налогового периода, определяемого как отношение соответствующих строк 200.00.027 и 200.00.026.</w:t>
      </w:r>
      <w:r>
        <w:br/>
      </w:r>
      <w:r>
        <w:rPr>
          <w:rFonts w:ascii="Times New Roman"/>
          <w:b w:val="false"/>
          <w:i w:val="false"/>
          <w:color w:val="000000"/>
          <w:sz w:val="28"/>
        </w:rPr>
        <w:t>
</w:t>
      </w:r>
      <w:r>
        <w:rPr>
          <w:rFonts w:ascii="Times New Roman"/>
          <w:b w:val="false"/>
          <w:i w:val="false"/>
          <w:color w:val="000000"/>
          <w:sz w:val="28"/>
        </w:rPr>
        <w:t>
      20. Раздел "Исчисление социального налога с применением ставок, установленных пунктами 1, 3 статьи 358 Налогового кодекса" заполняется юридическими лицами - 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статьей 191 Налогового кодекса, являющимися налоговыми агентами. В данном разделе:</w:t>
      </w:r>
      <w:r>
        <w:br/>
      </w:r>
      <w:r>
        <w:rPr>
          <w:rFonts w:ascii="Times New Roman"/>
          <w:b w:val="false"/>
          <w:i w:val="false"/>
          <w:color w:val="000000"/>
          <w:sz w:val="28"/>
        </w:rPr>
        <w:t>
</w:t>
      </w:r>
      <w:r>
        <w:rPr>
          <w:rFonts w:ascii="Times New Roman"/>
          <w:b w:val="false"/>
          <w:i w:val="false"/>
          <w:color w:val="000000"/>
          <w:sz w:val="28"/>
        </w:rPr>
        <w:t>
      1) строки 200.00.029 I, 200.00.029 II и 200.00.029 III предназначены для отражения суммы расходов работодателя, выплаченной физическим лицам в виде доходов, определенных пунктом 2 статьи 163 Налогового кодекса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200.00.029 IV предназначена для отражения итоговой суммы доходов за налоговый период, определяемой как сумма строк 200.00.029 I, 200.00.029 II и 200.00.029 III.</w:t>
      </w:r>
      <w:r>
        <w:br/>
      </w:r>
      <w:r>
        <w:rPr>
          <w:rFonts w:ascii="Times New Roman"/>
          <w:b w:val="false"/>
          <w:i w:val="false"/>
          <w:color w:val="000000"/>
          <w:sz w:val="28"/>
        </w:rPr>
        <w:t>
</w:t>
      </w:r>
      <w:r>
        <w:rPr>
          <w:rFonts w:ascii="Times New Roman"/>
          <w:b w:val="false"/>
          <w:i w:val="false"/>
          <w:color w:val="000000"/>
          <w:sz w:val="28"/>
        </w:rPr>
        <w:t>
      Строка 200.00.029 V предназначена для отражения итоговой суммы доходов с начала года, определяемой как сумма строк 200.00.029 IV налогового периода и 200.00.029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200.00.030 I, 200.00.030 II и 200.00.030 III предназначены для отражения суммы доходов физических лиц, не облагаемых социальным налогом в соответствии с пунктом 3 статьи 357 Налогового кодекса,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200.00.030 IV предназначена для отражения итоговой суммы доходов за налоговый период, определяемой как сумма строк 200.00.030 I, 200.00.030 II и 200.00.030 III.</w:t>
      </w:r>
      <w:r>
        <w:br/>
      </w:r>
      <w:r>
        <w:rPr>
          <w:rFonts w:ascii="Times New Roman"/>
          <w:b w:val="false"/>
          <w:i w:val="false"/>
          <w:color w:val="000000"/>
          <w:sz w:val="28"/>
        </w:rPr>
        <w:t>
</w:t>
      </w:r>
      <w:r>
        <w:rPr>
          <w:rFonts w:ascii="Times New Roman"/>
          <w:b w:val="false"/>
          <w:i w:val="false"/>
          <w:color w:val="000000"/>
          <w:sz w:val="28"/>
        </w:rPr>
        <w:t>
      Строка 200.00.030 V предназначена для отражения итоговой суммы доходов с начала года, определяемой как сумма строк 200.00.030 IV налогового периода и 200.00.030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Строка 200.00.030 V Декларации за 4 квартал должна соответствовать строке 200.02.037;</w:t>
      </w:r>
      <w:r>
        <w:br/>
      </w:r>
      <w:r>
        <w:rPr>
          <w:rFonts w:ascii="Times New Roman"/>
          <w:b w:val="false"/>
          <w:i w:val="false"/>
          <w:color w:val="000000"/>
          <w:sz w:val="28"/>
        </w:rPr>
        <w:t>
</w:t>
      </w:r>
      <w:r>
        <w:rPr>
          <w:rFonts w:ascii="Times New Roman"/>
          <w:b w:val="false"/>
          <w:i w:val="false"/>
          <w:color w:val="000000"/>
          <w:sz w:val="28"/>
        </w:rPr>
        <w:t>
      3) строки 200.00.031 I, 200.00.031 II и 200.00.031 III предназначены для отражения доходов, являющихся объектом обложения социальным налогом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200.00.031 IV предназначена для отражения итоговой суммы доходов за налоговый период, определяемой как сумма строк 200.00.031 I, 200.00.031 II и 200.00.031 III.</w:t>
      </w:r>
      <w:r>
        <w:br/>
      </w:r>
      <w:r>
        <w:rPr>
          <w:rFonts w:ascii="Times New Roman"/>
          <w:b w:val="false"/>
          <w:i w:val="false"/>
          <w:color w:val="000000"/>
          <w:sz w:val="28"/>
        </w:rPr>
        <w:t>
</w:t>
      </w:r>
      <w:r>
        <w:rPr>
          <w:rFonts w:ascii="Times New Roman"/>
          <w:b w:val="false"/>
          <w:i w:val="false"/>
          <w:color w:val="000000"/>
          <w:sz w:val="28"/>
        </w:rPr>
        <w:t>
      Строка 200.00.031 V предназначена для отражения сумма итоговой суммы доходов с начала года, определяемой как сумма строк 200.00.031 IV налогового периода и 200.00.031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4) строки 200.00.032 I, 200.00.032 II и 200.00.032 III предназначены для отражения суммы социального налога, исчисленного в соответствии с пунктом 1 статьи 359 Налогового кодекса за каждый месяц налогового периода, и уменьшенного на сумму социальных отчислений, исчисленных в соответствии с законодательным актом Республики Казахстан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Исчисление социального налога, подлежащего уплате производится по каждому работнику.</w:t>
      </w:r>
      <w:r>
        <w:br/>
      </w:r>
      <w:r>
        <w:rPr>
          <w:rFonts w:ascii="Times New Roman"/>
          <w:b w:val="false"/>
          <w:i w:val="false"/>
          <w:color w:val="000000"/>
          <w:sz w:val="28"/>
        </w:rPr>
        <w:t>
</w:t>
      </w:r>
      <w:r>
        <w:rPr>
          <w:rFonts w:ascii="Times New Roman"/>
          <w:b w:val="false"/>
          <w:i w:val="false"/>
          <w:color w:val="000000"/>
          <w:sz w:val="28"/>
        </w:rPr>
        <w:t>
      Строка 200.00.032 IV предназначена для отражения итоговой суммы налога за налоговый период, определяемой как сумма строк 200.00.032 I, 200.00.032 II и 200.00.032 III.</w:t>
      </w:r>
      <w:r>
        <w:br/>
      </w:r>
      <w:r>
        <w:rPr>
          <w:rFonts w:ascii="Times New Roman"/>
          <w:b w:val="false"/>
          <w:i w:val="false"/>
          <w:color w:val="000000"/>
          <w:sz w:val="28"/>
        </w:rPr>
        <w:t>
</w:t>
      </w:r>
      <w:r>
        <w:rPr>
          <w:rFonts w:ascii="Times New Roman"/>
          <w:b w:val="false"/>
          <w:i w:val="false"/>
          <w:color w:val="000000"/>
          <w:sz w:val="28"/>
        </w:rPr>
        <w:t>
      Строка 200.00.032 V предназначена для отражения итоговой суммы налога с начала года, определяемой как сумма строк 200.00.032 IV налогового периода и 200.00.032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5) строки 200.00.033 I, 200.00.033 II и 200.00.033 III предназначены для отражения суммы социального налога, исчисленного по деятельности, осуществляемой в рамках контрактов на недропользование за каждый месяц налогового периода, определяемой как сумма строк 200.01.005 I, 200.01.005 II, 200.01.005 III по всем формам 200.01.</w:t>
      </w:r>
      <w:r>
        <w:br/>
      </w:r>
      <w:r>
        <w:rPr>
          <w:rFonts w:ascii="Times New Roman"/>
          <w:b w:val="false"/>
          <w:i w:val="false"/>
          <w:color w:val="000000"/>
          <w:sz w:val="28"/>
        </w:rPr>
        <w:t>
</w:t>
      </w:r>
      <w:r>
        <w:rPr>
          <w:rFonts w:ascii="Times New Roman"/>
          <w:b w:val="false"/>
          <w:i w:val="false"/>
          <w:color w:val="000000"/>
          <w:sz w:val="28"/>
        </w:rPr>
        <w:t>
      Строка 200.00.033 IV предназначена для отражения итоговой суммы налога за налоговый период, определяемой как сумма строк 200.00.033 I, 200.00.033 II и 200.00.033 III.</w:t>
      </w:r>
      <w:r>
        <w:br/>
      </w:r>
      <w:r>
        <w:rPr>
          <w:rFonts w:ascii="Times New Roman"/>
          <w:b w:val="false"/>
          <w:i w:val="false"/>
          <w:color w:val="000000"/>
          <w:sz w:val="28"/>
        </w:rPr>
        <w:t>
</w:t>
      </w:r>
      <w:r>
        <w:rPr>
          <w:rFonts w:ascii="Times New Roman"/>
          <w:b w:val="false"/>
          <w:i w:val="false"/>
          <w:color w:val="000000"/>
          <w:sz w:val="28"/>
        </w:rPr>
        <w:t>
      Строка 200.00.033 V предназначена для отражения итоговой суммы налога с начала года, определяемой как сумма строк 200.00.033 IV налогового периода и 200.00.033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6) строки с 200.00.034 по 200.00.037 заполняются по остаткам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Государственного фонда социального страхования над начисленной суммой отчислений в указанный фонд;</w:t>
      </w:r>
      <w:r>
        <w:br/>
      </w:r>
      <w:r>
        <w:rPr>
          <w:rFonts w:ascii="Times New Roman"/>
          <w:b w:val="false"/>
          <w:i w:val="false"/>
          <w:color w:val="000000"/>
          <w:sz w:val="28"/>
        </w:rPr>
        <w:t>
</w:t>
      </w:r>
      <w:r>
        <w:rPr>
          <w:rFonts w:ascii="Times New Roman"/>
          <w:b w:val="false"/>
          <w:i w:val="false"/>
          <w:color w:val="000000"/>
          <w:sz w:val="28"/>
        </w:rPr>
        <w:t>
      7) в строки 200.00.034 I, 200.00.034 II и 200.00.034 III переносятся суммы, отраженные соответственно в строке 200.00.037 III за предыдущий налоговый период, 200.00.037 I и 200.00.037 II налогового периода;</w:t>
      </w:r>
      <w:r>
        <w:br/>
      </w:r>
      <w:r>
        <w:rPr>
          <w:rFonts w:ascii="Times New Roman"/>
          <w:b w:val="false"/>
          <w:i w:val="false"/>
          <w:color w:val="000000"/>
          <w:sz w:val="28"/>
        </w:rPr>
        <w:t>
</w:t>
      </w:r>
      <w:r>
        <w:rPr>
          <w:rFonts w:ascii="Times New Roman"/>
          <w:b w:val="false"/>
          <w:i w:val="false"/>
          <w:color w:val="000000"/>
          <w:sz w:val="28"/>
        </w:rPr>
        <w:t>
      8) строки 200.00.035 I, 200.00.035 II и 200.00.035 III предназначены для отражения суммы социальных пособий, засчитываемых в счет уплаты социального налога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9) строки 200.00.036 I, 200.00.036 II и 200.00.036 III предназначены для отражения суммы социальных пособий, зачтенных в счет уплаты социального налога за каждый месяц налогового периода, определяемой как наименьшая величина из соответствующих сумм строк 200.00.034 и 200.00.035.</w:t>
      </w:r>
      <w:r>
        <w:br/>
      </w:r>
      <w:r>
        <w:rPr>
          <w:rFonts w:ascii="Times New Roman"/>
          <w:b w:val="false"/>
          <w:i w:val="false"/>
          <w:color w:val="000000"/>
          <w:sz w:val="28"/>
        </w:rPr>
        <w:t>
</w:t>
      </w:r>
      <w:r>
        <w:rPr>
          <w:rFonts w:ascii="Times New Roman"/>
          <w:b w:val="false"/>
          <w:i w:val="false"/>
          <w:color w:val="000000"/>
          <w:sz w:val="28"/>
        </w:rPr>
        <w:t>
      Строка 200.00.036 IV предназначена для отражения итоговой суммы социальных пособий за налоговый период, определяемой как сумма строк 200.00.036 I, 200.00.036 II и 200.00.036 III.</w:t>
      </w:r>
      <w:r>
        <w:br/>
      </w:r>
      <w:r>
        <w:rPr>
          <w:rFonts w:ascii="Times New Roman"/>
          <w:b w:val="false"/>
          <w:i w:val="false"/>
          <w:color w:val="000000"/>
          <w:sz w:val="28"/>
        </w:rPr>
        <w:t>
</w:t>
      </w:r>
      <w:r>
        <w:rPr>
          <w:rFonts w:ascii="Times New Roman"/>
          <w:b w:val="false"/>
          <w:i w:val="false"/>
          <w:color w:val="000000"/>
          <w:sz w:val="28"/>
        </w:rPr>
        <w:t>
      Строка 200.00.036 V предназначена для отражения итоговой суммы социальных пособий с начала года, определяемой как сумма строк 200.00.036 IV налогового периода и 200.00.036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10) строки 200.00.037 I, 200.00.037 II и 200.00.037 III предназначены для отражения суммы превышения начисленных социальных пособий над начисленной суммой социальных отчислений, переносимых на следующий отчетный месяц, за каждый месяц налогового периода, определяемого как разница соответствующих строк 200.00.034 и 200.00.036;</w:t>
      </w:r>
      <w:r>
        <w:br/>
      </w:r>
      <w:r>
        <w:rPr>
          <w:rFonts w:ascii="Times New Roman"/>
          <w:b w:val="false"/>
          <w:i w:val="false"/>
          <w:color w:val="000000"/>
          <w:sz w:val="28"/>
        </w:rPr>
        <w:t>
</w:t>
      </w:r>
      <w:r>
        <w:rPr>
          <w:rFonts w:ascii="Times New Roman"/>
          <w:b w:val="false"/>
          <w:i w:val="false"/>
          <w:color w:val="000000"/>
          <w:sz w:val="28"/>
        </w:rPr>
        <w:t>
      11) строки с 200.00.038 по 200.00.042 заполняются государственными учреждениями в соответствии со статьей 361 Налогового кодекса;</w:t>
      </w:r>
      <w:r>
        <w:br/>
      </w:r>
      <w:r>
        <w:rPr>
          <w:rFonts w:ascii="Times New Roman"/>
          <w:b w:val="false"/>
          <w:i w:val="false"/>
          <w:color w:val="000000"/>
          <w:sz w:val="28"/>
        </w:rPr>
        <w:t>
</w:t>
      </w:r>
      <w:r>
        <w:rPr>
          <w:rFonts w:ascii="Times New Roman"/>
          <w:b w:val="false"/>
          <w:i w:val="false"/>
          <w:color w:val="000000"/>
          <w:sz w:val="28"/>
        </w:rPr>
        <w:t>
      12) строки 200.00.038 I, 200.00.038 II и 200.00.038 III предназначены для отражения суммы социальных пособий, начисленных в соответствии с трудовым законодательством Республики Казахстан за 1, 2 и 3 месяцы налогового периода;</w:t>
      </w:r>
      <w:r>
        <w:br/>
      </w:r>
      <w:r>
        <w:rPr>
          <w:rFonts w:ascii="Times New Roman"/>
          <w:b w:val="false"/>
          <w:i w:val="false"/>
          <w:color w:val="000000"/>
          <w:sz w:val="28"/>
        </w:rPr>
        <w:t>
</w:t>
      </w:r>
      <w:r>
        <w:rPr>
          <w:rFonts w:ascii="Times New Roman"/>
          <w:b w:val="false"/>
          <w:i w:val="false"/>
          <w:color w:val="000000"/>
          <w:sz w:val="28"/>
        </w:rPr>
        <w:t>
      13) строки 200.00.039 I, 200.00.039 II и 200.00.039 III предназначены для отражения суммы социальных пособий, переносимых в соответствии с пунктом 2 статьи 361 Налогового кодекса.</w:t>
      </w:r>
      <w:r>
        <w:br/>
      </w:r>
      <w:r>
        <w:rPr>
          <w:rFonts w:ascii="Times New Roman"/>
          <w:b w:val="false"/>
          <w:i w:val="false"/>
          <w:color w:val="000000"/>
          <w:sz w:val="28"/>
        </w:rPr>
        <w:t>
</w:t>
      </w:r>
      <w:r>
        <w:rPr>
          <w:rFonts w:ascii="Times New Roman"/>
          <w:b w:val="false"/>
          <w:i w:val="false"/>
          <w:color w:val="000000"/>
          <w:sz w:val="28"/>
        </w:rPr>
        <w:t>
      В строку 200.00.039 I переносится сумма, отраженная в строке 200.00.042 III за предыдущий налоговый период. В строку 200.00.039 II переносится сумма, отраженная в строке 200.00.042 I налогового периода. В строку 200.00.039 III переносится сумма, отраженная в строке 200.00.042 II налогового периода;</w:t>
      </w:r>
      <w:r>
        <w:br/>
      </w:r>
      <w:r>
        <w:rPr>
          <w:rFonts w:ascii="Times New Roman"/>
          <w:b w:val="false"/>
          <w:i w:val="false"/>
          <w:color w:val="000000"/>
          <w:sz w:val="28"/>
        </w:rPr>
        <w:t>
</w:t>
      </w:r>
      <w:r>
        <w:rPr>
          <w:rFonts w:ascii="Times New Roman"/>
          <w:b w:val="false"/>
          <w:i w:val="false"/>
          <w:color w:val="000000"/>
          <w:sz w:val="28"/>
        </w:rPr>
        <w:t>
      14) строки 200.00.040 I, 200.00.040 II и 200.00.040 III предназначены для отражения суммы социальных пособий, начисленных в налоговом периоде и перенесенных из предыдущего отчетного месяца за каждый месяц налогового периода, определяемой как сумма соответствующих строк 200.00.038 и 200.00.039;</w:t>
      </w:r>
      <w:r>
        <w:br/>
      </w:r>
      <w:r>
        <w:rPr>
          <w:rFonts w:ascii="Times New Roman"/>
          <w:b w:val="false"/>
          <w:i w:val="false"/>
          <w:color w:val="000000"/>
          <w:sz w:val="28"/>
        </w:rPr>
        <w:t>
</w:t>
      </w:r>
      <w:r>
        <w:rPr>
          <w:rFonts w:ascii="Times New Roman"/>
          <w:b w:val="false"/>
          <w:i w:val="false"/>
          <w:color w:val="000000"/>
          <w:sz w:val="28"/>
        </w:rPr>
        <w:t>
      15) строки 200.00.041 I, 200.00.041 II и 200.00.041 III предназначены для отражения суммы социальных пособий, относимой на уменьшение социального налога в пределах исчисленного социального налога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200.00.041 IV предназначена для отражения итоговой суммы социальных пособий за налоговый период, определяемой как сумма строк 200.00.041 I, 200.00.041 II и 200.00.041 III.</w:t>
      </w:r>
      <w:r>
        <w:br/>
      </w:r>
      <w:r>
        <w:rPr>
          <w:rFonts w:ascii="Times New Roman"/>
          <w:b w:val="false"/>
          <w:i w:val="false"/>
          <w:color w:val="000000"/>
          <w:sz w:val="28"/>
        </w:rPr>
        <w:t>
</w:t>
      </w:r>
      <w:r>
        <w:rPr>
          <w:rFonts w:ascii="Times New Roman"/>
          <w:b w:val="false"/>
          <w:i w:val="false"/>
          <w:color w:val="000000"/>
          <w:sz w:val="28"/>
        </w:rPr>
        <w:t>
      Строка 200.00.041 V предназначена для отражения итоговой суммы социальных пособий с начала года, определяемой как сумма строк 200.00.041 IV налогового периода и 200.00.041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16) строки 200.00.042 I, 200.00.042 II и 200.00.042 III предназначены для отражения суммы социальных пособий, переносимой на следующий отчетный месяц за каждый месяц налогового периода, определяемой как разница соответствующих строк 200.00.040 и 200.00.041;</w:t>
      </w:r>
      <w:r>
        <w:br/>
      </w:r>
      <w:r>
        <w:rPr>
          <w:rFonts w:ascii="Times New Roman"/>
          <w:b w:val="false"/>
          <w:i w:val="false"/>
          <w:color w:val="000000"/>
          <w:sz w:val="28"/>
        </w:rPr>
        <w:t>
</w:t>
      </w:r>
      <w:r>
        <w:rPr>
          <w:rFonts w:ascii="Times New Roman"/>
          <w:b w:val="false"/>
          <w:i w:val="false"/>
          <w:color w:val="000000"/>
          <w:sz w:val="28"/>
        </w:rPr>
        <w:t>
      17) строки 200.00.043 I, 200.00.043 II и 200.00.043 III предназначены для отражения общей суммы исчисленного социального налога для налогового агента, не имеющих структурных подразделений и структурных подразделений, признанных налоговыми агентами в соответствии с частью третьей пункта 3 статьи 161 Налогового кодекса за каждый месяц налогового периода, определяемой как сумма соответствующих строк 200.00.032 и 200.00.033, уменьшенная на суммы, отраженные в строках 200.00.036 и 200.00.041 (200.00.032 + 200.00.033 - 200.00.036 - 200.00.041) (при заполнении ячейки "Нет" в строке 9).</w:t>
      </w:r>
      <w:r>
        <w:br/>
      </w:r>
      <w:r>
        <w:rPr>
          <w:rFonts w:ascii="Times New Roman"/>
          <w:b w:val="false"/>
          <w:i w:val="false"/>
          <w:color w:val="000000"/>
          <w:sz w:val="28"/>
        </w:rPr>
        <w:t>
</w:t>
      </w:r>
      <w:r>
        <w:rPr>
          <w:rFonts w:ascii="Times New Roman"/>
          <w:b w:val="false"/>
          <w:i w:val="false"/>
          <w:color w:val="000000"/>
          <w:sz w:val="28"/>
        </w:rPr>
        <w:t>
      Строка 200.00.043 IV предназначена для отражения итоговой общей суммы налога за налоговый период, определяемой как сумма строк 200.00.043 I, 200.00.043 II и 200.00.043 III.</w:t>
      </w:r>
      <w:r>
        <w:br/>
      </w:r>
      <w:r>
        <w:rPr>
          <w:rFonts w:ascii="Times New Roman"/>
          <w:b w:val="false"/>
          <w:i w:val="false"/>
          <w:color w:val="000000"/>
          <w:sz w:val="28"/>
        </w:rPr>
        <w:t>
</w:t>
      </w:r>
      <w:r>
        <w:rPr>
          <w:rFonts w:ascii="Times New Roman"/>
          <w:b w:val="false"/>
          <w:i w:val="false"/>
          <w:color w:val="000000"/>
          <w:sz w:val="28"/>
        </w:rPr>
        <w:t>
      Строка 200.00.043 V предназначена для отражения итоговой общей суммы налога с начала года, определяемой как сумма строк 200.00.043 IV налогового периода и 200.00.043 V за предыдущий налоговый период текущего года. Строка 200.00.043 включает в себя сумму строки 200.00.044;</w:t>
      </w:r>
      <w:r>
        <w:br/>
      </w:r>
      <w:r>
        <w:rPr>
          <w:rFonts w:ascii="Times New Roman"/>
          <w:b w:val="false"/>
          <w:i w:val="false"/>
          <w:color w:val="000000"/>
          <w:sz w:val="28"/>
        </w:rPr>
        <w:t>
</w:t>
      </w:r>
      <w:r>
        <w:rPr>
          <w:rFonts w:ascii="Times New Roman"/>
          <w:b w:val="false"/>
          <w:i w:val="false"/>
          <w:color w:val="000000"/>
          <w:sz w:val="28"/>
        </w:rPr>
        <w:t>
      18) строка 200.00.044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200.00.044 I, 200.00.044 II и 200.00.044 III предназначены для отражения общей суммы социального налога, исчисленного доверительным управляющим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200.00.044 IV предназначена для отражения итоговой общей суммы налога за налоговый период, определяемой как сумма строк 200.00.044 I, 200.00.044 II и 200.00.044 III.</w:t>
      </w:r>
      <w:r>
        <w:br/>
      </w:r>
      <w:r>
        <w:rPr>
          <w:rFonts w:ascii="Times New Roman"/>
          <w:b w:val="false"/>
          <w:i w:val="false"/>
          <w:color w:val="000000"/>
          <w:sz w:val="28"/>
        </w:rPr>
        <w:t>
</w:t>
      </w:r>
      <w:r>
        <w:rPr>
          <w:rFonts w:ascii="Times New Roman"/>
          <w:b w:val="false"/>
          <w:i w:val="false"/>
          <w:color w:val="000000"/>
          <w:sz w:val="28"/>
        </w:rPr>
        <w:t>
      Строка 200.00.044 V предназначена для отражения итоговой общей суммы налога с начала года, определяемой как сумма строк 200.00.044 IV налогового периода и 200.00.044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19) строки 200.00.045, 200.00.046 заполняются в случае наличия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r>
        <w:br/>
      </w:r>
      <w:r>
        <w:rPr>
          <w:rFonts w:ascii="Times New Roman"/>
          <w:b w:val="false"/>
          <w:i w:val="false"/>
          <w:color w:val="000000"/>
          <w:sz w:val="28"/>
        </w:rPr>
        <w:t>
</w:t>
      </w:r>
      <w:r>
        <w:rPr>
          <w:rFonts w:ascii="Times New Roman"/>
          <w:b w:val="false"/>
          <w:i w:val="false"/>
          <w:color w:val="000000"/>
          <w:sz w:val="28"/>
        </w:rPr>
        <w:t>
      20) строки 200.00.045 I, 200.00.045 II и 200.00.045 III предназначены для отражения общей суммы исчисленного социального налога за головную организацию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200.00.045 IV предназначена для отражения итоговой общей суммы налога за налоговый период, определяемой как сумма строк 200.00.045 I, 200.00.045 II и 200.00.045 III.</w:t>
      </w:r>
      <w:r>
        <w:br/>
      </w:r>
      <w:r>
        <w:rPr>
          <w:rFonts w:ascii="Times New Roman"/>
          <w:b w:val="false"/>
          <w:i w:val="false"/>
          <w:color w:val="000000"/>
          <w:sz w:val="28"/>
        </w:rPr>
        <w:t>
</w:t>
      </w:r>
      <w:r>
        <w:rPr>
          <w:rFonts w:ascii="Times New Roman"/>
          <w:b w:val="false"/>
          <w:i w:val="false"/>
          <w:color w:val="000000"/>
          <w:sz w:val="28"/>
        </w:rPr>
        <w:t>
      Строка 200.00.045 V предназначена для отражения итоговой общей суммы налога с начала года, определяемой как сумма строк 200.00.045 IV налогового периода и 200.00.045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21) строки 200.00.046 I, 200.00.046 II и 200.00.046 III предназначены для отражения общей суммы исчисленного социального налога по филиалам/представительствам за каждый месяц налогового периода, определяемой как сумма строк 200.03.006 I, 200.03.006 II, 200.03.006 III по всем формам 200.03.</w:t>
      </w:r>
      <w:r>
        <w:br/>
      </w:r>
      <w:r>
        <w:rPr>
          <w:rFonts w:ascii="Times New Roman"/>
          <w:b w:val="false"/>
          <w:i w:val="false"/>
          <w:color w:val="000000"/>
          <w:sz w:val="28"/>
        </w:rPr>
        <w:t>
</w:t>
      </w:r>
      <w:r>
        <w:rPr>
          <w:rFonts w:ascii="Times New Roman"/>
          <w:b w:val="false"/>
          <w:i w:val="false"/>
          <w:color w:val="000000"/>
          <w:sz w:val="28"/>
        </w:rPr>
        <w:t>
      Строка 200.00.046 IV предназначена для отражения итоговой общей суммы налога за налоговый период, определяемой как сумма строк 200.00.046 I, 200.00.046 II и 200.00.046 III.</w:t>
      </w:r>
      <w:r>
        <w:br/>
      </w:r>
      <w:r>
        <w:rPr>
          <w:rFonts w:ascii="Times New Roman"/>
          <w:b w:val="false"/>
          <w:i w:val="false"/>
          <w:color w:val="000000"/>
          <w:sz w:val="28"/>
        </w:rPr>
        <w:t>
</w:t>
      </w:r>
      <w:r>
        <w:rPr>
          <w:rFonts w:ascii="Times New Roman"/>
          <w:b w:val="false"/>
          <w:i w:val="false"/>
          <w:color w:val="000000"/>
          <w:sz w:val="28"/>
        </w:rPr>
        <w:t>
      Строка 200.00.046 V предназначена для отражения итоговой общей суммы налога с начала года, определяемой как сумма строк 200.00.046 IV налогового периода и 200.00.046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22) в случае представления Декларации юридическими лицами, применяющими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 общая сумма социального налога, подлежащего перечислению в бюджет, отражается в строке 200.00.047 с учетом особенности, установленной статьей 451 Налогового кодекса (при заполнении ячейки 7 В).</w:t>
      </w:r>
      <w:r>
        <w:br/>
      </w:r>
      <w:r>
        <w:rPr>
          <w:rFonts w:ascii="Times New Roman"/>
          <w:b w:val="false"/>
          <w:i w:val="false"/>
          <w:color w:val="000000"/>
          <w:sz w:val="28"/>
        </w:rPr>
        <w:t>
</w:t>
      </w:r>
      <w:r>
        <w:rPr>
          <w:rFonts w:ascii="Times New Roman"/>
          <w:b w:val="false"/>
          <w:i w:val="false"/>
          <w:color w:val="000000"/>
          <w:sz w:val="28"/>
        </w:rPr>
        <w:t>
      Строки 200.00.047 I, 200.00.047 II и 200.00.047 III предназначены для отражения общей суммы исчисленного социального налога по юридическому лицу за каждый месяц налогового периода, определяемой как произведение разницы соответствующих строк 200.00.032, 200.00.036, 200.00.041 и 0,3 ((200.00.032 - 200.00.036 - 200.00.041) х 0,3).</w:t>
      </w:r>
      <w:r>
        <w:br/>
      </w:r>
      <w:r>
        <w:rPr>
          <w:rFonts w:ascii="Times New Roman"/>
          <w:b w:val="false"/>
          <w:i w:val="false"/>
          <w:color w:val="000000"/>
          <w:sz w:val="28"/>
        </w:rPr>
        <w:t>
</w:t>
      </w:r>
      <w:r>
        <w:rPr>
          <w:rFonts w:ascii="Times New Roman"/>
          <w:b w:val="false"/>
          <w:i w:val="false"/>
          <w:color w:val="000000"/>
          <w:sz w:val="28"/>
        </w:rPr>
        <w:t>
      Строка 200.00.047 IV предназначена для отражения итоговой общей суммы налога за налоговый период, определяемой как сумма строк 200.00.047 I, 200.00.047 II и 200.00.047 III.</w:t>
      </w:r>
      <w:r>
        <w:br/>
      </w:r>
      <w:r>
        <w:rPr>
          <w:rFonts w:ascii="Times New Roman"/>
          <w:b w:val="false"/>
          <w:i w:val="false"/>
          <w:color w:val="000000"/>
          <w:sz w:val="28"/>
        </w:rPr>
        <w:t>
</w:t>
      </w:r>
      <w:r>
        <w:rPr>
          <w:rFonts w:ascii="Times New Roman"/>
          <w:b w:val="false"/>
          <w:i w:val="false"/>
          <w:color w:val="000000"/>
          <w:sz w:val="28"/>
        </w:rPr>
        <w:t>
      Строка 200.00.047 V предназначена для отражения итоговой общей суммы налога с начала года, определяемой как сумма строк 200.00.047 IV налогового периода и 200.00.047 V за предыдущий налоговый период текущего года. Строка 200.00.047 включает в себя сумму строки 200.00.048;</w:t>
      </w:r>
      <w:r>
        <w:br/>
      </w:r>
      <w:r>
        <w:rPr>
          <w:rFonts w:ascii="Times New Roman"/>
          <w:b w:val="false"/>
          <w:i w:val="false"/>
          <w:color w:val="000000"/>
          <w:sz w:val="28"/>
        </w:rPr>
        <w:t>
</w:t>
      </w:r>
      <w:r>
        <w:rPr>
          <w:rFonts w:ascii="Times New Roman"/>
          <w:b w:val="false"/>
          <w:i w:val="false"/>
          <w:color w:val="000000"/>
          <w:sz w:val="28"/>
        </w:rPr>
        <w:t>
      23) строка 200.00.048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200.00.048 I, 200.00.048 II и 200.00.048 III предназначены для отражения общей суммы социального налога, исчисленного доверительным управляющим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200.00.048 IV предназначена для отражения итоговой общей суммы налога за налоговый период, определяемой как сумма строк 200.00.048 I, 200.00.048 II и 200.00.048 III.</w:t>
      </w:r>
      <w:r>
        <w:br/>
      </w:r>
      <w:r>
        <w:rPr>
          <w:rFonts w:ascii="Times New Roman"/>
          <w:b w:val="false"/>
          <w:i w:val="false"/>
          <w:color w:val="000000"/>
          <w:sz w:val="28"/>
        </w:rPr>
        <w:t>
</w:t>
      </w:r>
      <w:r>
        <w:rPr>
          <w:rFonts w:ascii="Times New Roman"/>
          <w:b w:val="false"/>
          <w:i w:val="false"/>
          <w:color w:val="000000"/>
          <w:sz w:val="28"/>
        </w:rPr>
        <w:t>
      Строка 200.00.048 V предназначена для отражения итоговой общей суммы налога с начала года, определяемой как сумма строк 200.00.048 IV налогового периода и 200.00.048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21. Раздел "Исчисление социального налога с применением ставки, установленной пунктом 2 статьи 358 Налогового кодекса" заполняется индивидуальными предпринимателями, за исключением применяющих специальные налоговые режимы, адвокатами, частными нотариусами, частными судебными исполнителями. В данном разделе:</w:t>
      </w:r>
      <w:r>
        <w:br/>
      </w:r>
      <w:r>
        <w:rPr>
          <w:rFonts w:ascii="Times New Roman"/>
          <w:b w:val="false"/>
          <w:i w:val="false"/>
          <w:color w:val="000000"/>
          <w:sz w:val="28"/>
        </w:rPr>
        <w:t>
</w:t>
      </w:r>
      <w:r>
        <w:rPr>
          <w:rFonts w:ascii="Times New Roman"/>
          <w:b w:val="false"/>
          <w:i w:val="false"/>
          <w:color w:val="000000"/>
          <w:sz w:val="28"/>
        </w:rPr>
        <w:t xml:space="preserve">
      1) строки 200.00.049 I, 200.00.049 II и 200.00.049 III предназначены для отражения суммы исчисленного социального налога в соответствии с пунктом 2 статьи 359 Налогового кодекса, уплачиваемого налогоплательщиком за себя за каждый месяц налогового периода. </w:t>
      </w:r>
      <w:r>
        <w:br/>
      </w:r>
      <w:r>
        <w:rPr>
          <w:rFonts w:ascii="Times New Roman"/>
          <w:b w:val="false"/>
          <w:i w:val="false"/>
          <w:color w:val="000000"/>
          <w:sz w:val="28"/>
        </w:rPr>
        <w:t>
</w:t>
      </w:r>
      <w:r>
        <w:rPr>
          <w:rFonts w:ascii="Times New Roman"/>
          <w:b w:val="false"/>
          <w:i w:val="false"/>
          <w:color w:val="000000"/>
          <w:sz w:val="28"/>
        </w:rPr>
        <w:t>
      Строка 200.00.049 IV предназначена для отражения итоговой суммы налога за налоговый период, определяемой как сумма строк 200.00.049 I, 200.00.049 II и 200.00.049 III.</w:t>
      </w:r>
      <w:r>
        <w:br/>
      </w:r>
      <w:r>
        <w:rPr>
          <w:rFonts w:ascii="Times New Roman"/>
          <w:b w:val="false"/>
          <w:i w:val="false"/>
          <w:color w:val="000000"/>
          <w:sz w:val="28"/>
        </w:rPr>
        <w:t>
</w:t>
      </w:r>
      <w:r>
        <w:rPr>
          <w:rFonts w:ascii="Times New Roman"/>
          <w:b w:val="false"/>
          <w:i w:val="false"/>
          <w:color w:val="000000"/>
          <w:sz w:val="28"/>
        </w:rPr>
        <w:t>
      Строка 200.00.049 V предназначена для отражения итоговой суммы налога с начала года, определяемой как сумма строк 200.00.049 IV налогового периода и 200.00.049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200.00.050 I, 200.00.050 II и 200.00.050 III предназначены для отражения суммы социальных отчислений, уплачиваемых в свою пользу в соответствии с Законом об обязательном социальном страховании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200.00.050 IV предназначена для отражения итоговой суммы социальных отчислений за налоговый период, определяемой как сумма строк 200.00.050 I, 200.00.050 II и 200.00.050 III.</w:t>
      </w:r>
      <w:r>
        <w:br/>
      </w:r>
      <w:r>
        <w:rPr>
          <w:rFonts w:ascii="Times New Roman"/>
          <w:b w:val="false"/>
          <w:i w:val="false"/>
          <w:color w:val="000000"/>
          <w:sz w:val="28"/>
        </w:rPr>
        <w:t>
</w:t>
      </w:r>
      <w:r>
        <w:rPr>
          <w:rFonts w:ascii="Times New Roman"/>
          <w:b w:val="false"/>
          <w:i w:val="false"/>
          <w:color w:val="000000"/>
          <w:sz w:val="28"/>
        </w:rPr>
        <w:t>
      Строка 200.00.050 V предназначена для отражения итоговой суммы социальных отчислений с начала года, определяемой как сумма строк 200.00.050 IV налогового периода и 200.00.050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200.00.051 I, 200.00.051 II и 200.00.051 III предназначены для отражения суммы социального налога, исчисленного индивидуальным предпринимателем, адвокатом, частным нотариусом, частным судебным исполнителем за себя, и подлежащего уплате за каждый месяц налогового периода, определяемой как разница строк 200.00.049 и 200.00.050.</w:t>
      </w:r>
      <w:r>
        <w:br/>
      </w:r>
      <w:r>
        <w:rPr>
          <w:rFonts w:ascii="Times New Roman"/>
          <w:b w:val="false"/>
          <w:i w:val="false"/>
          <w:color w:val="000000"/>
          <w:sz w:val="28"/>
        </w:rPr>
        <w:t>
</w:t>
      </w:r>
      <w:r>
        <w:rPr>
          <w:rFonts w:ascii="Times New Roman"/>
          <w:b w:val="false"/>
          <w:i w:val="false"/>
          <w:color w:val="000000"/>
          <w:sz w:val="28"/>
        </w:rPr>
        <w:t>
      Строка 200.00.051 IV предназначена для отражения итоговой суммы налога за налоговый период, определяемой как сумма строк 200.00.051 I, 200.00.051 II и 200.00.051 III.</w:t>
      </w:r>
      <w:r>
        <w:br/>
      </w:r>
      <w:r>
        <w:rPr>
          <w:rFonts w:ascii="Times New Roman"/>
          <w:b w:val="false"/>
          <w:i w:val="false"/>
          <w:color w:val="000000"/>
          <w:sz w:val="28"/>
        </w:rPr>
        <w:t>
</w:t>
      </w:r>
      <w:r>
        <w:rPr>
          <w:rFonts w:ascii="Times New Roman"/>
          <w:b w:val="false"/>
          <w:i w:val="false"/>
          <w:color w:val="000000"/>
          <w:sz w:val="28"/>
        </w:rPr>
        <w:t>
      Строка 200.00.051 V предназначена для отражения итоговой суммы налога с начала года, определяемой как сумма строк 200.00.051 IV налогового периода и 200.00.051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4) строки 200.00.052 I, 200.00.052 II и 200.00.052 III предназначены для отражения суммы социального налога, исчисленного в соответствии с пунктом 2 статьи 359 Налогового кодекса, уплачиваемого налоговым агентом за каждого работника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200.00.052 IV предназначена для отражения итоговой суммы налога за налоговый период, определяемой как сумма строк 200.00.052 I, 200.00.052 II и 200.00.052 III.</w:t>
      </w:r>
      <w:r>
        <w:br/>
      </w:r>
      <w:r>
        <w:rPr>
          <w:rFonts w:ascii="Times New Roman"/>
          <w:b w:val="false"/>
          <w:i w:val="false"/>
          <w:color w:val="000000"/>
          <w:sz w:val="28"/>
        </w:rPr>
        <w:t>
</w:t>
      </w:r>
      <w:r>
        <w:rPr>
          <w:rFonts w:ascii="Times New Roman"/>
          <w:b w:val="false"/>
          <w:i w:val="false"/>
          <w:color w:val="000000"/>
          <w:sz w:val="28"/>
        </w:rPr>
        <w:t>
      Строка 200.00.052 V предназначена для отражения итоговой суммы налога с начала года, определяемой как сумма строк 200.00.052 IV налогового периода и 200.00.052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5) строки 200.00.053 I, 200.00.053 II и 200.00.053 III предназначены для отражения суммы социальных отчислений, уплачиваемых за каждого работника в соответствии с Законом об обязательном социальном страховании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200.00.053 IV предназначена для отражения итоговой суммы социальных отчислений за налоговый период, определяемой как сумма строк 200.00.053 I, 200.00.053 II и 200.00.053 III.</w:t>
      </w:r>
      <w:r>
        <w:br/>
      </w:r>
      <w:r>
        <w:rPr>
          <w:rFonts w:ascii="Times New Roman"/>
          <w:b w:val="false"/>
          <w:i w:val="false"/>
          <w:color w:val="000000"/>
          <w:sz w:val="28"/>
        </w:rPr>
        <w:t>
</w:t>
      </w:r>
      <w:r>
        <w:rPr>
          <w:rFonts w:ascii="Times New Roman"/>
          <w:b w:val="false"/>
          <w:i w:val="false"/>
          <w:color w:val="000000"/>
          <w:sz w:val="28"/>
        </w:rPr>
        <w:t>
      Строка 200.00.053 V предназначена для отражения итоговой суммы социальных отчислений с начала года, определяемой как сумма строк 200.00.053 IV налогового периода и 200.00.053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6) строки 200.00.054 I, 200.00.054 II и 200.00.054 III предназначены для отражения суммы социального налога, исчисленного за каждого работника и подлежащего уплате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Исчисление социального налога, подлежащего уплате производится по каждому работнику.</w:t>
      </w:r>
      <w:r>
        <w:br/>
      </w:r>
      <w:r>
        <w:rPr>
          <w:rFonts w:ascii="Times New Roman"/>
          <w:b w:val="false"/>
          <w:i w:val="false"/>
          <w:color w:val="000000"/>
          <w:sz w:val="28"/>
        </w:rPr>
        <w:t>
</w:t>
      </w:r>
      <w:r>
        <w:rPr>
          <w:rFonts w:ascii="Times New Roman"/>
          <w:b w:val="false"/>
          <w:i w:val="false"/>
          <w:color w:val="000000"/>
          <w:sz w:val="28"/>
        </w:rPr>
        <w:t>
      Строка 200.00.054 IV предназначена для отражения итоговой суммы налога за налоговый период, определяемой как сумма строк 200.00.054 I, 200.00.054 II и 200.00.054 III.</w:t>
      </w:r>
      <w:r>
        <w:br/>
      </w:r>
      <w:r>
        <w:rPr>
          <w:rFonts w:ascii="Times New Roman"/>
          <w:b w:val="false"/>
          <w:i w:val="false"/>
          <w:color w:val="000000"/>
          <w:sz w:val="28"/>
        </w:rPr>
        <w:t>
</w:t>
      </w:r>
      <w:r>
        <w:rPr>
          <w:rFonts w:ascii="Times New Roman"/>
          <w:b w:val="false"/>
          <w:i w:val="false"/>
          <w:color w:val="000000"/>
          <w:sz w:val="28"/>
        </w:rPr>
        <w:t>
      Строка 200.00.054 V предназначена для отражения итоговой суммы налога с начала года, определяемой как сумма строк 200.00.054 IV налогового периода и 200.00.054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7) строки 200.00.055 I, 200.00.055 II и 200.00.055 III предназначены для отражения общей суммы социального налога, исчисленного за каждый месяц налогового периода, определяемой как суммы соответствующих строк 200.00.051 и 200.00.054.</w:t>
      </w:r>
      <w:r>
        <w:br/>
      </w:r>
      <w:r>
        <w:rPr>
          <w:rFonts w:ascii="Times New Roman"/>
          <w:b w:val="false"/>
          <w:i w:val="false"/>
          <w:color w:val="000000"/>
          <w:sz w:val="28"/>
        </w:rPr>
        <w:t>
</w:t>
      </w:r>
      <w:r>
        <w:rPr>
          <w:rFonts w:ascii="Times New Roman"/>
          <w:b w:val="false"/>
          <w:i w:val="false"/>
          <w:color w:val="000000"/>
          <w:sz w:val="28"/>
        </w:rPr>
        <w:t>
      Строка 200.00.055 IV предназначена для отражения итоговой общей суммы налога за налоговый период, определяемой как сумма строк 200.00.055 I, 200.00.055 II и 200.00.055 III.</w:t>
      </w:r>
      <w:r>
        <w:br/>
      </w:r>
      <w:r>
        <w:rPr>
          <w:rFonts w:ascii="Times New Roman"/>
          <w:b w:val="false"/>
          <w:i w:val="false"/>
          <w:color w:val="000000"/>
          <w:sz w:val="28"/>
        </w:rPr>
        <w:t>
</w:t>
      </w:r>
      <w:r>
        <w:rPr>
          <w:rFonts w:ascii="Times New Roman"/>
          <w:b w:val="false"/>
          <w:i w:val="false"/>
          <w:color w:val="000000"/>
          <w:sz w:val="28"/>
        </w:rPr>
        <w:t>
      Строка 200.00.055 V предназначена для отражения итоговой общей суммы налога с начала года, определяемой как сумма строк 200.00.055 IV налогового периода и 200.00.055 V за предыдущий налоговый период текущего года. Строка 200.00.055 включает в себя сумму строки 200.00.056;</w:t>
      </w:r>
      <w:r>
        <w:br/>
      </w:r>
      <w:r>
        <w:rPr>
          <w:rFonts w:ascii="Times New Roman"/>
          <w:b w:val="false"/>
          <w:i w:val="false"/>
          <w:color w:val="000000"/>
          <w:sz w:val="28"/>
        </w:rPr>
        <w:t>
</w:t>
      </w:r>
      <w:r>
        <w:rPr>
          <w:rFonts w:ascii="Times New Roman"/>
          <w:b w:val="false"/>
          <w:i w:val="false"/>
          <w:color w:val="000000"/>
          <w:sz w:val="28"/>
        </w:rPr>
        <w:t>
      8) строка 200.00.056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200.00.056 I, 200.00.056 II и 200.00.056 III предназначены для отражения общей суммы социального налога, исчисленного доверительным управляющим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200.00.056 IV предназначена для отражения итоговой общей суммы налога за налоговый период, определяемой как сумма строк 200.00.056 I, 200.00.056 II и 200.00.056 III.</w:t>
      </w:r>
      <w:r>
        <w:br/>
      </w:r>
      <w:r>
        <w:rPr>
          <w:rFonts w:ascii="Times New Roman"/>
          <w:b w:val="false"/>
          <w:i w:val="false"/>
          <w:color w:val="000000"/>
          <w:sz w:val="28"/>
        </w:rPr>
        <w:t>
</w:t>
      </w:r>
      <w:r>
        <w:rPr>
          <w:rFonts w:ascii="Times New Roman"/>
          <w:b w:val="false"/>
          <w:i w:val="false"/>
          <w:color w:val="000000"/>
          <w:sz w:val="28"/>
        </w:rPr>
        <w:t>
      Строка 200.00.056 V предназначена для отражения итоговой общей суммы налога с начала года, определяемой как сумма строк 200.00.056 IV налогового периода и 200.00.056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22. В разделе "Исчисление социальных отчислений":</w:t>
      </w:r>
      <w:r>
        <w:br/>
      </w:r>
      <w:r>
        <w:rPr>
          <w:rFonts w:ascii="Times New Roman"/>
          <w:b w:val="false"/>
          <w:i w:val="false"/>
          <w:color w:val="000000"/>
          <w:sz w:val="28"/>
        </w:rPr>
        <w:t>
</w:t>
      </w:r>
      <w:r>
        <w:rPr>
          <w:rFonts w:ascii="Times New Roman"/>
          <w:b w:val="false"/>
          <w:i w:val="false"/>
          <w:color w:val="000000"/>
          <w:sz w:val="28"/>
        </w:rPr>
        <w:t>
      1) строки 200.00.057 I, 200.00.057 II и 200.00.057 III предназначены для отражения расходов работодателя, выплачиваемых физическим лицам в виде доходов, с включением в расходы работодателя выплачиваемого в виде доходов физическим лицам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каждом месяце налогового периода в соответствии с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При этом социальные отчисления производятся в размере, установленном Законом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Республики Казахстан о республиканском бюджете.</w:t>
      </w:r>
      <w:r>
        <w:br/>
      </w:r>
      <w:r>
        <w:rPr>
          <w:rFonts w:ascii="Times New Roman"/>
          <w:b w:val="false"/>
          <w:i w:val="false"/>
          <w:color w:val="000000"/>
          <w:sz w:val="28"/>
        </w:rPr>
        <w:t>
</w:t>
      </w:r>
      <w:r>
        <w:rPr>
          <w:rFonts w:ascii="Times New Roman"/>
          <w:b w:val="false"/>
          <w:i w:val="false"/>
          <w:color w:val="000000"/>
          <w:sz w:val="28"/>
        </w:rPr>
        <w:t>
      Строка 200.00.057 IV предназначена для отражения итоговой суммы доходов физических лиц за налоговый период, определяемой как сумма строк 200.00.057 I, 200.00.057 II и 200.00.057 III.</w:t>
      </w:r>
      <w:r>
        <w:br/>
      </w:r>
      <w:r>
        <w:rPr>
          <w:rFonts w:ascii="Times New Roman"/>
          <w:b w:val="false"/>
          <w:i w:val="false"/>
          <w:color w:val="000000"/>
          <w:sz w:val="28"/>
        </w:rPr>
        <w:t>
</w:t>
      </w:r>
      <w:r>
        <w:rPr>
          <w:rFonts w:ascii="Times New Roman"/>
          <w:b w:val="false"/>
          <w:i w:val="false"/>
          <w:color w:val="000000"/>
          <w:sz w:val="28"/>
        </w:rPr>
        <w:t>
      Строка 200.00.057 V предназначена для отражения итоговой суммы доходов физических лиц с начала года, определяемой как сумма строк 200.00.057 IV налогового периода и 200.00.057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200.00.058 I, 200.00.058 II, 200.00.058 III предназначены для отражения суммы социальных отчислений в каждом месяце налогового периода, определяемых в соответствии с Законом об обязательном социальном страховании, для налогового агента, не имеющего структурных подразделений и структурных подразделений, признанных налоговыми агентами в соответствии с частью третьей пункта 3 статьи 161 Налогового кодекса (при заполнении ячейки "Нет" в строке 9).</w:t>
      </w:r>
      <w:r>
        <w:br/>
      </w:r>
      <w:r>
        <w:rPr>
          <w:rFonts w:ascii="Times New Roman"/>
          <w:b w:val="false"/>
          <w:i w:val="false"/>
          <w:color w:val="000000"/>
          <w:sz w:val="28"/>
        </w:rPr>
        <w:t>
</w:t>
      </w:r>
      <w:r>
        <w:rPr>
          <w:rFonts w:ascii="Times New Roman"/>
          <w:b w:val="false"/>
          <w:i w:val="false"/>
          <w:color w:val="000000"/>
          <w:sz w:val="28"/>
        </w:rPr>
        <w:t>
      Строка 200.00.058 IV предназначена для отражения итоговой суммы социальных отчислений за налоговый период, определяемой как сумма строк 200.00.058 I, 200.00.058 II и 200.00.058 III.</w:t>
      </w:r>
      <w:r>
        <w:br/>
      </w:r>
      <w:r>
        <w:rPr>
          <w:rFonts w:ascii="Times New Roman"/>
          <w:b w:val="false"/>
          <w:i w:val="false"/>
          <w:color w:val="000000"/>
          <w:sz w:val="28"/>
        </w:rPr>
        <w:t>
</w:t>
      </w:r>
      <w:r>
        <w:rPr>
          <w:rFonts w:ascii="Times New Roman"/>
          <w:b w:val="false"/>
          <w:i w:val="false"/>
          <w:color w:val="000000"/>
          <w:sz w:val="28"/>
        </w:rPr>
        <w:t>
      Строка 200.00.058 V предназначена для отражения итоговой суммы социальных отчислений с начала года, определяемой как сумма строк 200.00.058 IV налогового периода и 200.00.058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200.00.059, 200.00.060 заполняются в случае наличия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r>
        <w:br/>
      </w:r>
      <w:r>
        <w:rPr>
          <w:rFonts w:ascii="Times New Roman"/>
          <w:b w:val="false"/>
          <w:i w:val="false"/>
          <w:color w:val="000000"/>
          <w:sz w:val="28"/>
        </w:rPr>
        <w:t>
</w:t>
      </w:r>
      <w:r>
        <w:rPr>
          <w:rFonts w:ascii="Times New Roman"/>
          <w:b w:val="false"/>
          <w:i w:val="false"/>
          <w:color w:val="000000"/>
          <w:sz w:val="28"/>
        </w:rPr>
        <w:t>
      4) строки 200.00.059 I, 200.00.059 II и 200.00.059 III предназначены для отражения суммы социальных отчислений по головной организации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Строка 200.00.059 IV предназначена для отражения итоговой суммы социальных отчислений за налоговый период, определяемой как сумма строк 200.00.059 I, 200.00.059 II и 200.00.059 III.</w:t>
      </w:r>
      <w:r>
        <w:br/>
      </w:r>
      <w:r>
        <w:rPr>
          <w:rFonts w:ascii="Times New Roman"/>
          <w:b w:val="false"/>
          <w:i w:val="false"/>
          <w:color w:val="000000"/>
          <w:sz w:val="28"/>
        </w:rPr>
        <w:t>
</w:t>
      </w:r>
      <w:r>
        <w:rPr>
          <w:rFonts w:ascii="Times New Roman"/>
          <w:b w:val="false"/>
          <w:i w:val="false"/>
          <w:color w:val="000000"/>
          <w:sz w:val="28"/>
        </w:rPr>
        <w:t>
      Строка 200.00.059 V предназначена для отражения итоговой суммы социальных отчислений с начала года, определяемой как сумма строк 200.00.059 IV налогового периода и 200.00.059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5) строки 200.00.060 I, 200.00.060 II и 200.00.060 III предназначены для отражения суммы социальных отчислений по филиалам/представительствам в каждом месяце налогового периода, определяемой как сумма строк 200.03.008 I, 200.03.008 II, 200.03.008 III по всем формам 200.03.</w:t>
      </w:r>
      <w:r>
        <w:br/>
      </w:r>
      <w:r>
        <w:rPr>
          <w:rFonts w:ascii="Times New Roman"/>
          <w:b w:val="false"/>
          <w:i w:val="false"/>
          <w:color w:val="000000"/>
          <w:sz w:val="28"/>
        </w:rPr>
        <w:t>
</w:t>
      </w:r>
      <w:r>
        <w:rPr>
          <w:rFonts w:ascii="Times New Roman"/>
          <w:b w:val="false"/>
          <w:i w:val="false"/>
          <w:color w:val="000000"/>
          <w:sz w:val="28"/>
        </w:rPr>
        <w:t>
      Строка 200.00.060 IV предназначена для отражения итоговой суммы социальных отчислений за налоговый период, определяемой как сумма строк 200.00.060 I, 200.00.060 II и 200.00.060 III.</w:t>
      </w:r>
      <w:r>
        <w:br/>
      </w:r>
      <w:r>
        <w:rPr>
          <w:rFonts w:ascii="Times New Roman"/>
          <w:b w:val="false"/>
          <w:i w:val="false"/>
          <w:color w:val="000000"/>
          <w:sz w:val="28"/>
        </w:rPr>
        <w:t>
</w:t>
      </w:r>
      <w:r>
        <w:rPr>
          <w:rFonts w:ascii="Times New Roman"/>
          <w:b w:val="false"/>
          <w:i w:val="false"/>
          <w:color w:val="000000"/>
          <w:sz w:val="28"/>
        </w:rPr>
        <w:t>
      Строка 200.00.060 V предназначена для отражения итоговой суммы социальных отчислений с начала года, определяемой как сумма строк 200.00.060 IV налогового периода и 200.00.060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23.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Если Декларация представляется индивидуальным предпринимателем, адвокатом, частным нотариусом, частным судебным исполнителем указываются его фамилия, имя, отчество (при его наличии),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текущая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налогового агента;</w:t>
      </w:r>
      <w:r>
        <w:br/>
      </w:r>
      <w:r>
        <w:rPr>
          <w:rFonts w:ascii="Times New Roman"/>
          <w:b w:val="false"/>
          <w:i w:val="false"/>
          <w:color w:val="000000"/>
          <w:sz w:val="28"/>
        </w:rPr>
        <w:t>
</w:t>
      </w: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(жительства) налогового агента;</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6)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55"/>
    <w:bookmarkStart w:name="z5578" w:id="256"/>
    <w:p>
      <w:pPr>
        <w:spacing w:after="0"/>
        <w:ind w:left="0"/>
        <w:jc w:val="left"/>
      </w:pPr>
      <w:r>
        <w:rPr>
          <w:rFonts w:ascii="Times New Roman"/>
          <w:b/>
          <w:i w:val="false"/>
          <w:color w:val="000000"/>
        </w:rPr>
        <w:t xml:space="preserve"> 
3. Составление формы 200.01 - Исчисление социального налога</w:t>
      </w:r>
      <w:r>
        <w:br/>
      </w:r>
      <w:r>
        <w:rPr>
          <w:rFonts w:ascii="Times New Roman"/>
          <w:b/>
          <w:i w:val="false"/>
          <w:color w:val="000000"/>
        </w:rPr>
        <w:t>
налогоплательщиками, работающими по контракту</w:t>
      </w:r>
    </w:p>
    <w:bookmarkEnd w:id="256"/>
    <w:bookmarkStart w:name="z5579" w:id="257"/>
    <w:p>
      <w:pPr>
        <w:spacing w:after="0"/>
        <w:ind w:left="0"/>
        <w:jc w:val="both"/>
      </w:pPr>
      <w:r>
        <w:rPr>
          <w:rFonts w:ascii="Times New Roman"/>
          <w:b w:val="false"/>
          <w:i w:val="false"/>
          <w:color w:val="000000"/>
          <w:sz w:val="28"/>
        </w:rPr>
        <w:t>
      24.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w:t>
      </w:r>
      <w:r>
        <w:br/>
      </w:r>
      <w:r>
        <w:rPr>
          <w:rFonts w:ascii="Times New Roman"/>
          <w:b w:val="false"/>
          <w:i w:val="false"/>
          <w:color w:val="000000"/>
          <w:sz w:val="28"/>
        </w:rPr>
        <w:t>
</w:t>
      </w:r>
      <w:r>
        <w:rPr>
          <w:rFonts w:ascii="Times New Roman"/>
          <w:b w:val="false"/>
          <w:i w:val="false"/>
          <w:color w:val="000000"/>
          <w:sz w:val="28"/>
        </w:rPr>
        <w:t>
      25. В разделе "Общая информация о налоговом агенте":</w:t>
      </w:r>
      <w:r>
        <w:br/>
      </w:r>
      <w:r>
        <w:rPr>
          <w:rFonts w:ascii="Times New Roman"/>
          <w:b w:val="false"/>
          <w:i w:val="false"/>
          <w:color w:val="000000"/>
          <w:sz w:val="28"/>
        </w:rPr>
        <w:t>
</w:t>
      </w:r>
      <w:r>
        <w:rPr>
          <w:rFonts w:ascii="Times New Roman"/>
          <w:b w:val="false"/>
          <w:i w:val="false"/>
          <w:color w:val="000000"/>
          <w:sz w:val="28"/>
        </w:rPr>
        <w:t>
      1) в строке "Численность работников (человек), в том числе" указывается численность работников, с выделением работников - иностранных специалистов и работников - иностранных рабочих;</w:t>
      </w:r>
      <w:r>
        <w:br/>
      </w:r>
      <w:r>
        <w:rPr>
          <w:rFonts w:ascii="Times New Roman"/>
          <w:b w:val="false"/>
          <w:i w:val="false"/>
          <w:color w:val="000000"/>
          <w:sz w:val="28"/>
        </w:rPr>
        <w:t>
</w:t>
      </w:r>
      <w:r>
        <w:rPr>
          <w:rFonts w:ascii="Times New Roman"/>
          <w:b w:val="false"/>
          <w:i w:val="false"/>
          <w:color w:val="000000"/>
          <w:sz w:val="28"/>
        </w:rPr>
        <w:t>
      2) в строке "Реквизиты контракта" указываются реквизиты контракта:</w:t>
      </w:r>
      <w:r>
        <w:br/>
      </w:r>
      <w:r>
        <w:rPr>
          <w:rFonts w:ascii="Times New Roman"/>
          <w:b w:val="false"/>
          <w:i w:val="false"/>
          <w:color w:val="000000"/>
          <w:sz w:val="28"/>
        </w:rPr>
        <w:t>
</w:t>
      </w:r>
      <w:r>
        <w:rPr>
          <w:rFonts w:ascii="Times New Roman"/>
          <w:b w:val="false"/>
          <w:i w:val="false"/>
          <w:color w:val="000000"/>
          <w:sz w:val="28"/>
        </w:rPr>
        <w:t>
      А - номер контракта;</w:t>
      </w:r>
      <w:r>
        <w:br/>
      </w:r>
      <w:r>
        <w:rPr>
          <w:rFonts w:ascii="Times New Roman"/>
          <w:b w:val="false"/>
          <w:i w:val="false"/>
          <w:color w:val="000000"/>
          <w:sz w:val="28"/>
        </w:rPr>
        <w:t>
</w:t>
      </w:r>
      <w:r>
        <w:rPr>
          <w:rFonts w:ascii="Times New Roman"/>
          <w:b w:val="false"/>
          <w:i w:val="false"/>
          <w:color w:val="000000"/>
          <w:sz w:val="28"/>
        </w:rPr>
        <w:t>
      В - дата заключения контракта.</w:t>
      </w:r>
      <w:r>
        <w:br/>
      </w:r>
      <w:r>
        <w:rPr>
          <w:rFonts w:ascii="Times New Roman"/>
          <w:b w:val="false"/>
          <w:i w:val="false"/>
          <w:color w:val="000000"/>
          <w:sz w:val="28"/>
        </w:rPr>
        <w:t>
</w:t>
      </w:r>
      <w:r>
        <w:rPr>
          <w:rFonts w:ascii="Times New Roman"/>
          <w:b w:val="false"/>
          <w:i w:val="false"/>
          <w:color w:val="000000"/>
          <w:sz w:val="28"/>
        </w:rPr>
        <w:t>
      26. В разделе "Социальный налог за работников".</w:t>
      </w:r>
      <w:r>
        <w:br/>
      </w:r>
      <w:r>
        <w:rPr>
          <w:rFonts w:ascii="Times New Roman"/>
          <w:b w:val="false"/>
          <w:i w:val="false"/>
          <w:color w:val="000000"/>
          <w:sz w:val="28"/>
        </w:rPr>
        <w:t>
</w:t>
      </w:r>
      <w:r>
        <w:rPr>
          <w:rFonts w:ascii="Times New Roman"/>
          <w:b w:val="false"/>
          <w:i w:val="false"/>
          <w:color w:val="000000"/>
          <w:sz w:val="28"/>
        </w:rPr>
        <w:t>
      Данный раздел предназначен для исчисления социального налога за работников, за исключением работников - иностранных специалистов и иностранных рабочих:</w:t>
      </w:r>
      <w:r>
        <w:br/>
      </w:r>
      <w:r>
        <w:rPr>
          <w:rFonts w:ascii="Times New Roman"/>
          <w:b w:val="false"/>
          <w:i w:val="false"/>
          <w:color w:val="000000"/>
          <w:sz w:val="28"/>
        </w:rPr>
        <w:t>
</w:t>
      </w:r>
      <w:r>
        <w:rPr>
          <w:rFonts w:ascii="Times New Roman"/>
          <w:b w:val="false"/>
          <w:i w:val="false"/>
          <w:color w:val="000000"/>
          <w:sz w:val="28"/>
        </w:rPr>
        <w:t>
      1) строки 200.01.001 I, 200.01.001 II и 200.01.001 III предназначены для отражения суммы доходов работников, за исключением работников - иностранных специалистов и иностранных рабочих,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200.01.001 IV предназначена для отражения итоговой суммы доходов за налоговый период, определяемой как сумма строк 200.01.001 I, 200.01.001 II и 200.01.001 III.</w:t>
      </w:r>
      <w:r>
        <w:br/>
      </w:r>
      <w:r>
        <w:rPr>
          <w:rFonts w:ascii="Times New Roman"/>
          <w:b w:val="false"/>
          <w:i w:val="false"/>
          <w:color w:val="000000"/>
          <w:sz w:val="28"/>
        </w:rPr>
        <w:t>
</w:t>
      </w:r>
      <w:r>
        <w:rPr>
          <w:rFonts w:ascii="Times New Roman"/>
          <w:b w:val="false"/>
          <w:i w:val="false"/>
          <w:color w:val="000000"/>
          <w:sz w:val="28"/>
        </w:rPr>
        <w:t>
      Строка 200.01.001 V предназначена для отражения итоговой суммы доходов с начала года, определяемой как сумма строк 200.01.001 IV налогового периода и 200.01.001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200.01.002 I, 200.01.002 II и 200.01.002 III предназначены для отражения суммы доходов работников, за исключением работников -иностранных специалистов и иностранных рабочих, не облагаемых социальным налогом,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200.01.002 IV предназначена для отражения итоговой суммы доходов за налоговый период, определяемой как сумма строк 200.01.002 I, 200.01.002 II и 200.01.002 III.</w:t>
      </w:r>
      <w:r>
        <w:br/>
      </w:r>
      <w:r>
        <w:rPr>
          <w:rFonts w:ascii="Times New Roman"/>
          <w:b w:val="false"/>
          <w:i w:val="false"/>
          <w:color w:val="000000"/>
          <w:sz w:val="28"/>
        </w:rPr>
        <w:t>
</w:t>
      </w:r>
      <w:r>
        <w:rPr>
          <w:rFonts w:ascii="Times New Roman"/>
          <w:b w:val="false"/>
          <w:i w:val="false"/>
          <w:color w:val="000000"/>
          <w:sz w:val="28"/>
        </w:rPr>
        <w:t>
      Строка 200.01.002 V предназначена для отражения итоговой суммы доходов с начала года, определяемой как сумма строк 200.01.002 IV налогового периода и 200.01.002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200.01.003 I, 200.01.003 II и 200.01.003 III предназначены для отражения суммы облагаемых доходов работников, за исключением работников - иностранных специалистов и иностранных рабочих, за каждый месяц налогового периода, определяемой как разница соответствующих сумм строк 200.01.001 и 200.01.002.</w:t>
      </w:r>
      <w:r>
        <w:br/>
      </w:r>
      <w:r>
        <w:rPr>
          <w:rFonts w:ascii="Times New Roman"/>
          <w:b w:val="false"/>
          <w:i w:val="false"/>
          <w:color w:val="000000"/>
          <w:sz w:val="28"/>
        </w:rPr>
        <w:t>
</w:t>
      </w:r>
      <w:r>
        <w:rPr>
          <w:rFonts w:ascii="Times New Roman"/>
          <w:b w:val="false"/>
          <w:i w:val="false"/>
          <w:color w:val="000000"/>
          <w:sz w:val="28"/>
        </w:rPr>
        <w:t>
      Строка 200.01.003 IV предназначена для отражения итоговой суммы доходов за налоговый период, определяемой как сумма строк 200.01.003 I, 200.01.003 II и 200.01.003 III.</w:t>
      </w:r>
      <w:r>
        <w:br/>
      </w:r>
      <w:r>
        <w:rPr>
          <w:rFonts w:ascii="Times New Roman"/>
          <w:b w:val="false"/>
          <w:i w:val="false"/>
          <w:color w:val="000000"/>
          <w:sz w:val="28"/>
        </w:rPr>
        <w:t>
</w:t>
      </w:r>
      <w:r>
        <w:rPr>
          <w:rFonts w:ascii="Times New Roman"/>
          <w:b w:val="false"/>
          <w:i w:val="false"/>
          <w:color w:val="000000"/>
          <w:sz w:val="28"/>
        </w:rPr>
        <w:t>
      Строка 200.01.003 V предназначена для отражения итоговой суммы доходов с начала года, определяемой как сумма строк 200.01.003 IV налогового периода и 200.01.003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4) строки 200.01.004 I, 200.01.004 II и 200.01.004 III предназначены для отражения размера ставки социального налога за работников, установленной в соответствии с контрактом;</w:t>
      </w:r>
      <w:r>
        <w:br/>
      </w:r>
      <w:r>
        <w:rPr>
          <w:rFonts w:ascii="Times New Roman"/>
          <w:b w:val="false"/>
          <w:i w:val="false"/>
          <w:color w:val="000000"/>
          <w:sz w:val="28"/>
        </w:rPr>
        <w:t>
</w:t>
      </w:r>
      <w:r>
        <w:rPr>
          <w:rFonts w:ascii="Times New Roman"/>
          <w:b w:val="false"/>
          <w:i w:val="false"/>
          <w:color w:val="000000"/>
          <w:sz w:val="28"/>
        </w:rPr>
        <w:t>
      5) строки 200.01.005 I, 200.01.005 II и 200.01.005 III предназначены для отражения суммы социального налога за работников, исчисленного за каждый месяц налогового периода, за исключением работников - иностранных специалистов и иностранных рабочих, определяемой путем умножения соответствующих сумм строк 200.01.003 и 200.01.004.</w:t>
      </w:r>
      <w:r>
        <w:br/>
      </w:r>
      <w:r>
        <w:rPr>
          <w:rFonts w:ascii="Times New Roman"/>
          <w:b w:val="false"/>
          <w:i w:val="false"/>
          <w:color w:val="000000"/>
          <w:sz w:val="28"/>
        </w:rPr>
        <w:t>
</w:t>
      </w:r>
      <w:r>
        <w:rPr>
          <w:rFonts w:ascii="Times New Roman"/>
          <w:b w:val="false"/>
          <w:i w:val="false"/>
          <w:color w:val="000000"/>
          <w:sz w:val="28"/>
        </w:rPr>
        <w:t>
      Строка 200.01.005 IV предназначена для отражения итоговой суммы налога за налоговый период, определяемой как сумма строк 200.01.005 I, 200.01.005 II и 200.01.005 III.</w:t>
      </w:r>
      <w:r>
        <w:br/>
      </w:r>
      <w:r>
        <w:rPr>
          <w:rFonts w:ascii="Times New Roman"/>
          <w:b w:val="false"/>
          <w:i w:val="false"/>
          <w:color w:val="000000"/>
          <w:sz w:val="28"/>
        </w:rPr>
        <w:t>
</w:t>
      </w:r>
      <w:r>
        <w:rPr>
          <w:rFonts w:ascii="Times New Roman"/>
          <w:b w:val="false"/>
          <w:i w:val="false"/>
          <w:color w:val="000000"/>
          <w:sz w:val="28"/>
        </w:rPr>
        <w:t>
      Строка 200.01.005 V предназначена для отражения итоговой суммы налога с начала года, определяемой как сумма строк 200.01.005 IV налогового периода и 200.01.005 V за предыдущий налоговый период текущего года.</w:t>
      </w:r>
    </w:p>
    <w:bookmarkEnd w:id="257"/>
    <w:bookmarkStart w:name="z5600" w:id="258"/>
    <w:p>
      <w:pPr>
        <w:spacing w:after="0"/>
        <w:ind w:left="0"/>
        <w:jc w:val="left"/>
      </w:pPr>
      <w:r>
        <w:rPr>
          <w:rFonts w:ascii="Times New Roman"/>
          <w:b/>
          <w:i w:val="false"/>
          <w:color w:val="000000"/>
        </w:rPr>
        <w:t xml:space="preserve"> 
4. Составление формы 200.02 - Перечень доходов работников,</w:t>
      </w:r>
      <w:r>
        <w:br/>
      </w:r>
      <w:r>
        <w:rPr>
          <w:rFonts w:ascii="Times New Roman"/>
          <w:b/>
          <w:i w:val="false"/>
          <w:color w:val="000000"/>
        </w:rPr>
        <w:t>
облагаемых и не облагаемых социальным налогом</w:t>
      </w:r>
    </w:p>
    <w:bookmarkEnd w:id="258"/>
    <w:bookmarkStart w:name="z5601" w:id="259"/>
    <w:p>
      <w:pPr>
        <w:spacing w:after="0"/>
        <w:ind w:left="0"/>
        <w:jc w:val="both"/>
      </w:pPr>
      <w:r>
        <w:rPr>
          <w:rFonts w:ascii="Times New Roman"/>
          <w:b w:val="false"/>
          <w:i w:val="false"/>
          <w:color w:val="000000"/>
          <w:sz w:val="28"/>
        </w:rPr>
        <w:t>
      27. Данная форма предназначена для отражения перечня доходов работников, облагаемых социальным налогом, обязательных пенсионных взносов и доходов, не облагаемых социальным налогом. Форма заполняется по итогам года и представляется вместе с Декларацией за 4 квартал.</w:t>
      </w:r>
      <w:r>
        <w:br/>
      </w:r>
      <w:r>
        <w:rPr>
          <w:rFonts w:ascii="Times New Roman"/>
          <w:b w:val="false"/>
          <w:i w:val="false"/>
          <w:color w:val="000000"/>
          <w:sz w:val="28"/>
        </w:rPr>
        <w:t>
</w:t>
      </w:r>
      <w:r>
        <w:rPr>
          <w:rFonts w:ascii="Times New Roman"/>
          <w:b w:val="false"/>
          <w:i w:val="false"/>
          <w:color w:val="000000"/>
          <w:sz w:val="28"/>
        </w:rPr>
        <w:t>
      28. В разделе "Виды доходов":</w:t>
      </w:r>
      <w:r>
        <w:br/>
      </w:r>
      <w:r>
        <w:rPr>
          <w:rFonts w:ascii="Times New Roman"/>
          <w:b w:val="false"/>
          <w:i w:val="false"/>
          <w:color w:val="000000"/>
          <w:sz w:val="28"/>
        </w:rPr>
        <w:t>
</w:t>
      </w:r>
      <w:r>
        <w:rPr>
          <w:rFonts w:ascii="Times New Roman"/>
          <w:b w:val="false"/>
          <w:i w:val="false"/>
          <w:color w:val="000000"/>
          <w:sz w:val="28"/>
        </w:rPr>
        <w:t>
      1) строки с 200.02.001 по 200.02.015 предназначены для отражения суммы начисленных доходов работников с начала года;</w:t>
      </w:r>
      <w:r>
        <w:br/>
      </w:r>
      <w:r>
        <w:rPr>
          <w:rFonts w:ascii="Times New Roman"/>
          <w:b w:val="false"/>
          <w:i w:val="false"/>
          <w:color w:val="000000"/>
          <w:sz w:val="28"/>
        </w:rPr>
        <w:t>
</w:t>
      </w:r>
      <w:r>
        <w:rPr>
          <w:rFonts w:ascii="Times New Roman"/>
          <w:b w:val="false"/>
          <w:i w:val="false"/>
          <w:color w:val="000000"/>
          <w:sz w:val="28"/>
        </w:rPr>
        <w:t>
      2) строки с 200.02.016 по 200.02.035 предназначены для отражения суммы доходов работников, не облагаемых социальным налогом с начала года;</w:t>
      </w:r>
      <w:r>
        <w:br/>
      </w:r>
      <w:r>
        <w:rPr>
          <w:rFonts w:ascii="Times New Roman"/>
          <w:b w:val="false"/>
          <w:i w:val="false"/>
          <w:color w:val="000000"/>
          <w:sz w:val="28"/>
        </w:rPr>
        <w:t>
</w:t>
      </w:r>
      <w:r>
        <w:rPr>
          <w:rFonts w:ascii="Times New Roman"/>
          <w:b w:val="false"/>
          <w:i w:val="false"/>
          <w:color w:val="000000"/>
          <w:sz w:val="28"/>
        </w:rPr>
        <w:t>
      3) строки 200.02.016 и 200.02.017 предназначены для отражения суммы обязательных и добровольных профессиональных пенсионных взносов, исчисленных в соответствии с Законом о пенсионном обеспечении;</w:t>
      </w:r>
      <w:r>
        <w:br/>
      </w:r>
      <w:r>
        <w:rPr>
          <w:rFonts w:ascii="Times New Roman"/>
          <w:b w:val="false"/>
          <w:i w:val="false"/>
          <w:color w:val="000000"/>
          <w:sz w:val="28"/>
        </w:rPr>
        <w:t>
</w:t>
      </w:r>
      <w:r>
        <w:rPr>
          <w:rFonts w:ascii="Times New Roman"/>
          <w:b w:val="false"/>
          <w:i w:val="false"/>
          <w:color w:val="000000"/>
          <w:sz w:val="28"/>
        </w:rPr>
        <w:t>
      4) строка 200.02.018 предназначена для отражения суммы выплат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5) строка 200.02.019 предназначена для отражения суммы выплат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w:t>
      </w:r>
      <w:r>
        <w:br/>
      </w:r>
      <w:r>
        <w:rPr>
          <w:rFonts w:ascii="Times New Roman"/>
          <w:b w:val="false"/>
          <w:i w:val="false"/>
          <w:color w:val="000000"/>
          <w:sz w:val="28"/>
        </w:rPr>
        <w:t>
</w:t>
      </w:r>
      <w:r>
        <w:rPr>
          <w:rFonts w:ascii="Times New Roman"/>
          <w:b w:val="false"/>
          <w:i w:val="false"/>
          <w:color w:val="000000"/>
          <w:sz w:val="28"/>
        </w:rPr>
        <w:t>
      6) строка 200.02.020 предназначена для отражения суммы единовременных выплат за счет средств бюджеты (кроме выплат в виде оплаты труда);</w:t>
      </w:r>
      <w:r>
        <w:br/>
      </w:r>
      <w:r>
        <w:rPr>
          <w:rFonts w:ascii="Times New Roman"/>
          <w:b w:val="false"/>
          <w:i w:val="false"/>
          <w:color w:val="000000"/>
          <w:sz w:val="28"/>
        </w:rPr>
        <w:t>
</w:t>
      </w:r>
      <w:r>
        <w:rPr>
          <w:rFonts w:ascii="Times New Roman"/>
          <w:b w:val="false"/>
          <w:i w:val="false"/>
          <w:color w:val="000000"/>
          <w:sz w:val="28"/>
        </w:rPr>
        <w:t>
      7) строка 200.02.021 предназначена для отражения социальных выплат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8) строка 200.02.022 предназначена для отражения суммы стипендий, выплачиваемых обучающимся в организациях образования, в размерах, установленных законодательством Республики Казахстан для государственных стипендий;</w:t>
      </w:r>
      <w:r>
        <w:br/>
      </w:r>
      <w:r>
        <w:rPr>
          <w:rFonts w:ascii="Times New Roman"/>
          <w:b w:val="false"/>
          <w:i w:val="false"/>
          <w:color w:val="000000"/>
          <w:sz w:val="28"/>
        </w:rPr>
        <w:t>
</w:t>
      </w:r>
      <w:r>
        <w:rPr>
          <w:rFonts w:ascii="Times New Roman"/>
          <w:b w:val="false"/>
          <w:i w:val="false"/>
          <w:color w:val="000000"/>
          <w:sz w:val="28"/>
        </w:rPr>
        <w:t>
      9) строка 200.02.023 предназначена для отражения стоимости имущества, полученного в виде благотворительной и спонсорской помощи;</w:t>
      </w:r>
      <w:r>
        <w:br/>
      </w:r>
      <w:r>
        <w:rPr>
          <w:rFonts w:ascii="Times New Roman"/>
          <w:b w:val="false"/>
          <w:i w:val="false"/>
          <w:color w:val="000000"/>
          <w:sz w:val="28"/>
        </w:rPr>
        <w:t>
</w:t>
      </w:r>
      <w:r>
        <w:rPr>
          <w:rFonts w:ascii="Times New Roman"/>
          <w:b w:val="false"/>
          <w:i w:val="false"/>
          <w:color w:val="000000"/>
          <w:sz w:val="28"/>
        </w:rPr>
        <w:t>
      10) строка 200.02.024 предназначена для отражения суммы выплат, производимых за счет средств грантов, предоставляемых по линии государств, правительств государств и международных организаций;</w:t>
      </w:r>
      <w:r>
        <w:br/>
      </w:r>
      <w:r>
        <w:rPr>
          <w:rFonts w:ascii="Times New Roman"/>
          <w:b w:val="false"/>
          <w:i w:val="false"/>
          <w:color w:val="000000"/>
          <w:sz w:val="28"/>
        </w:rPr>
        <w:t>
</w:t>
      </w:r>
      <w:r>
        <w:rPr>
          <w:rFonts w:ascii="Times New Roman"/>
          <w:b w:val="false"/>
          <w:i w:val="false"/>
          <w:color w:val="000000"/>
          <w:sz w:val="28"/>
        </w:rPr>
        <w:t>
      11) строка 200.02.025 предназначена для отражения стоимости путевок в детские лагеря для детей, не достигших шестнадцатилетнего возраста;</w:t>
      </w:r>
      <w:r>
        <w:br/>
      </w:r>
      <w:r>
        <w:rPr>
          <w:rFonts w:ascii="Times New Roman"/>
          <w:b w:val="false"/>
          <w:i w:val="false"/>
          <w:color w:val="000000"/>
          <w:sz w:val="28"/>
        </w:rPr>
        <w:t>
</w:t>
      </w:r>
      <w:r>
        <w:rPr>
          <w:rFonts w:ascii="Times New Roman"/>
          <w:b w:val="false"/>
          <w:i w:val="false"/>
          <w:color w:val="000000"/>
          <w:sz w:val="28"/>
        </w:rPr>
        <w:t>
      12) строка 200.02.026 предназначена для отражения суммы страховых выплат, связанных со страховым случаем, наступившим в период действия договора, выплачиваемые при любом виде страхования, за исключением доходов, предусмотренных статьей 175 Налогового кодекса;</w:t>
      </w:r>
      <w:r>
        <w:br/>
      </w:r>
      <w:r>
        <w:rPr>
          <w:rFonts w:ascii="Times New Roman"/>
          <w:b w:val="false"/>
          <w:i w:val="false"/>
          <w:color w:val="000000"/>
          <w:sz w:val="28"/>
        </w:rPr>
        <w:t>
</w:t>
      </w:r>
      <w:r>
        <w:rPr>
          <w:rFonts w:ascii="Times New Roman"/>
          <w:b w:val="false"/>
          <w:i w:val="false"/>
          <w:color w:val="000000"/>
          <w:sz w:val="28"/>
        </w:rPr>
        <w:t>
      13) строка 200.02.027 предназначена для отражения суммы государственных премий, стипендий, учреждаемых Президентом Республики Казахстан,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строка 200.02.028 предназначена для отражения суммы денежных наград, присуждаемых за призовые места на спортивных соревнованиях, смотрах, конкурсах;</w:t>
      </w:r>
      <w:r>
        <w:br/>
      </w:r>
      <w:r>
        <w:rPr>
          <w:rFonts w:ascii="Times New Roman"/>
          <w:b w:val="false"/>
          <w:i w:val="false"/>
          <w:color w:val="000000"/>
          <w:sz w:val="28"/>
        </w:rPr>
        <w:t>
</w:t>
      </w:r>
      <w:r>
        <w:rPr>
          <w:rFonts w:ascii="Times New Roman"/>
          <w:b w:val="false"/>
          <w:i w:val="false"/>
          <w:color w:val="000000"/>
          <w:sz w:val="28"/>
        </w:rPr>
        <w:t>
      15) строка 200.02.029 предназначена для отражения суммы компенсаций, выплачиваемых при расторжении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работника на воинскую службу, в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строка 200.02.030 предназначена для отражения суммы компенсаций, выплачиваемых работодателем работникам за неиспользованный трудовой отпуск;</w:t>
      </w:r>
      <w:r>
        <w:br/>
      </w:r>
      <w:r>
        <w:rPr>
          <w:rFonts w:ascii="Times New Roman"/>
          <w:b w:val="false"/>
          <w:i w:val="false"/>
          <w:color w:val="000000"/>
          <w:sz w:val="28"/>
        </w:rPr>
        <w:t>
</w:t>
      </w:r>
      <w:r>
        <w:rPr>
          <w:rFonts w:ascii="Times New Roman"/>
          <w:b w:val="false"/>
          <w:i w:val="false"/>
          <w:color w:val="000000"/>
          <w:sz w:val="28"/>
        </w:rPr>
        <w:t>
      17) строка 200.02.031 предназначена для отражения суммы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w:t>
      </w:r>
      <w:r>
        <w:br/>
      </w:r>
      <w:r>
        <w:rPr>
          <w:rFonts w:ascii="Times New Roman"/>
          <w:b w:val="false"/>
          <w:i w:val="false"/>
          <w:color w:val="000000"/>
          <w:sz w:val="28"/>
        </w:rPr>
        <w:t>
</w:t>
      </w:r>
      <w:r>
        <w:rPr>
          <w:rFonts w:ascii="Times New Roman"/>
          <w:b w:val="false"/>
          <w:i w:val="false"/>
          <w:color w:val="000000"/>
          <w:sz w:val="28"/>
        </w:rPr>
        <w:t>
      18) строка 200.02.032 предназначена для отражения суммы выплат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законом о республиканском бюджете на соответствующий финансовый год, по каждому виду выплат в течение календарного года;</w:t>
      </w:r>
      <w:r>
        <w:br/>
      </w:r>
      <w:r>
        <w:rPr>
          <w:rFonts w:ascii="Times New Roman"/>
          <w:b w:val="false"/>
          <w:i w:val="false"/>
          <w:color w:val="000000"/>
          <w:sz w:val="28"/>
        </w:rPr>
        <w:t>
</w:t>
      </w:r>
      <w:r>
        <w:rPr>
          <w:rFonts w:ascii="Times New Roman"/>
          <w:b w:val="false"/>
          <w:i w:val="false"/>
          <w:color w:val="000000"/>
          <w:sz w:val="28"/>
        </w:rPr>
        <w:t>
      19) строка 200.02.033 предназначена для отражения суммы расходов работодателя, направленных в соответствии с законодательством Республики Казахстан на обучение, повышение квалификации или переподготовку работников по специальности, связанной с производственной деятельностью работодателя, за исключением компенсаций при служебных командировках, предусмотренных подпунктами 4)-6)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xml:space="preserve">
      20) строка 200.02.034 предназначена для отражения суммы страховых премий, уплачиваемых работодателем по договорам обязательного и (или) накопительного страхования своих работников; </w:t>
      </w:r>
      <w:r>
        <w:br/>
      </w:r>
      <w:r>
        <w:rPr>
          <w:rFonts w:ascii="Times New Roman"/>
          <w:b w:val="false"/>
          <w:i w:val="false"/>
          <w:color w:val="000000"/>
          <w:sz w:val="28"/>
        </w:rPr>
        <w:t>
</w:t>
      </w:r>
      <w:r>
        <w:rPr>
          <w:rFonts w:ascii="Times New Roman"/>
          <w:b w:val="false"/>
          <w:i w:val="false"/>
          <w:color w:val="000000"/>
          <w:sz w:val="28"/>
        </w:rPr>
        <w:t>
      21) строка 200.02.035 предназначена для отражения прочих доходов, не облагаемых социальным налогом, не отраженных в строках с 200.02.016 по 200.02.035;</w:t>
      </w:r>
      <w:r>
        <w:br/>
      </w:r>
      <w:r>
        <w:rPr>
          <w:rFonts w:ascii="Times New Roman"/>
          <w:b w:val="false"/>
          <w:i w:val="false"/>
          <w:color w:val="000000"/>
          <w:sz w:val="28"/>
        </w:rPr>
        <w:t>
</w:t>
      </w:r>
      <w:r>
        <w:rPr>
          <w:rFonts w:ascii="Times New Roman"/>
          <w:b w:val="false"/>
          <w:i w:val="false"/>
          <w:color w:val="000000"/>
          <w:sz w:val="28"/>
        </w:rPr>
        <w:t>
      22) строка 200.02.036 предназначена для отражения итоговой суммы доходов, облагаемых социальным налогом, определяемой как сумма строк с 200.02.001 по 200.02.015;</w:t>
      </w:r>
      <w:r>
        <w:br/>
      </w:r>
      <w:r>
        <w:rPr>
          <w:rFonts w:ascii="Times New Roman"/>
          <w:b w:val="false"/>
          <w:i w:val="false"/>
          <w:color w:val="000000"/>
          <w:sz w:val="28"/>
        </w:rPr>
        <w:t>
</w:t>
      </w:r>
      <w:r>
        <w:rPr>
          <w:rFonts w:ascii="Times New Roman"/>
          <w:b w:val="false"/>
          <w:i w:val="false"/>
          <w:color w:val="000000"/>
          <w:sz w:val="28"/>
        </w:rPr>
        <w:t>
      23) строка 200.02.037 предназначена для отражения итоговой суммы доходов, не облагаемых социальным налогом, определяемой как сумма строк с 200.02.016 по 200.02.035.</w:t>
      </w:r>
    </w:p>
    <w:bookmarkEnd w:id="259"/>
    <w:bookmarkStart w:name="z5626" w:id="260"/>
    <w:p>
      <w:pPr>
        <w:spacing w:after="0"/>
        <w:ind w:left="0"/>
        <w:jc w:val="left"/>
      </w:pPr>
      <w:r>
        <w:rPr>
          <w:rFonts w:ascii="Times New Roman"/>
          <w:b/>
          <w:i w:val="false"/>
          <w:color w:val="000000"/>
        </w:rPr>
        <w:t xml:space="preserve"> 
5. Составление формы 200.03 - Исчисление суммы индивидуального</w:t>
      </w:r>
      <w:r>
        <w:br/>
      </w:r>
      <w:r>
        <w:rPr>
          <w:rFonts w:ascii="Times New Roman"/>
          <w:b/>
          <w:i w:val="false"/>
          <w:color w:val="000000"/>
        </w:rPr>
        <w:t>
подоходного налога и социального налога по структурному</w:t>
      </w:r>
      <w:r>
        <w:br/>
      </w:r>
      <w:r>
        <w:rPr>
          <w:rFonts w:ascii="Times New Roman"/>
          <w:b/>
          <w:i w:val="false"/>
          <w:color w:val="000000"/>
        </w:rPr>
        <w:t>
подразделению</w:t>
      </w:r>
    </w:p>
    <w:bookmarkEnd w:id="260"/>
    <w:bookmarkStart w:name="z5627" w:id="261"/>
    <w:p>
      <w:pPr>
        <w:spacing w:after="0"/>
        <w:ind w:left="0"/>
        <w:jc w:val="both"/>
      </w:pPr>
      <w:r>
        <w:rPr>
          <w:rFonts w:ascii="Times New Roman"/>
          <w:b w:val="false"/>
          <w:i w:val="false"/>
          <w:color w:val="000000"/>
          <w:sz w:val="28"/>
        </w:rPr>
        <w:t>
      29. Данная форма предназначена для исчисления юридическим лицом - налоговым агентом суммы индивидуального подоходного налога, социального налога, обязательных пенсионных взносов, социальных отчислений, подлежащих уплате по филиалу/представительству, не признанных налоговыми агентами по индивидуальному подоходному налогу и самостоятельными плательщиками по социальному налогу. Форма составляется юридическим лицом по каждому филиалу/представительству в соответствии со статьями 161, 162, 362, 364 Налогового кодекса.</w:t>
      </w:r>
      <w:r>
        <w:br/>
      </w:r>
      <w:r>
        <w:rPr>
          <w:rFonts w:ascii="Times New Roman"/>
          <w:b w:val="false"/>
          <w:i w:val="false"/>
          <w:color w:val="000000"/>
          <w:sz w:val="28"/>
        </w:rPr>
        <w:t>
</w:t>
      </w:r>
      <w:r>
        <w:rPr>
          <w:rFonts w:ascii="Times New Roman"/>
          <w:b w:val="false"/>
          <w:i w:val="false"/>
          <w:color w:val="000000"/>
          <w:sz w:val="28"/>
        </w:rPr>
        <w:t>
      30. В разделе "Общая информация о налоговом агенте":</w:t>
      </w:r>
      <w:r>
        <w:br/>
      </w:r>
      <w:r>
        <w:rPr>
          <w:rFonts w:ascii="Times New Roman"/>
          <w:b w:val="false"/>
          <w:i w:val="false"/>
          <w:color w:val="000000"/>
          <w:sz w:val="28"/>
        </w:rPr>
        <w:t>
</w:t>
      </w:r>
      <w:r>
        <w:rPr>
          <w:rFonts w:ascii="Times New Roman"/>
          <w:b w:val="false"/>
          <w:i w:val="false"/>
          <w:color w:val="000000"/>
          <w:sz w:val="28"/>
        </w:rPr>
        <w:t>
      1) РНН - регистрационный номер юридического лица - налогового агента. При исполнении налогового обязательства доверительным управляющим в строке указывается регистрационный номер налогового агента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4) код налогового органа по месту регистрационного учета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юридического лица;</w:t>
      </w:r>
      <w:r>
        <w:br/>
      </w:r>
      <w:r>
        <w:rPr>
          <w:rFonts w:ascii="Times New Roman"/>
          <w:b w:val="false"/>
          <w:i w:val="false"/>
          <w:color w:val="000000"/>
          <w:sz w:val="28"/>
        </w:rPr>
        <w:t>
</w:t>
      </w:r>
      <w:r>
        <w:rPr>
          <w:rFonts w:ascii="Times New Roman"/>
          <w:b w:val="false"/>
          <w:i w:val="false"/>
          <w:color w:val="000000"/>
          <w:sz w:val="28"/>
        </w:rPr>
        <w:t>
      5) налоговый период - отчетный квартал, за который представляется форма 200.03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вид.</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7)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8) РНН филиала/представительства - регистрационный номер налогоплательщика - филиала/представительства;</w:t>
      </w:r>
      <w:r>
        <w:br/>
      </w:r>
      <w:r>
        <w:rPr>
          <w:rFonts w:ascii="Times New Roman"/>
          <w:b w:val="false"/>
          <w:i w:val="false"/>
          <w:color w:val="000000"/>
          <w:sz w:val="28"/>
        </w:rPr>
        <w:t>
</w:t>
      </w:r>
      <w:r>
        <w:rPr>
          <w:rFonts w:ascii="Times New Roman"/>
          <w:b w:val="false"/>
          <w:i w:val="false"/>
          <w:color w:val="000000"/>
          <w:sz w:val="28"/>
        </w:rPr>
        <w:t>
      9) БИН - бизнес идентификационный номер филиала/представительства.</w:t>
      </w:r>
      <w:r>
        <w:br/>
      </w:r>
      <w:r>
        <w:rPr>
          <w:rFonts w:ascii="Times New Roman"/>
          <w:b w:val="false"/>
          <w:i w:val="false"/>
          <w:color w:val="000000"/>
          <w:sz w:val="28"/>
        </w:rPr>
        <w:t>
</w:t>
      </w:r>
      <w:r>
        <w:rPr>
          <w:rFonts w:ascii="Times New Roman"/>
          <w:b w:val="false"/>
          <w:i w:val="false"/>
          <w:color w:val="000000"/>
          <w:sz w:val="28"/>
        </w:rPr>
        <w:t>
      10) наименование филиала/представительства.</w:t>
      </w:r>
      <w:r>
        <w:br/>
      </w:r>
      <w:r>
        <w:rPr>
          <w:rFonts w:ascii="Times New Roman"/>
          <w:b w:val="false"/>
          <w:i w:val="false"/>
          <w:color w:val="000000"/>
          <w:sz w:val="28"/>
        </w:rPr>
        <w:t>
</w:t>
      </w:r>
      <w:r>
        <w:rPr>
          <w:rFonts w:ascii="Times New Roman"/>
          <w:b w:val="false"/>
          <w:i w:val="false"/>
          <w:color w:val="000000"/>
          <w:sz w:val="28"/>
        </w:rPr>
        <w:t>
      Указываются наименование филиала/представительства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11)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31.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1) строки 200.03.001 I, 200.03.001 II и 200.03.001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по филиалу/представительству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200.03.001 IV предназначена для отражения итоговой суммы налога за налоговый период, определяемой как сумма строк 200.03.001 I, 200.03.001 II, 200.03.001 III.</w:t>
      </w:r>
      <w:r>
        <w:br/>
      </w:r>
      <w:r>
        <w:rPr>
          <w:rFonts w:ascii="Times New Roman"/>
          <w:b w:val="false"/>
          <w:i w:val="false"/>
          <w:color w:val="000000"/>
          <w:sz w:val="28"/>
        </w:rPr>
        <w:t>
</w:t>
      </w:r>
      <w:r>
        <w:rPr>
          <w:rFonts w:ascii="Times New Roman"/>
          <w:b w:val="false"/>
          <w:i w:val="false"/>
          <w:color w:val="000000"/>
          <w:sz w:val="28"/>
        </w:rPr>
        <w:t xml:space="preserve">
      Строка 200.03.001 V предназначена для отражения итоговой суммы налога с начала года, определяемой как сумма строк 200.03.001 IV налогового периода и 200.03.001 V за предыдущий налоговый период текущего года. Строка 200.03.001 включает в себя сумму строки 200.03.002; </w:t>
      </w:r>
      <w:r>
        <w:br/>
      </w:r>
      <w:r>
        <w:rPr>
          <w:rFonts w:ascii="Times New Roman"/>
          <w:b w:val="false"/>
          <w:i w:val="false"/>
          <w:color w:val="000000"/>
          <w:sz w:val="28"/>
        </w:rPr>
        <w:t>
</w:t>
      </w:r>
      <w:r>
        <w:rPr>
          <w:rFonts w:ascii="Times New Roman"/>
          <w:b w:val="false"/>
          <w:i w:val="false"/>
          <w:color w:val="000000"/>
          <w:sz w:val="28"/>
        </w:rPr>
        <w:t>
      2) строки 200.03.002 I, 200.03.002 II и 200.03.002 III предназначены для отражения суммы индивидуального подоходного налога, исчисленного с доходов, выплаченных физическим лицам доверительным управляющим, и подлежащего перечислению в бюджет по филиалу/представительству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200.03.002 IV предназначена для отражения итоговой суммы налога за налоговый период, определяемой как сумма строк 200.03.002 I, 200.03.002 II, 200.03.002 III.</w:t>
      </w:r>
      <w:r>
        <w:br/>
      </w:r>
      <w:r>
        <w:rPr>
          <w:rFonts w:ascii="Times New Roman"/>
          <w:b w:val="false"/>
          <w:i w:val="false"/>
          <w:color w:val="000000"/>
          <w:sz w:val="28"/>
        </w:rPr>
        <w:t>
</w:t>
      </w:r>
      <w:r>
        <w:rPr>
          <w:rFonts w:ascii="Times New Roman"/>
          <w:b w:val="false"/>
          <w:i w:val="false"/>
          <w:color w:val="000000"/>
          <w:sz w:val="28"/>
        </w:rPr>
        <w:t>
      Строка 200.03.002 V предназначена для отражения итоговой суммы налога с начала года, определяемой как сумма строк 200.03.002 IV налогового периода и 200.03.002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200.03.003 I, 200.03.003 II и 200.03.003 III предназначены для отражения суммы индивидуального подоходного налога, исчисленного с доходов в виде дивидендов, вознаграждений, выигрышей, выплаченных физическим лицам, и подлежащего перечислению в бюджет по филиалу/представительству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Строка 200.03.003 IV предназначена для отражения итоговой суммы налога за налоговый период, определяемой как сумма строк 200.03.003 I, 200.03.003 II и 200.03.003 III.</w:t>
      </w:r>
      <w:r>
        <w:br/>
      </w:r>
      <w:r>
        <w:rPr>
          <w:rFonts w:ascii="Times New Roman"/>
          <w:b w:val="false"/>
          <w:i w:val="false"/>
          <w:color w:val="000000"/>
          <w:sz w:val="28"/>
        </w:rPr>
        <w:t>
</w:t>
      </w:r>
      <w:r>
        <w:rPr>
          <w:rFonts w:ascii="Times New Roman"/>
          <w:b w:val="false"/>
          <w:i w:val="false"/>
          <w:color w:val="000000"/>
          <w:sz w:val="28"/>
        </w:rPr>
        <w:t>
      Строка 200.03.003 V предназначена для отражения итоговой суммы налога с начала года, определяемой как сумма строк 200.03.003 IV налогового периода и 200.00.015 V за предыдущий налоговый период текущего года. Строка 200.03.003 включает в себя сумму строки 200.03.004;</w:t>
      </w:r>
      <w:r>
        <w:br/>
      </w:r>
      <w:r>
        <w:rPr>
          <w:rFonts w:ascii="Times New Roman"/>
          <w:b w:val="false"/>
          <w:i w:val="false"/>
          <w:color w:val="000000"/>
          <w:sz w:val="28"/>
        </w:rPr>
        <w:t>
</w:t>
      </w:r>
      <w:r>
        <w:rPr>
          <w:rFonts w:ascii="Times New Roman"/>
          <w:b w:val="false"/>
          <w:i w:val="false"/>
          <w:color w:val="000000"/>
          <w:sz w:val="28"/>
        </w:rPr>
        <w:t>
      4) строки 200.03.004 I, 200.03.004 II и 200.03.004 III предназначены для отражения суммы индивидуального подоходного налога, исчисленного с доходов в виде дивидендов, вознаграждений, выигрышей, выплаченных физическим лицам доверительным управляющим, и подлежащего перечислению в бюджет по филиалу/представительству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Строка 200.03.004 IV предназначена для отражения итоговой суммы налога за налоговый период, определяемой как сумма строк 200.03.004 I, 200.03.004 II и 200.03.004 III.</w:t>
      </w:r>
      <w:r>
        <w:br/>
      </w:r>
      <w:r>
        <w:rPr>
          <w:rFonts w:ascii="Times New Roman"/>
          <w:b w:val="false"/>
          <w:i w:val="false"/>
          <w:color w:val="000000"/>
          <w:sz w:val="28"/>
        </w:rPr>
        <w:t>
</w:t>
      </w:r>
      <w:r>
        <w:rPr>
          <w:rFonts w:ascii="Times New Roman"/>
          <w:b w:val="false"/>
          <w:i w:val="false"/>
          <w:color w:val="000000"/>
          <w:sz w:val="28"/>
        </w:rPr>
        <w:t>
      Строка 200.03.004 V предназначена для отражения итоговой суммы налога с начала года, определяемой как сумма строк 200.03.004 IV налогового периода и 200.03.004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5) строки 200.03.005 I, 200.03.005 II и 200.03.005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по филиалу/представительству в каждом месяце налогового периода, в соответствии с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Строка 200.03.005 IV предназначена для отражения итоговой суммы обязательных пенсионных взносов за налоговый период, определяемой как сумма строк 200.03.005 I, 200.03.005 II и 200.03.005 III.</w:t>
      </w:r>
      <w:r>
        <w:br/>
      </w:r>
      <w:r>
        <w:rPr>
          <w:rFonts w:ascii="Times New Roman"/>
          <w:b w:val="false"/>
          <w:i w:val="false"/>
          <w:color w:val="000000"/>
          <w:sz w:val="28"/>
        </w:rPr>
        <w:t>
</w:t>
      </w:r>
      <w:r>
        <w:rPr>
          <w:rFonts w:ascii="Times New Roman"/>
          <w:b w:val="false"/>
          <w:i w:val="false"/>
          <w:color w:val="000000"/>
          <w:sz w:val="28"/>
        </w:rPr>
        <w:t>
      Строка 200.03.005 предназначена для отражения итоговой суммы обязательных пенсионных взносов с начала года, определяемой как сумма строк 200.03.005 IV налогового периода и 200.03.005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6) строки 200.03.006 I, 200.03.006 II и 200.03.006 III предназначены для отражения суммы исчисленного социального налога по филиалу/представительству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200.03.006 IV предназначена для отражения итоговой суммы налога за налоговый период, определяемой как сумма строк 200.03.006 I, 200.03.006 II и 200.03.006 III.</w:t>
      </w:r>
      <w:r>
        <w:br/>
      </w:r>
      <w:r>
        <w:rPr>
          <w:rFonts w:ascii="Times New Roman"/>
          <w:b w:val="false"/>
          <w:i w:val="false"/>
          <w:color w:val="000000"/>
          <w:sz w:val="28"/>
        </w:rPr>
        <w:t>
</w:t>
      </w:r>
      <w:r>
        <w:rPr>
          <w:rFonts w:ascii="Times New Roman"/>
          <w:b w:val="false"/>
          <w:i w:val="false"/>
          <w:color w:val="000000"/>
          <w:sz w:val="28"/>
        </w:rPr>
        <w:t>
      Строка 200.03.006 V предназначена для отражения итоговой суммы налога с начала года, определяемой как сумма строк 200.03.006 IV налогового периода и 200.03.006 V за предыдущий налоговый период текущего года. Строка 200.03.006 включает в себя сумму строки 200.03.007;</w:t>
      </w:r>
      <w:r>
        <w:br/>
      </w:r>
      <w:r>
        <w:rPr>
          <w:rFonts w:ascii="Times New Roman"/>
          <w:b w:val="false"/>
          <w:i w:val="false"/>
          <w:color w:val="000000"/>
          <w:sz w:val="28"/>
        </w:rPr>
        <w:t>
</w:t>
      </w:r>
      <w:r>
        <w:rPr>
          <w:rFonts w:ascii="Times New Roman"/>
          <w:b w:val="false"/>
          <w:i w:val="false"/>
          <w:color w:val="000000"/>
          <w:sz w:val="28"/>
        </w:rPr>
        <w:t>
      7) строки 200.03.007 I, 200.03.007 II и 200.03.007 III предназначены для отражения суммы социального налога, исчисленного доверительным управляющим по филиалу/представительству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200.03.007 IV предназначена для отражения итоговой суммы налога за налоговый период, определяемой как сумма строк 200.03.007 I, 200.03.007 II и 200.03.007 III.</w:t>
      </w:r>
      <w:r>
        <w:br/>
      </w:r>
      <w:r>
        <w:rPr>
          <w:rFonts w:ascii="Times New Roman"/>
          <w:b w:val="false"/>
          <w:i w:val="false"/>
          <w:color w:val="000000"/>
          <w:sz w:val="28"/>
        </w:rPr>
        <w:t>
</w:t>
      </w:r>
      <w:r>
        <w:rPr>
          <w:rFonts w:ascii="Times New Roman"/>
          <w:b w:val="false"/>
          <w:i w:val="false"/>
          <w:color w:val="000000"/>
          <w:sz w:val="28"/>
        </w:rPr>
        <w:t>
      Строка 200.03.007 V предназначена для отражения итоговой суммы налога с начала года, определяемой как сумма строк 200.03.007 IV налогового периода и 200.03.007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8) строки 200.03.008 I, 200.03.008 II, 200.03.008 III предназначены для отражения суммы социальных отчислений по филиалу/представительству в каждом месяце налогового периода, определяемых в соответствии с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Строка 200.03.008 IV предназначена для отражения итоговой суммы социальных отчислений за налоговый период, определяемой как сумма строк 200.03.008 I, 200.03.008 II и 200.03.008 III.</w:t>
      </w:r>
      <w:r>
        <w:br/>
      </w:r>
      <w:r>
        <w:rPr>
          <w:rFonts w:ascii="Times New Roman"/>
          <w:b w:val="false"/>
          <w:i w:val="false"/>
          <w:color w:val="000000"/>
          <w:sz w:val="28"/>
        </w:rPr>
        <w:t>
</w:t>
      </w:r>
      <w:r>
        <w:rPr>
          <w:rFonts w:ascii="Times New Roman"/>
          <w:b w:val="false"/>
          <w:i w:val="false"/>
          <w:color w:val="000000"/>
          <w:sz w:val="28"/>
        </w:rPr>
        <w:t>
      Строка 200.03.008 V предназначена для отражения итоговой суммы социальных отчислений с начала года, определяемой как сумма строк 200.03.008 IV налогового периода и 200.03.008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32.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дата подачи.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формы 200.03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филиала/представительства;</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форму" указываются фамилия, имя, отчество (при его наличии) работника налогового органа, принявшего форму 200.03;</w:t>
      </w:r>
      <w:r>
        <w:br/>
      </w:r>
      <w:r>
        <w:rPr>
          <w:rFonts w:ascii="Times New Roman"/>
          <w:b w:val="false"/>
          <w:i w:val="false"/>
          <w:color w:val="000000"/>
          <w:sz w:val="28"/>
        </w:rPr>
        <w:t>
</w:t>
      </w:r>
      <w:r>
        <w:rPr>
          <w:rFonts w:ascii="Times New Roman"/>
          <w:b w:val="false"/>
          <w:i w:val="false"/>
          <w:color w:val="000000"/>
          <w:sz w:val="28"/>
        </w:rPr>
        <w:t>
      6) дата приема.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формы 200.03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формы 200.03;</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61"/>
    <w:bookmarkStart w:name="z5688" w:id="262"/>
    <w:p>
      <w:pPr>
        <w:spacing w:after="0"/>
        <w:ind w:left="0"/>
        <w:jc w:val="both"/>
      </w:pPr>
      <w:r>
        <w:rPr>
          <w:rFonts w:ascii="Times New Roman"/>
          <w:b w:val="false"/>
          <w:i w:val="false"/>
          <w:color w:val="000000"/>
          <w:sz w:val="28"/>
        </w:rPr>
        <w:t xml:space="preserve">
Приложение к декларации по </w:t>
      </w:r>
      <w:r>
        <w:br/>
      </w:r>
      <w:r>
        <w:rPr>
          <w:rFonts w:ascii="Times New Roman"/>
          <w:b w:val="false"/>
          <w:i w:val="false"/>
          <w:color w:val="000000"/>
          <w:sz w:val="28"/>
        </w:rPr>
        <w:t xml:space="preserve">
индивидуальному подоходному </w:t>
      </w:r>
      <w:r>
        <w:br/>
      </w:r>
      <w:r>
        <w:rPr>
          <w:rFonts w:ascii="Times New Roman"/>
          <w:b w:val="false"/>
          <w:i w:val="false"/>
          <w:color w:val="000000"/>
          <w:sz w:val="28"/>
        </w:rPr>
        <w:t>
налогу и социальному налогу по</w:t>
      </w:r>
      <w:r>
        <w:br/>
      </w:r>
      <w:r>
        <w:rPr>
          <w:rFonts w:ascii="Times New Roman"/>
          <w:b w:val="false"/>
          <w:i w:val="false"/>
          <w:color w:val="000000"/>
          <w:sz w:val="28"/>
        </w:rPr>
        <w:t xml:space="preserve">
иностранцам и лицам без   </w:t>
      </w:r>
      <w:r>
        <w:br/>
      </w:r>
      <w:r>
        <w:rPr>
          <w:rFonts w:ascii="Times New Roman"/>
          <w:b w:val="false"/>
          <w:i w:val="false"/>
          <w:color w:val="000000"/>
          <w:sz w:val="28"/>
        </w:rPr>
        <w:t xml:space="preserve">
гражданства (форма 210.00) </w:t>
      </w:r>
    </w:p>
    <w:bookmarkEnd w:id="262"/>
    <w:bookmarkStart w:name="z5689" w:id="263"/>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индивидуальному подоходному налогу и социальному налогу по</w:t>
      </w:r>
      <w:r>
        <w:br/>
      </w:r>
      <w:r>
        <w:rPr>
          <w:rFonts w:ascii="Times New Roman"/>
          <w:b/>
          <w:i w:val="false"/>
          <w:color w:val="000000"/>
        </w:rPr>
        <w:t>
иностранцам и лицам без гражданства (Форма 210.00)</w:t>
      </w:r>
    </w:p>
    <w:bookmarkEnd w:id="263"/>
    <w:p>
      <w:pPr>
        <w:spacing w:after="0"/>
        <w:ind w:left="0"/>
        <w:jc w:val="both"/>
      </w:pPr>
      <w:r>
        <w:rPr>
          <w:rFonts w:ascii="Times New Roman"/>
          <w:b w:val="false"/>
          <w:i w:val="false"/>
          <w:color w:val="ff0000"/>
          <w:sz w:val="28"/>
        </w:rPr>
        <w:t xml:space="preserve">      Сноска. По всему тексту Правил слова "для юридических лиц–производителей сельскохозяйственной продукции" дополнены словами ", продукции аквакультуры (рыбоводства)" в соответствии с приказом Министра финансов РК от 14.04.2011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первого официального опубликования).</w:t>
      </w:r>
    </w:p>
    <w:bookmarkStart w:name="z5690" w:id="264"/>
    <w:p>
      <w:pPr>
        <w:spacing w:after="0"/>
        <w:ind w:left="0"/>
        <w:jc w:val="left"/>
      </w:pPr>
      <w:r>
        <w:rPr>
          <w:rFonts w:ascii="Times New Roman"/>
          <w:b/>
          <w:i w:val="false"/>
          <w:color w:val="000000"/>
        </w:rPr>
        <w:t xml:space="preserve"> 
1. Общие положения</w:t>
      </w:r>
    </w:p>
    <w:bookmarkEnd w:id="264"/>
    <w:bookmarkStart w:name="z5691" w:id="26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Законами Республики Казахстан "О пенсионном обеспечении в Республике Казахстан" (далее - Закон о пенсионном обеспечении), "Об обязательном социальном страховании" (далее - Закон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Правила определяют порядок составления формы налоговой отчетности (декларации) по индивидуальному подоходному налогу и социальному налогу по иностранцам и лицам без гражданства (далее - Декларация), предназначенной для исчисления индивидуального подоходного налога, социального налога, а также для исчисления, удержания (начисления) и перечисления сумм обязательных пенсионных взносов в накопительный пенсионный фонд (далее - обязательные пенсионные взносы), начисления и перечисления сумм социальных отчислений в Государственный фонд социального страхования (далее - социальные отчисления).</w:t>
      </w:r>
      <w:r>
        <w:br/>
      </w:r>
      <w:r>
        <w:rPr>
          <w:rFonts w:ascii="Times New Roman"/>
          <w:b w:val="false"/>
          <w:i w:val="false"/>
          <w:color w:val="000000"/>
          <w:sz w:val="28"/>
        </w:rPr>
        <w:t>
</w:t>
      </w:r>
      <w:r>
        <w:rPr>
          <w:rFonts w:ascii="Times New Roman"/>
          <w:b w:val="false"/>
          <w:i w:val="false"/>
          <w:color w:val="000000"/>
          <w:sz w:val="28"/>
        </w:rPr>
        <w:t>
      Декларация составляется налоговыми агентами, за исключением применяющих специальные налоговые режимы для крестьянских или фермерских хозяйств и для субъектов малого бизнеса на основе упрощенной декларации, по отношению к иностранцам и лицам без гражданства согласно главам 18, 19 раздела 6, главе 25 раздела 7, разделу 12 Налогового кодекса.</w:t>
      </w:r>
      <w:r>
        <w:br/>
      </w:r>
      <w:r>
        <w:rPr>
          <w:rFonts w:ascii="Times New Roman"/>
          <w:b w:val="false"/>
          <w:i w:val="false"/>
          <w:color w:val="000000"/>
          <w:sz w:val="28"/>
        </w:rPr>
        <w:t>
</w:t>
      </w:r>
      <w:r>
        <w:rPr>
          <w:rFonts w:ascii="Times New Roman"/>
          <w:b w:val="false"/>
          <w:i w:val="false"/>
          <w:color w:val="000000"/>
          <w:sz w:val="28"/>
        </w:rPr>
        <w:t>
      Структурные подразделения согласно пункту 2 статьи 355 Налогового кодекса признанные по решению юридического лица самостоятельными плательщиками социального налога для целей настоящих Правил, признаются налоговыми агентами по индивидуальному подоходному налогу.</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210.00) и приложений к ней (формы с 210.01 по 210.04),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налоговым агентом либо его представителем и заверяется печатью налогового агента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налоговом агенте" приложений указываются соответствующие данные, отраженные в разделе "Общая информация о налоговом агенте"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265"/>
    <w:bookmarkStart w:name="z5715" w:id="266"/>
    <w:p>
      <w:pPr>
        <w:spacing w:after="0"/>
        <w:ind w:left="0"/>
        <w:jc w:val="left"/>
      </w:pPr>
      <w:r>
        <w:rPr>
          <w:rFonts w:ascii="Times New Roman"/>
          <w:b/>
          <w:i w:val="false"/>
          <w:color w:val="000000"/>
        </w:rPr>
        <w:t xml:space="preserve"> 
2. Составление Декларации (Форма 210.00)</w:t>
      </w:r>
    </w:p>
    <w:bookmarkEnd w:id="266"/>
    <w:bookmarkStart w:name="z5716" w:id="267"/>
    <w:p>
      <w:pPr>
        <w:spacing w:after="0"/>
        <w:ind w:left="0"/>
        <w:jc w:val="both"/>
      </w:pPr>
      <w:r>
        <w:rPr>
          <w:rFonts w:ascii="Times New Roman"/>
          <w:b w:val="false"/>
          <w:i w:val="false"/>
          <w:color w:val="000000"/>
          <w:sz w:val="28"/>
        </w:rPr>
        <w:t>
      15. В разделе "Общая информация о налоговом агенте"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(квартал, год) - отчетный квартал,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налогового агента.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налоговый агент относится к одной или нескольким категориям, указанным в строках А, В, С, D;</w:t>
      </w:r>
      <w:r>
        <w:br/>
      </w:r>
      <w:r>
        <w:rPr>
          <w:rFonts w:ascii="Times New Roman"/>
          <w:b w:val="false"/>
          <w:i w:val="false"/>
          <w:color w:val="000000"/>
          <w:sz w:val="28"/>
        </w:rPr>
        <w:t>
</w:t>
      </w:r>
      <w:r>
        <w:rPr>
          <w:rFonts w:ascii="Times New Roman"/>
          <w:b w:val="false"/>
          <w:i w:val="false"/>
          <w:color w:val="000000"/>
          <w:sz w:val="28"/>
        </w:rPr>
        <w:t>
      8)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налоговым агентом - 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налоговым агентом - 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9)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Декларация составляется налоговым агентом-нерезидентом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10) численность работников (человек).</w:t>
      </w:r>
      <w:r>
        <w:br/>
      </w:r>
      <w:r>
        <w:rPr>
          <w:rFonts w:ascii="Times New Roman"/>
          <w:b w:val="false"/>
          <w:i w:val="false"/>
          <w:color w:val="000000"/>
          <w:sz w:val="28"/>
        </w:rPr>
        <w:t>
</w:t>
      </w:r>
      <w:r>
        <w:rPr>
          <w:rFonts w:ascii="Times New Roman"/>
          <w:b w:val="false"/>
          <w:i w:val="false"/>
          <w:color w:val="000000"/>
          <w:sz w:val="28"/>
        </w:rPr>
        <w:t>
      Указывается численность работников, которым начислены доходы в налоговом периоде;</w:t>
      </w:r>
      <w:r>
        <w:br/>
      </w:r>
      <w:r>
        <w:rPr>
          <w:rFonts w:ascii="Times New Roman"/>
          <w:b w:val="false"/>
          <w:i w:val="false"/>
          <w:color w:val="000000"/>
          <w:sz w:val="28"/>
        </w:rPr>
        <w:t>
</w:t>
      </w:r>
      <w:r>
        <w:rPr>
          <w:rFonts w:ascii="Times New Roman"/>
          <w:b w:val="false"/>
          <w:i w:val="false"/>
          <w:color w:val="000000"/>
          <w:sz w:val="28"/>
        </w:rPr>
        <w:t>
      11) наличие структурных подразделений.</w:t>
      </w:r>
      <w:r>
        <w:br/>
      </w:r>
      <w:r>
        <w:rPr>
          <w:rFonts w:ascii="Times New Roman"/>
          <w:b w:val="false"/>
          <w:i w:val="false"/>
          <w:color w:val="000000"/>
          <w:sz w:val="28"/>
        </w:rPr>
        <w:t>
</w:t>
      </w:r>
      <w:r>
        <w:rPr>
          <w:rFonts w:ascii="Times New Roman"/>
          <w:b w:val="false"/>
          <w:i w:val="false"/>
          <w:color w:val="000000"/>
          <w:sz w:val="28"/>
        </w:rPr>
        <w:t>
      При наличии структурных подразделений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12) МРП.</w:t>
      </w:r>
      <w:r>
        <w:br/>
      </w:r>
      <w:r>
        <w:rPr>
          <w:rFonts w:ascii="Times New Roman"/>
          <w:b w:val="false"/>
          <w:i w:val="false"/>
          <w:color w:val="000000"/>
          <w:sz w:val="28"/>
        </w:rPr>
        <w:t>
</w:t>
      </w:r>
      <w:r>
        <w:rPr>
          <w:rFonts w:ascii="Times New Roman"/>
          <w:b w:val="false"/>
          <w:i w:val="false"/>
          <w:color w:val="000000"/>
          <w:sz w:val="28"/>
        </w:rPr>
        <w:t>
      Указывается размер месячного расчетного показателя, устанавливаемый Законом Республики Казахстан о республиканском бюджете (далее - Закон о республиканском бюджете);</w:t>
      </w:r>
      <w:r>
        <w:br/>
      </w:r>
      <w:r>
        <w:rPr>
          <w:rFonts w:ascii="Times New Roman"/>
          <w:b w:val="false"/>
          <w:i w:val="false"/>
          <w:color w:val="000000"/>
          <w:sz w:val="28"/>
        </w:rPr>
        <w:t>
</w:t>
      </w:r>
      <w:r>
        <w:rPr>
          <w:rFonts w:ascii="Times New Roman"/>
          <w:b w:val="false"/>
          <w:i w:val="false"/>
          <w:color w:val="000000"/>
          <w:sz w:val="28"/>
        </w:rPr>
        <w:t>
      13)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14)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15) количество приложений 210.01.</w:t>
      </w:r>
      <w:r>
        <w:br/>
      </w:r>
      <w:r>
        <w:rPr>
          <w:rFonts w:ascii="Times New Roman"/>
          <w:b w:val="false"/>
          <w:i w:val="false"/>
          <w:color w:val="000000"/>
          <w:sz w:val="28"/>
        </w:rPr>
        <w:t>
</w:t>
      </w:r>
      <w:r>
        <w:rPr>
          <w:rFonts w:ascii="Times New Roman"/>
          <w:b w:val="false"/>
          <w:i w:val="false"/>
          <w:color w:val="000000"/>
          <w:sz w:val="28"/>
        </w:rPr>
        <w:t>
      Указывается количество приложений 210.01, которое должно соответствовать количеству контрактов, заключенных с Республикой Казахстан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16) количество приложений 210.04.</w:t>
      </w:r>
      <w:r>
        <w:br/>
      </w:r>
      <w:r>
        <w:rPr>
          <w:rFonts w:ascii="Times New Roman"/>
          <w:b w:val="false"/>
          <w:i w:val="false"/>
          <w:color w:val="000000"/>
          <w:sz w:val="28"/>
        </w:rPr>
        <w:t>
</w:t>
      </w:r>
      <w:r>
        <w:rPr>
          <w:rFonts w:ascii="Times New Roman"/>
          <w:b w:val="false"/>
          <w:i w:val="false"/>
          <w:color w:val="000000"/>
          <w:sz w:val="28"/>
        </w:rPr>
        <w:t>
      Указывается количество приложений 210.04, которое должно соответствовать количеству структурных подразделений юридического лица.</w:t>
      </w:r>
      <w:r>
        <w:br/>
      </w:r>
      <w:r>
        <w:rPr>
          <w:rFonts w:ascii="Times New Roman"/>
          <w:b w:val="false"/>
          <w:i w:val="false"/>
          <w:color w:val="000000"/>
          <w:sz w:val="28"/>
        </w:rPr>
        <w:t>
</w:t>
      </w:r>
      <w:r>
        <w:rPr>
          <w:rFonts w:ascii="Times New Roman"/>
          <w:b w:val="false"/>
          <w:i w:val="false"/>
          <w:color w:val="000000"/>
          <w:sz w:val="28"/>
        </w:rPr>
        <w:t>
      16. В разделе "Исчисление индивидуального подоходного налога с доходов иностранцев и лиц без гражданства, являющихся резидентами Республики Казахстан, в соответствии со статьями 167, 202 Налогового кодекса":</w:t>
      </w:r>
      <w:r>
        <w:br/>
      </w:r>
      <w:r>
        <w:rPr>
          <w:rFonts w:ascii="Times New Roman"/>
          <w:b w:val="false"/>
          <w:i w:val="false"/>
          <w:color w:val="000000"/>
          <w:sz w:val="28"/>
        </w:rPr>
        <w:t>
</w:t>
      </w:r>
      <w:r>
        <w:rPr>
          <w:rFonts w:ascii="Times New Roman"/>
          <w:b w:val="false"/>
          <w:i w:val="false"/>
          <w:color w:val="000000"/>
          <w:sz w:val="28"/>
        </w:rPr>
        <w:t>
      1) строки 210.00.001 I, 210.00.001 II и 210.00.001 III предназначены для отражения суммы доходов, начисленных налоговым агентом иностранцам и лицам без гражданства за каждый месяц налогового периода,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договорам гражданско-правового характера, в том числе доходы, отраженные в статье 156 Налогового кодекса, за исключением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Строка 210.00.001 IV предназначена для отражения итоговой суммы доходов за налоговый период, определяемой как сумма строк 210.00.001 I, 210.00.001 II и 210.00.001 III.</w:t>
      </w:r>
      <w:r>
        <w:br/>
      </w:r>
      <w:r>
        <w:rPr>
          <w:rFonts w:ascii="Times New Roman"/>
          <w:b w:val="false"/>
          <w:i w:val="false"/>
          <w:color w:val="000000"/>
          <w:sz w:val="28"/>
        </w:rPr>
        <w:t>
</w:t>
      </w:r>
      <w:r>
        <w:rPr>
          <w:rFonts w:ascii="Times New Roman"/>
          <w:b w:val="false"/>
          <w:i w:val="false"/>
          <w:color w:val="000000"/>
          <w:sz w:val="28"/>
        </w:rPr>
        <w:t>
      Строка 210.00.001 V предназначена для отражения итоговой суммы доходов с начала года, определяемой как сумма строк 210.00.001 IV за налоговый период и 210.00.001 V за предыдущий налоговый период текущего года. Строка 210.00.001 включает в себя сумму строки 210.00.002;</w:t>
      </w:r>
      <w:r>
        <w:br/>
      </w:r>
      <w:r>
        <w:rPr>
          <w:rFonts w:ascii="Times New Roman"/>
          <w:b w:val="false"/>
          <w:i w:val="false"/>
          <w:color w:val="000000"/>
          <w:sz w:val="28"/>
        </w:rPr>
        <w:t>
</w:t>
      </w:r>
      <w:r>
        <w:rPr>
          <w:rFonts w:ascii="Times New Roman"/>
          <w:b w:val="false"/>
          <w:i w:val="false"/>
          <w:color w:val="000000"/>
          <w:sz w:val="28"/>
        </w:rPr>
        <w:t>
      2) строки 210.00.002 I, 210.00.002 II и 210.00.002 III предназначены для отражения суммы доходов, облагаемых у источника выплаты, за каждый месяц налогового периода, определяемой как разница между суммами, отраженными в соответствующих строках 210.00.001 и доходами, не подлежащими налогообложению в соответствии со статьями 156 и 166 Налогового кодекса (за исключением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Строка 210.00.002 IV предназначена для отражения итоговой суммы доходов за налоговый период, определяемой как сумма строк 210.00.002 I, 210.00.002 II и 210.00.002 III.</w:t>
      </w:r>
      <w:r>
        <w:br/>
      </w:r>
      <w:r>
        <w:rPr>
          <w:rFonts w:ascii="Times New Roman"/>
          <w:b w:val="false"/>
          <w:i w:val="false"/>
          <w:color w:val="000000"/>
          <w:sz w:val="28"/>
        </w:rPr>
        <w:t>
</w:t>
      </w:r>
      <w:r>
        <w:rPr>
          <w:rFonts w:ascii="Times New Roman"/>
          <w:b w:val="false"/>
          <w:i w:val="false"/>
          <w:color w:val="000000"/>
          <w:sz w:val="28"/>
        </w:rPr>
        <w:t>
      Строка 210.00.002 V предназначена для отражения итоговой суммы доходов с начала года, определяемой как сумма строк 210.00.002 IV налогового периода и 210.00.002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210.00.003 I, 210.00.003 II и 210.00.003 III предназначены для отражения суммы индивидуального подоходного налога, исчисленного в соответствии со статьей 167 Налогового кодекса с доходов, начисленных иностранцам и лицам без гражданства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Строка 210.00.003 IV предназначена для отражения итоговой суммы налога за налоговый период, определяемой как сумма строк 210.00.003 I, 210.00.003 II и 210.00.003 III.</w:t>
      </w:r>
      <w:r>
        <w:br/>
      </w:r>
      <w:r>
        <w:rPr>
          <w:rFonts w:ascii="Times New Roman"/>
          <w:b w:val="false"/>
          <w:i w:val="false"/>
          <w:color w:val="000000"/>
          <w:sz w:val="28"/>
        </w:rPr>
        <w:t>
</w:t>
      </w:r>
      <w:r>
        <w:rPr>
          <w:rFonts w:ascii="Times New Roman"/>
          <w:b w:val="false"/>
          <w:i w:val="false"/>
          <w:color w:val="000000"/>
          <w:sz w:val="28"/>
        </w:rPr>
        <w:t>
      Строка 210.00.003 V предназначена для отражения итоговой суммы налога с начала года, определяемой как сумма строк 210.00.003 IV налогового периода и 210.00.003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4) строка 210.00.004 предназначена для отражения суммы задолженности по доходам, начисленным, но невыплаченным налоговым агентом иностранцам и лицам без гражданства на конец налогового периода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5) строки 210.00.005 I, 210.00.005 II и 210.00.005 III предназначены для отражения суммы доходов, выплаченных иностранцам и лицам без гражданства в каждом месяце налогового периода. При этом доходы, не подлежащие налогообложению в соответствии с подпунктом 24) пункта 1 статьи 156 Налогового кодекса, в данных строках не отражаются.</w:t>
      </w:r>
      <w:r>
        <w:br/>
      </w:r>
      <w:r>
        <w:rPr>
          <w:rFonts w:ascii="Times New Roman"/>
          <w:b w:val="false"/>
          <w:i w:val="false"/>
          <w:color w:val="000000"/>
          <w:sz w:val="28"/>
        </w:rPr>
        <w:t>
</w:t>
      </w:r>
      <w:r>
        <w:rPr>
          <w:rFonts w:ascii="Times New Roman"/>
          <w:b w:val="false"/>
          <w:i w:val="false"/>
          <w:color w:val="000000"/>
          <w:sz w:val="28"/>
        </w:rPr>
        <w:t>
      Строка 210.00.005 IV предназначена для отражения итоговой суммы доходов за налоговый период, определяемой как сумма строк 210.00.005 I, 210.00.005 II и 210.00.005 III.</w:t>
      </w:r>
      <w:r>
        <w:br/>
      </w:r>
      <w:r>
        <w:rPr>
          <w:rFonts w:ascii="Times New Roman"/>
          <w:b w:val="false"/>
          <w:i w:val="false"/>
          <w:color w:val="000000"/>
          <w:sz w:val="28"/>
        </w:rPr>
        <w:t>
</w:t>
      </w:r>
      <w:r>
        <w:rPr>
          <w:rFonts w:ascii="Times New Roman"/>
          <w:b w:val="false"/>
          <w:i w:val="false"/>
          <w:color w:val="000000"/>
          <w:sz w:val="28"/>
        </w:rPr>
        <w:t>
      Строка 210.00.005 V предназначена для отражения итоговой суммы доходов с начала года, определяемой как сумма строк 210.00.005 IV налогового периода и 210.00.005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6) строки 210.00.006 I, 210.00.006 II и 210.00.006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210.00.006 IV предназначена для отражения итоговой суммы налога за налоговый период, определяемой как сумма строк 210.00.006 I, 210.00.006 II и 210.00.006 III.</w:t>
      </w:r>
      <w:r>
        <w:br/>
      </w:r>
      <w:r>
        <w:rPr>
          <w:rFonts w:ascii="Times New Roman"/>
          <w:b w:val="false"/>
          <w:i w:val="false"/>
          <w:color w:val="000000"/>
          <w:sz w:val="28"/>
        </w:rPr>
        <w:t>
</w:t>
      </w:r>
      <w:r>
        <w:rPr>
          <w:rFonts w:ascii="Times New Roman"/>
          <w:b w:val="false"/>
          <w:i w:val="false"/>
          <w:color w:val="000000"/>
          <w:sz w:val="28"/>
        </w:rPr>
        <w:t>
      Строка 210.00.006 V предназначена для отражения итоговой суммы налога с начала года, определяемой как сумма строк 210.00.006 IV налогового периода и 210.00.006 V за предыдущий налоговый период текущего года. Строка 210.00.006 включает в себя сумму строки 210.00.007;</w:t>
      </w:r>
      <w:r>
        <w:br/>
      </w:r>
      <w:r>
        <w:rPr>
          <w:rFonts w:ascii="Times New Roman"/>
          <w:b w:val="false"/>
          <w:i w:val="false"/>
          <w:color w:val="000000"/>
          <w:sz w:val="28"/>
        </w:rPr>
        <w:t>
</w:t>
      </w:r>
      <w:r>
        <w:rPr>
          <w:rFonts w:ascii="Times New Roman"/>
          <w:b w:val="false"/>
          <w:i w:val="false"/>
          <w:color w:val="000000"/>
          <w:sz w:val="28"/>
        </w:rPr>
        <w:t>
      7) строка 210.00.007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210.00.007 I, 210.00.007 II и 210.00.007 III предназначены для отражения суммы индивидуального подоходного налога, исчисленного по доходам, выплаченным иностранцам и лицам без гражданства доверительным управляющим, и подлежащего перечислению в бюджет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210.00.007 IV предназначена для отражения итоговой суммы налога за налоговый период, определяемой как сумма строк 210.00.007 I, 210.00.007 II и 210.00.007 III.</w:t>
      </w:r>
      <w:r>
        <w:br/>
      </w:r>
      <w:r>
        <w:rPr>
          <w:rFonts w:ascii="Times New Roman"/>
          <w:b w:val="false"/>
          <w:i w:val="false"/>
          <w:color w:val="000000"/>
          <w:sz w:val="28"/>
        </w:rPr>
        <w:t>
</w:t>
      </w:r>
      <w:r>
        <w:rPr>
          <w:rFonts w:ascii="Times New Roman"/>
          <w:b w:val="false"/>
          <w:i w:val="false"/>
          <w:color w:val="000000"/>
          <w:sz w:val="28"/>
        </w:rPr>
        <w:t>
      Строка 210.00.007 V предназначена для отражения итоговой суммы налога с начала года, определяемой как сумма строк 210.00.007 IV налогового периода и 210.00.007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8) строки 210.00.008, 210.00.009 заполняются в случае наличия у налогового агента структурных подразделений;</w:t>
      </w:r>
      <w:r>
        <w:br/>
      </w:r>
      <w:r>
        <w:rPr>
          <w:rFonts w:ascii="Times New Roman"/>
          <w:b w:val="false"/>
          <w:i w:val="false"/>
          <w:color w:val="000000"/>
          <w:sz w:val="28"/>
        </w:rPr>
        <w:t>
</w:t>
      </w:r>
      <w:r>
        <w:rPr>
          <w:rFonts w:ascii="Times New Roman"/>
          <w:b w:val="false"/>
          <w:i w:val="false"/>
          <w:color w:val="000000"/>
          <w:sz w:val="28"/>
        </w:rPr>
        <w:t>
      9) строки 210.00.008 I, 210.00.008 II и 210.00.008 III предназначены для отражения суммы индивидуального подоходного налога, исчисленного от доходов, выплаченных иностранцам и лицам без гражданства, и подлежащего перечислению в бюджет за головную организацию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210.00.008 IV предназначена для отражения итоговой суммы налога за налоговый период, определяемой как сумма строк 210.00.008 I, 210.00.008 II и 210.00.008 III.</w:t>
      </w:r>
      <w:r>
        <w:br/>
      </w:r>
      <w:r>
        <w:rPr>
          <w:rFonts w:ascii="Times New Roman"/>
          <w:b w:val="false"/>
          <w:i w:val="false"/>
          <w:color w:val="000000"/>
          <w:sz w:val="28"/>
        </w:rPr>
        <w:t>
</w:t>
      </w:r>
      <w:r>
        <w:rPr>
          <w:rFonts w:ascii="Times New Roman"/>
          <w:b w:val="false"/>
          <w:i w:val="false"/>
          <w:color w:val="000000"/>
          <w:sz w:val="28"/>
        </w:rPr>
        <w:t>
      Строка 210.00.008 V предназначена для отражения итоговой суммы налога с начала года, определяемой как сумма строк 210.00.008 IV налогового периода и 210.00.008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10) строки 210.00.009 I, 210.00.009 II и 210.00.009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по филиалам/представительствам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210.00.009 I определяется как сумма строк 210.04.001 I по всем формам 210.04.</w:t>
      </w:r>
      <w:r>
        <w:br/>
      </w:r>
      <w:r>
        <w:rPr>
          <w:rFonts w:ascii="Times New Roman"/>
          <w:b w:val="false"/>
          <w:i w:val="false"/>
          <w:color w:val="000000"/>
          <w:sz w:val="28"/>
        </w:rPr>
        <w:t>
</w:t>
      </w:r>
      <w:r>
        <w:rPr>
          <w:rFonts w:ascii="Times New Roman"/>
          <w:b w:val="false"/>
          <w:i w:val="false"/>
          <w:color w:val="000000"/>
          <w:sz w:val="28"/>
        </w:rPr>
        <w:t>
      Строка 210.00.009 II определяется как сумма строк 210.04.001 II по всем формам 210.04.</w:t>
      </w:r>
      <w:r>
        <w:br/>
      </w:r>
      <w:r>
        <w:rPr>
          <w:rFonts w:ascii="Times New Roman"/>
          <w:b w:val="false"/>
          <w:i w:val="false"/>
          <w:color w:val="000000"/>
          <w:sz w:val="28"/>
        </w:rPr>
        <w:t>
</w:t>
      </w:r>
      <w:r>
        <w:rPr>
          <w:rFonts w:ascii="Times New Roman"/>
          <w:b w:val="false"/>
          <w:i w:val="false"/>
          <w:color w:val="000000"/>
          <w:sz w:val="28"/>
        </w:rPr>
        <w:t>
      Строка 210.00.009 III определяется как сумма строк 210.04.001 III по всем формам 210.04.</w:t>
      </w:r>
      <w:r>
        <w:br/>
      </w:r>
      <w:r>
        <w:rPr>
          <w:rFonts w:ascii="Times New Roman"/>
          <w:b w:val="false"/>
          <w:i w:val="false"/>
          <w:color w:val="000000"/>
          <w:sz w:val="28"/>
        </w:rPr>
        <w:t>
</w:t>
      </w:r>
      <w:r>
        <w:rPr>
          <w:rFonts w:ascii="Times New Roman"/>
          <w:b w:val="false"/>
          <w:i w:val="false"/>
          <w:color w:val="000000"/>
          <w:sz w:val="28"/>
        </w:rPr>
        <w:t>
      Строка 210.00.009 IV предназначена для отражения итоговой суммы налога за налоговый период, определяемой как сумма строк 210.00.009 I, 210.00.009 II и 210.00.009 III.</w:t>
      </w:r>
      <w:r>
        <w:br/>
      </w:r>
      <w:r>
        <w:rPr>
          <w:rFonts w:ascii="Times New Roman"/>
          <w:b w:val="false"/>
          <w:i w:val="false"/>
          <w:color w:val="000000"/>
          <w:sz w:val="28"/>
        </w:rPr>
        <w:t>
</w:t>
      </w:r>
      <w:r>
        <w:rPr>
          <w:rFonts w:ascii="Times New Roman"/>
          <w:b w:val="false"/>
          <w:i w:val="false"/>
          <w:color w:val="000000"/>
          <w:sz w:val="28"/>
        </w:rPr>
        <w:t>
      Строка 210.00.009 V предназначена для отражения итоговой суммы налога с начала года, определяемой как сумма строк 210.00.009 IV налогового периода и 210.00.009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17. В разделе "Исчисление индивидуального подоходного налога с доходов иностранцев и лиц без гражданства, являющихся нерезидентами Республики Казахстан, в соответствии со статьями 201, 202 Налогового кодекса":</w:t>
      </w:r>
      <w:r>
        <w:br/>
      </w:r>
      <w:r>
        <w:rPr>
          <w:rFonts w:ascii="Times New Roman"/>
          <w:b w:val="false"/>
          <w:i w:val="false"/>
          <w:color w:val="000000"/>
          <w:sz w:val="28"/>
        </w:rPr>
        <w:t>
</w:t>
      </w:r>
      <w:r>
        <w:rPr>
          <w:rFonts w:ascii="Times New Roman"/>
          <w:b w:val="false"/>
          <w:i w:val="false"/>
          <w:color w:val="000000"/>
          <w:sz w:val="28"/>
        </w:rPr>
        <w:t>
      1) строки 210.00.010 I, 210.00.010 II и 210.00.010 III предназначены для отражения суммы доходов, начисленных и выплаченных иностранцам и лицам без гражданства, являющихся нерезидентами Республики Казахстан (далее - нерезиденты) за каждый месяц налогового периода, и заполняются на основании данных формы 210.03.</w:t>
      </w:r>
      <w:r>
        <w:br/>
      </w:r>
      <w:r>
        <w:rPr>
          <w:rFonts w:ascii="Times New Roman"/>
          <w:b w:val="false"/>
          <w:i w:val="false"/>
          <w:color w:val="000000"/>
          <w:sz w:val="28"/>
        </w:rPr>
        <w:t>
</w:t>
      </w:r>
      <w:r>
        <w:rPr>
          <w:rFonts w:ascii="Times New Roman"/>
          <w:b w:val="false"/>
          <w:i w:val="false"/>
          <w:color w:val="000000"/>
          <w:sz w:val="28"/>
        </w:rPr>
        <w:t>
      Строка 210.00.010 IV предназначена для отражения итоговой суммы доходов за налоговый период, определяемой как сумма строк 210.00.010 I, 210.00.010 II и 210.00.010 III.</w:t>
      </w:r>
      <w:r>
        <w:br/>
      </w:r>
      <w:r>
        <w:rPr>
          <w:rFonts w:ascii="Times New Roman"/>
          <w:b w:val="false"/>
          <w:i w:val="false"/>
          <w:color w:val="000000"/>
          <w:sz w:val="28"/>
        </w:rPr>
        <w:t>
</w:t>
      </w:r>
      <w:r>
        <w:rPr>
          <w:rFonts w:ascii="Times New Roman"/>
          <w:b w:val="false"/>
          <w:i w:val="false"/>
          <w:color w:val="000000"/>
          <w:sz w:val="28"/>
        </w:rPr>
        <w:t>
      Строка 210.00.010 V предназначена для отражения итоговой суммы доходов с начала года, определяемой как сумма строк 210.00.010 IV налогового периода и 210.00.010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210.00.011 I, 210.00.011 II и 210.00.011 III предназначены для отражения суммы индивидуального подоходного налога с начисленных и выплаченных доходов нерезидентам, подлежащего перечислению в бюджет в соответствии с подпунктом 1) пункта 1 статьи 195 Налогового кодекса, за каждый месяц налогового периода, и заполняются на основании данных формы 210.03.</w:t>
      </w:r>
      <w:r>
        <w:br/>
      </w:r>
      <w:r>
        <w:rPr>
          <w:rFonts w:ascii="Times New Roman"/>
          <w:b w:val="false"/>
          <w:i w:val="false"/>
          <w:color w:val="000000"/>
          <w:sz w:val="28"/>
        </w:rPr>
        <w:t>
</w:t>
      </w:r>
      <w:r>
        <w:rPr>
          <w:rFonts w:ascii="Times New Roman"/>
          <w:b w:val="false"/>
          <w:i w:val="false"/>
          <w:color w:val="000000"/>
          <w:sz w:val="28"/>
        </w:rPr>
        <w:t>
      Строка 210.00.011 IV предназначена для отражения итоговой суммы налога за налоговый период, определяемой как сумма строк 210.00.011 I, 210.00.011 II и 210.00.011 III.</w:t>
      </w:r>
      <w:r>
        <w:br/>
      </w:r>
      <w:r>
        <w:rPr>
          <w:rFonts w:ascii="Times New Roman"/>
          <w:b w:val="false"/>
          <w:i w:val="false"/>
          <w:color w:val="000000"/>
          <w:sz w:val="28"/>
        </w:rPr>
        <w:t>
</w:t>
      </w:r>
      <w:r>
        <w:rPr>
          <w:rFonts w:ascii="Times New Roman"/>
          <w:b w:val="false"/>
          <w:i w:val="false"/>
          <w:color w:val="000000"/>
          <w:sz w:val="28"/>
        </w:rPr>
        <w:t>
      Строка 210.00.011 V предназначена для отражения итоговой суммы налога с начала года, определяемой как сумма строк 210.00.011 IV налогового периода и 210.00.011 V за предыдущий налоговый период текущего года. Строка 210.00.011 включает в себя сумму строки 210.00.012;</w:t>
      </w:r>
      <w:r>
        <w:br/>
      </w:r>
      <w:r>
        <w:rPr>
          <w:rFonts w:ascii="Times New Roman"/>
          <w:b w:val="false"/>
          <w:i w:val="false"/>
          <w:color w:val="000000"/>
          <w:sz w:val="28"/>
        </w:rPr>
        <w:t>
</w:t>
      </w:r>
      <w:r>
        <w:rPr>
          <w:rFonts w:ascii="Times New Roman"/>
          <w:b w:val="false"/>
          <w:i w:val="false"/>
          <w:color w:val="000000"/>
          <w:sz w:val="28"/>
        </w:rPr>
        <w:t>
      3) строка 210.00.012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Строки 210.00.012 I, 210.00.012 II и 210.00.012 III предназначены для отражения суммы индивидуального подоходного налога с начисленных и выплаченных доходов нерезидентам доверительным управляющим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210.00.012 IV предназначена для отражения итоговой суммы налога за налоговый период, определяемой как сумма строк 210.00.012 I, 210.00.012 II и 210.00.012 III.</w:t>
      </w:r>
      <w:r>
        <w:br/>
      </w:r>
      <w:r>
        <w:rPr>
          <w:rFonts w:ascii="Times New Roman"/>
          <w:b w:val="false"/>
          <w:i w:val="false"/>
          <w:color w:val="000000"/>
          <w:sz w:val="28"/>
        </w:rPr>
        <w:t>
</w:t>
      </w:r>
      <w:r>
        <w:rPr>
          <w:rFonts w:ascii="Times New Roman"/>
          <w:b w:val="false"/>
          <w:i w:val="false"/>
          <w:color w:val="000000"/>
          <w:sz w:val="28"/>
        </w:rPr>
        <w:t>
      Строка 210.00.012 V предназначена для отражения суммы налога с начала года, определяемой как сумма строк 210.00.012 IV налогового периода и 210.00.012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4) строки 210.00.013, 210.00.014 заполняются в случае наличия у налогового агента структурных подразделений;</w:t>
      </w:r>
      <w:r>
        <w:br/>
      </w:r>
      <w:r>
        <w:rPr>
          <w:rFonts w:ascii="Times New Roman"/>
          <w:b w:val="false"/>
          <w:i w:val="false"/>
          <w:color w:val="000000"/>
          <w:sz w:val="28"/>
        </w:rPr>
        <w:t>
</w:t>
      </w:r>
      <w:r>
        <w:rPr>
          <w:rFonts w:ascii="Times New Roman"/>
          <w:b w:val="false"/>
          <w:i w:val="false"/>
          <w:color w:val="000000"/>
          <w:sz w:val="28"/>
        </w:rPr>
        <w:t>
      5) строки 210.00.013 I, 210.00.013 II и 210.00.013 III предназначены для отражения суммы индивидуального подоходного налога с начисленных и выплаченных доходов нерезидентам за головную организацию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210.00.013 IV предназначена для отражения итоговой суммы за налоговый период, определяемой как сумма строк 210.00.013 I, 210.00.013 II и 210.00.013 III.</w:t>
      </w:r>
      <w:r>
        <w:br/>
      </w:r>
      <w:r>
        <w:rPr>
          <w:rFonts w:ascii="Times New Roman"/>
          <w:b w:val="false"/>
          <w:i w:val="false"/>
          <w:color w:val="000000"/>
          <w:sz w:val="28"/>
        </w:rPr>
        <w:t>
</w:t>
      </w:r>
      <w:r>
        <w:rPr>
          <w:rFonts w:ascii="Times New Roman"/>
          <w:b w:val="false"/>
          <w:i w:val="false"/>
          <w:color w:val="000000"/>
          <w:sz w:val="28"/>
        </w:rPr>
        <w:t>
      Строка 210.00.013 V предназначена для отражения итоговой суммы налога с начала года, определяемой как сумма строк 210.00.013 IV налогового периода и 210.00.013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6) строки 210.00.014 I, 210.00.014 II и 210.00.014 III предназначены для отражения суммы индивидуального подоходного налога с начисленных и выплаченных доходов нерезидентам по филиалам/представительствам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210.00.014 I определяется как сумма строк 210.04.003 I по всем формам 210.04.</w:t>
      </w:r>
      <w:r>
        <w:br/>
      </w:r>
      <w:r>
        <w:rPr>
          <w:rFonts w:ascii="Times New Roman"/>
          <w:b w:val="false"/>
          <w:i w:val="false"/>
          <w:color w:val="000000"/>
          <w:sz w:val="28"/>
        </w:rPr>
        <w:t>
</w:t>
      </w:r>
      <w:r>
        <w:rPr>
          <w:rFonts w:ascii="Times New Roman"/>
          <w:b w:val="false"/>
          <w:i w:val="false"/>
          <w:color w:val="000000"/>
          <w:sz w:val="28"/>
        </w:rPr>
        <w:t>
      Строка 210.00.014 II определяется как сумма строк 210.04.003 II по всем формам 210.04.</w:t>
      </w:r>
      <w:r>
        <w:br/>
      </w:r>
      <w:r>
        <w:rPr>
          <w:rFonts w:ascii="Times New Roman"/>
          <w:b w:val="false"/>
          <w:i w:val="false"/>
          <w:color w:val="000000"/>
          <w:sz w:val="28"/>
        </w:rPr>
        <w:t>
</w:t>
      </w:r>
      <w:r>
        <w:rPr>
          <w:rFonts w:ascii="Times New Roman"/>
          <w:b w:val="false"/>
          <w:i w:val="false"/>
          <w:color w:val="000000"/>
          <w:sz w:val="28"/>
        </w:rPr>
        <w:t>
      Строка 210.00.014 III определяется как сумма строк 210.04.003 III по всем формам 210.04.</w:t>
      </w:r>
      <w:r>
        <w:br/>
      </w:r>
      <w:r>
        <w:rPr>
          <w:rFonts w:ascii="Times New Roman"/>
          <w:b w:val="false"/>
          <w:i w:val="false"/>
          <w:color w:val="000000"/>
          <w:sz w:val="28"/>
        </w:rPr>
        <w:t>
</w:t>
      </w:r>
      <w:r>
        <w:rPr>
          <w:rFonts w:ascii="Times New Roman"/>
          <w:b w:val="false"/>
          <w:i w:val="false"/>
          <w:color w:val="000000"/>
          <w:sz w:val="28"/>
        </w:rPr>
        <w:t>
      Строка 210.00.014 IV предназначена для отражения итоговой суммы налога за налоговый период, определяемой как сумма строк 210.00.014 I, 210.00.014 II и 210.00.014 III.</w:t>
      </w:r>
      <w:r>
        <w:br/>
      </w:r>
      <w:r>
        <w:rPr>
          <w:rFonts w:ascii="Times New Roman"/>
          <w:b w:val="false"/>
          <w:i w:val="false"/>
          <w:color w:val="000000"/>
          <w:sz w:val="28"/>
        </w:rPr>
        <w:t>
</w:t>
      </w:r>
      <w:r>
        <w:rPr>
          <w:rFonts w:ascii="Times New Roman"/>
          <w:b w:val="false"/>
          <w:i w:val="false"/>
          <w:color w:val="000000"/>
          <w:sz w:val="28"/>
        </w:rPr>
        <w:t>
      Строка 210.00.014 V предназначена для отражения итоговой суммы налога с начала года, определяемой как сумма строк 210.00.014 IV налогового периода и 210.00.014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7) строка 210.00.015 предназначена для отражения суммы доходов, начисленных, но невыплаченных нерезидентам, отнесенных налоговым агентом на вычеты и заполняются на основании данных формы 210.03.</w:t>
      </w:r>
      <w:r>
        <w:br/>
      </w:r>
      <w:r>
        <w:rPr>
          <w:rFonts w:ascii="Times New Roman"/>
          <w:b w:val="false"/>
          <w:i w:val="false"/>
          <w:color w:val="000000"/>
          <w:sz w:val="28"/>
        </w:rPr>
        <w:t>
</w:t>
      </w:r>
      <w:r>
        <w:rPr>
          <w:rFonts w:ascii="Times New Roman"/>
          <w:b w:val="false"/>
          <w:i w:val="false"/>
          <w:color w:val="000000"/>
          <w:sz w:val="28"/>
        </w:rPr>
        <w:t>
      Датой отнесения на вычеты начисленных, но не выплаченных доходов иностранцев и лиц без гражданства, признается 31 декабря отчетного календарного года. Строка 210.00.015 заполняется в декларации за 4 квартал отчетного календарного года;</w:t>
      </w:r>
      <w:r>
        <w:br/>
      </w:r>
      <w:r>
        <w:rPr>
          <w:rFonts w:ascii="Times New Roman"/>
          <w:b w:val="false"/>
          <w:i w:val="false"/>
          <w:color w:val="000000"/>
          <w:sz w:val="28"/>
        </w:rPr>
        <w:t>
</w:t>
      </w:r>
      <w:r>
        <w:rPr>
          <w:rFonts w:ascii="Times New Roman"/>
          <w:b w:val="false"/>
          <w:i w:val="false"/>
          <w:color w:val="000000"/>
          <w:sz w:val="28"/>
        </w:rPr>
        <w:t>
      8) строка 210.00.016 предназначена для отражения суммы индивидуального подоходного налога с начисленных, но невыплаченных доходов нерезидентам, отнесенных налоговым агентом на вычеты, отраженных в строке 210.00.015, подлежащего перечислению в бюджет в соответствии с подпунктом 2) пункта 1 статьи 195 Налогового кодекса, и заполняются на основании данных формы 210.03. Строка 210.00.016 включает в себя строку 210.00.017;</w:t>
      </w:r>
      <w:r>
        <w:br/>
      </w:r>
      <w:r>
        <w:rPr>
          <w:rFonts w:ascii="Times New Roman"/>
          <w:b w:val="false"/>
          <w:i w:val="false"/>
          <w:color w:val="000000"/>
          <w:sz w:val="28"/>
        </w:rPr>
        <w:t>
</w:t>
      </w:r>
      <w:r>
        <w:rPr>
          <w:rFonts w:ascii="Times New Roman"/>
          <w:b w:val="false"/>
          <w:i w:val="false"/>
          <w:color w:val="000000"/>
          <w:sz w:val="28"/>
        </w:rPr>
        <w:t>
      9) строка 210.00.017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Строка 210.00.017 предназначены для отражения суммы индивидуального подоходного налога с начисленных, но невыплаченных доходов нерезидентам, отнесенных на вычеты доверительным управляющим;</w:t>
      </w:r>
      <w:r>
        <w:br/>
      </w:r>
      <w:r>
        <w:rPr>
          <w:rFonts w:ascii="Times New Roman"/>
          <w:b w:val="false"/>
          <w:i w:val="false"/>
          <w:color w:val="000000"/>
          <w:sz w:val="28"/>
        </w:rPr>
        <w:t>
</w:t>
      </w:r>
      <w:r>
        <w:rPr>
          <w:rFonts w:ascii="Times New Roman"/>
          <w:b w:val="false"/>
          <w:i w:val="false"/>
          <w:color w:val="000000"/>
          <w:sz w:val="28"/>
        </w:rPr>
        <w:t>
      10) строки 210.00.018, 210.00.019 заполняются в случае наличия у налогового агента структурных подразделений;</w:t>
      </w:r>
      <w:r>
        <w:br/>
      </w:r>
      <w:r>
        <w:rPr>
          <w:rFonts w:ascii="Times New Roman"/>
          <w:b w:val="false"/>
          <w:i w:val="false"/>
          <w:color w:val="000000"/>
          <w:sz w:val="28"/>
        </w:rPr>
        <w:t>
</w:t>
      </w:r>
      <w:r>
        <w:rPr>
          <w:rFonts w:ascii="Times New Roman"/>
          <w:b w:val="false"/>
          <w:i w:val="false"/>
          <w:color w:val="000000"/>
          <w:sz w:val="28"/>
        </w:rPr>
        <w:t>
      11) строка 210.00.018 предназначена для отражения суммы индивидуального подоходного налога с начисленных, но невыплаченных доходов нерезидентов, отнесенных на вычеты головной организацией;</w:t>
      </w:r>
      <w:r>
        <w:br/>
      </w:r>
      <w:r>
        <w:rPr>
          <w:rFonts w:ascii="Times New Roman"/>
          <w:b w:val="false"/>
          <w:i w:val="false"/>
          <w:color w:val="000000"/>
          <w:sz w:val="28"/>
        </w:rPr>
        <w:t>
</w:t>
      </w:r>
      <w:r>
        <w:rPr>
          <w:rFonts w:ascii="Times New Roman"/>
          <w:b w:val="false"/>
          <w:i w:val="false"/>
          <w:color w:val="000000"/>
          <w:sz w:val="28"/>
        </w:rPr>
        <w:t>
      12) строка 210.00.019 предназначена для отражения суммы индивидуального подоходного налога с начисленных, но невыплаченных доходов нерезидентам, отнесенных на вычеты, по филиалам/представительствам, определяемого как сумма строк 210.04.005 по всем формам 210.04.</w:t>
      </w:r>
      <w:r>
        <w:br/>
      </w:r>
      <w:r>
        <w:rPr>
          <w:rFonts w:ascii="Times New Roman"/>
          <w:b w:val="false"/>
          <w:i w:val="false"/>
          <w:color w:val="000000"/>
          <w:sz w:val="28"/>
        </w:rPr>
        <w:t>
</w:t>
      </w:r>
      <w:r>
        <w:rPr>
          <w:rFonts w:ascii="Times New Roman"/>
          <w:b w:val="false"/>
          <w:i w:val="false"/>
          <w:color w:val="000000"/>
          <w:sz w:val="28"/>
        </w:rPr>
        <w:t>
      18. В разделе "Исчисление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1) строки 210.00.020 I, 210.00.020 II и 210.00.020 III предназначены для отражения суммы начисленных доходов иностранцев и лиц без гражданства, с которых удерживаются (начисляются) обязательные пенсионные взносы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210.00.020 IV предназначена для отражения итоговой суммы доходов за налоговый период, определяемой как сумма строк 210.00.020 I, 210.00.020 II и 210.00.020 III.</w:t>
      </w:r>
      <w:r>
        <w:br/>
      </w:r>
      <w:r>
        <w:rPr>
          <w:rFonts w:ascii="Times New Roman"/>
          <w:b w:val="false"/>
          <w:i w:val="false"/>
          <w:color w:val="000000"/>
          <w:sz w:val="28"/>
        </w:rPr>
        <w:t>
</w:t>
      </w:r>
      <w:r>
        <w:rPr>
          <w:rFonts w:ascii="Times New Roman"/>
          <w:b w:val="false"/>
          <w:i w:val="false"/>
          <w:color w:val="000000"/>
          <w:sz w:val="28"/>
        </w:rPr>
        <w:t>
      Строка 210.00.020 V предназначена для отражения итоговой суммы доходов с начала года, определяемой как сумма строк 210.00.020 IV налогового периода и 210.00.020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210.00.021 I, 210.00.021 II и 210.00.021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в каждом месяце налогового периода, в соответствии с Законом о пенсионном обеспечении.</w:t>
      </w:r>
      <w:r>
        <w:br/>
      </w:r>
      <w:r>
        <w:rPr>
          <w:rFonts w:ascii="Times New Roman"/>
          <w:b w:val="false"/>
          <w:i w:val="false"/>
          <w:color w:val="000000"/>
          <w:sz w:val="28"/>
        </w:rPr>
        <w:t>
</w:t>
      </w:r>
      <w:r>
        <w:rPr>
          <w:rFonts w:ascii="Times New Roman"/>
          <w:b w:val="false"/>
          <w:i w:val="false"/>
          <w:color w:val="000000"/>
          <w:sz w:val="28"/>
        </w:rPr>
        <w:t>
      Строка 210.00.021 IV предназначена для отражения итоговой суммы обязательных пенсионных взносов за налоговый период, определяемой как сумма строк 210.00.021 I, 210.00.021 II и 210.00.021 III.</w:t>
      </w:r>
      <w:r>
        <w:br/>
      </w:r>
      <w:r>
        <w:rPr>
          <w:rFonts w:ascii="Times New Roman"/>
          <w:b w:val="false"/>
          <w:i w:val="false"/>
          <w:color w:val="000000"/>
          <w:sz w:val="28"/>
        </w:rPr>
        <w:t>
</w:t>
      </w:r>
      <w:r>
        <w:rPr>
          <w:rFonts w:ascii="Times New Roman"/>
          <w:b w:val="false"/>
          <w:i w:val="false"/>
          <w:color w:val="000000"/>
          <w:sz w:val="28"/>
        </w:rPr>
        <w:t>
      Строка 210.00.021 V предназначена для отражения итоговой суммы обязательных пенсионных взносов с начала года, определяемой как сумма строк 210.00.021 IV налогового периода и 210.00.021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210.00.022, 210.00.023 заполняются в случае наличия у налогового агента структурных подразделений;</w:t>
      </w:r>
      <w:r>
        <w:br/>
      </w:r>
      <w:r>
        <w:rPr>
          <w:rFonts w:ascii="Times New Roman"/>
          <w:b w:val="false"/>
          <w:i w:val="false"/>
          <w:color w:val="000000"/>
          <w:sz w:val="28"/>
        </w:rPr>
        <w:t>
</w:t>
      </w:r>
      <w:r>
        <w:rPr>
          <w:rFonts w:ascii="Times New Roman"/>
          <w:b w:val="false"/>
          <w:i w:val="false"/>
          <w:color w:val="000000"/>
          <w:sz w:val="28"/>
        </w:rPr>
        <w:t>
      4) строки 210.00.022 I, 210.00.022 II и 210.00.022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за головную организацию в каждом месяце налогового периода, в соответствии с Законом о пенсионном обеспечении.</w:t>
      </w:r>
      <w:r>
        <w:br/>
      </w:r>
      <w:r>
        <w:rPr>
          <w:rFonts w:ascii="Times New Roman"/>
          <w:b w:val="false"/>
          <w:i w:val="false"/>
          <w:color w:val="000000"/>
          <w:sz w:val="28"/>
        </w:rPr>
        <w:t>
</w:t>
      </w:r>
      <w:r>
        <w:rPr>
          <w:rFonts w:ascii="Times New Roman"/>
          <w:b w:val="false"/>
          <w:i w:val="false"/>
          <w:color w:val="000000"/>
          <w:sz w:val="28"/>
        </w:rPr>
        <w:t>
      Строка 210.00.022 IV предназначена для отражения итоговой суммы обязательных пенсионных взносов за налоговый период, определяемой как сумма строк 210.00.022 I, 210.00.022 II и 210.00.022 III.</w:t>
      </w:r>
      <w:r>
        <w:br/>
      </w:r>
      <w:r>
        <w:rPr>
          <w:rFonts w:ascii="Times New Roman"/>
          <w:b w:val="false"/>
          <w:i w:val="false"/>
          <w:color w:val="000000"/>
          <w:sz w:val="28"/>
        </w:rPr>
        <w:t>
</w:t>
      </w:r>
      <w:r>
        <w:rPr>
          <w:rFonts w:ascii="Times New Roman"/>
          <w:b w:val="false"/>
          <w:i w:val="false"/>
          <w:color w:val="000000"/>
          <w:sz w:val="28"/>
        </w:rPr>
        <w:t>
      Строка 210.00.022 V предназначена для отражения итоговой суммы обязательных пенсионных взносов с начала года, определяемой как сумма строк 210.00.022 IV налогового периода и 210.00.022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5) строки 210.00.023 I, 210.00.023 II и 210.00.023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по филиалам/представительствам в каждом месяце налогового периода, в соответствии с Законом о пенсионном обеспечении.</w:t>
      </w:r>
      <w:r>
        <w:br/>
      </w:r>
      <w:r>
        <w:rPr>
          <w:rFonts w:ascii="Times New Roman"/>
          <w:b w:val="false"/>
          <w:i w:val="false"/>
          <w:color w:val="000000"/>
          <w:sz w:val="28"/>
        </w:rPr>
        <w:t>
</w:t>
      </w:r>
      <w:r>
        <w:rPr>
          <w:rFonts w:ascii="Times New Roman"/>
          <w:b w:val="false"/>
          <w:i w:val="false"/>
          <w:color w:val="000000"/>
          <w:sz w:val="28"/>
        </w:rPr>
        <w:t>
      Строка 210.00.023 I определяется как сумма строк 210.04.007 I по всем формам 210.04.</w:t>
      </w:r>
      <w:r>
        <w:br/>
      </w:r>
      <w:r>
        <w:rPr>
          <w:rFonts w:ascii="Times New Roman"/>
          <w:b w:val="false"/>
          <w:i w:val="false"/>
          <w:color w:val="000000"/>
          <w:sz w:val="28"/>
        </w:rPr>
        <w:t>
</w:t>
      </w:r>
      <w:r>
        <w:rPr>
          <w:rFonts w:ascii="Times New Roman"/>
          <w:b w:val="false"/>
          <w:i w:val="false"/>
          <w:color w:val="000000"/>
          <w:sz w:val="28"/>
        </w:rPr>
        <w:t>
      Строка 210.00.023 II определяется как сумма строк 210.04.007 II по всем формам 210.04.</w:t>
      </w:r>
      <w:r>
        <w:br/>
      </w:r>
      <w:r>
        <w:rPr>
          <w:rFonts w:ascii="Times New Roman"/>
          <w:b w:val="false"/>
          <w:i w:val="false"/>
          <w:color w:val="000000"/>
          <w:sz w:val="28"/>
        </w:rPr>
        <w:t>
</w:t>
      </w:r>
      <w:r>
        <w:rPr>
          <w:rFonts w:ascii="Times New Roman"/>
          <w:b w:val="false"/>
          <w:i w:val="false"/>
          <w:color w:val="000000"/>
          <w:sz w:val="28"/>
        </w:rPr>
        <w:t>
      Строка 210.00.023 III определяется как сумма строк 210.04.007 III по всем формам 210.04.</w:t>
      </w:r>
      <w:r>
        <w:br/>
      </w:r>
      <w:r>
        <w:rPr>
          <w:rFonts w:ascii="Times New Roman"/>
          <w:b w:val="false"/>
          <w:i w:val="false"/>
          <w:color w:val="000000"/>
          <w:sz w:val="28"/>
        </w:rPr>
        <w:t>
</w:t>
      </w:r>
      <w:r>
        <w:rPr>
          <w:rFonts w:ascii="Times New Roman"/>
          <w:b w:val="false"/>
          <w:i w:val="false"/>
          <w:color w:val="000000"/>
          <w:sz w:val="28"/>
        </w:rPr>
        <w:t>
      Строка 210.00.023 IV предназначена для отражения итоговой суммы обязательных пенсионных взносов за налоговый период, определяемой как сумма строк 210.00.023 I, 210.00.023 II и 210.00.023 III.</w:t>
      </w:r>
      <w:r>
        <w:br/>
      </w:r>
      <w:r>
        <w:rPr>
          <w:rFonts w:ascii="Times New Roman"/>
          <w:b w:val="false"/>
          <w:i w:val="false"/>
          <w:color w:val="000000"/>
          <w:sz w:val="28"/>
        </w:rPr>
        <w:t>
</w:t>
      </w:r>
      <w:r>
        <w:rPr>
          <w:rFonts w:ascii="Times New Roman"/>
          <w:b w:val="false"/>
          <w:i w:val="false"/>
          <w:color w:val="000000"/>
          <w:sz w:val="28"/>
        </w:rPr>
        <w:t>
      Строка 210.00.023 V предназначена для отражения итоговой суммы обязательных пенсионных взносов с начала года, определяемой как сумма строк 210.00.023 IV налогового периода и 210.00.023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19. Раздел "Численность и расходы по оплате труда работников - инвалидов" заполняется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соответствующими условиям пункта 3 статьи 135 Налогового кодекса. В данном разделе:</w:t>
      </w:r>
      <w:r>
        <w:br/>
      </w:r>
      <w:r>
        <w:rPr>
          <w:rFonts w:ascii="Times New Roman"/>
          <w:b w:val="false"/>
          <w:i w:val="false"/>
          <w:color w:val="000000"/>
          <w:sz w:val="28"/>
        </w:rPr>
        <w:t>
</w:t>
      </w:r>
      <w:r>
        <w:rPr>
          <w:rFonts w:ascii="Times New Roman"/>
          <w:b w:val="false"/>
          <w:i w:val="false"/>
          <w:color w:val="000000"/>
          <w:sz w:val="28"/>
        </w:rPr>
        <w:t>
      1) строки 210.00.024 I, 210.00.024 II и 210.00.024 III предназначены для отражения общей численности работников за каждый месяц налогового периода. Строка 210.00.024 включает в себя строку 210.00.025;</w:t>
      </w:r>
      <w:r>
        <w:br/>
      </w:r>
      <w:r>
        <w:rPr>
          <w:rFonts w:ascii="Times New Roman"/>
          <w:b w:val="false"/>
          <w:i w:val="false"/>
          <w:color w:val="000000"/>
          <w:sz w:val="28"/>
        </w:rPr>
        <w:t>
</w:t>
      </w:r>
      <w:r>
        <w:rPr>
          <w:rFonts w:ascii="Times New Roman"/>
          <w:b w:val="false"/>
          <w:i w:val="false"/>
          <w:color w:val="000000"/>
          <w:sz w:val="28"/>
        </w:rPr>
        <w:t>
      2) строки 210.00.025 I, 210.00.025 II и 210.00.025 III предназначены для отражения численности работников-инвалидов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3) строки 210.00.026 I, 210.00.026 II и 210.00.026 III предназначены для отражения удельного веса численности работников - инвалидов в общей численности работников за каждый месяц налогового периода, определяемого как отношение соответствующих строки 210.00.025 и 210.00.024;</w:t>
      </w:r>
      <w:r>
        <w:br/>
      </w:r>
      <w:r>
        <w:rPr>
          <w:rFonts w:ascii="Times New Roman"/>
          <w:b w:val="false"/>
          <w:i w:val="false"/>
          <w:color w:val="000000"/>
          <w:sz w:val="28"/>
        </w:rPr>
        <w:t>
</w:t>
      </w:r>
      <w:r>
        <w:rPr>
          <w:rFonts w:ascii="Times New Roman"/>
          <w:b w:val="false"/>
          <w:i w:val="false"/>
          <w:color w:val="000000"/>
          <w:sz w:val="28"/>
        </w:rPr>
        <w:t>
      4) строки 210.00.027 I, 210.00.027 II и 210.00.027 III предназначены для отражения суммы общих расходов по оплате труда за каждый месяц налогового периода. Строка 210.00.027 включает в себя строку 210.00.028;</w:t>
      </w:r>
      <w:r>
        <w:br/>
      </w:r>
      <w:r>
        <w:rPr>
          <w:rFonts w:ascii="Times New Roman"/>
          <w:b w:val="false"/>
          <w:i w:val="false"/>
          <w:color w:val="000000"/>
          <w:sz w:val="28"/>
        </w:rPr>
        <w:t>
</w:t>
      </w:r>
      <w:r>
        <w:rPr>
          <w:rFonts w:ascii="Times New Roman"/>
          <w:b w:val="false"/>
          <w:i w:val="false"/>
          <w:color w:val="000000"/>
          <w:sz w:val="28"/>
        </w:rPr>
        <w:t>
      5) строки 210.00.028 I, 210.00.028 II и 210.00.028 III предназначены для отражения суммы расходов по оплате труда работников-инвалидов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6) строки 210.00.029 I, 210.00.029 II и 210.00.029 III предназначены для отражения удельного веса расходов по оплате труда работников-инвалидов в общих расходах по оплате труда за каждый месяц налогового периода, определяемого как отношение соответствующих строк 210.00.028 и 210.00.027.</w:t>
      </w:r>
      <w:r>
        <w:br/>
      </w:r>
      <w:r>
        <w:rPr>
          <w:rFonts w:ascii="Times New Roman"/>
          <w:b w:val="false"/>
          <w:i w:val="false"/>
          <w:color w:val="000000"/>
          <w:sz w:val="28"/>
        </w:rPr>
        <w:t>
</w:t>
      </w:r>
      <w:r>
        <w:rPr>
          <w:rFonts w:ascii="Times New Roman"/>
          <w:b w:val="false"/>
          <w:i w:val="false"/>
          <w:color w:val="000000"/>
          <w:sz w:val="28"/>
        </w:rPr>
        <w:t>
      20. Раздел "Исчисление социального налога с применением ставок, установленных пунктами 1, 3 статьи 358 Налогового кодекса" заполняется юридическими лицами - 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статьей 191 Налогового кодекса, являющимися налоговыми агентами. В данном разделе:</w:t>
      </w:r>
      <w:r>
        <w:br/>
      </w:r>
      <w:r>
        <w:rPr>
          <w:rFonts w:ascii="Times New Roman"/>
          <w:b w:val="false"/>
          <w:i w:val="false"/>
          <w:color w:val="000000"/>
          <w:sz w:val="28"/>
        </w:rPr>
        <w:t>
</w:t>
      </w:r>
      <w:r>
        <w:rPr>
          <w:rFonts w:ascii="Times New Roman"/>
          <w:b w:val="false"/>
          <w:i w:val="false"/>
          <w:color w:val="000000"/>
          <w:sz w:val="28"/>
        </w:rPr>
        <w:t>
      1) строки 210.00.030 I, 210.00.030 II и 210.00.030 III предназначены для отражения суммы расходов работодателя, выплаченной иностранцам и лицам без гражданства в виде доходов, определенных пунктом 2 статьи 163, пунктом 10 статьи 191 и подпунктами 18)-21) статьи 192 Налогового кодекса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210.00.030 IV предназначена для отражения итоговой суммы доходов за налоговый период, определяемой как сумма строк 210.00.030 I, 210.00.030 II и 210.00.030 III.</w:t>
      </w:r>
      <w:r>
        <w:br/>
      </w:r>
      <w:r>
        <w:rPr>
          <w:rFonts w:ascii="Times New Roman"/>
          <w:b w:val="false"/>
          <w:i w:val="false"/>
          <w:color w:val="000000"/>
          <w:sz w:val="28"/>
        </w:rPr>
        <w:t>
</w:t>
      </w:r>
      <w:r>
        <w:rPr>
          <w:rFonts w:ascii="Times New Roman"/>
          <w:b w:val="false"/>
          <w:i w:val="false"/>
          <w:color w:val="000000"/>
          <w:sz w:val="28"/>
        </w:rPr>
        <w:t>
      Строка 210.00.030 V предназначена для отражения итоговой суммы доходов с начала года, определяемой как сумма строк 210.00.030 IV налогового периода и 210.00.030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210.00.031 I, 210.00.031 II и 210.00.031 III предназначены для отражения суммы доходов иностранцев и лиц без гражданства, не облагаемых социальным налогом в соответствии с пунктом 3 статьи 357 Налогового кодекса,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210.00.031 IV предназначена для отражения итоговой суммы доходов за налоговый период, определяемой как сумма строк 210.00.031 I, 210.00.031 II и 210.00.031 III.</w:t>
      </w:r>
      <w:r>
        <w:br/>
      </w:r>
      <w:r>
        <w:rPr>
          <w:rFonts w:ascii="Times New Roman"/>
          <w:b w:val="false"/>
          <w:i w:val="false"/>
          <w:color w:val="000000"/>
          <w:sz w:val="28"/>
        </w:rPr>
        <w:t>
</w:t>
      </w:r>
      <w:r>
        <w:rPr>
          <w:rFonts w:ascii="Times New Roman"/>
          <w:b w:val="false"/>
          <w:i w:val="false"/>
          <w:color w:val="000000"/>
          <w:sz w:val="28"/>
        </w:rPr>
        <w:t>
      Строка 210.00.031 V предназначена для отражения итоговой суммы доходов с начала года, определяемой как сумма строк 210.00.031 IV налогового периода и 210.00.031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210.00.032 I, 210.00.032 II и 210.00.032 III предназначены для отражения суммы облагаемых доходов за каждый месяц налогового периода, определяемой как разница между суммами, отраженными в соответствующих строках 210.00.030 и суммами, отраженными в соответствующих строках 210.00.031.</w:t>
      </w:r>
      <w:r>
        <w:br/>
      </w:r>
      <w:r>
        <w:rPr>
          <w:rFonts w:ascii="Times New Roman"/>
          <w:b w:val="false"/>
          <w:i w:val="false"/>
          <w:color w:val="000000"/>
          <w:sz w:val="28"/>
        </w:rPr>
        <w:t>
</w:t>
      </w:r>
      <w:r>
        <w:rPr>
          <w:rFonts w:ascii="Times New Roman"/>
          <w:b w:val="false"/>
          <w:i w:val="false"/>
          <w:color w:val="000000"/>
          <w:sz w:val="28"/>
        </w:rPr>
        <w:t>
      Строка 210.00.032 IV предназначена для отражения итоговой суммы доходов за налоговый период, определяемой как сумма строк 210.00.032 I, 210.00.032 II и 210.00.032 III.</w:t>
      </w:r>
      <w:r>
        <w:br/>
      </w:r>
      <w:r>
        <w:rPr>
          <w:rFonts w:ascii="Times New Roman"/>
          <w:b w:val="false"/>
          <w:i w:val="false"/>
          <w:color w:val="000000"/>
          <w:sz w:val="28"/>
        </w:rPr>
        <w:t>
</w:t>
      </w:r>
      <w:r>
        <w:rPr>
          <w:rFonts w:ascii="Times New Roman"/>
          <w:b w:val="false"/>
          <w:i w:val="false"/>
          <w:color w:val="000000"/>
          <w:sz w:val="28"/>
        </w:rPr>
        <w:t>
      Строка 210.00.032 V предназначена для отражения сумма итоговой суммы доходов с начала года, определяемой как сумма строк 210.00.032 IV налогового периода и 210.00.032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4) строки 210.00.033 I, 210.00.033 II и 210.00.033 III предназначены для отражения суммы социального налога, исчисленного в соответствии с пунктом 1 статьи 359 Налогового кодекса за каждый месяц налогового периода, и уменьшенные на сумму социальных отчислений, исчисленных в соответствии с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Строка 210.00.033 IV предназначена для отражения итоговой суммы налога за налоговый период, определяемой как сумма строк 210.00.033 I, 210.00.033 II и 210.00.033 III.</w:t>
      </w:r>
      <w:r>
        <w:br/>
      </w:r>
      <w:r>
        <w:rPr>
          <w:rFonts w:ascii="Times New Roman"/>
          <w:b w:val="false"/>
          <w:i w:val="false"/>
          <w:color w:val="000000"/>
          <w:sz w:val="28"/>
        </w:rPr>
        <w:t>
</w:t>
      </w:r>
      <w:r>
        <w:rPr>
          <w:rFonts w:ascii="Times New Roman"/>
          <w:b w:val="false"/>
          <w:i w:val="false"/>
          <w:color w:val="000000"/>
          <w:sz w:val="28"/>
        </w:rPr>
        <w:t>
      Строка 210.00.033 V предназначена для отражения итоговой суммы налога с начала года, определяемой как сумма строк 210.00.033 IV налогового периода и 210.00.033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5) строки 210.00.034 I, 210.00.034 II и 210.00.034 III предназначены для отражения суммы социального налога, исчисленного по деятельности, осуществляемой в рамках контрактов на недропользование,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210.00.034 I определяется как сумма строк 210.01.007 I по всем формам 210.01.</w:t>
      </w:r>
      <w:r>
        <w:br/>
      </w:r>
      <w:r>
        <w:rPr>
          <w:rFonts w:ascii="Times New Roman"/>
          <w:b w:val="false"/>
          <w:i w:val="false"/>
          <w:color w:val="000000"/>
          <w:sz w:val="28"/>
        </w:rPr>
        <w:t>
</w:t>
      </w:r>
      <w:r>
        <w:rPr>
          <w:rFonts w:ascii="Times New Roman"/>
          <w:b w:val="false"/>
          <w:i w:val="false"/>
          <w:color w:val="000000"/>
          <w:sz w:val="28"/>
        </w:rPr>
        <w:t>
      Строка 210.00.034 II определяется как сумма строк 210.01.007 II по всем формам 210.01.</w:t>
      </w:r>
      <w:r>
        <w:br/>
      </w:r>
      <w:r>
        <w:rPr>
          <w:rFonts w:ascii="Times New Roman"/>
          <w:b w:val="false"/>
          <w:i w:val="false"/>
          <w:color w:val="000000"/>
          <w:sz w:val="28"/>
        </w:rPr>
        <w:t>
</w:t>
      </w:r>
      <w:r>
        <w:rPr>
          <w:rFonts w:ascii="Times New Roman"/>
          <w:b w:val="false"/>
          <w:i w:val="false"/>
          <w:color w:val="000000"/>
          <w:sz w:val="28"/>
        </w:rPr>
        <w:t>
      Строка 210.00.034 III определяется как сумма строк 210.01.007 III по всем формам 210.01.</w:t>
      </w:r>
      <w:r>
        <w:br/>
      </w:r>
      <w:r>
        <w:rPr>
          <w:rFonts w:ascii="Times New Roman"/>
          <w:b w:val="false"/>
          <w:i w:val="false"/>
          <w:color w:val="000000"/>
          <w:sz w:val="28"/>
        </w:rPr>
        <w:t>
</w:t>
      </w:r>
      <w:r>
        <w:rPr>
          <w:rFonts w:ascii="Times New Roman"/>
          <w:b w:val="false"/>
          <w:i w:val="false"/>
          <w:color w:val="000000"/>
          <w:sz w:val="28"/>
        </w:rPr>
        <w:t>
      Строка 210.00.034 IV предназначена для отражения итоговой суммы налога за налоговый период, определяемой как сумма строк 210.00.034 I, 210.00.034 II и 210.00.034 III.</w:t>
      </w:r>
      <w:r>
        <w:br/>
      </w:r>
      <w:r>
        <w:rPr>
          <w:rFonts w:ascii="Times New Roman"/>
          <w:b w:val="false"/>
          <w:i w:val="false"/>
          <w:color w:val="000000"/>
          <w:sz w:val="28"/>
        </w:rPr>
        <w:t>
</w:t>
      </w:r>
      <w:r>
        <w:rPr>
          <w:rFonts w:ascii="Times New Roman"/>
          <w:b w:val="false"/>
          <w:i w:val="false"/>
          <w:color w:val="000000"/>
          <w:sz w:val="28"/>
        </w:rPr>
        <w:t>
      Строка 210.00.034 V предназначена для отражения итоговой суммы налога с начала года, определяемой как сумма строк 210.00.034 IV налогового периода и 210.00.034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6) строки с 210.00.035 по 210.00.038 заполняются по остаткам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Государственного фонда социального страхования над начисленной суммой отчислений в указанный фонд;</w:t>
      </w:r>
      <w:r>
        <w:br/>
      </w:r>
      <w:r>
        <w:rPr>
          <w:rFonts w:ascii="Times New Roman"/>
          <w:b w:val="false"/>
          <w:i w:val="false"/>
          <w:color w:val="000000"/>
          <w:sz w:val="28"/>
        </w:rPr>
        <w:t>
</w:t>
      </w:r>
      <w:r>
        <w:rPr>
          <w:rFonts w:ascii="Times New Roman"/>
          <w:b w:val="false"/>
          <w:i w:val="false"/>
          <w:color w:val="000000"/>
          <w:sz w:val="28"/>
        </w:rPr>
        <w:t>
      7) в строки 210.00.035 I, 210.00.035 II и 210.00.035 III переносятся суммы, отраженные соответственно в строке 210.00.038 III за предыдущий налоговый период, 210.00.038 I и 210.00.038 II налогового периода;</w:t>
      </w:r>
      <w:r>
        <w:br/>
      </w:r>
      <w:r>
        <w:rPr>
          <w:rFonts w:ascii="Times New Roman"/>
          <w:b w:val="false"/>
          <w:i w:val="false"/>
          <w:color w:val="000000"/>
          <w:sz w:val="28"/>
        </w:rPr>
        <w:t>
</w:t>
      </w:r>
      <w:r>
        <w:rPr>
          <w:rFonts w:ascii="Times New Roman"/>
          <w:b w:val="false"/>
          <w:i w:val="false"/>
          <w:color w:val="000000"/>
          <w:sz w:val="28"/>
        </w:rPr>
        <w:t>
      8) строки 210.00.036 I, 210.00.036 II и 210.00.036 III предназначены для отражения суммы социальных пособий, засчитываемых в счет уплаты социального налога,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9) строки 210.00.037 I, 210.00.037 II и 210.00.037 III предназначены для отражения суммы социальных пособий, зачтенных в счет уплаты социального налога за каждый месяц налогового периода, определяемая как наименьшее значение из строк 210.00.035 и 210.00.036.</w:t>
      </w:r>
      <w:r>
        <w:br/>
      </w:r>
      <w:r>
        <w:rPr>
          <w:rFonts w:ascii="Times New Roman"/>
          <w:b w:val="false"/>
          <w:i w:val="false"/>
          <w:color w:val="000000"/>
          <w:sz w:val="28"/>
        </w:rPr>
        <w:t>
</w:t>
      </w:r>
      <w:r>
        <w:rPr>
          <w:rFonts w:ascii="Times New Roman"/>
          <w:b w:val="false"/>
          <w:i w:val="false"/>
          <w:color w:val="000000"/>
          <w:sz w:val="28"/>
        </w:rPr>
        <w:t>
      Строка 210.00.037 IV предназначена для отражения итоговой суммы социальных пособий за налоговый период, определяемой как сумма строк 210.00.037 I, 210.00.037 II и 210.00.037 III.</w:t>
      </w:r>
      <w:r>
        <w:br/>
      </w:r>
      <w:r>
        <w:rPr>
          <w:rFonts w:ascii="Times New Roman"/>
          <w:b w:val="false"/>
          <w:i w:val="false"/>
          <w:color w:val="000000"/>
          <w:sz w:val="28"/>
        </w:rPr>
        <w:t>
</w:t>
      </w:r>
      <w:r>
        <w:rPr>
          <w:rFonts w:ascii="Times New Roman"/>
          <w:b w:val="false"/>
          <w:i w:val="false"/>
          <w:color w:val="000000"/>
          <w:sz w:val="28"/>
        </w:rPr>
        <w:t>
      Строка 210.00.037 V предназначена для отражения итоговой суммы социальных пособий с начала года, определяемой как сумма строк 210.00.037 IV налогового периода и 210.00.037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10) строки 210.00.038 I, 210.00.038 II и 210.00.038 III предназначены для отражения превышения сумм начисленных социальных пособий над начисленной суммой социальных отчислений, переносимого на следующий отчетный месяц, за каждый месяц налогового периода, определяемого как разница соответствующих строк 210.00.035 и 210.00.037;</w:t>
      </w:r>
      <w:r>
        <w:br/>
      </w:r>
      <w:r>
        <w:rPr>
          <w:rFonts w:ascii="Times New Roman"/>
          <w:b w:val="false"/>
          <w:i w:val="false"/>
          <w:color w:val="000000"/>
          <w:sz w:val="28"/>
        </w:rPr>
        <w:t>
</w:t>
      </w:r>
      <w:r>
        <w:rPr>
          <w:rFonts w:ascii="Times New Roman"/>
          <w:b w:val="false"/>
          <w:i w:val="false"/>
          <w:color w:val="000000"/>
          <w:sz w:val="28"/>
        </w:rPr>
        <w:t>
      11) строки 210.00.039 I, 210.00.039 II и 210.00.039 III предназначены для отражения общей суммы исчисленного социального налога по юридическому лицу за каждый месяц налогового периода, определяемой как сумма соответствующих строк 210.00.033 и 210.00.034, уменьшенная на сумму, отраженную в строке 210.00.037 (210.00.033 + 210.00.034 - 210.00.037).</w:t>
      </w:r>
      <w:r>
        <w:br/>
      </w:r>
      <w:r>
        <w:rPr>
          <w:rFonts w:ascii="Times New Roman"/>
          <w:b w:val="false"/>
          <w:i w:val="false"/>
          <w:color w:val="000000"/>
          <w:sz w:val="28"/>
        </w:rPr>
        <w:t>
</w:t>
      </w:r>
      <w:r>
        <w:rPr>
          <w:rFonts w:ascii="Times New Roman"/>
          <w:b w:val="false"/>
          <w:i w:val="false"/>
          <w:color w:val="000000"/>
          <w:sz w:val="28"/>
        </w:rPr>
        <w:t>
      Строка 210.00.039 IV предназначена для отражения итоговой общей суммы налога за налоговый период, определяемой как сумма строк 210.00.039 I, 210.00.039 II и 210.00.039 III.</w:t>
      </w:r>
      <w:r>
        <w:br/>
      </w:r>
      <w:r>
        <w:rPr>
          <w:rFonts w:ascii="Times New Roman"/>
          <w:b w:val="false"/>
          <w:i w:val="false"/>
          <w:color w:val="000000"/>
          <w:sz w:val="28"/>
        </w:rPr>
        <w:t>
</w:t>
      </w:r>
      <w:r>
        <w:rPr>
          <w:rFonts w:ascii="Times New Roman"/>
          <w:b w:val="false"/>
          <w:i w:val="false"/>
          <w:color w:val="000000"/>
          <w:sz w:val="28"/>
        </w:rPr>
        <w:t>
      Строка 210.00.039 V предназначена для отражения итоговой общей суммы налога с начала года, определяемой как сумма строк 210.00.039 IV налогового периода и 210.00.039 V за предыдущий налоговый период текущего года. Строка 210.00.039 включает в себя сумму строки 210.00.040;</w:t>
      </w:r>
      <w:r>
        <w:br/>
      </w:r>
      <w:r>
        <w:rPr>
          <w:rFonts w:ascii="Times New Roman"/>
          <w:b w:val="false"/>
          <w:i w:val="false"/>
          <w:color w:val="000000"/>
          <w:sz w:val="28"/>
        </w:rPr>
        <w:t>
</w:t>
      </w:r>
      <w:r>
        <w:rPr>
          <w:rFonts w:ascii="Times New Roman"/>
          <w:b w:val="false"/>
          <w:i w:val="false"/>
          <w:color w:val="000000"/>
          <w:sz w:val="28"/>
        </w:rPr>
        <w:t>
      12) строка 210.00.040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210.00.040 I, 210.00.040 II и 210.00.040 III предназначены для отражения общей суммы социального налога, исчисленного доверительным управляющим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210.00.040 IV предназначена для отражения итоговой общей суммы налога за налоговый период, определяемой как сумма строк 210.00.040 I, 210.00.040 II и 210.00.040 III.</w:t>
      </w:r>
      <w:r>
        <w:br/>
      </w:r>
      <w:r>
        <w:rPr>
          <w:rFonts w:ascii="Times New Roman"/>
          <w:b w:val="false"/>
          <w:i w:val="false"/>
          <w:color w:val="000000"/>
          <w:sz w:val="28"/>
        </w:rPr>
        <w:t>
</w:t>
      </w:r>
      <w:r>
        <w:rPr>
          <w:rFonts w:ascii="Times New Roman"/>
          <w:b w:val="false"/>
          <w:i w:val="false"/>
          <w:color w:val="000000"/>
          <w:sz w:val="28"/>
        </w:rPr>
        <w:t>
      Строка 210.00.040 V предназначена для отражения итоговой общей суммы налога с начала года, определяемой как сумма строк 210.00.040 IV налогового периода и 210.00.040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13) строки 210.00.041, 210.00.042 заполняются в случае наличия у налогового агента структурных подразделений;</w:t>
      </w:r>
      <w:r>
        <w:br/>
      </w:r>
      <w:r>
        <w:rPr>
          <w:rFonts w:ascii="Times New Roman"/>
          <w:b w:val="false"/>
          <w:i w:val="false"/>
          <w:color w:val="000000"/>
          <w:sz w:val="28"/>
        </w:rPr>
        <w:t>
</w:t>
      </w:r>
      <w:r>
        <w:rPr>
          <w:rFonts w:ascii="Times New Roman"/>
          <w:b w:val="false"/>
          <w:i w:val="false"/>
          <w:color w:val="000000"/>
          <w:sz w:val="28"/>
        </w:rPr>
        <w:t>
      14) строки 210.00.041 I, 210.00.041 II и 210.00.041 III предназначены для отражения общей суммы исчисленного социального налога за головную организацию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210.00.041 IV предназначена для отражения итоговой общей суммы налога за налоговый период, определяемой как сумма строк 210.00.041 I, 210.00.041 II и 210.00.041 III.</w:t>
      </w:r>
      <w:r>
        <w:br/>
      </w:r>
      <w:r>
        <w:rPr>
          <w:rFonts w:ascii="Times New Roman"/>
          <w:b w:val="false"/>
          <w:i w:val="false"/>
          <w:color w:val="000000"/>
          <w:sz w:val="28"/>
        </w:rPr>
        <w:t>
</w:t>
      </w:r>
      <w:r>
        <w:rPr>
          <w:rFonts w:ascii="Times New Roman"/>
          <w:b w:val="false"/>
          <w:i w:val="false"/>
          <w:color w:val="000000"/>
          <w:sz w:val="28"/>
        </w:rPr>
        <w:t>
      Строка 210.00.041 V предназначена для отражения итоговой общей суммы налога с начала года, определяемой как сумма строк 210.00.041 IV налогового периода и 210.00.041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15) строки 210.00.042 I, 210.00.042 II и 210.00.042 III предназначены для отражения общей суммы исчисленного социального налога по филиалам/представительствам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210.00.042 I определяется как сумма строк 210.04.008 I по всем формам 210.04.</w:t>
      </w:r>
      <w:r>
        <w:br/>
      </w:r>
      <w:r>
        <w:rPr>
          <w:rFonts w:ascii="Times New Roman"/>
          <w:b w:val="false"/>
          <w:i w:val="false"/>
          <w:color w:val="000000"/>
          <w:sz w:val="28"/>
        </w:rPr>
        <w:t>
</w:t>
      </w:r>
      <w:r>
        <w:rPr>
          <w:rFonts w:ascii="Times New Roman"/>
          <w:b w:val="false"/>
          <w:i w:val="false"/>
          <w:color w:val="000000"/>
          <w:sz w:val="28"/>
        </w:rPr>
        <w:t>
      Строка 210.00.042 II определяется как сумма строк 210.04.008 II по всем формам 210.04.</w:t>
      </w:r>
      <w:r>
        <w:br/>
      </w:r>
      <w:r>
        <w:rPr>
          <w:rFonts w:ascii="Times New Roman"/>
          <w:b w:val="false"/>
          <w:i w:val="false"/>
          <w:color w:val="000000"/>
          <w:sz w:val="28"/>
        </w:rPr>
        <w:t>
</w:t>
      </w:r>
      <w:r>
        <w:rPr>
          <w:rFonts w:ascii="Times New Roman"/>
          <w:b w:val="false"/>
          <w:i w:val="false"/>
          <w:color w:val="000000"/>
          <w:sz w:val="28"/>
        </w:rPr>
        <w:t>
      Строка 210.00.042 III определяется как сумма строк 210.04.008 III по всем формам 210.04.</w:t>
      </w:r>
      <w:r>
        <w:br/>
      </w:r>
      <w:r>
        <w:rPr>
          <w:rFonts w:ascii="Times New Roman"/>
          <w:b w:val="false"/>
          <w:i w:val="false"/>
          <w:color w:val="000000"/>
          <w:sz w:val="28"/>
        </w:rPr>
        <w:t>
</w:t>
      </w:r>
      <w:r>
        <w:rPr>
          <w:rFonts w:ascii="Times New Roman"/>
          <w:b w:val="false"/>
          <w:i w:val="false"/>
          <w:color w:val="000000"/>
          <w:sz w:val="28"/>
        </w:rPr>
        <w:t>
      Строка 210.00.042 IV предназначена для отражения итоговой общей суммы налога за налоговый период, определяемой как сумма строк 210.00.042 I, 210.00.042 II и 210.00.042 III.</w:t>
      </w:r>
      <w:r>
        <w:br/>
      </w:r>
      <w:r>
        <w:rPr>
          <w:rFonts w:ascii="Times New Roman"/>
          <w:b w:val="false"/>
          <w:i w:val="false"/>
          <w:color w:val="000000"/>
          <w:sz w:val="28"/>
        </w:rPr>
        <w:t>
</w:t>
      </w:r>
      <w:r>
        <w:rPr>
          <w:rFonts w:ascii="Times New Roman"/>
          <w:b w:val="false"/>
          <w:i w:val="false"/>
          <w:color w:val="000000"/>
          <w:sz w:val="28"/>
        </w:rPr>
        <w:t>
      Строка 210.00.042 V предназначена для отражения итоговой общей суммы налога с начала года, определяемой как сумма строк 210.00.042 IV налогового периода и 210.00.042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16) в случае представления Декларации юридическими лицами, применяющими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 общая сумма социального налога, подлежащего перечислению, отражается в строке 210.00.043 с учетом особенности, установленной статьей 451 Налогового кодекса.</w:t>
      </w:r>
      <w:r>
        <w:br/>
      </w:r>
      <w:r>
        <w:rPr>
          <w:rFonts w:ascii="Times New Roman"/>
          <w:b w:val="false"/>
          <w:i w:val="false"/>
          <w:color w:val="000000"/>
          <w:sz w:val="28"/>
        </w:rPr>
        <w:t>
</w:t>
      </w:r>
      <w:r>
        <w:rPr>
          <w:rFonts w:ascii="Times New Roman"/>
          <w:b w:val="false"/>
          <w:i w:val="false"/>
          <w:color w:val="000000"/>
          <w:sz w:val="28"/>
        </w:rPr>
        <w:t>
      Строки 210.00.043 I, 210.00.043 II и 210.00.043 III предназначены для отражения общей суммы исчисленного социального налога по юридическому лицу за каждый месяц налогового периода, определяемой как произведение разницы строк 210.00.033, 210.00.037 и 0,3 ((210.00.033 - 210.00.037) х 0,3).</w:t>
      </w:r>
      <w:r>
        <w:br/>
      </w:r>
      <w:r>
        <w:rPr>
          <w:rFonts w:ascii="Times New Roman"/>
          <w:b w:val="false"/>
          <w:i w:val="false"/>
          <w:color w:val="000000"/>
          <w:sz w:val="28"/>
        </w:rPr>
        <w:t>
</w:t>
      </w:r>
      <w:r>
        <w:rPr>
          <w:rFonts w:ascii="Times New Roman"/>
          <w:b w:val="false"/>
          <w:i w:val="false"/>
          <w:color w:val="000000"/>
          <w:sz w:val="28"/>
        </w:rPr>
        <w:t>
      Строка 210.00.043 IV предназначена для отражения итоговой общей суммы налога за налоговый период, определяемой как сумма строк 210.00.043 I, 210.00.043 II и 210.00.043 III.</w:t>
      </w:r>
      <w:r>
        <w:br/>
      </w:r>
      <w:r>
        <w:rPr>
          <w:rFonts w:ascii="Times New Roman"/>
          <w:b w:val="false"/>
          <w:i w:val="false"/>
          <w:color w:val="000000"/>
          <w:sz w:val="28"/>
        </w:rPr>
        <w:t>
</w:t>
      </w:r>
      <w:r>
        <w:rPr>
          <w:rFonts w:ascii="Times New Roman"/>
          <w:b w:val="false"/>
          <w:i w:val="false"/>
          <w:color w:val="000000"/>
          <w:sz w:val="28"/>
        </w:rPr>
        <w:t>
      Строка 210.00.043 V предназначена для отражения итоговой общей суммы налога с начала года, определяемой как сумма строк 210.00.043 IV налогового периода и 210.00.043 V за предыдущий налоговый период текущего года. Строка 210.00.043 включает в себя сумму строки 210.00.044;</w:t>
      </w:r>
      <w:r>
        <w:br/>
      </w:r>
      <w:r>
        <w:rPr>
          <w:rFonts w:ascii="Times New Roman"/>
          <w:b w:val="false"/>
          <w:i w:val="false"/>
          <w:color w:val="000000"/>
          <w:sz w:val="28"/>
        </w:rPr>
        <w:t>
</w:t>
      </w:r>
      <w:r>
        <w:rPr>
          <w:rFonts w:ascii="Times New Roman"/>
          <w:b w:val="false"/>
          <w:i w:val="false"/>
          <w:color w:val="000000"/>
          <w:sz w:val="28"/>
        </w:rPr>
        <w:t>
      17) строка 210.00.044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210.00.044 I, 210.00.044 II и 210.00.044 III предназначены для отражения общей суммы социального налога, исчисленного доверительным управляющим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210.00.044 IV предназначена для отражения итоговой общей суммы налога за налоговый период, определяемой как сумма строк 210.00.044 I, 210.00.044 II и 210.00.044 III.</w:t>
      </w:r>
      <w:r>
        <w:br/>
      </w:r>
      <w:r>
        <w:rPr>
          <w:rFonts w:ascii="Times New Roman"/>
          <w:b w:val="false"/>
          <w:i w:val="false"/>
          <w:color w:val="000000"/>
          <w:sz w:val="28"/>
        </w:rPr>
        <w:t>
</w:t>
      </w:r>
      <w:r>
        <w:rPr>
          <w:rFonts w:ascii="Times New Roman"/>
          <w:b w:val="false"/>
          <w:i w:val="false"/>
          <w:color w:val="000000"/>
          <w:sz w:val="28"/>
        </w:rPr>
        <w:t>
      Строка 210.00.044 V предназначена для отражения итоговой общей суммы налога с начала года, определяемой как сумма строк 210.00.044 IV налогового периода и 210.00.044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21. Раздел "Исчисление социального налога с применением ставки, установленной пунктом 2 статьи 358 Налогового кодекса" заполняется индивидуальными предпринимателями, за исключением применяющих специальные налоговые режимы, адвокатами, частными нотариусами. В данном разделе:</w:t>
      </w:r>
      <w:r>
        <w:br/>
      </w:r>
      <w:r>
        <w:rPr>
          <w:rFonts w:ascii="Times New Roman"/>
          <w:b w:val="false"/>
          <w:i w:val="false"/>
          <w:color w:val="000000"/>
          <w:sz w:val="28"/>
        </w:rPr>
        <w:t>
</w:t>
      </w:r>
      <w:r>
        <w:rPr>
          <w:rFonts w:ascii="Times New Roman"/>
          <w:b w:val="false"/>
          <w:i w:val="false"/>
          <w:color w:val="000000"/>
          <w:sz w:val="28"/>
        </w:rPr>
        <w:t>
      1) строки 210.00.045 I, 210.00.045 II и 210.00.045 III предназначены для отражения суммы исчисленного социального налога в соответствии с пунктом 2 статьи 359 Налогового кодекса, уплачиваемого налогоплательщиком за себя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210.00.045 IV предназначена для отражения итоговой суммы налога за налоговый период, определяемой как сумма строк 210.00.045 I, 210.00.045 II и 210.00.045 III.</w:t>
      </w:r>
      <w:r>
        <w:br/>
      </w:r>
      <w:r>
        <w:rPr>
          <w:rFonts w:ascii="Times New Roman"/>
          <w:b w:val="false"/>
          <w:i w:val="false"/>
          <w:color w:val="000000"/>
          <w:sz w:val="28"/>
        </w:rPr>
        <w:t>
</w:t>
      </w:r>
      <w:r>
        <w:rPr>
          <w:rFonts w:ascii="Times New Roman"/>
          <w:b w:val="false"/>
          <w:i w:val="false"/>
          <w:color w:val="000000"/>
          <w:sz w:val="28"/>
        </w:rPr>
        <w:t>
      Строка 210.00.045 V предназначена для отражения итоговой суммы налога с начала года, определяемой как сумма строк 210.00.045 IV налогового периода и 210.00.045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210.00.046 I, 210.00.046 II и 210.00.046 III предназначены для отражения суммы социальных отчислений, уплачиваемых в свою пользу в соответствии с Законом об обязательном социальном страховании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210.00.046 IV предназначена для отражения итоговой суммы социальных отчислений за налоговый период, определяемой как сумма строк 210.00.046 I, 210.00.046 II и 210.00.046 III.</w:t>
      </w:r>
      <w:r>
        <w:br/>
      </w:r>
      <w:r>
        <w:rPr>
          <w:rFonts w:ascii="Times New Roman"/>
          <w:b w:val="false"/>
          <w:i w:val="false"/>
          <w:color w:val="000000"/>
          <w:sz w:val="28"/>
        </w:rPr>
        <w:t>
</w:t>
      </w:r>
      <w:r>
        <w:rPr>
          <w:rFonts w:ascii="Times New Roman"/>
          <w:b w:val="false"/>
          <w:i w:val="false"/>
          <w:color w:val="000000"/>
          <w:sz w:val="28"/>
        </w:rPr>
        <w:t>
      Строка 210.00.046 V предназначена для отражения итоговой суммы социальных отчислений с начала года, определяемой как сумма строк 210.00.046 IV налогового периода и 210.00.046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210.00.047 I, 210.00.047 II и 210.00.047 III предназначены для отражения суммы социального налога, исчисленного индивидуальным предпринимателем, адвокатом, частным нотариусом за себя, и подлежащего уплате за каждый месяц налогового периода, определяемой как разница строк 210.00.045 и 210.00.046.</w:t>
      </w:r>
      <w:r>
        <w:br/>
      </w:r>
      <w:r>
        <w:rPr>
          <w:rFonts w:ascii="Times New Roman"/>
          <w:b w:val="false"/>
          <w:i w:val="false"/>
          <w:color w:val="000000"/>
          <w:sz w:val="28"/>
        </w:rPr>
        <w:t>
</w:t>
      </w:r>
      <w:r>
        <w:rPr>
          <w:rFonts w:ascii="Times New Roman"/>
          <w:b w:val="false"/>
          <w:i w:val="false"/>
          <w:color w:val="000000"/>
          <w:sz w:val="28"/>
        </w:rPr>
        <w:t>
      Строка 210.00.047 IV предназначена для отражения итоговой суммы налога за налоговый период, определяемой как сумма строк 210.00.047 I, 210.00.047 II и 210.00.047 III.</w:t>
      </w:r>
      <w:r>
        <w:br/>
      </w:r>
      <w:r>
        <w:rPr>
          <w:rFonts w:ascii="Times New Roman"/>
          <w:b w:val="false"/>
          <w:i w:val="false"/>
          <w:color w:val="000000"/>
          <w:sz w:val="28"/>
        </w:rPr>
        <w:t>
</w:t>
      </w:r>
      <w:r>
        <w:rPr>
          <w:rFonts w:ascii="Times New Roman"/>
          <w:b w:val="false"/>
          <w:i w:val="false"/>
          <w:color w:val="000000"/>
          <w:sz w:val="28"/>
        </w:rPr>
        <w:t>
      Строка 210.00.047 V предназначена для отражения итоговой суммы налога с начала года, определяемой как сумма строк 210.00.047 IV налогового периода и 210.00.047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4) строки 210.00.048 I, 210.00.048 II и 210.00.048 III предназначены для отражения суммы социального налога, исчисленного в соответствии с пунктом 2 статьи 359 Налогового кодекса, уплачиваемого налоговым агентом за каждого работника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210.00.048 IV предназначена для отражения итоговой суммы налога за налоговый период, определяемой как сумма строк 210.00.048 I, 210.00.048 II и 210.00.048 III.</w:t>
      </w:r>
      <w:r>
        <w:br/>
      </w:r>
      <w:r>
        <w:rPr>
          <w:rFonts w:ascii="Times New Roman"/>
          <w:b w:val="false"/>
          <w:i w:val="false"/>
          <w:color w:val="000000"/>
          <w:sz w:val="28"/>
        </w:rPr>
        <w:t>
</w:t>
      </w:r>
      <w:r>
        <w:rPr>
          <w:rFonts w:ascii="Times New Roman"/>
          <w:b w:val="false"/>
          <w:i w:val="false"/>
          <w:color w:val="000000"/>
          <w:sz w:val="28"/>
        </w:rPr>
        <w:t>
      Строка 210.00.048 V предназначена для отражения итоговой суммы налога с начала года, определяемой как сумма строк 210.00.048 IV налогового периода и 210.00.048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5) строки 210.00.049 I, 210.00.049 II и 210.00.049 III предназначены для отражения суммы социальных отчислений, уплачиваемых за каждого работника в соответствии с Законом об обязательном социальном страховании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210.00.049 IV предназначена для отражения итоговой суммы социальных отчислений за налоговый период, определяемой как сумма строк 210.00.049 I, 210.00.049 II и 210.00.049 III.</w:t>
      </w:r>
      <w:r>
        <w:br/>
      </w:r>
      <w:r>
        <w:rPr>
          <w:rFonts w:ascii="Times New Roman"/>
          <w:b w:val="false"/>
          <w:i w:val="false"/>
          <w:color w:val="000000"/>
          <w:sz w:val="28"/>
        </w:rPr>
        <w:t>
</w:t>
      </w:r>
      <w:r>
        <w:rPr>
          <w:rFonts w:ascii="Times New Roman"/>
          <w:b w:val="false"/>
          <w:i w:val="false"/>
          <w:color w:val="000000"/>
          <w:sz w:val="28"/>
        </w:rPr>
        <w:t>
      Строка 210.00.049 V предназначена для отражения итоговой суммы социальных отчислений с начала года, определяемой как сумма строк 210.00.049 IV налогового периода и 210.00.049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6) строки 210.00.050 I, 210.00.050 II и 210.00.050 III предназначены для отражения суммы социального налога, исчисленного за работников, и подлежащего уплате за каждый месяц налогового периода, определяемой как разница соответствующих строк 210.00.048 и 210.00.049.</w:t>
      </w:r>
      <w:r>
        <w:br/>
      </w:r>
      <w:r>
        <w:rPr>
          <w:rFonts w:ascii="Times New Roman"/>
          <w:b w:val="false"/>
          <w:i w:val="false"/>
          <w:color w:val="000000"/>
          <w:sz w:val="28"/>
        </w:rPr>
        <w:t>
</w:t>
      </w:r>
      <w:r>
        <w:rPr>
          <w:rFonts w:ascii="Times New Roman"/>
          <w:b w:val="false"/>
          <w:i w:val="false"/>
          <w:color w:val="000000"/>
          <w:sz w:val="28"/>
        </w:rPr>
        <w:t>
      Строка 210.00.050 IV предназначена для отражения итоговой суммы налога за налоговый период, определяемой как сумма строк 210.00.050 I, 210.00.050 II и 210.00.050 III.</w:t>
      </w:r>
      <w:r>
        <w:br/>
      </w:r>
      <w:r>
        <w:rPr>
          <w:rFonts w:ascii="Times New Roman"/>
          <w:b w:val="false"/>
          <w:i w:val="false"/>
          <w:color w:val="000000"/>
          <w:sz w:val="28"/>
        </w:rPr>
        <w:t>
</w:t>
      </w:r>
      <w:r>
        <w:rPr>
          <w:rFonts w:ascii="Times New Roman"/>
          <w:b w:val="false"/>
          <w:i w:val="false"/>
          <w:color w:val="000000"/>
          <w:sz w:val="28"/>
        </w:rPr>
        <w:t>
      Строка 210.00.050 V предназначена для отражения итоговой суммы налога с начала года, определяемой как сумма строк 210.00.050 IV налогового периода и 210.00.050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7) строки 210.00.051 I, 210.00.051 II и 210.00.051 III предназначены для отражения общей суммы социального налога, исчисленного за каждый месяц налогового периода, определяемой как суммы соответствующих строк 210.00.047 и 210.00.050.</w:t>
      </w:r>
      <w:r>
        <w:br/>
      </w:r>
      <w:r>
        <w:rPr>
          <w:rFonts w:ascii="Times New Roman"/>
          <w:b w:val="false"/>
          <w:i w:val="false"/>
          <w:color w:val="000000"/>
          <w:sz w:val="28"/>
        </w:rPr>
        <w:t>
</w:t>
      </w:r>
      <w:r>
        <w:rPr>
          <w:rFonts w:ascii="Times New Roman"/>
          <w:b w:val="false"/>
          <w:i w:val="false"/>
          <w:color w:val="000000"/>
          <w:sz w:val="28"/>
        </w:rPr>
        <w:t>
      Строка 210.00.051 IV предназначена для отражения итоговой общей суммы налога за налоговый период, определяемой как сумма строк 210.00.051 I, 210.00.047 II и 210.00.050 III.</w:t>
      </w:r>
      <w:r>
        <w:br/>
      </w:r>
      <w:r>
        <w:rPr>
          <w:rFonts w:ascii="Times New Roman"/>
          <w:b w:val="false"/>
          <w:i w:val="false"/>
          <w:color w:val="000000"/>
          <w:sz w:val="28"/>
        </w:rPr>
        <w:t>
</w:t>
      </w:r>
      <w:r>
        <w:rPr>
          <w:rFonts w:ascii="Times New Roman"/>
          <w:b w:val="false"/>
          <w:i w:val="false"/>
          <w:color w:val="000000"/>
          <w:sz w:val="28"/>
        </w:rPr>
        <w:t>
      Строка 210.00.051 V предназначена для отражения итоговой общей суммы налога с начала года, определяемой как сумма строк 210.00.051 IV налогового периода и 210.00.051 V за предыдущий налоговый период текущего года. Строка 210.00.051 включает в себя сумму строки 210.00.052;</w:t>
      </w:r>
      <w:r>
        <w:br/>
      </w:r>
      <w:r>
        <w:rPr>
          <w:rFonts w:ascii="Times New Roman"/>
          <w:b w:val="false"/>
          <w:i w:val="false"/>
          <w:color w:val="000000"/>
          <w:sz w:val="28"/>
        </w:rPr>
        <w:t>
</w:t>
      </w:r>
      <w:r>
        <w:rPr>
          <w:rFonts w:ascii="Times New Roman"/>
          <w:b w:val="false"/>
          <w:i w:val="false"/>
          <w:color w:val="000000"/>
          <w:sz w:val="28"/>
        </w:rPr>
        <w:t>
      8) строка 210.00.052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210.00.052 I, 210.00.052 II и 210.00.052 III предназначены для отражения общей суммы социального налога, исчисленного доверительным управляющим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210.00.052 IV предназначена для отражения итоговой общей суммы налога за налоговый период, определяемой как сумма строк 210.00.052 I, 210.00.052 II и 210.00.052 III.</w:t>
      </w:r>
      <w:r>
        <w:br/>
      </w:r>
      <w:r>
        <w:rPr>
          <w:rFonts w:ascii="Times New Roman"/>
          <w:b w:val="false"/>
          <w:i w:val="false"/>
          <w:color w:val="000000"/>
          <w:sz w:val="28"/>
        </w:rPr>
        <w:t>
</w:t>
      </w:r>
      <w:r>
        <w:rPr>
          <w:rFonts w:ascii="Times New Roman"/>
          <w:b w:val="false"/>
          <w:i w:val="false"/>
          <w:color w:val="000000"/>
          <w:sz w:val="28"/>
        </w:rPr>
        <w:t>
      Строка 210.00.052 V предназначена для отражения итоговой общей суммы налога с начала года, определяемой как сумма строк 210.00.052 IV налогового периода и 210.00.052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22. В разделе "Исчисление социальных отчислений":</w:t>
      </w:r>
      <w:r>
        <w:br/>
      </w:r>
      <w:r>
        <w:rPr>
          <w:rFonts w:ascii="Times New Roman"/>
          <w:b w:val="false"/>
          <w:i w:val="false"/>
          <w:color w:val="000000"/>
          <w:sz w:val="28"/>
        </w:rPr>
        <w:t>
</w:t>
      </w:r>
      <w:r>
        <w:rPr>
          <w:rFonts w:ascii="Times New Roman"/>
          <w:b w:val="false"/>
          <w:i w:val="false"/>
          <w:color w:val="000000"/>
          <w:sz w:val="28"/>
        </w:rPr>
        <w:t>
      1) строки 210.00.053 I, 210.00.053 II, 210.00.053 III предназначены для отражения расходов работодателя, выплачиваемых иностранцам и лицам без гражданства в виде доходов, с включением в расходы работодателя выплачиваемого в виде доходов иностранцам и лицам без гражданства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каждом месяце налогового периода в соответствии с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При этом, социальные отчисления, подлежащие уплате устанавливаются в размере, предусмотренном Законом об обязательном социальном страховании.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Строка 210.00.053 IV предназначена для отражения итоговой суммы доходов иностранцев и лиц без гражданства за налоговый период, определяемой как сумма строк 210.00.053 I, 210.00.053 II и 210.00.053 III.</w:t>
      </w:r>
      <w:r>
        <w:br/>
      </w:r>
      <w:r>
        <w:rPr>
          <w:rFonts w:ascii="Times New Roman"/>
          <w:b w:val="false"/>
          <w:i w:val="false"/>
          <w:color w:val="000000"/>
          <w:sz w:val="28"/>
        </w:rPr>
        <w:t>
</w:t>
      </w:r>
      <w:r>
        <w:rPr>
          <w:rFonts w:ascii="Times New Roman"/>
          <w:b w:val="false"/>
          <w:i w:val="false"/>
          <w:color w:val="000000"/>
          <w:sz w:val="28"/>
        </w:rPr>
        <w:t>
      Строка 210.00.053 V предназначена для отражения итоговой суммы доходов иностранцев и лиц без гражданства с начала года, определяемой как сумма строк 210.00.053 IV налогового периода и 210.00.053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210.00.054 I, 210.00.054 II, 210.00.054 III предназначены для отражения суммы социальных отчислений в каждом месяце налогового периода, определяемых в соответствии с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Строка 210.00.054 IV предназначена для отражения итоговой суммы социальных отчислений за налоговый период, определяемой как сумма строк 210.00.054 I, 210.00.054 II и 210.00.054 III.</w:t>
      </w:r>
      <w:r>
        <w:br/>
      </w:r>
      <w:r>
        <w:rPr>
          <w:rFonts w:ascii="Times New Roman"/>
          <w:b w:val="false"/>
          <w:i w:val="false"/>
          <w:color w:val="000000"/>
          <w:sz w:val="28"/>
        </w:rPr>
        <w:t>
</w:t>
      </w:r>
      <w:r>
        <w:rPr>
          <w:rFonts w:ascii="Times New Roman"/>
          <w:b w:val="false"/>
          <w:i w:val="false"/>
          <w:color w:val="000000"/>
          <w:sz w:val="28"/>
        </w:rPr>
        <w:t>
      Строка 210.00.054 V предназначена для отражения итоговой суммы социальных отчислений с начала года, определяемой как сумма строк 210.00.054 IV налогового периода и 210.00.054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210.00.055, 210.00.056 заполняются в случае наличия у налогового агента структурных подразделений;</w:t>
      </w:r>
      <w:r>
        <w:br/>
      </w:r>
      <w:r>
        <w:rPr>
          <w:rFonts w:ascii="Times New Roman"/>
          <w:b w:val="false"/>
          <w:i w:val="false"/>
          <w:color w:val="000000"/>
          <w:sz w:val="28"/>
        </w:rPr>
        <w:t>
</w:t>
      </w:r>
      <w:r>
        <w:rPr>
          <w:rFonts w:ascii="Times New Roman"/>
          <w:b w:val="false"/>
          <w:i w:val="false"/>
          <w:color w:val="000000"/>
          <w:sz w:val="28"/>
        </w:rPr>
        <w:t>
      4) строки 210.00.055 I, 210.00.055 II и 210.00.055 III предназначены для отражения суммы социальных отчислений за налогового агента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Строка 210.00.055 IV предназначена для отражения итоговой суммы социальных отчислений за налоговый период, определяемой как сумма строк 210.00.055 I, 210.00.055 II и 210.00.055 III.</w:t>
      </w:r>
      <w:r>
        <w:br/>
      </w:r>
      <w:r>
        <w:rPr>
          <w:rFonts w:ascii="Times New Roman"/>
          <w:b w:val="false"/>
          <w:i w:val="false"/>
          <w:color w:val="000000"/>
          <w:sz w:val="28"/>
        </w:rPr>
        <w:t>
</w:t>
      </w:r>
      <w:r>
        <w:rPr>
          <w:rFonts w:ascii="Times New Roman"/>
          <w:b w:val="false"/>
          <w:i w:val="false"/>
          <w:color w:val="000000"/>
          <w:sz w:val="28"/>
        </w:rPr>
        <w:t>
      Строка 210.00.055 V предназначена для отражения итоговой суммы социальных отчислений с начала года, определяемой как сумма строк 210.00.055 IV налогового периода и 210.00.055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5) строки 210.00.056 I, 210.00.056 II и 210.00.056 III предназначены для отражения суммы социальных отчислений по филиалам/представительствам в каждом месяце налогового периода.</w:t>
      </w:r>
      <w:r>
        <w:br/>
      </w:r>
      <w:r>
        <w:rPr>
          <w:rFonts w:ascii="Times New Roman"/>
          <w:b w:val="false"/>
          <w:i w:val="false"/>
          <w:color w:val="000000"/>
          <w:sz w:val="28"/>
        </w:rPr>
        <w:t>
</w:t>
      </w:r>
      <w:r>
        <w:rPr>
          <w:rFonts w:ascii="Times New Roman"/>
          <w:b w:val="false"/>
          <w:i w:val="false"/>
          <w:color w:val="000000"/>
          <w:sz w:val="28"/>
        </w:rPr>
        <w:t>
      Строка 210.00.056 I определяется как сумма строк 210.04.010 I по всем формам 210.04.</w:t>
      </w:r>
      <w:r>
        <w:br/>
      </w:r>
      <w:r>
        <w:rPr>
          <w:rFonts w:ascii="Times New Roman"/>
          <w:b w:val="false"/>
          <w:i w:val="false"/>
          <w:color w:val="000000"/>
          <w:sz w:val="28"/>
        </w:rPr>
        <w:t>
</w:t>
      </w:r>
      <w:r>
        <w:rPr>
          <w:rFonts w:ascii="Times New Roman"/>
          <w:b w:val="false"/>
          <w:i w:val="false"/>
          <w:color w:val="000000"/>
          <w:sz w:val="28"/>
        </w:rPr>
        <w:t>
      Строка 210.00.056 II определяется как сумма строк 210.04.010 II по всем формам 210.04.</w:t>
      </w:r>
      <w:r>
        <w:br/>
      </w:r>
      <w:r>
        <w:rPr>
          <w:rFonts w:ascii="Times New Roman"/>
          <w:b w:val="false"/>
          <w:i w:val="false"/>
          <w:color w:val="000000"/>
          <w:sz w:val="28"/>
        </w:rPr>
        <w:t>
</w:t>
      </w:r>
      <w:r>
        <w:rPr>
          <w:rFonts w:ascii="Times New Roman"/>
          <w:b w:val="false"/>
          <w:i w:val="false"/>
          <w:color w:val="000000"/>
          <w:sz w:val="28"/>
        </w:rPr>
        <w:t>
      Строка 210.00.056 III определяется как сумма строк 210.04.010 III по всем формам 210.04.</w:t>
      </w:r>
      <w:r>
        <w:br/>
      </w:r>
      <w:r>
        <w:rPr>
          <w:rFonts w:ascii="Times New Roman"/>
          <w:b w:val="false"/>
          <w:i w:val="false"/>
          <w:color w:val="000000"/>
          <w:sz w:val="28"/>
        </w:rPr>
        <w:t>
</w:t>
      </w:r>
      <w:r>
        <w:rPr>
          <w:rFonts w:ascii="Times New Roman"/>
          <w:b w:val="false"/>
          <w:i w:val="false"/>
          <w:color w:val="000000"/>
          <w:sz w:val="28"/>
        </w:rPr>
        <w:t>
      Строка 210.00.056 IV предназначена для отражения итоговой суммы социальных отчислений за налоговый период, определяемой как сумма строк 210.00.056 I, 210.00.056 II и 210.00.056 III.</w:t>
      </w:r>
      <w:r>
        <w:br/>
      </w:r>
      <w:r>
        <w:rPr>
          <w:rFonts w:ascii="Times New Roman"/>
          <w:b w:val="false"/>
          <w:i w:val="false"/>
          <w:color w:val="000000"/>
          <w:sz w:val="28"/>
        </w:rPr>
        <w:t>
</w:t>
      </w:r>
      <w:r>
        <w:rPr>
          <w:rFonts w:ascii="Times New Roman"/>
          <w:b w:val="false"/>
          <w:i w:val="false"/>
          <w:color w:val="000000"/>
          <w:sz w:val="28"/>
        </w:rPr>
        <w:t>
      Строка 210.00.056 V предназначена для отражения итоговой суммы социальных отчислений с начала года, определяемой как сумма строк 210.00.056 IV налогового периода и 210.00.056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23.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1) в поле "Наименование налогового агента"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Если Декларация представляется индивидуальным предпринимателем, адвокатом, частным нотариусом указываются его фамилия, имя, отчество (при его наличии),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налогового агента;</w:t>
      </w:r>
      <w:r>
        <w:br/>
      </w:r>
      <w:r>
        <w:rPr>
          <w:rFonts w:ascii="Times New Roman"/>
          <w:b w:val="false"/>
          <w:i w:val="false"/>
          <w:color w:val="000000"/>
          <w:sz w:val="28"/>
        </w:rPr>
        <w:t>
</w:t>
      </w: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(жительства) налогового агента;</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6)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67"/>
    <w:bookmarkStart w:name="z5940" w:id="268"/>
    <w:p>
      <w:pPr>
        <w:spacing w:after="0"/>
        <w:ind w:left="0"/>
        <w:jc w:val="left"/>
      </w:pPr>
      <w:r>
        <w:rPr>
          <w:rFonts w:ascii="Times New Roman"/>
          <w:b/>
          <w:i w:val="false"/>
          <w:color w:val="000000"/>
        </w:rPr>
        <w:t xml:space="preserve"> 
3. Составление формы 210.01 - Исчисление социального налога</w:t>
      </w:r>
      <w:r>
        <w:br/>
      </w:r>
      <w:r>
        <w:rPr>
          <w:rFonts w:ascii="Times New Roman"/>
          <w:b/>
          <w:i w:val="false"/>
          <w:color w:val="000000"/>
        </w:rPr>
        <w:t>
налогоплательщиками, работающими по контракту</w:t>
      </w:r>
    </w:p>
    <w:bookmarkEnd w:id="268"/>
    <w:bookmarkStart w:name="z5941" w:id="269"/>
    <w:p>
      <w:pPr>
        <w:spacing w:after="0"/>
        <w:ind w:left="0"/>
        <w:jc w:val="both"/>
      </w:pPr>
      <w:r>
        <w:rPr>
          <w:rFonts w:ascii="Times New Roman"/>
          <w:b w:val="false"/>
          <w:i w:val="false"/>
          <w:color w:val="000000"/>
          <w:sz w:val="28"/>
        </w:rPr>
        <w:t>
      24.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w:t>
      </w:r>
      <w:r>
        <w:br/>
      </w:r>
      <w:r>
        <w:rPr>
          <w:rFonts w:ascii="Times New Roman"/>
          <w:b w:val="false"/>
          <w:i w:val="false"/>
          <w:color w:val="000000"/>
          <w:sz w:val="28"/>
        </w:rPr>
        <w:t>
</w:t>
      </w:r>
      <w:r>
        <w:rPr>
          <w:rFonts w:ascii="Times New Roman"/>
          <w:b w:val="false"/>
          <w:i w:val="false"/>
          <w:color w:val="000000"/>
          <w:sz w:val="28"/>
        </w:rPr>
        <w:t>
      25. В разделе "Общая информация о налоговом агенте":</w:t>
      </w:r>
      <w:r>
        <w:br/>
      </w:r>
      <w:r>
        <w:rPr>
          <w:rFonts w:ascii="Times New Roman"/>
          <w:b w:val="false"/>
          <w:i w:val="false"/>
          <w:color w:val="000000"/>
          <w:sz w:val="28"/>
        </w:rPr>
        <w:t>
</w:t>
      </w:r>
      <w:r>
        <w:rPr>
          <w:rFonts w:ascii="Times New Roman"/>
          <w:b w:val="false"/>
          <w:i w:val="false"/>
          <w:color w:val="000000"/>
          <w:sz w:val="28"/>
        </w:rPr>
        <w:t>
      1) в строке "Численность работников (человек), в том числе" указывается численность работников - иностранных специалистов и работников - иностранных рабочих;</w:t>
      </w:r>
      <w:r>
        <w:br/>
      </w:r>
      <w:r>
        <w:rPr>
          <w:rFonts w:ascii="Times New Roman"/>
          <w:b w:val="false"/>
          <w:i w:val="false"/>
          <w:color w:val="000000"/>
          <w:sz w:val="28"/>
        </w:rPr>
        <w:t>
</w:t>
      </w:r>
      <w:r>
        <w:rPr>
          <w:rFonts w:ascii="Times New Roman"/>
          <w:b w:val="false"/>
          <w:i w:val="false"/>
          <w:color w:val="000000"/>
          <w:sz w:val="28"/>
        </w:rPr>
        <w:t>
      2) в строке "Реквизиты контракта" указываются реквизиты контракта:</w:t>
      </w:r>
      <w:r>
        <w:br/>
      </w:r>
      <w:r>
        <w:rPr>
          <w:rFonts w:ascii="Times New Roman"/>
          <w:b w:val="false"/>
          <w:i w:val="false"/>
          <w:color w:val="000000"/>
          <w:sz w:val="28"/>
        </w:rPr>
        <w:t>
</w:t>
      </w:r>
      <w:r>
        <w:rPr>
          <w:rFonts w:ascii="Times New Roman"/>
          <w:b w:val="false"/>
          <w:i w:val="false"/>
          <w:color w:val="000000"/>
          <w:sz w:val="28"/>
        </w:rPr>
        <w:t>
      А - номер контракта;</w:t>
      </w:r>
      <w:r>
        <w:br/>
      </w:r>
      <w:r>
        <w:rPr>
          <w:rFonts w:ascii="Times New Roman"/>
          <w:b w:val="false"/>
          <w:i w:val="false"/>
          <w:color w:val="000000"/>
          <w:sz w:val="28"/>
        </w:rPr>
        <w:t>
</w:t>
      </w:r>
      <w:r>
        <w:rPr>
          <w:rFonts w:ascii="Times New Roman"/>
          <w:b w:val="false"/>
          <w:i w:val="false"/>
          <w:color w:val="000000"/>
          <w:sz w:val="28"/>
        </w:rPr>
        <w:t>
      В - дата заключения контракта;</w:t>
      </w:r>
      <w:r>
        <w:br/>
      </w:r>
      <w:r>
        <w:rPr>
          <w:rFonts w:ascii="Times New Roman"/>
          <w:b w:val="false"/>
          <w:i w:val="false"/>
          <w:color w:val="000000"/>
          <w:sz w:val="28"/>
        </w:rPr>
        <w:t>
</w:t>
      </w:r>
      <w:r>
        <w:rPr>
          <w:rFonts w:ascii="Times New Roman"/>
          <w:b w:val="false"/>
          <w:i w:val="false"/>
          <w:color w:val="000000"/>
          <w:sz w:val="28"/>
        </w:rPr>
        <w:t>
      3) в строке "МРП" указывается размер месячного расчетного показателя, устанавливаемый законом Республики Казахстан о республиканском бюджете.</w:t>
      </w:r>
      <w:r>
        <w:br/>
      </w:r>
      <w:r>
        <w:rPr>
          <w:rFonts w:ascii="Times New Roman"/>
          <w:b w:val="false"/>
          <w:i w:val="false"/>
          <w:color w:val="000000"/>
          <w:sz w:val="28"/>
        </w:rPr>
        <w:t>
</w:t>
      </w:r>
      <w:r>
        <w:rPr>
          <w:rFonts w:ascii="Times New Roman"/>
          <w:b w:val="false"/>
          <w:i w:val="false"/>
          <w:color w:val="000000"/>
          <w:sz w:val="28"/>
        </w:rPr>
        <w:t>
      26. В разделе "Социальный налог за работников - иностранных специалистов":</w:t>
      </w:r>
      <w:r>
        <w:br/>
      </w:r>
      <w:r>
        <w:rPr>
          <w:rFonts w:ascii="Times New Roman"/>
          <w:b w:val="false"/>
          <w:i w:val="false"/>
          <w:color w:val="000000"/>
          <w:sz w:val="28"/>
        </w:rPr>
        <w:t>
</w:t>
      </w:r>
      <w:r>
        <w:rPr>
          <w:rFonts w:ascii="Times New Roman"/>
          <w:b w:val="false"/>
          <w:i w:val="false"/>
          <w:color w:val="000000"/>
          <w:sz w:val="28"/>
        </w:rPr>
        <w:t>
      1) строки 210.01.002 I, 210.01.002 II и 210.01.002 III предназначены для отражения суммы социального налога за работников - иностранных специалистов, исчисленного за каждый месяц налогового периода, определяемой путем умножения строки 210.01.001 и месячного расчетного показателя, определенного в строке "МРП" раздела "Общая информация о налоговом агенте".</w:t>
      </w:r>
      <w:r>
        <w:br/>
      </w:r>
      <w:r>
        <w:rPr>
          <w:rFonts w:ascii="Times New Roman"/>
          <w:b w:val="false"/>
          <w:i w:val="false"/>
          <w:color w:val="000000"/>
          <w:sz w:val="28"/>
        </w:rPr>
        <w:t>
</w:t>
      </w:r>
      <w:r>
        <w:rPr>
          <w:rFonts w:ascii="Times New Roman"/>
          <w:b w:val="false"/>
          <w:i w:val="false"/>
          <w:color w:val="000000"/>
          <w:sz w:val="28"/>
        </w:rPr>
        <w:t>
      Строка 210.01.002 IV предназначена для отражения итоговой суммы налога за налоговый период, определяемой как сумма строк 210.01.002 I, 210.01.002 II и 210.01.002 III.</w:t>
      </w:r>
      <w:r>
        <w:br/>
      </w:r>
      <w:r>
        <w:rPr>
          <w:rFonts w:ascii="Times New Roman"/>
          <w:b w:val="false"/>
          <w:i w:val="false"/>
          <w:color w:val="000000"/>
          <w:sz w:val="28"/>
        </w:rPr>
        <w:t>
</w:t>
      </w:r>
      <w:r>
        <w:rPr>
          <w:rFonts w:ascii="Times New Roman"/>
          <w:b w:val="false"/>
          <w:i w:val="false"/>
          <w:color w:val="000000"/>
          <w:sz w:val="28"/>
        </w:rPr>
        <w:t>
      Строка 210.01.002 V предназначена для отражения итоговой суммы налога с начала года, определяемой как сумма строк 210.01.002 IV налогового периода и 210.01.002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210.01.003 I, 210.01.003 II и 210.01.003 III предназначены для отражения суммы исчисленного социального налога за работников - иностранных специалистов, определяемого как разница сумм налогов, отраженных в строке 210.01.002 и сумм социальных отчислений, определенных в размере, установленном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Строка 210.01.003 IV предназначена для отражения итоговой суммы налога за налоговый период, определяемой как сумма строк 210.01.003 I, 210.01.003 II и 210.01.003 III.</w:t>
      </w:r>
      <w:r>
        <w:br/>
      </w:r>
      <w:r>
        <w:rPr>
          <w:rFonts w:ascii="Times New Roman"/>
          <w:b w:val="false"/>
          <w:i w:val="false"/>
          <w:color w:val="000000"/>
          <w:sz w:val="28"/>
        </w:rPr>
        <w:t>
</w:t>
      </w:r>
      <w:r>
        <w:rPr>
          <w:rFonts w:ascii="Times New Roman"/>
          <w:b w:val="false"/>
          <w:i w:val="false"/>
          <w:color w:val="000000"/>
          <w:sz w:val="28"/>
        </w:rPr>
        <w:t>
      Строка 210.01.003 V предназначена для отражения итоговой суммы налога с начала года, определяемой как сумма строк 210.01.003 IV налогового периода и 210.01.003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27. В разделе "Социальный налог за работников - иностранных рабочих":</w:t>
      </w:r>
      <w:r>
        <w:br/>
      </w:r>
      <w:r>
        <w:rPr>
          <w:rFonts w:ascii="Times New Roman"/>
          <w:b w:val="false"/>
          <w:i w:val="false"/>
          <w:color w:val="000000"/>
          <w:sz w:val="28"/>
        </w:rPr>
        <w:t>
</w:t>
      </w:r>
      <w:r>
        <w:rPr>
          <w:rFonts w:ascii="Times New Roman"/>
          <w:b w:val="false"/>
          <w:i w:val="false"/>
          <w:color w:val="000000"/>
          <w:sz w:val="28"/>
        </w:rPr>
        <w:t>
      1) строки 210.01.005 I, 210.01.005 II и 210.01.005 III предназначены для отражения суммы социального налога за работников - иностранных рабочих, исчисленного за каждый месяц налогового периода, определяемого путем умножения строки 210.01.004 и месячного расчетного показателя, определенного в строке "МРП" раздела "Общая информация о налоговом агенте".</w:t>
      </w:r>
      <w:r>
        <w:br/>
      </w:r>
      <w:r>
        <w:rPr>
          <w:rFonts w:ascii="Times New Roman"/>
          <w:b w:val="false"/>
          <w:i w:val="false"/>
          <w:color w:val="000000"/>
          <w:sz w:val="28"/>
        </w:rPr>
        <w:t>
</w:t>
      </w:r>
      <w:r>
        <w:rPr>
          <w:rFonts w:ascii="Times New Roman"/>
          <w:b w:val="false"/>
          <w:i w:val="false"/>
          <w:color w:val="000000"/>
          <w:sz w:val="28"/>
        </w:rPr>
        <w:t>
      Строка 210.01.005 IV предназначена для отражения итоговой суммы налога за налоговый период, определяемой как сумма строк 210.01.005 I, 210.01.005 II и 210.01.005 III.</w:t>
      </w:r>
      <w:r>
        <w:br/>
      </w:r>
      <w:r>
        <w:rPr>
          <w:rFonts w:ascii="Times New Roman"/>
          <w:b w:val="false"/>
          <w:i w:val="false"/>
          <w:color w:val="000000"/>
          <w:sz w:val="28"/>
        </w:rPr>
        <w:t>
</w:t>
      </w:r>
      <w:r>
        <w:rPr>
          <w:rFonts w:ascii="Times New Roman"/>
          <w:b w:val="false"/>
          <w:i w:val="false"/>
          <w:color w:val="000000"/>
          <w:sz w:val="28"/>
        </w:rPr>
        <w:t>
      Строка 210.01.005 V предназначена для отражения итоговой суммы налога с начала года, определяемой как сумма строк 210.01.005 IV налогового периода и 210.01.005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 строки 210.01.006 I, 210.01.006 II и 210.01.006 III предназначены для отражения суммы исчисленного социального налога за работников - иностранных рабочих, определяемого как разница сумм налогов, отраженных в строке 210.01.005 и сумм социальных отчислений, определенных в размере, установленном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Строка 210.01.006 IV предназначена для отражения итоговой суммы налога за налоговый период, определяемой как сумма строк 210.01.006 I, 210.01.006 II и 210.01.006 III.</w:t>
      </w:r>
      <w:r>
        <w:br/>
      </w:r>
      <w:r>
        <w:rPr>
          <w:rFonts w:ascii="Times New Roman"/>
          <w:b w:val="false"/>
          <w:i w:val="false"/>
          <w:color w:val="000000"/>
          <w:sz w:val="28"/>
        </w:rPr>
        <w:t>
</w:t>
      </w:r>
      <w:r>
        <w:rPr>
          <w:rFonts w:ascii="Times New Roman"/>
          <w:b w:val="false"/>
          <w:i w:val="false"/>
          <w:color w:val="000000"/>
          <w:sz w:val="28"/>
        </w:rPr>
        <w:t>
      Строка 210.01.006 V предназначена для отражения итоговой суммы налога с начала года, определяемой как сумма строк 210.01.006 IV налогового периода и 210.01.006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28. В разделе "Социальный налог - всего":</w:t>
      </w:r>
      <w:r>
        <w:br/>
      </w:r>
      <w:r>
        <w:rPr>
          <w:rFonts w:ascii="Times New Roman"/>
          <w:b w:val="false"/>
          <w:i w:val="false"/>
          <w:color w:val="000000"/>
          <w:sz w:val="28"/>
        </w:rPr>
        <w:t>
</w:t>
      </w:r>
      <w:r>
        <w:rPr>
          <w:rFonts w:ascii="Times New Roman"/>
          <w:b w:val="false"/>
          <w:i w:val="false"/>
          <w:color w:val="000000"/>
          <w:sz w:val="28"/>
        </w:rPr>
        <w:t>
      Строки 210.01.007 I, 210.01.007 II и 210.01.007 III предназначены для отражения общей суммы социального налога за каждый месяц налогового периода, определяемого как суммы соответствующих строк 210.01.003 и 210.01.006.</w:t>
      </w:r>
      <w:r>
        <w:br/>
      </w:r>
      <w:r>
        <w:rPr>
          <w:rFonts w:ascii="Times New Roman"/>
          <w:b w:val="false"/>
          <w:i w:val="false"/>
          <w:color w:val="000000"/>
          <w:sz w:val="28"/>
        </w:rPr>
        <w:t>
</w:t>
      </w:r>
      <w:r>
        <w:rPr>
          <w:rFonts w:ascii="Times New Roman"/>
          <w:b w:val="false"/>
          <w:i w:val="false"/>
          <w:color w:val="000000"/>
          <w:sz w:val="28"/>
        </w:rPr>
        <w:t>
      Строка 210.01.007 IV предназначена для отражения итоговой суммы налога за налоговый период, определяемой как сумма строк 210.01.007 I, 210.01.007 II и 210.01.007 III.</w:t>
      </w:r>
      <w:r>
        <w:br/>
      </w:r>
      <w:r>
        <w:rPr>
          <w:rFonts w:ascii="Times New Roman"/>
          <w:b w:val="false"/>
          <w:i w:val="false"/>
          <w:color w:val="000000"/>
          <w:sz w:val="28"/>
        </w:rPr>
        <w:t>
</w:t>
      </w:r>
      <w:r>
        <w:rPr>
          <w:rFonts w:ascii="Times New Roman"/>
          <w:b w:val="false"/>
          <w:i w:val="false"/>
          <w:color w:val="000000"/>
          <w:sz w:val="28"/>
        </w:rPr>
        <w:t>
      Строка 210.01.007 V предназначена для отражения итоговой суммы налога с начала года, определяемой как сумма строк 210.01.007 IV налогового периода и 210.01.007 V за предыдущий налоговый период текущего года.</w:t>
      </w:r>
    </w:p>
    <w:bookmarkEnd w:id="269"/>
    <w:bookmarkStart w:name="z5966" w:id="270"/>
    <w:p>
      <w:pPr>
        <w:spacing w:after="0"/>
        <w:ind w:left="0"/>
        <w:jc w:val="left"/>
      </w:pPr>
      <w:r>
        <w:rPr>
          <w:rFonts w:ascii="Times New Roman"/>
          <w:b/>
          <w:i w:val="false"/>
          <w:color w:val="000000"/>
        </w:rPr>
        <w:t xml:space="preserve"> 
4. Составление формы 210.02 - Исчисление индивидуального</w:t>
      </w:r>
      <w:r>
        <w:br/>
      </w:r>
      <w:r>
        <w:rPr>
          <w:rFonts w:ascii="Times New Roman"/>
          <w:b/>
          <w:i w:val="false"/>
          <w:color w:val="000000"/>
        </w:rPr>
        <w:t>
подоходного налога с доходов иностранцев и лиц без гражданства</w:t>
      </w:r>
    </w:p>
    <w:bookmarkEnd w:id="270"/>
    <w:bookmarkStart w:name="z5967" w:id="271"/>
    <w:p>
      <w:pPr>
        <w:spacing w:after="0"/>
        <w:ind w:left="0"/>
        <w:jc w:val="both"/>
      </w:pPr>
      <w:r>
        <w:rPr>
          <w:rFonts w:ascii="Times New Roman"/>
          <w:b w:val="false"/>
          <w:i w:val="false"/>
          <w:color w:val="000000"/>
          <w:sz w:val="28"/>
        </w:rPr>
        <w:t>
      29. Данная форма предназначена для исчисления налоговым агентом сумм индивидуального подоходного налога с доходов иностранцев и лиц без гражданства. Форма представляется в соответствии со статьей 189 Налогового кодекса в отношении иностранцев и лиц без гражданства, признанных резидентами.</w:t>
      </w:r>
      <w:r>
        <w:br/>
      </w:r>
      <w:r>
        <w:rPr>
          <w:rFonts w:ascii="Times New Roman"/>
          <w:b w:val="false"/>
          <w:i w:val="false"/>
          <w:color w:val="000000"/>
          <w:sz w:val="28"/>
        </w:rPr>
        <w:t>
</w:t>
      </w:r>
      <w:r>
        <w:rPr>
          <w:rFonts w:ascii="Times New Roman"/>
          <w:b w:val="false"/>
          <w:i w:val="false"/>
          <w:color w:val="000000"/>
          <w:sz w:val="28"/>
        </w:rPr>
        <w:t>
      30. В разделе "Исчисление индивидуального подоходного налога с доходов иностранцев и лиц без гражданства, являющихся резидентами Республики Казахстан":</w:t>
      </w:r>
      <w:r>
        <w:br/>
      </w:r>
      <w:r>
        <w:rPr>
          <w:rFonts w:ascii="Times New Roman"/>
          <w:b w:val="false"/>
          <w:i w:val="false"/>
          <w:color w:val="000000"/>
          <w:sz w:val="28"/>
        </w:rPr>
        <w:t>
</w:t>
      </w:r>
      <w:r>
        <w:rPr>
          <w:rFonts w:ascii="Times New Roman"/>
          <w:b w:val="false"/>
          <w:i w:val="false"/>
          <w:color w:val="000000"/>
          <w:sz w:val="28"/>
        </w:rPr>
        <w:t>
      1) в графе А проставляется очередной порядковый номер;</w:t>
      </w:r>
      <w:r>
        <w:br/>
      </w:r>
      <w:r>
        <w:rPr>
          <w:rFonts w:ascii="Times New Roman"/>
          <w:b w:val="false"/>
          <w:i w:val="false"/>
          <w:color w:val="000000"/>
          <w:sz w:val="28"/>
        </w:rPr>
        <w:t>
</w:t>
      </w:r>
      <w:r>
        <w:rPr>
          <w:rFonts w:ascii="Times New Roman"/>
          <w:b w:val="false"/>
          <w:i w:val="false"/>
          <w:color w:val="000000"/>
          <w:sz w:val="28"/>
        </w:rPr>
        <w:t>
      2) в графе В указываются фамилии, инициалы иностранцев и лиц без гражданства, которым были начислены, выплачены доходы в налоговом периоде;</w:t>
      </w:r>
      <w:r>
        <w:br/>
      </w:r>
      <w:r>
        <w:rPr>
          <w:rFonts w:ascii="Times New Roman"/>
          <w:b w:val="false"/>
          <w:i w:val="false"/>
          <w:color w:val="000000"/>
          <w:sz w:val="28"/>
        </w:rPr>
        <w:t>
</w:t>
      </w:r>
      <w:r>
        <w:rPr>
          <w:rFonts w:ascii="Times New Roman"/>
          <w:b w:val="false"/>
          <w:i w:val="false"/>
          <w:color w:val="000000"/>
          <w:sz w:val="28"/>
        </w:rPr>
        <w:t>
      3) в графе С указываются регистрационные номера налогоплательщиков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4) в графе D указываются индивидуальные идентификационные номера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Строки подлежат заполнению при наличии у иностранцев и лиц без гражданства индивидуального идентификационного номера в соответствии с Законом Республики Казахстан "О национальных реестрах идентификационных номеров";</w:t>
      </w:r>
      <w:r>
        <w:br/>
      </w:r>
      <w:r>
        <w:rPr>
          <w:rFonts w:ascii="Times New Roman"/>
          <w:b w:val="false"/>
          <w:i w:val="false"/>
          <w:color w:val="000000"/>
          <w:sz w:val="28"/>
        </w:rPr>
        <w:t>
</w:t>
      </w:r>
      <w:r>
        <w:rPr>
          <w:rFonts w:ascii="Times New Roman"/>
          <w:b w:val="false"/>
          <w:i w:val="false"/>
          <w:color w:val="000000"/>
          <w:sz w:val="28"/>
        </w:rPr>
        <w:t>
      5) в графе Е указывается код страны резидентства иностранцев и лиц без гражданства, согласно пункту 37 настоящих Правил;</w:t>
      </w:r>
      <w:r>
        <w:br/>
      </w:r>
      <w:r>
        <w:rPr>
          <w:rFonts w:ascii="Times New Roman"/>
          <w:b w:val="false"/>
          <w:i w:val="false"/>
          <w:color w:val="000000"/>
          <w:sz w:val="28"/>
        </w:rPr>
        <w:t>
</w:t>
      </w:r>
      <w:r>
        <w:rPr>
          <w:rFonts w:ascii="Times New Roman"/>
          <w:b w:val="false"/>
          <w:i w:val="false"/>
          <w:color w:val="000000"/>
          <w:sz w:val="28"/>
        </w:rPr>
        <w:t>
      6) в графе F указывается номер налоговой регистрации иностранцев и лиц без гражданства в стране резидентства.</w:t>
      </w:r>
      <w:r>
        <w:br/>
      </w:r>
      <w:r>
        <w:rPr>
          <w:rFonts w:ascii="Times New Roman"/>
          <w:b w:val="false"/>
          <w:i w:val="false"/>
          <w:color w:val="000000"/>
          <w:sz w:val="28"/>
        </w:rPr>
        <w:t>
</w:t>
      </w:r>
      <w:r>
        <w:rPr>
          <w:rFonts w:ascii="Times New Roman"/>
          <w:b w:val="false"/>
          <w:i w:val="false"/>
          <w:color w:val="000000"/>
          <w:sz w:val="28"/>
        </w:rPr>
        <w:t>
      Данная графа заполняется при наличии у иностранцев и лиц без гражданства номера налоговой регистрации;</w:t>
      </w:r>
      <w:r>
        <w:br/>
      </w:r>
      <w:r>
        <w:rPr>
          <w:rFonts w:ascii="Times New Roman"/>
          <w:b w:val="false"/>
          <w:i w:val="false"/>
          <w:color w:val="000000"/>
          <w:sz w:val="28"/>
        </w:rPr>
        <w:t>
</w:t>
      </w:r>
      <w:r>
        <w:rPr>
          <w:rFonts w:ascii="Times New Roman"/>
          <w:b w:val="false"/>
          <w:i w:val="false"/>
          <w:color w:val="000000"/>
          <w:sz w:val="28"/>
        </w:rPr>
        <w:t>
      7) в графе G указываются код вида документа, удостоверяющего личность иностранцев и лиц без гражданства, а также номер и дата выдачи такого документа.</w:t>
      </w:r>
      <w:r>
        <w:br/>
      </w:r>
      <w:r>
        <w:rPr>
          <w:rFonts w:ascii="Times New Roman"/>
          <w:b w:val="false"/>
          <w:i w:val="false"/>
          <w:color w:val="000000"/>
          <w:sz w:val="28"/>
        </w:rPr>
        <w:t>
</w:t>
      </w:r>
      <w:r>
        <w:rPr>
          <w:rFonts w:ascii="Times New Roman"/>
          <w:b w:val="false"/>
          <w:i w:val="false"/>
          <w:color w:val="000000"/>
          <w:sz w:val="28"/>
        </w:rPr>
        <w:t>
      При заполнении Декларации необходимо использовать следующую кодировку видов документов, удостоверяющих личность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01 - паспорт иностранного гражданина;</w:t>
      </w:r>
      <w:r>
        <w:br/>
      </w:r>
      <w:r>
        <w:rPr>
          <w:rFonts w:ascii="Times New Roman"/>
          <w:b w:val="false"/>
          <w:i w:val="false"/>
          <w:color w:val="000000"/>
          <w:sz w:val="28"/>
        </w:rPr>
        <w:t>
</w:t>
      </w:r>
      <w:r>
        <w:rPr>
          <w:rFonts w:ascii="Times New Roman"/>
          <w:b w:val="false"/>
          <w:i w:val="false"/>
          <w:color w:val="000000"/>
          <w:sz w:val="28"/>
        </w:rPr>
        <w:t>
      02 - удостоверение личности иностранного гражданина;</w:t>
      </w:r>
      <w:r>
        <w:br/>
      </w:r>
      <w:r>
        <w:rPr>
          <w:rFonts w:ascii="Times New Roman"/>
          <w:b w:val="false"/>
          <w:i w:val="false"/>
          <w:color w:val="000000"/>
          <w:sz w:val="28"/>
        </w:rPr>
        <w:t>
</w:t>
      </w:r>
      <w:r>
        <w:rPr>
          <w:rFonts w:ascii="Times New Roman"/>
          <w:b w:val="false"/>
          <w:i w:val="false"/>
          <w:color w:val="000000"/>
          <w:sz w:val="28"/>
        </w:rPr>
        <w:t>
      03 - паспорт моряка;</w:t>
      </w:r>
      <w:r>
        <w:br/>
      </w:r>
      <w:r>
        <w:rPr>
          <w:rFonts w:ascii="Times New Roman"/>
          <w:b w:val="false"/>
          <w:i w:val="false"/>
          <w:color w:val="000000"/>
          <w:sz w:val="28"/>
        </w:rPr>
        <w:t>
</w:t>
      </w:r>
      <w:r>
        <w:rPr>
          <w:rFonts w:ascii="Times New Roman"/>
          <w:b w:val="false"/>
          <w:i w:val="false"/>
          <w:color w:val="000000"/>
          <w:sz w:val="28"/>
        </w:rPr>
        <w:t>
      04 - вид на жительство;</w:t>
      </w:r>
      <w:r>
        <w:br/>
      </w:r>
      <w:r>
        <w:rPr>
          <w:rFonts w:ascii="Times New Roman"/>
          <w:b w:val="false"/>
          <w:i w:val="false"/>
          <w:color w:val="000000"/>
          <w:sz w:val="28"/>
        </w:rPr>
        <w:t>
</w:t>
      </w:r>
      <w:r>
        <w:rPr>
          <w:rFonts w:ascii="Times New Roman"/>
          <w:b w:val="false"/>
          <w:i w:val="false"/>
          <w:color w:val="000000"/>
          <w:sz w:val="28"/>
        </w:rPr>
        <w:t>
      05 - удостоверение лица без гражданства;</w:t>
      </w:r>
      <w:r>
        <w:br/>
      </w:r>
      <w:r>
        <w:rPr>
          <w:rFonts w:ascii="Times New Roman"/>
          <w:b w:val="false"/>
          <w:i w:val="false"/>
          <w:color w:val="000000"/>
          <w:sz w:val="28"/>
        </w:rPr>
        <w:t>
</w:t>
      </w:r>
      <w:r>
        <w:rPr>
          <w:rFonts w:ascii="Times New Roman"/>
          <w:b w:val="false"/>
          <w:i w:val="false"/>
          <w:color w:val="000000"/>
          <w:sz w:val="28"/>
        </w:rPr>
        <w:t>
      06 - свидетельство о рождении или его аналог;</w:t>
      </w:r>
      <w:r>
        <w:br/>
      </w:r>
      <w:r>
        <w:rPr>
          <w:rFonts w:ascii="Times New Roman"/>
          <w:b w:val="false"/>
          <w:i w:val="false"/>
          <w:color w:val="000000"/>
          <w:sz w:val="28"/>
        </w:rPr>
        <w:t>
</w:t>
      </w:r>
      <w:r>
        <w:rPr>
          <w:rFonts w:ascii="Times New Roman"/>
          <w:b w:val="false"/>
          <w:i w:val="false"/>
          <w:color w:val="000000"/>
          <w:sz w:val="28"/>
        </w:rPr>
        <w:t>
      8) в графе Н указывается согласно пункту 36 настоящих Правил, код вида дохода, выплачиваемого иностранцу или лицу без гражданства;</w:t>
      </w:r>
      <w:r>
        <w:br/>
      </w:r>
      <w:r>
        <w:rPr>
          <w:rFonts w:ascii="Times New Roman"/>
          <w:b w:val="false"/>
          <w:i w:val="false"/>
          <w:color w:val="000000"/>
          <w:sz w:val="28"/>
        </w:rPr>
        <w:t>
</w:t>
      </w:r>
      <w:r>
        <w:rPr>
          <w:rFonts w:ascii="Times New Roman"/>
          <w:b w:val="false"/>
          <w:i w:val="false"/>
          <w:color w:val="000000"/>
          <w:sz w:val="28"/>
        </w:rPr>
        <w:t>
      9) в графе I указывается начисленные доходы иностранцам и лицам без гражданства,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по договорам гражданско-правового характера, в том числе доходы отраженные в статье 156 Налогового кодекса, за исключением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10) в графе J указываются налоговый вычет, установленный подпунктом 1)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11) в графе К указываются в соответствии с Законом о пенсионном обеспечении обязательные пенсионные взносы, исчисленные с доходов иностранцев и лиц без гражданства и в соответствии с подпунктом 2) пункта 1 статьи 166 Налогового кодекса относимые на вычеты;</w:t>
      </w:r>
      <w:r>
        <w:br/>
      </w:r>
      <w:r>
        <w:rPr>
          <w:rFonts w:ascii="Times New Roman"/>
          <w:b w:val="false"/>
          <w:i w:val="false"/>
          <w:color w:val="000000"/>
          <w:sz w:val="28"/>
        </w:rPr>
        <w:t>
</w:t>
      </w:r>
      <w:r>
        <w:rPr>
          <w:rFonts w:ascii="Times New Roman"/>
          <w:b w:val="false"/>
          <w:i w:val="false"/>
          <w:color w:val="000000"/>
          <w:sz w:val="28"/>
        </w:rPr>
        <w:t>
      12) в графе L указываются суммы добровольных пенсионных взносов, вносимых в свою пользу иностранцами или лицами без гражданства в соответствии с Законом о пенсионном обеспечении и согласно подпункту 3) пункта 1 статьи 166 Налогового кодекса относимых на вычеты;</w:t>
      </w:r>
      <w:r>
        <w:br/>
      </w:r>
      <w:r>
        <w:rPr>
          <w:rFonts w:ascii="Times New Roman"/>
          <w:b w:val="false"/>
          <w:i w:val="false"/>
          <w:color w:val="000000"/>
          <w:sz w:val="28"/>
        </w:rPr>
        <w:t>
</w:t>
      </w:r>
      <w:r>
        <w:rPr>
          <w:rFonts w:ascii="Times New Roman"/>
          <w:b w:val="false"/>
          <w:i w:val="false"/>
          <w:color w:val="000000"/>
          <w:sz w:val="28"/>
        </w:rPr>
        <w:t>
      13) в графе М указываются суммы страховых премий, вносимых в свою пользу иностранцами и лицами без гражданства по договорам накопительного страхования и относимых на вычеты согласно подпункту 4)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14) в графе N указываются суммы, направленные на погашение вознаграждения по займам, полученным иностранцами и лицами без гражданства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согласно подпункту 5) пункта 1 статьи 166 Налогового кодекса относимые на вычеты;</w:t>
      </w:r>
      <w:r>
        <w:br/>
      </w:r>
      <w:r>
        <w:rPr>
          <w:rFonts w:ascii="Times New Roman"/>
          <w:b w:val="false"/>
          <w:i w:val="false"/>
          <w:color w:val="000000"/>
          <w:sz w:val="28"/>
        </w:rPr>
        <w:t>
</w:t>
      </w:r>
      <w:r>
        <w:rPr>
          <w:rFonts w:ascii="Times New Roman"/>
          <w:b w:val="false"/>
          <w:i w:val="false"/>
          <w:color w:val="000000"/>
          <w:sz w:val="28"/>
        </w:rPr>
        <w:t>
      15) в графе О указываются расходы на оплату медицинских услуг (кроме косметологических) в размере и на условиях, установленных пунктом 6 статьи 166 Налогового кодекса и согласно подпункту 5) пункта 1 статьи 166 Налогового кодекса относимые на вычеты;</w:t>
      </w:r>
      <w:r>
        <w:br/>
      </w:r>
      <w:r>
        <w:rPr>
          <w:rFonts w:ascii="Times New Roman"/>
          <w:b w:val="false"/>
          <w:i w:val="false"/>
          <w:color w:val="000000"/>
          <w:sz w:val="28"/>
        </w:rPr>
        <w:t>
</w:t>
      </w:r>
      <w:r>
        <w:rPr>
          <w:rFonts w:ascii="Times New Roman"/>
          <w:b w:val="false"/>
          <w:i w:val="false"/>
          <w:color w:val="000000"/>
          <w:sz w:val="28"/>
        </w:rPr>
        <w:t>
      16) в графе Р указываются доходы иностранцев и лиц без гражданства, не подлежащие налогообложению в соответствии со статьей 156 Налогового кодекса, за исключением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17) в графе Q указываются суммы индивидуального подоходного налога, исчисленного с доходов иностранцев и лиц без гражданства за налоговый период;</w:t>
      </w:r>
      <w:r>
        <w:br/>
      </w:r>
      <w:r>
        <w:rPr>
          <w:rFonts w:ascii="Times New Roman"/>
          <w:b w:val="false"/>
          <w:i w:val="false"/>
          <w:color w:val="000000"/>
          <w:sz w:val="28"/>
        </w:rPr>
        <w:t>
</w:t>
      </w:r>
      <w:r>
        <w:rPr>
          <w:rFonts w:ascii="Times New Roman"/>
          <w:b w:val="false"/>
          <w:i w:val="false"/>
          <w:color w:val="000000"/>
          <w:sz w:val="28"/>
        </w:rPr>
        <w:t>
      18) в графе R указываются выплаченные в налоговом периоде доходы иностранцам и лицам без гражданства, за исключением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19) в графе S указываются доходы, не облагаемые социальным налогом в соответствии с пунктом 3 статьи 357 Налогового кодекса, за исключением обязательных пенсионных взносов и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20) в графе Т указывается всего доходов, облагаемых социальным налогом. Величины строк графы Т определяются по формуле (I - K - S);</w:t>
      </w:r>
      <w:r>
        <w:br/>
      </w:r>
      <w:r>
        <w:rPr>
          <w:rFonts w:ascii="Times New Roman"/>
          <w:b w:val="false"/>
          <w:i w:val="false"/>
          <w:color w:val="000000"/>
          <w:sz w:val="28"/>
        </w:rPr>
        <w:t>
</w:t>
      </w:r>
      <w:r>
        <w:rPr>
          <w:rFonts w:ascii="Times New Roman"/>
          <w:b w:val="false"/>
          <w:i w:val="false"/>
          <w:color w:val="000000"/>
          <w:sz w:val="28"/>
        </w:rPr>
        <w:t>
      21) в графе U указываются суммы социального налога, исчисленного с доходов иностранцев и лиц без гражданства за отчетный налоговый период;</w:t>
      </w:r>
      <w:r>
        <w:br/>
      </w:r>
      <w:r>
        <w:rPr>
          <w:rFonts w:ascii="Times New Roman"/>
          <w:b w:val="false"/>
          <w:i w:val="false"/>
          <w:color w:val="000000"/>
          <w:sz w:val="28"/>
        </w:rPr>
        <w:t>
</w:t>
      </w:r>
      <w:r>
        <w:rPr>
          <w:rFonts w:ascii="Times New Roman"/>
          <w:b w:val="false"/>
          <w:i w:val="false"/>
          <w:color w:val="000000"/>
          <w:sz w:val="28"/>
        </w:rPr>
        <w:t>
      22) в графе V указываются расходы работодателя, с которых исчисляются социальные отчисления, определяемые в соответствии с Законом Республики Казахстан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23) в графе W указываются суммы социальных отчислений, исчисленных в соответствии с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Величина итоговой строки 00000001 графы I переносится в строку 210.00.001 IV. Величина итоговой строки 00000001 графы R переносится в строку 210.00.005 IV. Величина итоговой строки 00000001 графы Q переносится в строку 210.00.006 IV.</w:t>
      </w:r>
    </w:p>
    <w:bookmarkEnd w:id="271"/>
    <w:bookmarkStart w:name="z6002" w:id="272"/>
    <w:p>
      <w:pPr>
        <w:spacing w:after="0"/>
        <w:ind w:left="0"/>
        <w:jc w:val="left"/>
      </w:pPr>
      <w:r>
        <w:rPr>
          <w:rFonts w:ascii="Times New Roman"/>
          <w:b/>
          <w:i w:val="false"/>
          <w:color w:val="000000"/>
        </w:rPr>
        <w:t xml:space="preserve"> 
5. Составление формы 210.03 - Исчисление индивидуального</w:t>
      </w:r>
      <w:r>
        <w:br/>
      </w:r>
      <w:r>
        <w:rPr>
          <w:rFonts w:ascii="Times New Roman"/>
          <w:b/>
          <w:i w:val="false"/>
          <w:color w:val="000000"/>
        </w:rPr>
        <w:t>
подоходного налога с доходов иностранцев и лиц без гражданства</w:t>
      </w:r>
    </w:p>
    <w:bookmarkEnd w:id="272"/>
    <w:bookmarkStart w:name="z6003" w:id="273"/>
    <w:p>
      <w:pPr>
        <w:spacing w:after="0"/>
        <w:ind w:left="0"/>
        <w:jc w:val="both"/>
      </w:pPr>
      <w:r>
        <w:rPr>
          <w:rFonts w:ascii="Times New Roman"/>
          <w:b w:val="false"/>
          <w:i w:val="false"/>
          <w:color w:val="000000"/>
          <w:sz w:val="28"/>
        </w:rPr>
        <w:t>
      31. Данная форма предназначена для исчисления налоговым агентом сумм индивидуального подоходного налога с доходов иностранцев и лиц без гражданства. Форма представляется в отношении иностранцев и лиц без гражданства, признанных нерезидентами, в соответствии со статьей 190 Налогового кодекса.</w:t>
      </w:r>
      <w:r>
        <w:br/>
      </w:r>
      <w:r>
        <w:rPr>
          <w:rFonts w:ascii="Times New Roman"/>
          <w:b w:val="false"/>
          <w:i w:val="false"/>
          <w:color w:val="000000"/>
          <w:sz w:val="28"/>
        </w:rPr>
        <w:t>
</w:t>
      </w:r>
      <w:r>
        <w:rPr>
          <w:rFonts w:ascii="Times New Roman"/>
          <w:b w:val="false"/>
          <w:i w:val="false"/>
          <w:color w:val="000000"/>
          <w:sz w:val="28"/>
        </w:rPr>
        <w:t>
      32. В разделе "Исчисление индивидуального подоходного налога с доходов иностранцев и лиц без гражданства, являющихся нерезидентами Республики Казахстан":</w:t>
      </w:r>
      <w:r>
        <w:br/>
      </w:r>
      <w:r>
        <w:rPr>
          <w:rFonts w:ascii="Times New Roman"/>
          <w:b w:val="false"/>
          <w:i w:val="false"/>
          <w:color w:val="000000"/>
          <w:sz w:val="28"/>
        </w:rPr>
        <w:t>
</w:t>
      </w:r>
      <w:r>
        <w:rPr>
          <w:rFonts w:ascii="Times New Roman"/>
          <w:b w:val="false"/>
          <w:i w:val="false"/>
          <w:color w:val="000000"/>
          <w:sz w:val="28"/>
        </w:rPr>
        <w:t>
      1) в графе А проставляется очередной порядковый номер;</w:t>
      </w:r>
      <w:r>
        <w:br/>
      </w:r>
      <w:r>
        <w:rPr>
          <w:rFonts w:ascii="Times New Roman"/>
          <w:b w:val="false"/>
          <w:i w:val="false"/>
          <w:color w:val="000000"/>
          <w:sz w:val="28"/>
        </w:rPr>
        <w:t>
</w:t>
      </w:r>
      <w:r>
        <w:rPr>
          <w:rFonts w:ascii="Times New Roman"/>
          <w:b w:val="false"/>
          <w:i w:val="false"/>
          <w:color w:val="000000"/>
          <w:sz w:val="28"/>
        </w:rPr>
        <w:t>
      2) в графе В указываются фамилии, инициалы иностранцев и лиц без гражданства, которым были начислены, выплачены доходы в налоговом периоде;</w:t>
      </w:r>
      <w:r>
        <w:br/>
      </w:r>
      <w:r>
        <w:rPr>
          <w:rFonts w:ascii="Times New Roman"/>
          <w:b w:val="false"/>
          <w:i w:val="false"/>
          <w:color w:val="000000"/>
          <w:sz w:val="28"/>
        </w:rPr>
        <w:t>
</w:t>
      </w:r>
      <w:r>
        <w:rPr>
          <w:rFonts w:ascii="Times New Roman"/>
          <w:b w:val="false"/>
          <w:i w:val="false"/>
          <w:color w:val="000000"/>
          <w:sz w:val="28"/>
        </w:rPr>
        <w:t>
      3) в графе С указываются регистрационные номера налогоплательщиков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4) в графе D указываются индивидуальные идентификационные номера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Строки подлежат заполнению при наличии у иностранцев и лиц без гражданства индивидуального идентификационного номера в соответствии с Законом Республики Казахстан "О национальных реестрах идентификационных номеров";</w:t>
      </w:r>
      <w:r>
        <w:br/>
      </w:r>
      <w:r>
        <w:rPr>
          <w:rFonts w:ascii="Times New Roman"/>
          <w:b w:val="false"/>
          <w:i w:val="false"/>
          <w:color w:val="000000"/>
          <w:sz w:val="28"/>
        </w:rPr>
        <w:t>
</w:t>
      </w:r>
      <w:r>
        <w:rPr>
          <w:rFonts w:ascii="Times New Roman"/>
          <w:b w:val="false"/>
          <w:i w:val="false"/>
          <w:color w:val="000000"/>
          <w:sz w:val="28"/>
        </w:rPr>
        <w:t>
      5) в графе Е указывается код страны резидентства иностранцев и лиц без гражданства, согласно пункту 37 настоящих Правил;</w:t>
      </w:r>
      <w:r>
        <w:br/>
      </w:r>
      <w:r>
        <w:rPr>
          <w:rFonts w:ascii="Times New Roman"/>
          <w:b w:val="false"/>
          <w:i w:val="false"/>
          <w:color w:val="000000"/>
          <w:sz w:val="28"/>
        </w:rPr>
        <w:t>
</w:t>
      </w:r>
      <w:r>
        <w:rPr>
          <w:rFonts w:ascii="Times New Roman"/>
          <w:b w:val="false"/>
          <w:i w:val="false"/>
          <w:color w:val="000000"/>
          <w:sz w:val="28"/>
        </w:rPr>
        <w:t>
      6) в графе F указывается номер налоговой регистрации иностранцев и лиц без гражданства в стране резидентства. Графа заполняется при наличии у иностранцев и лиц без гражданства номера налоговой регистрации;</w:t>
      </w:r>
      <w:r>
        <w:br/>
      </w:r>
      <w:r>
        <w:rPr>
          <w:rFonts w:ascii="Times New Roman"/>
          <w:b w:val="false"/>
          <w:i w:val="false"/>
          <w:color w:val="000000"/>
          <w:sz w:val="28"/>
        </w:rPr>
        <w:t>
</w:t>
      </w:r>
      <w:r>
        <w:rPr>
          <w:rFonts w:ascii="Times New Roman"/>
          <w:b w:val="false"/>
          <w:i w:val="false"/>
          <w:color w:val="000000"/>
          <w:sz w:val="28"/>
        </w:rPr>
        <w:t>
      7) в графе G указываются код вида документа, удостоверяющего личность иностранцев и лиц без гражданства, а также номер и дата выдачи такого документа.</w:t>
      </w:r>
      <w:r>
        <w:br/>
      </w:r>
      <w:r>
        <w:rPr>
          <w:rFonts w:ascii="Times New Roman"/>
          <w:b w:val="false"/>
          <w:i w:val="false"/>
          <w:color w:val="000000"/>
          <w:sz w:val="28"/>
        </w:rPr>
        <w:t>
</w:t>
      </w:r>
      <w:r>
        <w:rPr>
          <w:rFonts w:ascii="Times New Roman"/>
          <w:b w:val="false"/>
          <w:i w:val="false"/>
          <w:color w:val="000000"/>
          <w:sz w:val="28"/>
        </w:rPr>
        <w:t>
      При заполнении Декларации необходимо использовать следующую кодировку видов документов, удостоверяющих личность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01 - паспорт иностранного гражданина;</w:t>
      </w:r>
      <w:r>
        <w:br/>
      </w:r>
      <w:r>
        <w:rPr>
          <w:rFonts w:ascii="Times New Roman"/>
          <w:b w:val="false"/>
          <w:i w:val="false"/>
          <w:color w:val="000000"/>
          <w:sz w:val="28"/>
        </w:rPr>
        <w:t>
</w:t>
      </w:r>
      <w:r>
        <w:rPr>
          <w:rFonts w:ascii="Times New Roman"/>
          <w:b w:val="false"/>
          <w:i w:val="false"/>
          <w:color w:val="000000"/>
          <w:sz w:val="28"/>
        </w:rPr>
        <w:t>
      02 - удостоверение личности иностранного гражданина;</w:t>
      </w:r>
      <w:r>
        <w:br/>
      </w:r>
      <w:r>
        <w:rPr>
          <w:rFonts w:ascii="Times New Roman"/>
          <w:b w:val="false"/>
          <w:i w:val="false"/>
          <w:color w:val="000000"/>
          <w:sz w:val="28"/>
        </w:rPr>
        <w:t>
</w:t>
      </w:r>
      <w:r>
        <w:rPr>
          <w:rFonts w:ascii="Times New Roman"/>
          <w:b w:val="false"/>
          <w:i w:val="false"/>
          <w:color w:val="000000"/>
          <w:sz w:val="28"/>
        </w:rPr>
        <w:t>
      03 - паспорт моряка;</w:t>
      </w:r>
      <w:r>
        <w:br/>
      </w:r>
      <w:r>
        <w:rPr>
          <w:rFonts w:ascii="Times New Roman"/>
          <w:b w:val="false"/>
          <w:i w:val="false"/>
          <w:color w:val="000000"/>
          <w:sz w:val="28"/>
        </w:rPr>
        <w:t>
</w:t>
      </w:r>
      <w:r>
        <w:rPr>
          <w:rFonts w:ascii="Times New Roman"/>
          <w:b w:val="false"/>
          <w:i w:val="false"/>
          <w:color w:val="000000"/>
          <w:sz w:val="28"/>
        </w:rPr>
        <w:t>
      04 - удостоверение лица без гражданства;</w:t>
      </w:r>
      <w:r>
        <w:br/>
      </w:r>
      <w:r>
        <w:rPr>
          <w:rFonts w:ascii="Times New Roman"/>
          <w:b w:val="false"/>
          <w:i w:val="false"/>
          <w:color w:val="000000"/>
          <w:sz w:val="28"/>
        </w:rPr>
        <w:t>
</w:t>
      </w:r>
      <w:r>
        <w:rPr>
          <w:rFonts w:ascii="Times New Roman"/>
          <w:b w:val="false"/>
          <w:i w:val="false"/>
          <w:color w:val="000000"/>
          <w:sz w:val="28"/>
        </w:rPr>
        <w:t>
      05 - свидетельство о рождении или его аналог;</w:t>
      </w:r>
      <w:r>
        <w:br/>
      </w:r>
      <w:r>
        <w:rPr>
          <w:rFonts w:ascii="Times New Roman"/>
          <w:b w:val="false"/>
          <w:i w:val="false"/>
          <w:color w:val="000000"/>
          <w:sz w:val="28"/>
        </w:rPr>
        <w:t>
</w:t>
      </w:r>
      <w:r>
        <w:rPr>
          <w:rFonts w:ascii="Times New Roman"/>
          <w:b w:val="false"/>
          <w:i w:val="false"/>
          <w:color w:val="000000"/>
          <w:sz w:val="28"/>
        </w:rPr>
        <w:t>
      8) в графе Н указывается код вида дохода, выплачиваемого иностранцу и лиц без гражданства, согласно пункту 36 настоящих Правил;</w:t>
      </w:r>
      <w:r>
        <w:br/>
      </w:r>
      <w:r>
        <w:rPr>
          <w:rFonts w:ascii="Times New Roman"/>
          <w:b w:val="false"/>
          <w:i w:val="false"/>
          <w:color w:val="000000"/>
          <w:sz w:val="28"/>
        </w:rPr>
        <w:t>
</w:t>
      </w:r>
      <w:r>
        <w:rPr>
          <w:rFonts w:ascii="Times New Roman"/>
          <w:b w:val="false"/>
          <w:i w:val="false"/>
          <w:color w:val="000000"/>
          <w:sz w:val="28"/>
        </w:rPr>
        <w:t>
      9) в графе I указывается код вида международного договора согласно пункту 37 настоящих Правил, в соответствии с которым в отношении доходов, указанных в графе S, предусмотрен порядок налогообложения, отличный от порядка, установленного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в графе J указывается наименование международного договора, подлежащей заполнению в случае, если налоговый агент указал в графе I код вида международного договора 22 "Иные международные договоры (соглашения, конвенции)";</w:t>
      </w:r>
      <w:r>
        <w:br/>
      </w:r>
      <w:r>
        <w:rPr>
          <w:rFonts w:ascii="Times New Roman"/>
          <w:b w:val="false"/>
          <w:i w:val="false"/>
          <w:color w:val="000000"/>
          <w:sz w:val="28"/>
        </w:rPr>
        <w:t>
</w:t>
      </w:r>
      <w:r>
        <w:rPr>
          <w:rFonts w:ascii="Times New Roman"/>
          <w:b w:val="false"/>
          <w:i w:val="false"/>
          <w:color w:val="000000"/>
          <w:sz w:val="28"/>
        </w:rPr>
        <w:t>
      11) в графе K указывается код страны, с которой заключен международный договор, согласно пункту 37 настоящих Правил. Графа заполняется в случае, если налоговый агент применяет положения межгосударственного или межправительственного договора;</w:t>
      </w:r>
      <w:r>
        <w:br/>
      </w:r>
      <w:r>
        <w:rPr>
          <w:rFonts w:ascii="Times New Roman"/>
          <w:b w:val="false"/>
          <w:i w:val="false"/>
          <w:color w:val="000000"/>
          <w:sz w:val="28"/>
        </w:rPr>
        <w:t>
</w:t>
      </w:r>
      <w:r>
        <w:rPr>
          <w:rFonts w:ascii="Times New Roman"/>
          <w:b w:val="false"/>
          <w:i w:val="false"/>
          <w:color w:val="000000"/>
          <w:sz w:val="28"/>
        </w:rPr>
        <w:t>
      12) в графе L указываются номер и дата договора (контракта), заключенного между иностранцем или лицом без гражданства и налоговым агентом, в соответствии с которым возникли доходы, указанные в графе S;</w:t>
      </w:r>
      <w:r>
        <w:br/>
      </w:r>
      <w:r>
        <w:rPr>
          <w:rFonts w:ascii="Times New Roman"/>
          <w:b w:val="false"/>
          <w:i w:val="false"/>
          <w:color w:val="000000"/>
          <w:sz w:val="28"/>
        </w:rPr>
        <w:t>
</w:t>
      </w:r>
      <w:r>
        <w:rPr>
          <w:rFonts w:ascii="Times New Roman"/>
          <w:b w:val="false"/>
          <w:i w:val="false"/>
          <w:color w:val="000000"/>
          <w:sz w:val="28"/>
        </w:rPr>
        <w:t>
      13) в графе М указывается дата начала выполнения работ, оказания услуг в Республике Казахстан иностранцем или лицом без гражданства в соответствии с договором (контрактом), указанным в графе L, определяемая в соответствии с пунктом 13 статьи 191 Налогового кодекса;</w:t>
      </w:r>
      <w:r>
        <w:br/>
      </w:r>
      <w:r>
        <w:rPr>
          <w:rFonts w:ascii="Times New Roman"/>
          <w:b w:val="false"/>
          <w:i w:val="false"/>
          <w:color w:val="000000"/>
          <w:sz w:val="28"/>
        </w:rPr>
        <w:t>
</w:t>
      </w:r>
      <w:r>
        <w:rPr>
          <w:rFonts w:ascii="Times New Roman"/>
          <w:b w:val="false"/>
          <w:i w:val="false"/>
          <w:color w:val="000000"/>
          <w:sz w:val="28"/>
        </w:rPr>
        <w:t>
      14) в графе N указывается дата фактического завершения выполнения работ, оказания услуг в Республике Казахстан иностранцем или лицом без гражданства по договору (контракту), указанному в графе L. Даная строка заполняется после фактического (окончательного) завершения иностранцем или лицом без гражданства выполнения работ, оказания услуг в Республике Казахстан. В случае, если в течение налогового периода работы, услуги не завершены, данная строка не заполняется;</w:t>
      </w:r>
      <w:r>
        <w:br/>
      </w:r>
      <w:r>
        <w:rPr>
          <w:rFonts w:ascii="Times New Roman"/>
          <w:b w:val="false"/>
          <w:i w:val="false"/>
          <w:color w:val="000000"/>
          <w:sz w:val="28"/>
        </w:rPr>
        <w:t>
</w:t>
      </w:r>
      <w:r>
        <w:rPr>
          <w:rFonts w:ascii="Times New Roman"/>
          <w:b w:val="false"/>
          <w:i w:val="false"/>
          <w:color w:val="000000"/>
          <w:sz w:val="28"/>
        </w:rPr>
        <w:t>
      15) в графе O указывается доля иностранца или лица без гражданства в уставном капитале налогового агента в процентах;</w:t>
      </w:r>
      <w:r>
        <w:br/>
      </w:r>
      <w:r>
        <w:rPr>
          <w:rFonts w:ascii="Times New Roman"/>
          <w:b w:val="false"/>
          <w:i w:val="false"/>
          <w:color w:val="000000"/>
          <w:sz w:val="28"/>
        </w:rPr>
        <w:t>
</w:t>
      </w:r>
      <w:r>
        <w:rPr>
          <w:rFonts w:ascii="Times New Roman"/>
          <w:b w:val="false"/>
          <w:i w:val="false"/>
          <w:color w:val="000000"/>
          <w:sz w:val="28"/>
        </w:rPr>
        <w:t>
      16) в графе P указывается доходы иностранцев и лиц без гражданства, не подлежащие налогообложению в соответствии со статьей 156 Налогового кодекса, за исключением доходов, указанных в подпункте 24)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17) в графе Q указываются сумма начисленных и выплаченных доходов, по которым возникают обязательства по удержанию налога.</w:t>
      </w:r>
      <w:r>
        <w:br/>
      </w:r>
      <w:r>
        <w:rPr>
          <w:rFonts w:ascii="Times New Roman"/>
          <w:b w:val="false"/>
          <w:i w:val="false"/>
          <w:color w:val="000000"/>
          <w:sz w:val="28"/>
        </w:rPr>
        <w:t>
</w:t>
      </w:r>
      <w:r>
        <w:rPr>
          <w:rFonts w:ascii="Times New Roman"/>
          <w:b w:val="false"/>
          <w:i w:val="false"/>
          <w:color w:val="000000"/>
          <w:sz w:val="28"/>
        </w:rPr>
        <w:t>
      При совершении операций в иностранной валюте, в данной графе указывается сумма начисленных и выплаченных доходов, по рыночному курсу обмена валюты на день выплаты дохода или в случае предоплаты, на день начисления дохода;</w:t>
      </w:r>
      <w:r>
        <w:br/>
      </w:r>
      <w:r>
        <w:rPr>
          <w:rFonts w:ascii="Times New Roman"/>
          <w:b w:val="false"/>
          <w:i w:val="false"/>
          <w:color w:val="000000"/>
          <w:sz w:val="28"/>
        </w:rPr>
        <w:t>
</w:t>
      </w:r>
      <w:r>
        <w:rPr>
          <w:rFonts w:ascii="Times New Roman"/>
          <w:b w:val="false"/>
          <w:i w:val="false"/>
          <w:color w:val="000000"/>
          <w:sz w:val="28"/>
        </w:rPr>
        <w:t>
      18) в графе R указывается ставка подоходного налога у источника выплаты, установленная международным договором или статьями 194, 158 Налогового кодекса;</w:t>
      </w:r>
      <w:r>
        <w:br/>
      </w:r>
      <w:r>
        <w:rPr>
          <w:rFonts w:ascii="Times New Roman"/>
          <w:b w:val="false"/>
          <w:i w:val="false"/>
          <w:color w:val="000000"/>
          <w:sz w:val="28"/>
        </w:rPr>
        <w:t>
</w:t>
      </w:r>
      <w:r>
        <w:rPr>
          <w:rFonts w:ascii="Times New Roman"/>
          <w:b w:val="false"/>
          <w:i w:val="false"/>
          <w:color w:val="000000"/>
          <w:sz w:val="28"/>
        </w:rPr>
        <w:t>
      19) в графе S указывается сумма подоходного налога с начисленных и выплаченных доходов, подлежащего перечислению в бюджет в соответствии со статьей 195 Налогового кодекса.</w:t>
      </w:r>
      <w:r>
        <w:br/>
      </w:r>
      <w:r>
        <w:rPr>
          <w:rFonts w:ascii="Times New Roman"/>
          <w:b w:val="false"/>
          <w:i w:val="false"/>
          <w:color w:val="000000"/>
          <w:sz w:val="28"/>
        </w:rPr>
        <w:t>
</w:t>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у источника выплаты, по рыночному курсу обмена валюты на день выплаты дохода или в случае выплаты предоплаты, на день начисления дохода;</w:t>
      </w:r>
      <w:r>
        <w:br/>
      </w:r>
      <w:r>
        <w:rPr>
          <w:rFonts w:ascii="Times New Roman"/>
          <w:b w:val="false"/>
          <w:i w:val="false"/>
          <w:color w:val="000000"/>
          <w:sz w:val="28"/>
        </w:rPr>
        <w:t>
</w:t>
      </w:r>
      <w:r>
        <w:rPr>
          <w:rFonts w:ascii="Times New Roman"/>
          <w:b w:val="false"/>
          <w:i w:val="false"/>
          <w:color w:val="000000"/>
          <w:sz w:val="28"/>
        </w:rPr>
        <w:t>
      20) в графе T указываются доходы, не облагаемые социальным налогом в соответствии с пунктом 3 статьи 357 Налогового кодекса;</w:t>
      </w:r>
      <w:r>
        <w:br/>
      </w:r>
      <w:r>
        <w:rPr>
          <w:rFonts w:ascii="Times New Roman"/>
          <w:b w:val="false"/>
          <w:i w:val="false"/>
          <w:color w:val="000000"/>
          <w:sz w:val="28"/>
        </w:rPr>
        <w:t>
</w:t>
      </w:r>
      <w:r>
        <w:rPr>
          <w:rFonts w:ascii="Times New Roman"/>
          <w:b w:val="false"/>
          <w:i w:val="false"/>
          <w:color w:val="000000"/>
          <w:sz w:val="28"/>
        </w:rPr>
        <w:t>
      21) в графе U указывается всего доходов, облагаемых социальным налогом. Величины строк графы V определяются по формуле (Q - T);</w:t>
      </w:r>
      <w:r>
        <w:br/>
      </w:r>
      <w:r>
        <w:rPr>
          <w:rFonts w:ascii="Times New Roman"/>
          <w:b w:val="false"/>
          <w:i w:val="false"/>
          <w:color w:val="000000"/>
          <w:sz w:val="28"/>
        </w:rPr>
        <w:t>
</w:t>
      </w:r>
      <w:r>
        <w:rPr>
          <w:rFonts w:ascii="Times New Roman"/>
          <w:b w:val="false"/>
          <w:i w:val="false"/>
          <w:color w:val="000000"/>
          <w:sz w:val="28"/>
        </w:rPr>
        <w:t>
      22) в графе V указываются суммы социального налога, исчисленного в соответствии с пунктом 1 статьи 359 Налогового кодекса;</w:t>
      </w:r>
      <w:r>
        <w:br/>
      </w:r>
      <w:r>
        <w:rPr>
          <w:rFonts w:ascii="Times New Roman"/>
          <w:b w:val="false"/>
          <w:i w:val="false"/>
          <w:color w:val="000000"/>
          <w:sz w:val="28"/>
        </w:rPr>
        <w:t>
</w:t>
      </w:r>
      <w:r>
        <w:rPr>
          <w:rFonts w:ascii="Times New Roman"/>
          <w:b w:val="false"/>
          <w:i w:val="false"/>
          <w:color w:val="000000"/>
          <w:sz w:val="28"/>
        </w:rPr>
        <w:t xml:space="preserve">
      23) в графе W - указывается сумма начисленных, но невыплаченных доходов нерезидентам, отнесенных налоговым агентом на вычеты. </w:t>
      </w:r>
      <w:r>
        <w:br/>
      </w:r>
      <w:r>
        <w:rPr>
          <w:rFonts w:ascii="Times New Roman"/>
          <w:b w:val="false"/>
          <w:i w:val="false"/>
          <w:color w:val="000000"/>
          <w:sz w:val="28"/>
        </w:rPr>
        <w:t>
</w:t>
      </w:r>
      <w:r>
        <w:rPr>
          <w:rFonts w:ascii="Times New Roman"/>
          <w:b w:val="false"/>
          <w:i w:val="false"/>
          <w:color w:val="000000"/>
          <w:sz w:val="28"/>
        </w:rPr>
        <w:t>
      При совершении операций в иностранной валюте, в данной графе указывается сумма невыплаченных доходов иностранцев и лиц без гражданства, отнесенных налоговым агентом на вычеты, по рыночному курсу обмена валюты, на день отнесения на вычеты.</w:t>
      </w:r>
      <w:r>
        <w:br/>
      </w:r>
      <w:r>
        <w:rPr>
          <w:rFonts w:ascii="Times New Roman"/>
          <w:b w:val="false"/>
          <w:i w:val="false"/>
          <w:color w:val="000000"/>
          <w:sz w:val="28"/>
        </w:rPr>
        <w:t>
</w:t>
      </w:r>
      <w:r>
        <w:rPr>
          <w:rFonts w:ascii="Times New Roman"/>
          <w:b w:val="false"/>
          <w:i w:val="false"/>
          <w:color w:val="000000"/>
          <w:sz w:val="28"/>
        </w:rPr>
        <w:t>
      Датой отнесения на вычеты начисленных, но не выплаченных доходов иностранцев и лиц без гражданства, признается 31 декабря отчетного календарного года" Данная графа заполняется в Приложении за 4 квартал отчетного календарного года;</w:t>
      </w:r>
      <w:r>
        <w:br/>
      </w:r>
      <w:r>
        <w:rPr>
          <w:rFonts w:ascii="Times New Roman"/>
          <w:b w:val="false"/>
          <w:i w:val="false"/>
          <w:color w:val="000000"/>
          <w:sz w:val="28"/>
        </w:rPr>
        <w:t>
</w:t>
      </w:r>
      <w:r>
        <w:rPr>
          <w:rFonts w:ascii="Times New Roman"/>
          <w:b w:val="false"/>
          <w:i w:val="false"/>
          <w:color w:val="000000"/>
          <w:sz w:val="28"/>
        </w:rPr>
        <w:t>
      24) в графе X - указывается сумма подоходного налога с начисленных, но невыплаченных доходов нерезидентам, отнесенных налоговым агентом на вычеты, подлежащего перечислению в бюджет в соответствии со статьей 195 Налогового кодекса.</w:t>
      </w:r>
      <w:r>
        <w:br/>
      </w:r>
      <w:r>
        <w:rPr>
          <w:rFonts w:ascii="Times New Roman"/>
          <w:b w:val="false"/>
          <w:i w:val="false"/>
          <w:color w:val="000000"/>
          <w:sz w:val="28"/>
        </w:rPr>
        <w:t>
</w:t>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w:t>
      </w:r>
      <w:r>
        <w:br/>
      </w:r>
      <w:r>
        <w:rPr>
          <w:rFonts w:ascii="Times New Roman"/>
          <w:b w:val="false"/>
          <w:i w:val="false"/>
          <w:color w:val="000000"/>
          <w:sz w:val="28"/>
        </w:rPr>
        <w:t>
</w:t>
      </w:r>
      <w:r>
        <w:rPr>
          <w:rFonts w:ascii="Times New Roman"/>
          <w:b w:val="false"/>
          <w:i w:val="false"/>
          <w:color w:val="000000"/>
          <w:sz w:val="28"/>
        </w:rPr>
        <w:t>
      Величина итоговой строки 00000001 графы Q переносится в строку 210.00.010 IV. Величина итоговой строки 00000001 графы S переносится в строку 210.00.011 IV. Величина итоговой строки 00000001 графы W переносится в строку 210.00.015 IV. Величина итоговой строки 00000001 графы X переносится в строку 210.00.016 IV.</w:t>
      </w:r>
    </w:p>
    <w:bookmarkEnd w:id="273"/>
    <w:bookmarkStart w:name="z6042" w:id="274"/>
    <w:p>
      <w:pPr>
        <w:spacing w:after="0"/>
        <w:ind w:left="0"/>
        <w:jc w:val="left"/>
      </w:pPr>
      <w:r>
        <w:rPr>
          <w:rFonts w:ascii="Times New Roman"/>
          <w:b/>
          <w:i w:val="false"/>
          <w:color w:val="000000"/>
        </w:rPr>
        <w:t xml:space="preserve"> 
6. Составление формы 210.04 - Исчисление суммы индивидуального</w:t>
      </w:r>
      <w:r>
        <w:br/>
      </w:r>
      <w:r>
        <w:rPr>
          <w:rFonts w:ascii="Times New Roman"/>
          <w:b/>
          <w:i w:val="false"/>
          <w:color w:val="000000"/>
        </w:rPr>
        <w:t>
подоходного налога и социального налога по структурному</w:t>
      </w:r>
      <w:r>
        <w:br/>
      </w:r>
      <w:r>
        <w:rPr>
          <w:rFonts w:ascii="Times New Roman"/>
          <w:b/>
          <w:i w:val="false"/>
          <w:color w:val="000000"/>
        </w:rPr>
        <w:t>
подразделению</w:t>
      </w:r>
    </w:p>
    <w:bookmarkEnd w:id="274"/>
    <w:bookmarkStart w:name="z6043" w:id="275"/>
    <w:p>
      <w:pPr>
        <w:spacing w:after="0"/>
        <w:ind w:left="0"/>
        <w:jc w:val="both"/>
      </w:pPr>
      <w:r>
        <w:rPr>
          <w:rFonts w:ascii="Times New Roman"/>
          <w:b w:val="false"/>
          <w:i w:val="false"/>
          <w:color w:val="000000"/>
          <w:sz w:val="28"/>
        </w:rPr>
        <w:t>
      33. Данная форма предназначена для исчисления юридическим лицом - налоговым агентом суммы индивидуального подоходного налога, социального налога, обязательных пенсионных взносов, социальных отчислений, подлежащих уплате по филиалу/представительству. Форма составляется юридическим лицом по каждому филиалу/представительству в соответствии со статьями 161, 162, 362, 364 Налогового кодекса.</w:t>
      </w:r>
      <w:r>
        <w:br/>
      </w:r>
      <w:r>
        <w:rPr>
          <w:rFonts w:ascii="Times New Roman"/>
          <w:b w:val="false"/>
          <w:i w:val="false"/>
          <w:color w:val="000000"/>
          <w:sz w:val="28"/>
        </w:rPr>
        <w:t>
</w:t>
      </w:r>
      <w:r>
        <w:rPr>
          <w:rFonts w:ascii="Times New Roman"/>
          <w:b w:val="false"/>
          <w:i w:val="false"/>
          <w:color w:val="000000"/>
          <w:sz w:val="28"/>
        </w:rPr>
        <w:t>
      34. В разделе "Общая информация о налоговом агенте":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наименование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4) код налогового органа по месту регистрационного учета налогового агента.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юридического лица;</w:t>
      </w:r>
      <w:r>
        <w:br/>
      </w:r>
      <w:r>
        <w:rPr>
          <w:rFonts w:ascii="Times New Roman"/>
          <w:b w:val="false"/>
          <w:i w:val="false"/>
          <w:color w:val="000000"/>
          <w:sz w:val="28"/>
        </w:rPr>
        <w:t>
</w:t>
      </w:r>
      <w:r>
        <w:rPr>
          <w:rFonts w:ascii="Times New Roman"/>
          <w:b w:val="false"/>
          <w:i w:val="false"/>
          <w:color w:val="000000"/>
          <w:sz w:val="28"/>
        </w:rPr>
        <w:t>
      5) налоговый период (квартал, год) - отчетный квартал, за который представляется форма 210.04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вид.</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7)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8) РНН - филиала/представительства - регистрационный номер налогоплательщика - филиала/ представительства.</w:t>
      </w:r>
      <w:r>
        <w:br/>
      </w:r>
      <w:r>
        <w:rPr>
          <w:rFonts w:ascii="Times New Roman"/>
          <w:b w:val="false"/>
          <w:i w:val="false"/>
          <w:color w:val="000000"/>
          <w:sz w:val="28"/>
        </w:rPr>
        <w:t>
</w:t>
      </w:r>
      <w:r>
        <w:rPr>
          <w:rFonts w:ascii="Times New Roman"/>
          <w:b w:val="false"/>
          <w:i w:val="false"/>
          <w:color w:val="000000"/>
          <w:sz w:val="28"/>
        </w:rPr>
        <w:t>
      9) БИН - филиала/ представительства - бизнес идентификационный номер налогоплательщика - филиал/представительства. Указывается при наличии;</w:t>
      </w:r>
      <w:r>
        <w:br/>
      </w:r>
      <w:r>
        <w:rPr>
          <w:rFonts w:ascii="Times New Roman"/>
          <w:b w:val="false"/>
          <w:i w:val="false"/>
          <w:color w:val="000000"/>
          <w:sz w:val="28"/>
        </w:rPr>
        <w:t>
</w:t>
      </w:r>
      <w:r>
        <w:rPr>
          <w:rFonts w:ascii="Times New Roman"/>
          <w:b w:val="false"/>
          <w:i w:val="false"/>
          <w:color w:val="000000"/>
          <w:sz w:val="28"/>
        </w:rPr>
        <w:t>
      10) наименование филиала/представительства.</w:t>
      </w:r>
      <w:r>
        <w:br/>
      </w:r>
      <w:r>
        <w:rPr>
          <w:rFonts w:ascii="Times New Roman"/>
          <w:b w:val="false"/>
          <w:i w:val="false"/>
          <w:color w:val="000000"/>
          <w:sz w:val="28"/>
        </w:rPr>
        <w:t>
</w:t>
      </w:r>
      <w:r>
        <w:rPr>
          <w:rFonts w:ascii="Times New Roman"/>
          <w:b w:val="false"/>
          <w:i w:val="false"/>
          <w:color w:val="000000"/>
          <w:sz w:val="28"/>
        </w:rPr>
        <w:t>
      Указываются наименование филиала/представительства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11)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35.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1) строки 210.04.001 I, 210.04.001 II и 210.04.001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по филиалу/представительству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210.04.001 IV предназначена для отражения итоговой суммы налога за налоговый период, определяемой как сумма строк 210.04.001 I, 210.04.001 II, 210.04.001 III.</w:t>
      </w:r>
      <w:r>
        <w:br/>
      </w:r>
      <w:r>
        <w:rPr>
          <w:rFonts w:ascii="Times New Roman"/>
          <w:b w:val="false"/>
          <w:i w:val="false"/>
          <w:color w:val="000000"/>
          <w:sz w:val="28"/>
        </w:rPr>
        <w:t>
</w:t>
      </w:r>
      <w:r>
        <w:rPr>
          <w:rFonts w:ascii="Times New Roman"/>
          <w:b w:val="false"/>
          <w:i w:val="false"/>
          <w:color w:val="000000"/>
          <w:sz w:val="28"/>
        </w:rPr>
        <w:t>
      Строка 210.04.001 V предназначена для отражения итоговой суммы налога с начала года, определяемой как сумма строк 210.04.001 IV налогового периода и 210.04.001 V за предыдущий налоговый период текущего года. Строка 210.04.001 включает в себя сумму строки 210.04.002;</w:t>
      </w:r>
      <w:r>
        <w:br/>
      </w:r>
      <w:r>
        <w:rPr>
          <w:rFonts w:ascii="Times New Roman"/>
          <w:b w:val="false"/>
          <w:i w:val="false"/>
          <w:color w:val="000000"/>
          <w:sz w:val="28"/>
        </w:rPr>
        <w:t>
</w:t>
      </w:r>
      <w:r>
        <w:rPr>
          <w:rFonts w:ascii="Times New Roman"/>
          <w:b w:val="false"/>
          <w:i w:val="false"/>
          <w:color w:val="000000"/>
          <w:sz w:val="28"/>
        </w:rPr>
        <w:t>
      2) строка 210.04.002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210.04.002 I, 210.04.002 II и 210.04.002 III предназначены для отражения суммы индивидуального подоходного налога, исчисленного с доходов, выплаченных иностранцам и лицам без гражданства доверительным управляющим, и подлежащего перечислению в бюджет по филиалу/представительству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210.04.002 IV предназначена для отражения итоговой суммы налога за налоговый период, определяемой как сумма строк 210.04.002 I, 210.04.002 II, 210.04.002 III.</w:t>
      </w:r>
      <w:r>
        <w:br/>
      </w:r>
      <w:r>
        <w:rPr>
          <w:rFonts w:ascii="Times New Roman"/>
          <w:b w:val="false"/>
          <w:i w:val="false"/>
          <w:color w:val="000000"/>
          <w:sz w:val="28"/>
        </w:rPr>
        <w:t>
</w:t>
      </w:r>
      <w:r>
        <w:rPr>
          <w:rFonts w:ascii="Times New Roman"/>
          <w:b w:val="false"/>
          <w:i w:val="false"/>
          <w:color w:val="000000"/>
          <w:sz w:val="28"/>
        </w:rPr>
        <w:t>
      Строка 210.04.002 V предназначена для отражения итоговой суммы налога с начала года, определяемой как сумма строк 210.04.002 IV налогового периода и 210.04.002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 строки 210.04.003 I, 210.04.003 II и 210.04.003 III предназначены для отражения суммы индивидуального подоходного налога с начисленных и выплаченных доходов иностранцам и лицам без гражданства, подлежащего перечислению в бюджет по филиалу/представительству, в соответствии со статьей 195 Налогового кодекса,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При совершении операций (выплаты дохода) в иностранной валюте, в строке 210.04.003 указывается сумма индивидуального подоходного налога, по рыночному курсу обмена валюты на день выплаты дохода или в случае выплаты предоплаты, на день начисления дохода;</w:t>
      </w:r>
      <w:r>
        <w:br/>
      </w:r>
      <w:r>
        <w:rPr>
          <w:rFonts w:ascii="Times New Roman"/>
          <w:b w:val="false"/>
          <w:i w:val="false"/>
          <w:color w:val="000000"/>
          <w:sz w:val="28"/>
        </w:rPr>
        <w:t>
</w:t>
      </w:r>
      <w:r>
        <w:rPr>
          <w:rFonts w:ascii="Times New Roman"/>
          <w:b w:val="false"/>
          <w:i w:val="false"/>
          <w:color w:val="000000"/>
          <w:sz w:val="28"/>
        </w:rPr>
        <w:t>
      Строка 210.04.003 IV предназначена для отражения итоговой суммы налога за налоговый период, определяемой как сумма строк 210.04.003 I, 210.04.003 II и 210.04.003 III.</w:t>
      </w:r>
      <w:r>
        <w:br/>
      </w:r>
      <w:r>
        <w:rPr>
          <w:rFonts w:ascii="Times New Roman"/>
          <w:b w:val="false"/>
          <w:i w:val="false"/>
          <w:color w:val="000000"/>
          <w:sz w:val="28"/>
        </w:rPr>
        <w:t>
</w:t>
      </w:r>
      <w:r>
        <w:rPr>
          <w:rFonts w:ascii="Times New Roman"/>
          <w:b w:val="false"/>
          <w:i w:val="false"/>
          <w:color w:val="000000"/>
          <w:sz w:val="28"/>
        </w:rPr>
        <w:t>
      Строка 210.04.003 V предназначена для отражения итоговой суммы налога с начала года, определяемой как сумма строк 210.04.003 IV налогового периода и 210.04.003 V за предыдущий налоговый период текущего года. Строка 210.04.003 включает в себя сумму строки 210.04.004;</w:t>
      </w:r>
      <w:r>
        <w:br/>
      </w:r>
      <w:r>
        <w:rPr>
          <w:rFonts w:ascii="Times New Roman"/>
          <w:b w:val="false"/>
          <w:i w:val="false"/>
          <w:color w:val="000000"/>
          <w:sz w:val="28"/>
        </w:rPr>
        <w:t>
</w:t>
      </w:r>
      <w:r>
        <w:rPr>
          <w:rFonts w:ascii="Times New Roman"/>
          <w:b w:val="false"/>
          <w:i w:val="false"/>
          <w:color w:val="000000"/>
          <w:sz w:val="28"/>
        </w:rPr>
        <w:t>
      4) строка 210.04.004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210.04.004 I, 210.04.004 II и 210.04.004 III предназначены для отражения суммы индивидуального подоходного налога, в соответствии со статьей 195 Налогового кодекса, с начисленных и выплаченных доходов иностранцам и лицам без гражданства доверительным управляющим, подлежащего перечислению в бюджет по филиалу/представительству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При совершении операций (выплаты дохода) в иностранной валюте, в строке 210.04.004 указывается сумма индивидуального подоходного налога, по рыночному курсу обмена валюты на день выплаты дохода или в случае выплаты предоплаты, на день начисления дохода.</w:t>
      </w:r>
      <w:r>
        <w:br/>
      </w:r>
      <w:r>
        <w:rPr>
          <w:rFonts w:ascii="Times New Roman"/>
          <w:b w:val="false"/>
          <w:i w:val="false"/>
          <w:color w:val="000000"/>
          <w:sz w:val="28"/>
        </w:rPr>
        <w:t>
</w:t>
      </w:r>
      <w:r>
        <w:rPr>
          <w:rFonts w:ascii="Times New Roman"/>
          <w:b w:val="false"/>
          <w:i w:val="false"/>
          <w:color w:val="000000"/>
          <w:sz w:val="28"/>
        </w:rPr>
        <w:t>
      Строка 210.04.004 IV предназначена для отражения итоговой суммы налога за налоговый период, определяемой как сумма строк 210.04.004 I, 210.04.004 II и 210.04.004 III.</w:t>
      </w:r>
      <w:r>
        <w:br/>
      </w:r>
      <w:r>
        <w:rPr>
          <w:rFonts w:ascii="Times New Roman"/>
          <w:b w:val="false"/>
          <w:i w:val="false"/>
          <w:color w:val="000000"/>
          <w:sz w:val="28"/>
        </w:rPr>
        <w:t>
</w:t>
      </w:r>
      <w:r>
        <w:rPr>
          <w:rFonts w:ascii="Times New Roman"/>
          <w:b w:val="false"/>
          <w:i w:val="false"/>
          <w:color w:val="000000"/>
          <w:sz w:val="28"/>
        </w:rPr>
        <w:t>
      Строка 210.04.004 V предназначена для отражения суммы налога с начала года, определяемой как сумма строк 210.04.004 IV налогового периода и 210.04.004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5) строка 210.04.005 предназначены для отражения суммы индивидуального подоходного налога, в соответствии со статьей 195 Налогового кодекса, с начисленных, но невыплаченных доходов иностранцев и лиц без гражданства, отнесенных налоговым агентом на вычеты, подлежащего перечислению в бюджет.</w:t>
      </w:r>
      <w:r>
        <w:br/>
      </w:r>
      <w:r>
        <w:rPr>
          <w:rFonts w:ascii="Times New Roman"/>
          <w:b w:val="false"/>
          <w:i w:val="false"/>
          <w:color w:val="000000"/>
          <w:sz w:val="28"/>
        </w:rPr>
        <w:t>
</w:t>
      </w:r>
      <w:r>
        <w:rPr>
          <w:rFonts w:ascii="Times New Roman"/>
          <w:b w:val="false"/>
          <w:i w:val="false"/>
          <w:color w:val="000000"/>
          <w:sz w:val="28"/>
        </w:rPr>
        <w:t>
      Датой отнесения на вычеты начисленных, но не выплаченных доходов иностранцев и лиц без гражданства, признается 31 декабря отчетного календарного года. Строка 210.04.005 включает в себя строку 210.04.006 и заполняется в декларации за 4 квартал отчетного календарного года.</w:t>
      </w:r>
      <w:r>
        <w:br/>
      </w:r>
      <w:r>
        <w:rPr>
          <w:rFonts w:ascii="Times New Roman"/>
          <w:b w:val="false"/>
          <w:i w:val="false"/>
          <w:color w:val="000000"/>
          <w:sz w:val="28"/>
        </w:rPr>
        <w:t>
</w:t>
      </w:r>
      <w:r>
        <w:rPr>
          <w:rFonts w:ascii="Times New Roman"/>
          <w:b w:val="false"/>
          <w:i w:val="false"/>
          <w:color w:val="000000"/>
          <w:sz w:val="28"/>
        </w:rPr>
        <w:t>
      При совершении операций в иностранной валюте, в строке 210.04.005 указывается сумма подоходного налога, по рыночному курсу обмена валюты на день отнесения на вычеты доходов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6) строка 210.04.006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Строка 210.04.006 предназначены для отражения суммы индивидуального подоходного налога, в соответствии со статьей 195 Налогового кодекса, с начисленных, но невыплаченных доходов иностранцев и лиц без гражданства, отнесенных доверительным управляющим на вычеты, подлежащего перечислению в бюджет.</w:t>
      </w:r>
      <w:r>
        <w:br/>
      </w:r>
      <w:r>
        <w:rPr>
          <w:rFonts w:ascii="Times New Roman"/>
          <w:b w:val="false"/>
          <w:i w:val="false"/>
          <w:color w:val="000000"/>
          <w:sz w:val="28"/>
        </w:rPr>
        <w:t>
</w:t>
      </w:r>
      <w:r>
        <w:rPr>
          <w:rFonts w:ascii="Times New Roman"/>
          <w:b w:val="false"/>
          <w:i w:val="false"/>
          <w:color w:val="000000"/>
          <w:sz w:val="28"/>
        </w:rPr>
        <w:t>
      При совершении операций в иностранной валюте, в строке 210.04.006 указывается сумма подоходного налога, по рыночному курсу обмена валюты на день отнесения на вычеты доходов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7) строки 210.04.007 I, 210.04.007 II и 210.04.007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по филиалу/представительству в каждом месяце налогового периода, в соответствии с Законом о пенсионном обеспечении.</w:t>
      </w:r>
      <w:r>
        <w:br/>
      </w:r>
      <w:r>
        <w:rPr>
          <w:rFonts w:ascii="Times New Roman"/>
          <w:b w:val="false"/>
          <w:i w:val="false"/>
          <w:color w:val="000000"/>
          <w:sz w:val="28"/>
        </w:rPr>
        <w:t>
</w:t>
      </w:r>
      <w:r>
        <w:rPr>
          <w:rFonts w:ascii="Times New Roman"/>
          <w:b w:val="false"/>
          <w:i w:val="false"/>
          <w:color w:val="000000"/>
          <w:sz w:val="28"/>
        </w:rPr>
        <w:t>
      Строка 210.04.007 IV предназначена для отражения итоговой суммы обязательных пенсионных взносов за налоговый период, определяемой как сумма строк 210.04.007 I, 210.04.007 II и 210.04.007 III.</w:t>
      </w:r>
      <w:r>
        <w:br/>
      </w:r>
      <w:r>
        <w:rPr>
          <w:rFonts w:ascii="Times New Roman"/>
          <w:b w:val="false"/>
          <w:i w:val="false"/>
          <w:color w:val="000000"/>
          <w:sz w:val="28"/>
        </w:rPr>
        <w:t>
</w:t>
      </w:r>
      <w:r>
        <w:rPr>
          <w:rFonts w:ascii="Times New Roman"/>
          <w:b w:val="false"/>
          <w:i w:val="false"/>
          <w:color w:val="000000"/>
          <w:sz w:val="28"/>
        </w:rPr>
        <w:t>
      Строка 210.04.007 V предназначена для отражения итоговой суммы обязательных пенсионных взносов с начала года, определяемой как сумма строк 210.04.007 IV налогового периода и 210.04.007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8) строки 210.04.008 I, 210.04.008 II и 210.04.008 III предназначены для отражения суммы исчисленного социального налога по филиалу/представительству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210.04.008 IV предназначена для отражения итоговой суммы налога за налоговый период, определяемой как сумма строк 210.04.008 I, 210.04.008 II и 210.04.008 III.</w:t>
      </w:r>
      <w:r>
        <w:br/>
      </w:r>
      <w:r>
        <w:rPr>
          <w:rFonts w:ascii="Times New Roman"/>
          <w:b w:val="false"/>
          <w:i w:val="false"/>
          <w:color w:val="000000"/>
          <w:sz w:val="28"/>
        </w:rPr>
        <w:t>
</w:t>
      </w:r>
      <w:r>
        <w:rPr>
          <w:rFonts w:ascii="Times New Roman"/>
          <w:b w:val="false"/>
          <w:i w:val="false"/>
          <w:color w:val="000000"/>
          <w:sz w:val="28"/>
        </w:rPr>
        <w:t>
      Строка 210.04.008 V предназначена для отражения итоговой суммы налога с начала года, определяемой как сумма строк 210.04.008 IV налогового периода и 210.04.008 V за предыдущий налоговый период текущего года. Строка 210.04.008 включает в себя сумму строки 210.04.009;</w:t>
      </w:r>
      <w:r>
        <w:br/>
      </w:r>
      <w:r>
        <w:rPr>
          <w:rFonts w:ascii="Times New Roman"/>
          <w:b w:val="false"/>
          <w:i w:val="false"/>
          <w:color w:val="000000"/>
          <w:sz w:val="28"/>
        </w:rPr>
        <w:t>
</w:t>
      </w:r>
      <w:r>
        <w:rPr>
          <w:rFonts w:ascii="Times New Roman"/>
          <w:b w:val="false"/>
          <w:i w:val="false"/>
          <w:color w:val="000000"/>
          <w:sz w:val="28"/>
        </w:rPr>
        <w:t>
      9) строка 210.04.009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210.04.009 I, 210.04.009 II и 210.04.009 III предназначены для отражения суммы социального налога, исчисленного доверительным управляющим по филиалу/представительству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Строка 210.04.009 IV предназначена для отражения итоговой суммы налога за налоговый период, определяемой как сумма строк 210.04.009 I, 210.04.009 II и 210.04.009 III.</w:t>
      </w:r>
      <w:r>
        <w:br/>
      </w:r>
      <w:r>
        <w:rPr>
          <w:rFonts w:ascii="Times New Roman"/>
          <w:b w:val="false"/>
          <w:i w:val="false"/>
          <w:color w:val="000000"/>
          <w:sz w:val="28"/>
        </w:rPr>
        <w:t>
</w:t>
      </w:r>
      <w:r>
        <w:rPr>
          <w:rFonts w:ascii="Times New Roman"/>
          <w:b w:val="false"/>
          <w:i w:val="false"/>
          <w:color w:val="000000"/>
          <w:sz w:val="28"/>
        </w:rPr>
        <w:t>
      Строка 210.04.009 V предназначена для отражения итоговой суммы налога с начала года, определяемой как сумма строк 210.04.009 IV налогового периода и 210.04.009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10) строки 210.04.010 I, 210.04.010 II, 210.04.010 III предназначены для отражения суммы социальных отчислений по филиалу/представительству в каждом месяце налогового периода, определяемых в соответствии с Законом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Строка 210.04.010 IV предназначена для отражения итоговой суммы социальных отчислений за налоговый период, определяемой как сумма строк 210.04.010 I, 210.04.010 II и 210.04.010 III.</w:t>
      </w:r>
      <w:r>
        <w:br/>
      </w:r>
      <w:r>
        <w:rPr>
          <w:rFonts w:ascii="Times New Roman"/>
          <w:b w:val="false"/>
          <w:i w:val="false"/>
          <w:color w:val="000000"/>
          <w:sz w:val="28"/>
        </w:rPr>
        <w:t>
</w:t>
      </w:r>
      <w:r>
        <w:rPr>
          <w:rFonts w:ascii="Times New Roman"/>
          <w:b w:val="false"/>
          <w:i w:val="false"/>
          <w:color w:val="000000"/>
          <w:sz w:val="28"/>
        </w:rPr>
        <w:t>
      Строка 210.04.010 V предназначена для отражения итоговой суммы социальных отчислений с начала года, определяемой как сумма строк 210.04.010 IV налогового периода и 210.04.010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36. В разделе "Ответственность налогового агента":</w:t>
      </w:r>
      <w:r>
        <w:br/>
      </w:r>
      <w:r>
        <w:rPr>
          <w:rFonts w:ascii="Times New Roman"/>
          <w:b w:val="false"/>
          <w:i w:val="false"/>
          <w:color w:val="000000"/>
          <w:sz w:val="28"/>
        </w:rPr>
        <w:t>
</w:t>
      </w:r>
      <w:r>
        <w:rPr>
          <w:rFonts w:ascii="Times New Roman"/>
          <w:b w:val="false"/>
          <w:i w:val="false"/>
          <w:color w:val="000000"/>
          <w:sz w:val="28"/>
        </w:rPr>
        <w:t>
      1) в поле "Наименование налогового агента"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дата подачи.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формы 210.04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r>
        <w:br/>
      </w:r>
      <w:r>
        <w:rPr>
          <w:rFonts w:ascii="Times New Roman"/>
          <w:b w:val="false"/>
          <w:i w:val="false"/>
          <w:color w:val="000000"/>
          <w:sz w:val="28"/>
        </w:rPr>
        <w:t>
</w:t>
      </w: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филиала/представительства;</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форму" указываются фамилия, имя, отчество (при его наличии) работника налогового органа, принявшего форму 210.04;</w:t>
      </w:r>
      <w:r>
        <w:br/>
      </w:r>
      <w:r>
        <w:rPr>
          <w:rFonts w:ascii="Times New Roman"/>
          <w:b w:val="false"/>
          <w:i w:val="false"/>
          <w:color w:val="000000"/>
          <w:sz w:val="28"/>
        </w:rPr>
        <w:t>
</w:t>
      </w:r>
      <w:r>
        <w:rPr>
          <w:rFonts w:ascii="Times New Roman"/>
          <w:b w:val="false"/>
          <w:i w:val="false"/>
          <w:color w:val="000000"/>
          <w:sz w:val="28"/>
        </w:rPr>
        <w:t>
      6) дата приема.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формы 200.04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формы 210.04;</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75"/>
    <w:bookmarkStart w:name="z6111" w:id="276"/>
    <w:p>
      <w:pPr>
        <w:spacing w:after="0"/>
        <w:ind w:left="0"/>
        <w:jc w:val="left"/>
      </w:pPr>
      <w:r>
        <w:rPr>
          <w:rFonts w:ascii="Times New Roman"/>
          <w:b/>
          <w:i w:val="false"/>
          <w:color w:val="000000"/>
        </w:rPr>
        <w:t xml:space="preserve"> 
7. Коды видов доходов, стран и международных договоров</w:t>
      </w:r>
    </w:p>
    <w:bookmarkEnd w:id="276"/>
    <w:bookmarkStart w:name="z6112" w:id="277"/>
    <w:p>
      <w:pPr>
        <w:spacing w:after="0"/>
        <w:ind w:left="0"/>
        <w:jc w:val="both"/>
      </w:pPr>
      <w:r>
        <w:rPr>
          <w:rFonts w:ascii="Times New Roman"/>
          <w:b w:val="false"/>
          <w:i w:val="false"/>
          <w:color w:val="000000"/>
          <w:sz w:val="28"/>
        </w:rPr>
        <w:t>
      37. При заполнении Декларации использовать следующую кодировку видов доходов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1010 - доходы от реализации товаров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статьей 224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r>
        <w:br/>
      </w:r>
      <w:r>
        <w:rPr>
          <w:rFonts w:ascii="Times New Roman"/>
          <w:b w:val="false"/>
          <w:i w:val="false"/>
          <w:color w:val="000000"/>
          <w:sz w:val="28"/>
        </w:rPr>
        <w:t>
</w:t>
      </w: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1080 - доходы в форме дивидендов, поступающих от юридического лица-резидента;</w:t>
      </w:r>
      <w:r>
        <w:br/>
      </w:r>
      <w:r>
        <w:rPr>
          <w:rFonts w:ascii="Times New Roman"/>
          <w:b w:val="false"/>
          <w:i w:val="false"/>
          <w:color w:val="000000"/>
          <w:sz w:val="28"/>
        </w:rPr>
        <w:t>
</w:t>
      </w: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1120 - доходы в форме роялти, получаемые от резидента;</w:t>
      </w:r>
      <w:r>
        <w:br/>
      </w:r>
      <w:r>
        <w:rPr>
          <w:rFonts w:ascii="Times New Roman"/>
          <w:b w:val="false"/>
          <w:i w:val="false"/>
          <w:color w:val="000000"/>
          <w:sz w:val="28"/>
        </w:rPr>
        <w:t>
</w:t>
      </w: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1160 - доходы от оказания транспортных услуг в международных перевозках;</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1260 - доходы в форме безвозмездного получения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1280 -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1290 - доходы по сомнительным обязательствам;</w:t>
      </w:r>
      <w:r>
        <w:br/>
      </w:r>
      <w:r>
        <w:rPr>
          <w:rFonts w:ascii="Times New Roman"/>
          <w:b w:val="false"/>
          <w:i w:val="false"/>
          <w:color w:val="000000"/>
          <w:sz w:val="28"/>
        </w:rPr>
        <w:t>
</w:t>
      </w: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1330 - доходы от выбытия фиксированных активов;</w:t>
      </w:r>
      <w:r>
        <w:br/>
      </w:r>
      <w:r>
        <w:rPr>
          <w:rFonts w:ascii="Times New Roman"/>
          <w:b w:val="false"/>
          <w:i w:val="false"/>
          <w:color w:val="000000"/>
          <w:sz w:val="28"/>
        </w:rPr>
        <w:t>
</w:t>
      </w: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r>
        <w:br/>
      </w:r>
      <w:r>
        <w:rPr>
          <w:rFonts w:ascii="Times New Roman"/>
          <w:b w:val="false"/>
          <w:i w:val="false"/>
          <w:color w:val="000000"/>
          <w:sz w:val="28"/>
        </w:rPr>
        <w:t>
</w:t>
      </w: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1360 - доходы от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1370 - полученные компенсации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38. При заполнении кода страны необходимо использовать буквенную кодировку стран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39.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03 - Соглашение об условиях работы регионального экологического центра Центральной Азии;</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r>
        <w:br/>
      </w:r>
      <w:r>
        <w:rPr>
          <w:rFonts w:ascii="Times New Roman"/>
          <w:b w:val="false"/>
          <w:i w:val="false"/>
          <w:color w:val="000000"/>
          <w:sz w:val="28"/>
        </w:rPr>
        <w:t>
</w:t>
      </w:r>
      <w:r>
        <w:rPr>
          <w:rFonts w:ascii="Times New Roman"/>
          <w:b w:val="false"/>
          <w:i w:val="false"/>
          <w:color w:val="000000"/>
          <w:sz w:val="28"/>
        </w:rPr>
        <w:t>
      06 - Соглашение о финансовом сотрудничестве;</w:t>
      </w:r>
      <w:r>
        <w:br/>
      </w:r>
      <w:r>
        <w:rPr>
          <w:rFonts w:ascii="Times New Roman"/>
          <w:b w:val="false"/>
          <w:i w:val="false"/>
          <w:color w:val="000000"/>
          <w:sz w:val="28"/>
        </w:rPr>
        <w:t>
</w:t>
      </w:r>
      <w:r>
        <w:rPr>
          <w:rFonts w:ascii="Times New Roman"/>
          <w:b w:val="false"/>
          <w:i w:val="false"/>
          <w:color w:val="000000"/>
          <w:sz w:val="28"/>
        </w:rPr>
        <w:t>
      07 - Меморандум о взаимопонимании;</w:t>
      </w:r>
      <w:r>
        <w:br/>
      </w:r>
      <w:r>
        <w:rPr>
          <w:rFonts w:ascii="Times New Roman"/>
          <w:b w:val="false"/>
          <w:i w:val="false"/>
          <w:color w:val="000000"/>
          <w:sz w:val="28"/>
        </w:rPr>
        <w:t>
</w:t>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r>
        <w:br/>
      </w:r>
      <w:r>
        <w:rPr>
          <w:rFonts w:ascii="Times New Roman"/>
          <w:b w:val="false"/>
          <w:i w:val="false"/>
          <w:color w:val="000000"/>
          <w:sz w:val="28"/>
        </w:rPr>
        <w:t>
</w:t>
      </w:r>
      <w:r>
        <w:rPr>
          <w:rFonts w:ascii="Times New Roman"/>
          <w:b w:val="false"/>
          <w:i w:val="false"/>
          <w:color w:val="000000"/>
          <w:sz w:val="28"/>
        </w:rPr>
        <w:t>
      09 - Соглашение Международного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12 - Конвенция об урегулировании инвестиционных споров;</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14 - Венская конвенция о дипломатических сношениях;</w:t>
      </w:r>
      <w:r>
        <w:br/>
      </w:r>
      <w:r>
        <w:rPr>
          <w:rFonts w:ascii="Times New Roman"/>
          <w:b w:val="false"/>
          <w:i w:val="false"/>
          <w:color w:val="000000"/>
          <w:sz w:val="28"/>
        </w:rPr>
        <w:t>
</w:t>
      </w:r>
      <w:r>
        <w:rPr>
          <w:rFonts w:ascii="Times New Roman"/>
          <w:b w:val="false"/>
          <w:i w:val="false"/>
          <w:color w:val="000000"/>
          <w:sz w:val="28"/>
        </w:rPr>
        <w:t>
      15 - Конвенция об учреждении Многостороннего агентства по гарантиям инвестиций;</w:t>
      </w:r>
      <w:r>
        <w:br/>
      </w:r>
      <w:r>
        <w:rPr>
          <w:rFonts w:ascii="Times New Roman"/>
          <w:b w:val="false"/>
          <w:i w:val="false"/>
          <w:color w:val="000000"/>
          <w:sz w:val="28"/>
        </w:rPr>
        <w:t>
</w:t>
      </w:r>
      <w:r>
        <w:rPr>
          <w:rFonts w:ascii="Times New Roman"/>
          <w:b w:val="false"/>
          <w:i w:val="false"/>
          <w:color w:val="000000"/>
          <w:sz w:val="28"/>
        </w:rPr>
        <w:t>
      17 - Соглашение о Египетском университете исламской культуры "Нур-Мубарак";</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21 - Конвенция о привилегиях и иммунитетах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p>
    <w:bookmarkEnd w:id="277"/>
    <w:bookmarkStart w:name="z6200" w:id="278"/>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индивидуальному подоходному</w:t>
      </w:r>
      <w:r>
        <w:br/>
      </w:r>
      <w:r>
        <w:rPr>
          <w:rFonts w:ascii="Times New Roman"/>
          <w:b w:val="false"/>
          <w:i w:val="false"/>
          <w:color w:val="000000"/>
          <w:sz w:val="28"/>
        </w:rPr>
        <w:t xml:space="preserve">
налогу (форма 220.00)  </w:t>
      </w:r>
    </w:p>
    <w:bookmarkEnd w:id="278"/>
    <w:bookmarkStart w:name="z6201" w:id="279"/>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индивидуальному подоходному налогу</w:t>
      </w:r>
      <w:r>
        <w:br/>
      </w:r>
      <w:r>
        <w:rPr>
          <w:rFonts w:ascii="Times New Roman"/>
          <w:b/>
          <w:i w:val="false"/>
          <w:color w:val="000000"/>
        </w:rPr>
        <w:t>
(Форма 220.00)</w:t>
      </w:r>
    </w:p>
    <w:bookmarkEnd w:id="279"/>
    <w:bookmarkStart w:name="z6202" w:id="280"/>
    <w:p>
      <w:pPr>
        <w:spacing w:after="0"/>
        <w:ind w:left="0"/>
        <w:jc w:val="left"/>
      </w:pPr>
      <w:r>
        <w:rPr>
          <w:rFonts w:ascii="Times New Roman"/>
          <w:b/>
          <w:i w:val="false"/>
          <w:color w:val="000000"/>
        </w:rPr>
        <w:t xml:space="preserve"> 
1. Общие положения</w:t>
      </w:r>
    </w:p>
    <w:bookmarkEnd w:id="280"/>
    <w:bookmarkStart w:name="z6203" w:id="281"/>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индивидуальному подоходному налогу согласно приложению к настоящим Правилам (далее - Декларация), предназначенной для исчисления индивидуального подоходного налога. Декларация составляется физическими лицами - индивидуальными предпринимателями, осуществляющими исчисление и уплату налогов в общеустановленном порядке, в соответствии со статьей 183 главы 20, главой 21 Налогового кодекса, а также физическими лицами-нерезидентами в соответствии с разделом 7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220.00) и приложений к ней (формы с 220.01 по 220.14),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281"/>
    <w:bookmarkStart w:name="z6224" w:id="282"/>
    <w:p>
      <w:pPr>
        <w:spacing w:after="0"/>
        <w:ind w:left="0"/>
        <w:jc w:val="left"/>
      </w:pPr>
      <w:r>
        <w:rPr>
          <w:rFonts w:ascii="Times New Roman"/>
          <w:b/>
          <w:i w:val="false"/>
          <w:color w:val="000000"/>
        </w:rPr>
        <w:t xml:space="preserve"> 
2. Составление Декларации (Форма 220.00)</w:t>
      </w:r>
    </w:p>
    <w:bookmarkEnd w:id="282"/>
    <w:bookmarkStart w:name="z6225" w:id="283"/>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фамилия, имя, отчество (при его наличии) физического лица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9)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Отмечается номер представленного налогоплательщиком приложения к Декларации;</w:t>
      </w:r>
      <w:r>
        <w:br/>
      </w:r>
      <w:r>
        <w:rPr>
          <w:rFonts w:ascii="Times New Roman"/>
          <w:b w:val="false"/>
          <w:i w:val="false"/>
          <w:color w:val="000000"/>
          <w:sz w:val="28"/>
        </w:rPr>
        <w:t>
</w:t>
      </w:r>
      <w:r>
        <w:rPr>
          <w:rFonts w:ascii="Times New Roman"/>
          <w:b w:val="false"/>
          <w:i w:val="false"/>
          <w:color w:val="000000"/>
          <w:sz w:val="28"/>
        </w:rPr>
        <w:t>
      10) признак резидентства:</w:t>
      </w:r>
      <w:r>
        <w:br/>
      </w:r>
      <w:r>
        <w:rPr>
          <w:rFonts w:ascii="Times New Roman"/>
          <w:b w:val="false"/>
          <w:i w:val="false"/>
          <w:color w:val="000000"/>
          <w:sz w:val="28"/>
        </w:rPr>
        <w:t>
</w:t>
      </w:r>
      <w:r>
        <w:rPr>
          <w:rFonts w:ascii="Times New Roman"/>
          <w:b w:val="false"/>
          <w:i w:val="false"/>
          <w:color w:val="000000"/>
          <w:sz w:val="28"/>
        </w:rPr>
        <w:t>
      ячейка А отмечается налогоплательщиком - 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налогоплательщиком - 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11)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12) наличие постоянного учреждения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16. В разделе "Доход индивидуального предпринимателя, полученный совокупно за налоговый период":</w:t>
      </w:r>
      <w:r>
        <w:br/>
      </w:r>
      <w:r>
        <w:rPr>
          <w:rFonts w:ascii="Times New Roman"/>
          <w:b w:val="false"/>
          <w:i w:val="false"/>
          <w:color w:val="000000"/>
          <w:sz w:val="28"/>
        </w:rPr>
        <w:t>
</w:t>
      </w:r>
      <w:r>
        <w:rPr>
          <w:rFonts w:ascii="Times New Roman"/>
          <w:b w:val="false"/>
          <w:i w:val="false"/>
          <w:color w:val="000000"/>
          <w:sz w:val="28"/>
        </w:rPr>
        <w:t>
      1) в строке 220.00.001 указывается доход от реализации в соответствии со статьей 86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220.00.001 I указывается доход в виде вознаграждения по кредиту (займу, микрокредиту), операциям репо;</w:t>
      </w:r>
      <w:r>
        <w:br/>
      </w:r>
      <w:r>
        <w:rPr>
          <w:rFonts w:ascii="Times New Roman"/>
          <w:b w:val="false"/>
          <w:i w:val="false"/>
          <w:color w:val="000000"/>
          <w:sz w:val="28"/>
        </w:rPr>
        <w:t>
</w:t>
      </w:r>
      <w:r>
        <w:rPr>
          <w:rFonts w:ascii="Times New Roman"/>
          <w:b w:val="false"/>
          <w:i w:val="false"/>
          <w:color w:val="000000"/>
          <w:sz w:val="28"/>
        </w:rPr>
        <w:t>
      в строке 220.00.001 II указывается доход в виде вознаграждения по передаче имущества в финансовый лизинг;</w:t>
      </w:r>
      <w:r>
        <w:br/>
      </w:r>
      <w:r>
        <w:rPr>
          <w:rFonts w:ascii="Times New Roman"/>
          <w:b w:val="false"/>
          <w:i w:val="false"/>
          <w:color w:val="000000"/>
          <w:sz w:val="28"/>
        </w:rPr>
        <w:t>
</w:t>
      </w:r>
      <w:r>
        <w:rPr>
          <w:rFonts w:ascii="Times New Roman"/>
          <w:b w:val="false"/>
          <w:i w:val="false"/>
          <w:color w:val="000000"/>
          <w:sz w:val="28"/>
        </w:rPr>
        <w:t>
      в строке 220.00.001 III указывается доход в виде роялти;</w:t>
      </w:r>
      <w:r>
        <w:br/>
      </w:r>
      <w:r>
        <w:rPr>
          <w:rFonts w:ascii="Times New Roman"/>
          <w:b w:val="false"/>
          <w:i w:val="false"/>
          <w:color w:val="000000"/>
          <w:sz w:val="28"/>
        </w:rPr>
        <w:t>
</w:t>
      </w:r>
      <w:r>
        <w:rPr>
          <w:rFonts w:ascii="Times New Roman"/>
          <w:b w:val="false"/>
          <w:i w:val="false"/>
          <w:color w:val="000000"/>
          <w:sz w:val="28"/>
        </w:rPr>
        <w:t>
      в строке 220.00.001 IV указывается доход от сдачи в аренду имущества;</w:t>
      </w:r>
      <w:r>
        <w:br/>
      </w:r>
      <w:r>
        <w:rPr>
          <w:rFonts w:ascii="Times New Roman"/>
          <w:b w:val="false"/>
          <w:i w:val="false"/>
          <w:color w:val="000000"/>
          <w:sz w:val="28"/>
        </w:rPr>
        <w:t>
</w:t>
      </w:r>
      <w:r>
        <w:rPr>
          <w:rFonts w:ascii="Times New Roman"/>
          <w:b w:val="false"/>
          <w:i w:val="false"/>
          <w:color w:val="000000"/>
          <w:sz w:val="28"/>
        </w:rPr>
        <w:t>
      2) в строке 220.00.002 указывается доход от прироста стоимости в соответствии со статьей 87 Налогового кодекса. В данную строку переносится сумма, отраженная в строке 220.01.029;</w:t>
      </w:r>
      <w:r>
        <w:br/>
      </w:r>
      <w:r>
        <w:rPr>
          <w:rFonts w:ascii="Times New Roman"/>
          <w:b w:val="false"/>
          <w:i w:val="false"/>
          <w:color w:val="000000"/>
          <w:sz w:val="28"/>
        </w:rPr>
        <w:t>
</w:t>
      </w:r>
      <w:r>
        <w:rPr>
          <w:rFonts w:ascii="Times New Roman"/>
          <w:b w:val="false"/>
          <w:i w:val="false"/>
          <w:color w:val="000000"/>
          <w:sz w:val="28"/>
        </w:rPr>
        <w:t>
      3) в строке 220.00.003 указывается доход по производным финансовым инструментам, в том числе, свопу, с учетом убытков, перенесенных из предыдущих налоговых периодов, определяемая как сумма положительных значений строк 220.02.005 и 220.03.005;</w:t>
      </w:r>
      <w:r>
        <w:br/>
      </w:r>
      <w:r>
        <w:rPr>
          <w:rFonts w:ascii="Times New Roman"/>
          <w:b w:val="false"/>
          <w:i w:val="false"/>
          <w:color w:val="000000"/>
          <w:sz w:val="28"/>
        </w:rPr>
        <w:t>
</w:t>
      </w:r>
      <w:r>
        <w:rPr>
          <w:rFonts w:ascii="Times New Roman"/>
          <w:b w:val="false"/>
          <w:i w:val="false"/>
          <w:color w:val="000000"/>
          <w:sz w:val="28"/>
        </w:rPr>
        <w:t>
      4) в строке 220.00.004 указывается доход от списания обязательств в соответствии со статьей 88 Налогового кодекса;</w:t>
      </w:r>
      <w:r>
        <w:br/>
      </w:r>
      <w:r>
        <w:rPr>
          <w:rFonts w:ascii="Times New Roman"/>
          <w:b w:val="false"/>
          <w:i w:val="false"/>
          <w:color w:val="000000"/>
          <w:sz w:val="28"/>
        </w:rPr>
        <w:t>
</w:t>
      </w:r>
      <w:r>
        <w:rPr>
          <w:rFonts w:ascii="Times New Roman"/>
          <w:b w:val="false"/>
          <w:i w:val="false"/>
          <w:color w:val="000000"/>
          <w:sz w:val="28"/>
        </w:rPr>
        <w:t>
      5) в строке 220.00.005 указывается доход по сомнительным обязательствам в соответствии со статьей 89 Налогового кодекса, определяемая как сумма строк 220.00.005 I и 220.00.005 II;</w:t>
      </w:r>
      <w:r>
        <w:br/>
      </w:r>
      <w:r>
        <w:rPr>
          <w:rFonts w:ascii="Times New Roman"/>
          <w:b w:val="false"/>
          <w:i w:val="false"/>
          <w:color w:val="000000"/>
          <w:sz w:val="28"/>
        </w:rPr>
        <w:t>
</w:t>
      </w:r>
      <w:r>
        <w:rPr>
          <w:rFonts w:ascii="Times New Roman"/>
          <w:b w:val="false"/>
          <w:i w:val="false"/>
          <w:color w:val="000000"/>
          <w:sz w:val="28"/>
        </w:rPr>
        <w:t xml:space="preserve">
      в строке 220.00.005 I указывается сумма обязательств по приобретенным товарам (работам, услугам), признанных сомнительными, включаемая в доход индивидуального предпринимателя, полученный совокупно за налоговый период; </w:t>
      </w:r>
      <w:r>
        <w:br/>
      </w:r>
      <w:r>
        <w:rPr>
          <w:rFonts w:ascii="Times New Roman"/>
          <w:b w:val="false"/>
          <w:i w:val="false"/>
          <w:color w:val="000000"/>
          <w:sz w:val="28"/>
        </w:rPr>
        <w:t>
</w:t>
      </w:r>
      <w:r>
        <w:rPr>
          <w:rFonts w:ascii="Times New Roman"/>
          <w:b w:val="false"/>
          <w:i w:val="false"/>
          <w:color w:val="000000"/>
          <w:sz w:val="28"/>
        </w:rPr>
        <w:t>
      в строке 220.00.005 II указывается сумма обязательств по начисленным работникам доходам и другим выплатам, определяемым в соответствии с пунктом 2 статьи 163 Налогового кодекса, признанных сомнительными, включаемая в доход индивидуального предпринимателя, полученный совокупно за налоговый период;</w:t>
      </w:r>
      <w:r>
        <w:br/>
      </w:r>
      <w:r>
        <w:rPr>
          <w:rFonts w:ascii="Times New Roman"/>
          <w:b w:val="false"/>
          <w:i w:val="false"/>
          <w:color w:val="000000"/>
          <w:sz w:val="28"/>
        </w:rPr>
        <w:t>
</w:t>
      </w:r>
      <w:r>
        <w:rPr>
          <w:rFonts w:ascii="Times New Roman"/>
          <w:b w:val="false"/>
          <w:i w:val="false"/>
          <w:color w:val="000000"/>
          <w:sz w:val="28"/>
        </w:rPr>
        <w:t>
      6) в строке 220.00.006 указывается доход от уступки права требования в соответствии со статьей 91 Налогового кодекса, определяемая как сумма строк 220.00.006 I и 220.00.006 II;</w:t>
      </w:r>
      <w:r>
        <w:br/>
      </w:r>
      <w:r>
        <w:rPr>
          <w:rFonts w:ascii="Times New Roman"/>
          <w:b w:val="false"/>
          <w:i w:val="false"/>
          <w:color w:val="000000"/>
          <w:sz w:val="28"/>
        </w:rPr>
        <w:t>
</w:t>
      </w:r>
      <w:r>
        <w:rPr>
          <w:rFonts w:ascii="Times New Roman"/>
          <w:b w:val="false"/>
          <w:i w:val="false"/>
          <w:color w:val="000000"/>
          <w:sz w:val="28"/>
        </w:rPr>
        <w:t>
      в строке 220.00.006 I указывается доход от уступки права требования долга по приобретенному праву требования;</w:t>
      </w:r>
      <w:r>
        <w:br/>
      </w:r>
      <w:r>
        <w:rPr>
          <w:rFonts w:ascii="Times New Roman"/>
          <w:b w:val="false"/>
          <w:i w:val="false"/>
          <w:color w:val="000000"/>
          <w:sz w:val="28"/>
        </w:rPr>
        <w:t>
</w:t>
      </w:r>
      <w:r>
        <w:rPr>
          <w:rFonts w:ascii="Times New Roman"/>
          <w:b w:val="false"/>
          <w:i w:val="false"/>
          <w:color w:val="000000"/>
          <w:sz w:val="28"/>
        </w:rPr>
        <w:t>
      в строке 220.00.006 II указывается доход от уступки права требования долга по уступленному праву требования;</w:t>
      </w:r>
      <w:r>
        <w:br/>
      </w:r>
      <w:r>
        <w:rPr>
          <w:rFonts w:ascii="Times New Roman"/>
          <w:b w:val="false"/>
          <w:i w:val="false"/>
          <w:color w:val="000000"/>
          <w:sz w:val="28"/>
        </w:rPr>
        <w:t>
</w:t>
      </w:r>
      <w:r>
        <w:rPr>
          <w:rFonts w:ascii="Times New Roman"/>
          <w:b w:val="false"/>
          <w:i w:val="false"/>
          <w:color w:val="000000"/>
          <w:sz w:val="28"/>
        </w:rPr>
        <w:t>
      7) в строке 220.00.007 указывается доход, полученный за согласие ограничить или прекратить предпринимательскую деятельность, включаемый в доход индивидуального предпринимателя, полученный совокупно за налоговый период в соответствии с подпунктом 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8) в строке 220.00.008 указывается доход от выбытия фиксированных активов, определяемого в соответствии со статьей 92 Налогового кодекса;</w:t>
      </w:r>
      <w:r>
        <w:br/>
      </w:r>
      <w:r>
        <w:rPr>
          <w:rFonts w:ascii="Times New Roman"/>
          <w:b w:val="false"/>
          <w:i w:val="false"/>
          <w:color w:val="000000"/>
          <w:sz w:val="28"/>
        </w:rPr>
        <w:t>
</w:t>
      </w:r>
      <w:r>
        <w:rPr>
          <w:rFonts w:ascii="Times New Roman"/>
          <w:b w:val="false"/>
          <w:i w:val="false"/>
          <w:color w:val="000000"/>
          <w:sz w:val="28"/>
        </w:rPr>
        <w:t>
      9) в строке 220.00.009 указывается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определяемого в соответствии со статьей 93 Налогового кодекса;</w:t>
      </w:r>
      <w:r>
        <w:br/>
      </w:r>
      <w:r>
        <w:rPr>
          <w:rFonts w:ascii="Times New Roman"/>
          <w:b w:val="false"/>
          <w:i w:val="false"/>
          <w:color w:val="000000"/>
          <w:sz w:val="28"/>
        </w:rPr>
        <w:t>
</w:t>
      </w:r>
      <w:r>
        <w:rPr>
          <w:rFonts w:ascii="Times New Roman"/>
          <w:b w:val="false"/>
          <w:i w:val="false"/>
          <w:color w:val="000000"/>
          <w:sz w:val="28"/>
        </w:rPr>
        <w:t>
      10) в строке 220.00.010 указывается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определяемого в соответствии со статьей 94 Налогового кодекса;</w:t>
      </w:r>
      <w:r>
        <w:br/>
      </w:r>
      <w:r>
        <w:rPr>
          <w:rFonts w:ascii="Times New Roman"/>
          <w:b w:val="false"/>
          <w:i w:val="false"/>
          <w:color w:val="000000"/>
          <w:sz w:val="28"/>
        </w:rPr>
        <w:t>
</w:t>
      </w:r>
      <w:r>
        <w:rPr>
          <w:rFonts w:ascii="Times New Roman"/>
          <w:b w:val="false"/>
          <w:i w:val="false"/>
          <w:color w:val="000000"/>
          <w:sz w:val="28"/>
        </w:rPr>
        <w:t>
      11) в строке 220.00.011 указывается размер нецелевого использования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средств ликвидационного фонда, определяемый в соответствии со статьей 107 Налогового кодекса. В данную строку переносится сумма, отраженная в строке J формы 220.05;</w:t>
      </w:r>
      <w:r>
        <w:br/>
      </w:r>
      <w:r>
        <w:rPr>
          <w:rFonts w:ascii="Times New Roman"/>
          <w:b w:val="false"/>
          <w:i w:val="false"/>
          <w:color w:val="000000"/>
          <w:sz w:val="28"/>
        </w:rPr>
        <w:t>
</w:t>
      </w:r>
      <w:r>
        <w:rPr>
          <w:rFonts w:ascii="Times New Roman"/>
          <w:b w:val="false"/>
          <w:i w:val="false"/>
          <w:color w:val="000000"/>
          <w:sz w:val="28"/>
        </w:rPr>
        <w:t>
      12) в строке 220.00.012 указывается доход от осуществления совместной деятельности, определяемого в соответствии со статьей 80 Налогового кодекса;</w:t>
      </w:r>
      <w:r>
        <w:br/>
      </w:r>
      <w:r>
        <w:rPr>
          <w:rFonts w:ascii="Times New Roman"/>
          <w:b w:val="false"/>
          <w:i w:val="false"/>
          <w:color w:val="000000"/>
          <w:sz w:val="28"/>
        </w:rPr>
        <w:t>
</w:t>
      </w:r>
      <w:r>
        <w:rPr>
          <w:rFonts w:ascii="Times New Roman"/>
          <w:b w:val="false"/>
          <w:i w:val="false"/>
          <w:color w:val="000000"/>
          <w:sz w:val="28"/>
        </w:rPr>
        <w:t>
      13) в строке 220.00.013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доход индивидуального предпринимателя, полученный совокупно за налоговый период в соответствии с подпунктом 14)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14) в строке 220.00.014 указываются полученные компенсации по ранее произведенным вычетам, определяемые в соответствии со статьей 95 Налогового кодекса;</w:t>
      </w:r>
      <w:r>
        <w:br/>
      </w:r>
      <w:r>
        <w:rPr>
          <w:rFonts w:ascii="Times New Roman"/>
          <w:b w:val="false"/>
          <w:i w:val="false"/>
          <w:color w:val="000000"/>
          <w:sz w:val="28"/>
        </w:rPr>
        <w:t>
</w:t>
      </w:r>
      <w:r>
        <w:rPr>
          <w:rFonts w:ascii="Times New Roman"/>
          <w:b w:val="false"/>
          <w:i w:val="false"/>
          <w:color w:val="000000"/>
          <w:sz w:val="28"/>
        </w:rPr>
        <w:t>
      15) в строке 220.00.015 указывается доход в виде безвозмездно полученного имущества, определяемого в соответствии со статьей 96 Налогового кодекса;</w:t>
      </w:r>
      <w:r>
        <w:br/>
      </w:r>
      <w:r>
        <w:rPr>
          <w:rFonts w:ascii="Times New Roman"/>
          <w:b w:val="false"/>
          <w:i w:val="false"/>
          <w:color w:val="000000"/>
          <w:sz w:val="28"/>
        </w:rPr>
        <w:t>
</w:t>
      </w:r>
      <w:r>
        <w:rPr>
          <w:rFonts w:ascii="Times New Roman"/>
          <w:b w:val="false"/>
          <w:i w:val="false"/>
          <w:color w:val="000000"/>
          <w:sz w:val="28"/>
        </w:rPr>
        <w:t>
      16) в строке 220.00.016 указывается дивиденды, включаемые в доход индивидуального предпринимателя, полученный совокупно за налоговый период в соответствии с подпунктом 17)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17) в строке 220.00.017 указывается общая сумма вознаграждений по депозиту, долговой ценной бумаге, векселю, исламскому арендному сертификату, включаемая в доход индивидуального предпринимателя, полученный совокупно за налоговый период в соответствии с подпунктом 18)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18) в строке 220.00.018 указывается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xml:space="preserve">
      19) в строке 220.00.019 указывается общая сумма выигрышей, включаемая в доход индивидуального предпринимателя, полученный совокупно за налоговый период в соответствии с подпунктом 20) пункта 1 статьи 85 Налогового кодекса; </w:t>
      </w:r>
      <w:r>
        <w:br/>
      </w:r>
      <w:r>
        <w:rPr>
          <w:rFonts w:ascii="Times New Roman"/>
          <w:b w:val="false"/>
          <w:i w:val="false"/>
          <w:color w:val="000000"/>
          <w:sz w:val="28"/>
        </w:rPr>
        <w:t>
</w:t>
      </w:r>
      <w:r>
        <w:rPr>
          <w:rFonts w:ascii="Times New Roman"/>
          <w:b w:val="false"/>
          <w:i w:val="false"/>
          <w:color w:val="000000"/>
          <w:sz w:val="28"/>
        </w:rPr>
        <w:t>
      20) в строке 220.00.020 указывается сумма дохода от продажи предприятия как имущественного комплекса, определяемого в соответствии со статьей 98 Налогового кодекса;</w:t>
      </w:r>
      <w:r>
        <w:br/>
      </w:r>
      <w:r>
        <w:rPr>
          <w:rFonts w:ascii="Times New Roman"/>
          <w:b w:val="false"/>
          <w:i w:val="false"/>
          <w:color w:val="000000"/>
          <w:sz w:val="28"/>
        </w:rPr>
        <w:t>
</w:t>
      </w:r>
      <w:r>
        <w:rPr>
          <w:rFonts w:ascii="Times New Roman"/>
          <w:b w:val="false"/>
          <w:i w:val="false"/>
          <w:color w:val="000000"/>
          <w:sz w:val="28"/>
        </w:rPr>
        <w:t>
      21) в строке 220.00.021 указывается доход по инвестиционному депозиту, размещенному в исламском банке, определяемый в соответствии с подпунктом 22-1)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22) в строке 220.00.022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определяемого в соответствии со статьей 35 Налогового кодекса;</w:t>
      </w:r>
      <w:r>
        <w:br/>
      </w:r>
      <w:r>
        <w:rPr>
          <w:rFonts w:ascii="Times New Roman"/>
          <w:b w:val="false"/>
          <w:i w:val="false"/>
          <w:color w:val="000000"/>
          <w:sz w:val="28"/>
        </w:rPr>
        <w:t>
</w:t>
      </w:r>
      <w:r>
        <w:rPr>
          <w:rFonts w:ascii="Times New Roman"/>
          <w:b w:val="false"/>
          <w:i w:val="false"/>
          <w:color w:val="000000"/>
          <w:sz w:val="28"/>
        </w:rPr>
        <w:t>
      23) в строке 220.00.023 указывается доходы налогоплательщика, включаемые в доход индивидуального предпринимателя, полученный совокупно за налоговый период в соответствии с подпунктом 24)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24) в строке 220.00.024 указывается общая сумма дохода индивидуального предпринимателя, полученного совокупно за налоговый период, определяемая сложением строк с 220.00.001 по 220.00.023;</w:t>
      </w:r>
      <w:r>
        <w:br/>
      </w:r>
      <w:r>
        <w:rPr>
          <w:rFonts w:ascii="Times New Roman"/>
          <w:b w:val="false"/>
          <w:i w:val="false"/>
          <w:color w:val="000000"/>
          <w:sz w:val="28"/>
        </w:rPr>
        <w:t>
</w:t>
      </w:r>
      <w:r>
        <w:rPr>
          <w:rFonts w:ascii="Times New Roman"/>
          <w:b w:val="false"/>
          <w:i w:val="false"/>
          <w:color w:val="000000"/>
          <w:sz w:val="28"/>
        </w:rPr>
        <w:t>
      25) в строке 220.00.025 указывается общая сумма доходов, не подлежащих налогообложению в соответствии со статьей 156 Налогового кодекса, определяемая как сумма строк с 220.00.026 по 220.00.046;</w:t>
      </w:r>
      <w:r>
        <w:br/>
      </w:r>
      <w:r>
        <w:rPr>
          <w:rFonts w:ascii="Times New Roman"/>
          <w:b w:val="false"/>
          <w:i w:val="false"/>
          <w:color w:val="000000"/>
          <w:sz w:val="28"/>
        </w:rPr>
        <w:t>
</w:t>
      </w:r>
      <w:r>
        <w:rPr>
          <w:rFonts w:ascii="Times New Roman"/>
          <w:b w:val="false"/>
          <w:i w:val="false"/>
          <w:color w:val="000000"/>
          <w:sz w:val="28"/>
        </w:rPr>
        <w:t>
      26) в строках с 220.00.026 по 220.00.046 указывается код вида доходов, не подлежащих налогообложению;</w:t>
      </w:r>
      <w:r>
        <w:br/>
      </w:r>
      <w:r>
        <w:rPr>
          <w:rFonts w:ascii="Times New Roman"/>
          <w:b w:val="false"/>
          <w:i w:val="false"/>
          <w:color w:val="000000"/>
          <w:sz w:val="28"/>
        </w:rPr>
        <w:t>
</w:t>
      </w:r>
      <w:r>
        <w:rPr>
          <w:rFonts w:ascii="Times New Roman"/>
          <w:b w:val="false"/>
          <w:i w:val="false"/>
          <w:color w:val="000000"/>
          <w:sz w:val="28"/>
        </w:rPr>
        <w:t>
      27) в строке 220.00.047 указывается общая сумма корректировки дохода индивидуального предпринимателя, полученного совокупно за налоговый период в соответствии со статьей 99 Налогового кодекса, которая определяется сложением строк, определяемая как сумма строк 220.00.047 I, 220.00.047 II (220.00.047 I + 220.00.047 II);</w:t>
      </w:r>
      <w:r>
        <w:br/>
      </w:r>
      <w:r>
        <w:rPr>
          <w:rFonts w:ascii="Times New Roman"/>
          <w:b w:val="false"/>
          <w:i w:val="false"/>
          <w:color w:val="000000"/>
          <w:sz w:val="28"/>
        </w:rPr>
        <w:t>
</w:t>
      </w:r>
      <w:r>
        <w:rPr>
          <w:rFonts w:ascii="Times New Roman"/>
          <w:b w:val="false"/>
          <w:i w:val="false"/>
          <w:color w:val="000000"/>
          <w:sz w:val="28"/>
        </w:rPr>
        <w:t>
      в строке 220.00.047 I указывается сумма дивидендов,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r>
        <w:br/>
      </w:r>
      <w:r>
        <w:rPr>
          <w:rFonts w:ascii="Times New Roman"/>
          <w:b w:val="false"/>
          <w:i w:val="false"/>
          <w:color w:val="000000"/>
          <w:sz w:val="28"/>
        </w:rPr>
        <w:t>
</w:t>
      </w:r>
      <w:r>
        <w:rPr>
          <w:rFonts w:ascii="Times New Roman"/>
          <w:b w:val="false"/>
          <w:i w:val="false"/>
          <w:color w:val="000000"/>
          <w:sz w:val="28"/>
        </w:rPr>
        <w:t>
      в строке 220.00.047 II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в строке 220.00.047 III указывается положительная (отрицательная) разница, полученная при переходе на иной метод оценки товарно-материальных запасов;</w:t>
      </w:r>
      <w:r>
        <w:br/>
      </w:r>
      <w:r>
        <w:rPr>
          <w:rFonts w:ascii="Times New Roman"/>
          <w:b w:val="false"/>
          <w:i w:val="false"/>
          <w:color w:val="000000"/>
          <w:sz w:val="28"/>
        </w:rPr>
        <w:t>
</w:t>
      </w:r>
      <w:r>
        <w:rPr>
          <w:rFonts w:ascii="Times New Roman"/>
          <w:b w:val="false"/>
          <w:i w:val="false"/>
          <w:color w:val="000000"/>
          <w:sz w:val="28"/>
        </w:rPr>
        <w:t>
      28) в строке 220.00.048 указывается доход индивидуального предпринимателя, полученный совокупно за налоговый период, с учетом доходов, не подлежащих налогообложению, и корректировки, определяемый как разность строк 220.00.024, 220.00.025, 220.00.047 (220.00.024 - 220.00.025 - 220.00.047), увеличенная на строку 220.00.047 III (в случае если значение данной строки положительное) или уменьшенная на строку 220.00.047 III (в случае если значение данной строки отрицательное) (220.00.024 - 220.00.025) - 220.00.047 + 220.00.047 III).</w:t>
      </w:r>
      <w:r>
        <w:br/>
      </w:r>
      <w:r>
        <w:rPr>
          <w:rFonts w:ascii="Times New Roman"/>
          <w:b w:val="false"/>
          <w:i w:val="false"/>
          <w:color w:val="000000"/>
          <w:sz w:val="28"/>
        </w:rPr>
        <w:t>
</w:t>
      </w:r>
      <w:r>
        <w:rPr>
          <w:rFonts w:ascii="Times New Roman"/>
          <w:b w:val="false"/>
          <w:i w:val="false"/>
          <w:color w:val="000000"/>
          <w:sz w:val="28"/>
        </w:rPr>
        <w:t>
      17. В разделе "Вычеты":</w:t>
      </w:r>
      <w:r>
        <w:br/>
      </w:r>
      <w:r>
        <w:rPr>
          <w:rFonts w:ascii="Times New Roman"/>
          <w:b w:val="false"/>
          <w:i w:val="false"/>
          <w:color w:val="000000"/>
          <w:sz w:val="28"/>
        </w:rPr>
        <w:t>
</w:t>
      </w:r>
      <w:r>
        <w:rPr>
          <w:rFonts w:ascii="Times New Roman"/>
          <w:b w:val="false"/>
          <w:i w:val="false"/>
          <w:color w:val="000000"/>
          <w:sz w:val="28"/>
        </w:rPr>
        <w:t>
      1) в строке 220.00.049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100 Налогового кодекса. Определяется как 220.00.049 I - 220.00.049 II + 220.00.049 III + 220.00.049 IV + 220.00.049 V - 220.00.049 VI - 220.00.049 VII - 220.00.049 VIII - 220.00.049 IX;</w:t>
      </w:r>
      <w:r>
        <w:br/>
      </w:r>
      <w:r>
        <w:rPr>
          <w:rFonts w:ascii="Times New Roman"/>
          <w:b w:val="false"/>
          <w:i w:val="false"/>
          <w:color w:val="000000"/>
          <w:sz w:val="28"/>
        </w:rPr>
        <w:t>
</w:t>
      </w:r>
      <w:r>
        <w:rPr>
          <w:rFonts w:ascii="Times New Roman"/>
          <w:b w:val="false"/>
          <w:i w:val="false"/>
          <w:color w:val="000000"/>
          <w:sz w:val="28"/>
        </w:rPr>
        <w:t>
      в строке 220.00.049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220.00.049 I А по 220.00.049 I С (220.00.049 I А + 220.00.049 I В + 220.00.049 I C):</w:t>
      </w:r>
      <w:r>
        <w:br/>
      </w:r>
      <w:r>
        <w:rPr>
          <w:rFonts w:ascii="Times New Roman"/>
          <w:b w:val="false"/>
          <w:i w:val="false"/>
          <w:color w:val="000000"/>
          <w:sz w:val="28"/>
        </w:rPr>
        <w:t>
</w:t>
      </w:r>
      <w:r>
        <w:rPr>
          <w:rFonts w:ascii="Times New Roman"/>
          <w:b w:val="false"/>
          <w:i w:val="false"/>
          <w:color w:val="000000"/>
          <w:sz w:val="28"/>
        </w:rPr>
        <w:t>
      в строке 220.00.049 I А указывается стоимость ТМЗ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220.00.049 I В указывается стоимость незавершенного производства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220.00.049 I С указывается стоимость готовой продукции товаров на начало налогового периода;</w:t>
      </w:r>
      <w:r>
        <w:br/>
      </w:r>
      <w:r>
        <w:rPr>
          <w:rFonts w:ascii="Times New Roman"/>
          <w:b w:val="false"/>
          <w:i w:val="false"/>
          <w:color w:val="000000"/>
          <w:sz w:val="28"/>
        </w:rPr>
        <w:t>
</w:t>
      </w:r>
      <w:r>
        <w:rPr>
          <w:rFonts w:ascii="Times New Roman"/>
          <w:b w:val="false"/>
          <w:i w:val="false"/>
          <w:color w:val="000000"/>
          <w:sz w:val="28"/>
        </w:rPr>
        <w:t>
      строка 220.00.049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220.00.049 II заполняется на основании данных бухгалтерского учета на конец соответствующего налогового периода. Данная строка определяется как сумма строк с 220.00.049 II А по 220.00.049 II С (220.00.049 II А + 220.00.049 II В + 220.00.049 II C):</w:t>
      </w:r>
      <w:r>
        <w:br/>
      </w:r>
      <w:r>
        <w:rPr>
          <w:rFonts w:ascii="Times New Roman"/>
          <w:b w:val="false"/>
          <w:i w:val="false"/>
          <w:color w:val="000000"/>
          <w:sz w:val="28"/>
        </w:rPr>
        <w:t>
</w:t>
      </w:r>
      <w:r>
        <w:rPr>
          <w:rFonts w:ascii="Times New Roman"/>
          <w:b w:val="false"/>
          <w:i w:val="false"/>
          <w:color w:val="000000"/>
          <w:sz w:val="28"/>
        </w:rPr>
        <w:t>
      в строке 220.00.049 II А указывается стоимость ТМЗ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220.00.049 II В указывается стоимость незавершенного производства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220.00.049 II С указывается стоимость готовой продукции товаров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220.00.049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220.00.049 по 220.00.077 Декларации. Определяется сложением значений строк с 220.00.049 III А по 220.00.049 III H (220.00.049 III А + 220.00.049 III B + 220.00.049 III C + 220.00.049 III D + 220.00.049 III E + 220.00.049 III F + 220.00.049 III G + 220.00.049 III H);</w:t>
      </w:r>
      <w:r>
        <w:br/>
      </w:r>
      <w:r>
        <w:rPr>
          <w:rFonts w:ascii="Times New Roman"/>
          <w:b w:val="false"/>
          <w:i w:val="false"/>
          <w:color w:val="000000"/>
          <w:sz w:val="28"/>
        </w:rPr>
        <w:t>
</w:t>
      </w:r>
      <w:r>
        <w:rPr>
          <w:rFonts w:ascii="Times New Roman"/>
          <w:b w:val="false"/>
          <w:i w:val="false"/>
          <w:color w:val="000000"/>
          <w:sz w:val="28"/>
        </w:rPr>
        <w:t>
      в строке 220.00.049 III А указывается себестоимость приобретенных, безвозмездно полученных в течение отчетного налогового периода налогоплательщиком ТМЗ;</w:t>
      </w:r>
      <w:r>
        <w:br/>
      </w:r>
      <w:r>
        <w:rPr>
          <w:rFonts w:ascii="Times New Roman"/>
          <w:b w:val="false"/>
          <w:i w:val="false"/>
          <w:color w:val="000000"/>
          <w:sz w:val="28"/>
        </w:rPr>
        <w:t>
</w:t>
      </w:r>
      <w:r>
        <w:rPr>
          <w:rFonts w:ascii="Times New Roman"/>
          <w:b w:val="false"/>
          <w:i w:val="false"/>
          <w:color w:val="000000"/>
          <w:sz w:val="28"/>
        </w:rPr>
        <w:t>
      в строке 220.00.049 III B указывается стоимость финансовых услуг;</w:t>
      </w:r>
      <w:r>
        <w:br/>
      </w:r>
      <w:r>
        <w:rPr>
          <w:rFonts w:ascii="Times New Roman"/>
          <w:b w:val="false"/>
          <w:i w:val="false"/>
          <w:color w:val="000000"/>
          <w:sz w:val="28"/>
        </w:rPr>
        <w:t>
</w:t>
      </w:r>
      <w:r>
        <w:rPr>
          <w:rFonts w:ascii="Times New Roman"/>
          <w:b w:val="false"/>
          <w:i w:val="false"/>
          <w:color w:val="000000"/>
          <w:sz w:val="28"/>
        </w:rPr>
        <w:t>
      в строке 220.00.049 III С указывается стоимость рекламных услуг;</w:t>
      </w:r>
      <w:r>
        <w:br/>
      </w:r>
      <w:r>
        <w:rPr>
          <w:rFonts w:ascii="Times New Roman"/>
          <w:b w:val="false"/>
          <w:i w:val="false"/>
          <w:color w:val="000000"/>
          <w:sz w:val="28"/>
        </w:rPr>
        <w:t>
</w:t>
      </w:r>
      <w:r>
        <w:rPr>
          <w:rFonts w:ascii="Times New Roman"/>
          <w:b w:val="false"/>
          <w:i w:val="false"/>
          <w:color w:val="000000"/>
          <w:sz w:val="28"/>
        </w:rPr>
        <w:t>
      в строке 220.00.049 III D указывается стоимость консультационных услуг;</w:t>
      </w:r>
      <w:r>
        <w:br/>
      </w:r>
      <w:r>
        <w:rPr>
          <w:rFonts w:ascii="Times New Roman"/>
          <w:b w:val="false"/>
          <w:i w:val="false"/>
          <w:color w:val="000000"/>
          <w:sz w:val="28"/>
        </w:rPr>
        <w:t>
</w:t>
      </w:r>
      <w:r>
        <w:rPr>
          <w:rFonts w:ascii="Times New Roman"/>
          <w:b w:val="false"/>
          <w:i w:val="false"/>
          <w:color w:val="000000"/>
          <w:sz w:val="28"/>
        </w:rPr>
        <w:t>
      в строке 220.00.049 III E указывается стоимость маркетинговых услуг;</w:t>
      </w:r>
      <w:r>
        <w:br/>
      </w:r>
      <w:r>
        <w:rPr>
          <w:rFonts w:ascii="Times New Roman"/>
          <w:b w:val="false"/>
          <w:i w:val="false"/>
          <w:color w:val="000000"/>
          <w:sz w:val="28"/>
        </w:rPr>
        <w:t>
</w:t>
      </w:r>
      <w:r>
        <w:rPr>
          <w:rFonts w:ascii="Times New Roman"/>
          <w:b w:val="false"/>
          <w:i w:val="false"/>
          <w:color w:val="000000"/>
          <w:sz w:val="28"/>
        </w:rPr>
        <w:t>
      в строке 220.00.049 III F указывается стоимость дизайнерских услуг;</w:t>
      </w:r>
      <w:r>
        <w:br/>
      </w:r>
      <w:r>
        <w:rPr>
          <w:rFonts w:ascii="Times New Roman"/>
          <w:b w:val="false"/>
          <w:i w:val="false"/>
          <w:color w:val="000000"/>
          <w:sz w:val="28"/>
        </w:rPr>
        <w:t>
</w:t>
      </w:r>
      <w:r>
        <w:rPr>
          <w:rFonts w:ascii="Times New Roman"/>
          <w:b w:val="false"/>
          <w:i w:val="false"/>
          <w:color w:val="000000"/>
          <w:sz w:val="28"/>
        </w:rPr>
        <w:t>
      в строке 220.00.049 III G указывается стоимость инжиниринговых услуг;</w:t>
      </w:r>
      <w:r>
        <w:br/>
      </w:r>
      <w:r>
        <w:rPr>
          <w:rFonts w:ascii="Times New Roman"/>
          <w:b w:val="false"/>
          <w:i w:val="false"/>
          <w:color w:val="000000"/>
          <w:sz w:val="28"/>
        </w:rPr>
        <w:t>
</w:t>
      </w:r>
      <w:r>
        <w:rPr>
          <w:rFonts w:ascii="Times New Roman"/>
          <w:b w:val="false"/>
          <w:i w:val="false"/>
          <w:color w:val="000000"/>
          <w:sz w:val="28"/>
        </w:rPr>
        <w:t>
      в строке 220.00.049 III H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220.00.049 IV указываются расходы по начисленным доходам работников и иным выплатам физическим лицам, относимые на вычет в соответствии со статьей 110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220.00.059 и представляющих собой превышение размеров суточных, установленных подпунктом 4)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фиксированных активов, объектов преференций;</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статьей 87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220.00.049 V указывается стоимость работ и услуг, себестоимость ТМЗ, признанные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220.00.049 VI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статьей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220.00.049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в строке 220.00.049 VIII указывается стоимость работ и услуг, себестоимость ТМЗ, не относимые на вычеты на основании статьи 115 Налогового кодекса, за исключением стоимости, отражаемой по строке 220.00.049 VII;</w:t>
      </w:r>
      <w:r>
        <w:br/>
      </w:r>
      <w:r>
        <w:rPr>
          <w:rFonts w:ascii="Times New Roman"/>
          <w:b w:val="false"/>
          <w:i w:val="false"/>
          <w:color w:val="000000"/>
          <w:sz w:val="28"/>
        </w:rPr>
        <w:t>
</w:t>
      </w:r>
      <w:r>
        <w:rPr>
          <w:rFonts w:ascii="Times New Roman"/>
          <w:b w:val="false"/>
          <w:i w:val="false"/>
          <w:color w:val="000000"/>
          <w:sz w:val="28"/>
        </w:rPr>
        <w:t>
      в строке 220.00.049 IX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2) в строке 220.00.050 указывается общая сумма штрафов, пеней, неустоек, относимая на вычет в соответствии с пунктом 6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220.00.051 указывается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относимая на вычеты в соответствии с пунктом 8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220.00.052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 в соответствии с пунктом 11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220.00.053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пункта 12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220.00.054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пунктом 13 статьи 100 Налогового кодекса;</w:t>
      </w:r>
      <w:r>
        <w:br/>
      </w:r>
      <w:r>
        <w:rPr>
          <w:rFonts w:ascii="Times New Roman"/>
          <w:b w:val="false"/>
          <w:i w:val="false"/>
          <w:color w:val="000000"/>
          <w:sz w:val="28"/>
        </w:rPr>
        <w:t>
</w:t>
      </w:r>
      <w:r>
        <w:rPr>
          <w:rFonts w:ascii="Times New Roman"/>
          <w:b w:val="false"/>
          <w:i w:val="false"/>
          <w:color w:val="000000"/>
          <w:sz w:val="28"/>
        </w:rPr>
        <w:t>
      7) в строке 220.00.055 указываются членские взносы, относимые на вычет в соответствии с пунктом 14 статьи 100 Налогового кодекса;</w:t>
      </w:r>
      <w:r>
        <w:br/>
      </w:r>
      <w:r>
        <w:rPr>
          <w:rFonts w:ascii="Times New Roman"/>
          <w:b w:val="false"/>
          <w:i w:val="false"/>
          <w:color w:val="000000"/>
          <w:sz w:val="28"/>
        </w:rPr>
        <w:t>
</w:t>
      </w:r>
      <w:r>
        <w:rPr>
          <w:rFonts w:ascii="Times New Roman"/>
          <w:b w:val="false"/>
          <w:i w:val="false"/>
          <w:color w:val="000000"/>
          <w:sz w:val="28"/>
        </w:rPr>
        <w:t>
      8) в строке 220.00.056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пунктом 14-1 статьи 100 Налогового кодекса;</w:t>
      </w:r>
      <w:r>
        <w:br/>
      </w:r>
      <w:r>
        <w:rPr>
          <w:rFonts w:ascii="Times New Roman"/>
          <w:b w:val="false"/>
          <w:i w:val="false"/>
          <w:color w:val="000000"/>
          <w:sz w:val="28"/>
        </w:rPr>
        <w:t>
</w:t>
      </w:r>
      <w:r>
        <w:rPr>
          <w:rFonts w:ascii="Times New Roman"/>
          <w:b w:val="false"/>
          <w:i w:val="false"/>
          <w:color w:val="000000"/>
          <w:sz w:val="28"/>
        </w:rPr>
        <w:t>
      9) в строке 220.00.057 указывается стоимость безвозмездно переданного в рекламных целях товара, относимая на вычеты в соответствии с пунктом 16- 1 статьи 100 Налогового кодекса;</w:t>
      </w:r>
      <w:r>
        <w:br/>
      </w:r>
      <w:r>
        <w:rPr>
          <w:rFonts w:ascii="Times New Roman"/>
          <w:b w:val="false"/>
          <w:i w:val="false"/>
          <w:color w:val="000000"/>
          <w:sz w:val="28"/>
        </w:rPr>
        <w:t>
</w:t>
      </w:r>
      <w:r>
        <w:rPr>
          <w:rFonts w:ascii="Times New Roman"/>
          <w:b w:val="false"/>
          <w:i w:val="false"/>
          <w:color w:val="000000"/>
          <w:sz w:val="28"/>
        </w:rPr>
        <w:t>
      10) в строке 220.00.058 указывается общая сумма вознаграждений, относимая на вычеты в соответствии со статьей 103 Налогового кодекса, и статьей 14 Закона о введении. В данную строку переносится строка 220.11.004;</w:t>
      </w:r>
      <w:r>
        <w:br/>
      </w:r>
      <w:r>
        <w:rPr>
          <w:rFonts w:ascii="Times New Roman"/>
          <w:b w:val="false"/>
          <w:i w:val="false"/>
          <w:color w:val="000000"/>
          <w:sz w:val="28"/>
        </w:rPr>
        <w:t>
</w:t>
      </w:r>
      <w:r>
        <w:rPr>
          <w:rFonts w:ascii="Times New Roman"/>
          <w:b w:val="false"/>
          <w:i w:val="false"/>
          <w:color w:val="000000"/>
          <w:sz w:val="28"/>
        </w:rPr>
        <w:t>
      11) в строке 220.00.059 указывается суммы компенсаций при служебных командировках, относимые на вычет в соответствии со статьей 101 Налогового кодекса;</w:t>
      </w:r>
      <w:r>
        <w:br/>
      </w:r>
      <w:r>
        <w:rPr>
          <w:rFonts w:ascii="Times New Roman"/>
          <w:b w:val="false"/>
          <w:i w:val="false"/>
          <w:color w:val="000000"/>
          <w:sz w:val="28"/>
        </w:rPr>
        <w:t>
</w:t>
      </w:r>
      <w:r>
        <w:rPr>
          <w:rFonts w:ascii="Times New Roman"/>
          <w:b w:val="false"/>
          <w:i w:val="false"/>
          <w:color w:val="000000"/>
          <w:sz w:val="28"/>
        </w:rPr>
        <w:t>
      12) в строке 220.00.060 указываются суммы представительских расходов, относимые на вычет в соответствии со статьей 102 Налогового кодекса;</w:t>
      </w:r>
      <w:r>
        <w:br/>
      </w:r>
      <w:r>
        <w:rPr>
          <w:rFonts w:ascii="Times New Roman"/>
          <w:b w:val="false"/>
          <w:i w:val="false"/>
          <w:color w:val="000000"/>
          <w:sz w:val="28"/>
        </w:rPr>
        <w:t>
</w:t>
      </w:r>
      <w:r>
        <w:rPr>
          <w:rFonts w:ascii="Times New Roman"/>
          <w:b w:val="false"/>
          <w:i w:val="false"/>
          <w:color w:val="000000"/>
          <w:sz w:val="28"/>
        </w:rPr>
        <w:t>
      13) в строке 220.00.061 указываются выплаченные сомнительные обязательства, относимые на вычет в соответствии со статьей 104 Налогового кодекса. Строка включает в себя строки 220.00.061 I и 220.00.061 II:</w:t>
      </w:r>
      <w:r>
        <w:br/>
      </w:r>
      <w:r>
        <w:rPr>
          <w:rFonts w:ascii="Times New Roman"/>
          <w:b w:val="false"/>
          <w:i w:val="false"/>
          <w:color w:val="000000"/>
          <w:sz w:val="28"/>
        </w:rPr>
        <w:t>
</w:t>
      </w:r>
      <w:r>
        <w:rPr>
          <w:rFonts w:ascii="Times New Roman"/>
          <w:b w:val="false"/>
          <w:i w:val="false"/>
          <w:color w:val="000000"/>
          <w:sz w:val="28"/>
        </w:rPr>
        <w:t>
      в строке 220.00.061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220.00.061 II указывается сумма выплаченных обязательств, ранее признанных доходом в соответствии со статьей 88 Налогового кодекса, относимая на вычет в соответствии с частью второй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14) в строке 220.00.062 указываются сомнительные требования, относимые на вычет в соответствии со статьей 105 Налогового кодекса. Строка включает в себя строки 220.00.062 I и 220.00.062 II:</w:t>
      </w:r>
      <w:r>
        <w:br/>
      </w:r>
      <w:r>
        <w:rPr>
          <w:rFonts w:ascii="Times New Roman"/>
          <w:b w:val="false"/>
          <w:i w:val="false"/>
          <w:color w:val="000000"/>
          <w:sz w:val="28"/>
        </w:rPr>
        <w:t>
</w:t>
      </w:r>
      <w:r>
        <w:rPr>
          <w:rFonts w:ascii="Times New Roman"/>
          <w:b w:val="false"/>
          <w:i w:val="false"/>
          <w:color w:val="000000"/>
          <w:sz w:val="28"/>
        </w:rPr>
        <w:t>
      в строке 220.00.062 I указывается сумма сомнительных требований, не удовлетворенных в течение трех лет с момента возникновения требования;</w:t>
      </w:r>
      <w:r>
        <w:br/>
      </w:r>
      <w:r>
        <w:rPr>
          <w:rFonts w:ascii="Times New Roman"/>
          <w:b w:val="false"/>
          <w:i w:val="false"/>
          <w:color w:val="000000"/>
          <w:sz w:val="28"/>
        </w:rPr>
        <w:t>
</w:t>
      </w:r>
      <w:r>
        <w:rPr>
          <w:rFonts w:ascii="Times New Roman"/>
          <w:b w:val="false"/>
          <w:i w:val="false"/>
          <w:color w:val="000000"/>
          <w:sz w:val="28"/>
        </w:rPr>
        <w:t>
      в строке 220.00.062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в строке 220.00.063 указывается расходы на ликвидацию последствий разработки месторождений и суммы отчислений в ликвидационные фонды, относимые на вычет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в соответствии со статьей 107 Налогового кодекса. В данную строку переносится итоговое значение графы G формы 220.05;</w:t>
      </w:r>
      <w:r>
        <w:br/>
      </w:r>
      <w:r>
        <w:rPr>
          <w:rFonts w:ascii="Times New Roman"/>
          <w:b w:val="false"/>
          <w:i w:val="false"/>
          <w:color w:val="000000"/>
          <w:sz w:val="28"/>
        </w:rPr>
        <w:t>
</w:t>
      </w:r>
      <w:r>
        <w:rPr>
          <w:rFonts w:ascii="Times New Roman"/>
          <w:b w:val="false"/>
          <w:i w:val="false"/>
          <w:color w:val="000000"/>
          <w:sz w:val="28"/>
        </w:rPr>
        <w:t>
      16) в строке 220.00.064 указывается расходы на научно- исследовательские и научно-технические работы, относимые на вычет в соответствии со статьей 108 Налогового кодекса;</w:t>
      </w:r>
      <w:r>
        <w:br/>
      </w:r>
      <w:r>
        <w:rPr>
          <w:rFonts w:ascii="Times New Roman"/>
          <w:b w:val="false"/>
          <w:i w:val="false"/>
          <w:color w:val="000000"/>
          <w:sz w:val="28"/>
        </w:rPr>
        <w:t>
</w:t>
      </w:r>
      <w:r>
        <w:rPr>
          <w:rFonts w:ascii="Times New Roman"/>
          <w:b w:val="false"/>
          <w:i w:val="false"/>
          <w:color w:val="000000"/>
          <w:sz w:val="28"/>
        </w:rPr>
        <w:t>
      17) в строке 220.00.065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в соответствии со статьей 111 Налогового кодекса. В данную строку переносится сумма итоговых значений граф АА и АС формы 220.06;</w:t>
      </w:r>
      <w:r>
        <w:br/>
      </w:r>
      <w:r>
        <w:rPr>
          <w:rFonts w:ascii="Times New Roman"/>
          <w:b w:val="false"/>
          <w:i w:val="false"/>
          <w:color w:val="000000"/>
          <w:sz w:val="28"/>
        </w:rPr>
        <w:t>
</w:t>
      </w:r>
      <w:r>
        <w:rPr>
          <w:rFonts w:ascii="Times New Roman"/>
          <w:b w:val="false"/>
          <w:i w:val="false"/>
          <w:color w:val="000000"/>
          <w:sz w:val="28"/>
        </w:rPr>
        <w:t>
      18) в строке 220.00.066 указываются расходы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на обучение казахстанских кадров и развитие социальной сферы регионов, относимые на вычет в соответствии с пунктом 1 статьи 112 Налогового кодекса;</w:t>
      </w:r>
      <w:r>
        <w:br/>
      </w:r>
      <w:r>
        <w:rPr>
          <w:rFonts w:ascii="Times New Roman"/>
          <w:b w:val="false"/>
          <w:i w:val="false"/>
          <w:color w:val="000000"/>
          <w:sz w:val="28"/>
        </w:rPr>
        <w:t>
</w:t>
      </w:r>
      <w:r>
        <w:rPr>
          <w:rFonts w:ascii="Times New Roman"/>
          <w:b w:val="false"/>
          <w:i w:val="false"/>
          <w:color w:val="000000"/>
          <w:sz w:val="28"/>
        </w:rPr>
        <w:t>
      19) в строке 220.00.067 указывается превышение суммы отрицательной курсовой разницы над суммой положительной курсовой разницы, относимое на вычет в соответствии со статьей 113 Налогового кодекса;</w:t>
      </w:r>
      <w:r>
        <w:br/>
      </w:r>
      <w:r>
        <w:rPr>
          <w:rFonts w:ascii="Times New Roman"/>
          <w:b w:val="false"/>
          <w:i w:val="false"/>
          <w:color w:val="000000"/>
          <w:sz w:val="28"/>
        </w:rPr>
        <w:t>
</w:t>
      </w:r>
      <w:r>
        <w:rPr>
          <w:rFonts w:ascii="Times New Roman"/>
          <w:b w:val="false"/>
          <w:i w:val="false"/>
          <w:color w:val="000000"/>
          <w:sz w:val="28"/>
        </w:rPr>
        <w:t>
      20) в строке 220.00.068 указываются налоги и другие обязательные платежи в бюджет, относимые на вычет в соответствии со статьей 114 Налогового кодекса;</w:t>
      </w:r>
      <w:r>
        <w:br/>
      </w:r>
      <w:r>
        <w:rPr>
          <w:rFonts w:ascii="Times New Roman"/>
          <w:b w:val="false"/>
          <w:i w:val="false"/>
          <w:color w:val="000000"/>
          <w:sz w:val="28"/>
        </w:rPr>
        <w:t>
</w:t>
      </w:r>
      <w:r>
        <w:rPr>
          <w:rFonts w:ascii="Times New Roman"/>
          <w:b w:val="false"/>
          <w:i w:val="false"/>
          <w:color w:val="000000"/>
          <w:sz w:val="28"/>
        </w:rPr>
        <w:t>
      21) в строке 220.00.069 указывается вычеты по фиксированным активам, производимые в соответствии со статьями 116-122 Налогового кодекса. В данную строку переносится сумма строк 220.07.011, 220.07.012;</w:t>
      </w:r>
      <w:r>
        <w:br/>
      </w:r>
      <w:r>
        <w:rPr>
          <w:rFonts w:ascii="Times New Roman"/>
          <w:b w:val="false"/>
          <w:i w:val="false"/>
          <w:color w:val="000000"/>
          <w:sz w:val="28"/>
        </w:rPr>
        <w:t>
</w:t>
      </w:r>
      <w:r>
        <w:rPr>
          <w:rFonts w:ascii="Times New Roman"/>
          <w:b w:val="false"/>
          <w:i w:val="false"/>
          <w:color w:val="000000"/>
          <w:sz w:val="28"/>
        </w:rPr>
        <w:t>
      в строке 220.00.069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индивидуального подоходного налога, заключенным до 1 января 2009 года в соответствии с Законом Республики Казахстан об инвестициях, налоговый учет которых осуществляется согласно пункту 10 статьи 117 и пункту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22) в строке 220.00.070 указывается расходы по приобретению разового талона, относимые на вычет в соответствии со статьей 39 Закона о введении, при условии, что облагаемый доход индивидуального предпринимателя после вычета таких расходов больше нуля;</w:t>
      </w:r>
      <w:r>
        <w:br/>
      </w:r>
      <w:r>
        <w:rPr>
          <w:rFonts w:ascii="Times New Roman"/>
          <w:b w:val="false"/>
          <w:i w:val="false"/>
          <w:color w:val="000000"/>
          <w:sz w:val="28"/>
        </w:rPr>
        <w:t>
</w:t>
      </w:r>
      <w:r>
        <w:rPr>
          <w:rFonts w:ascii="Times New Roman"/>
          <w:b w:val="false"/>
          <w:i w:val="false"/>
          <w:color w:val="000000"/>
          <w:sz w:val="28"/>
        </w:rPr>
        <w:t>
      23) в строке 220.00.071 указывается сумма в минимальном размере заработной платы, установленном на соответствующий финансовый год законом Республики Казахстан о республиканском бюджете, на соответствующий месяц, за который начисляется доход. Общая сумма налогового вычета за год не должна превышать сумму необлагаемого размера совокупного годового дохода, установленного статьей 157 Налогового кодекса;</w:t>
      </w:r>
      <w:r>
        <w:br/>
      </w:r>
      <w:r>
        <w:rPr>
          <w:rFonts w:ascii="Times New Roman"/>
          <w:b w:val="false"/>
          <w:i w:val="false"/>
          <w:color w:val="000000"/>
          <w:sz w:val="28"/>
        </w:rPr>
        <w:t>
</w:t>
      </w:r>
      <w:r>
        <w:rPr>
          <w:rFonts w:ascii="Times New Roman"/>
          <w:b w:val="false"/>
          <w:i w:val="false"/>
          <w:color w:val="000000"/>
          <w:sz w:val="28"/>
        </w:rPr>
        <w:t>
      24) в строке 220.00.072 указывается сумма обязательных пенсионных взносов в размере, установленном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25) в строке 220.00.073 указывается сумма добровольных пенсионных взносов, вносимых в свою пользу;</w:t>
      </w:r>
      <w:r>
        <w:br/>
      </w:r>
      <w:r>
        <w:rPr>
          <w:rFonts w:ascii="Times New Roman"/>
          <w:b w:val="false"/>
          <w:i w:val="false"/>
          <w:color w:val="000000"/>
          <w:sz w:val="28"/>
        </w:rPr>
        <w:t>
</w:t>
      </w:r>
      <w:r>
        <w:rPr>
          <w:rFonts w:ascii="Times New Roman"/>
          <w:b w:val="false"/>
          <w:i w:val="false"/>
          <w:color w:val="000000"/>
          <w:sz w:val="28"/>
        </w:rPr>
        <w:t>
      26) в строке 220.00.074 указывается сумма страховых премий, вносимых в свою пользу физическим лицом по договорам накопительного страхования;</w:t>
      </w:r>
      <w:r>
        <w:br/>
      </w:r>
      <w:r>
        <w:rPr>
          <w:rFonts w:ascii="Times New Roman"/>
          <w:b w:val="false"/>
          <w:i w:val="false"/>
          <w:color w:val="000000"/>
          <w:sz w:val="28"/>
        </w:rPr>
        <w:t>
</w:t>
      </w:r>
      <w:r>
        <w:rPr>
          <w:rFonts w:ascii="Times New Roman"/>
          <w:b w:val="false"/>
          <w:i w:val="false"/>
          <w:color w:val="000000"/>
          <w:sz w:val="28"/>
        </w:rPr>
        <w:t>
      27) в строке 220.00.075 указываются суммы, направленные на погашение вознаграждения по займам, полученным физическим лицом - 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r>
        <w:br/>
      </w:r>
      <w:r>
        <w:rPr>
          <w:rFonts w:ascii="Times New Roman"/>
          <w:b w:val="false"/>
          <w:i w:val="false"/>
          <w:color w:val="000000"/>
          <w:sz w:val="28"/>
        </w:rPr>
        <w:t>
</w:t>
      </w:r>
      <w:r>
        <w:rPr>
          <w:rFonts w:ascii="Times New Roman"/>
          <w:b w:val="false"/>
          <w:i w:val="false"/>
          <w:color w:val="000000"/>
          <w:sz w:val="28"/>
        </w:rPr>
        <w:t>
      28) в строке 220.00.076 указываются расходы на оплату медицинских услуг (кроме косметологических) в размере и на условиях, установленных пунктом 6 статьи 166 Налогового кодекса;</w:t>
      </w:r>
      <w:r>
        <w:br/>
      </w:r>
      <w:r>
        <w:rPr>
          <w:rFonts w:ascii="Times New Roman"/>
          <w:b w:val="false"/>
          <w:i w:val="false"/>
          <w:color w:val="000000"/>
          <w:sz w:val="28"/>
        </w:rPr>
        <w:t>
</w:t>
      </w:r>
      <w:r>
        <w:rPr>
          <w:rFonts w:ascii="Times New Roman"/>
          <w:b w:val="false"/>
          <w:i w:val="false"/>
          <w:color w:val="000000"/>
          <w:sz w:val="28"/>
        </w:rPr>
        <w:t>
      29) в строке 220.00.077 указываются прочие расходы, относимые на вычет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в строке 220.00.078 указывается общая сумма, подлежащая отнесению на вычеты, определяемая как сумма строк с 220.00.049 по 220.00.077.</w:t>
      </w:r>
      <w:r>
        <w:br/>
      </w:r>
      <w:r>
        <w:rPr>
          <w:rFonts w:ascii="Times New Roman"/>
          <w:b w:val="false"/>
          <w:i w:val="false"/>
          <w:color w:val="000000"/>
          <w:sz w:val="28"/>
        </w:rPr>
        <w:t>
</w:t>
      </w:r>
      <w:r>
        <w:rPr>
          <w:rFonts w:ascii="Times New Roman"/>
          <w:b w:val="false"/>
          <w:i w:val="false"/>
          <w:color w:val="000000"/>
          <w:sz w:val="28"/>
        </w:rPr>
        <w:t>
      18. В разделе "Корректировка доходов и вычетов":</w:t>
      </w:r>
      <w:r>
        <w:br/>
      </w:r>
      <w:r>
        <w:rPr>
          <w:rFonts w:ascii="Times New Roman"/>
          <w:b w:val="false"/>
          <w:i w:val="false"/>
          <w:color w:val="000000"/>
          <w:sz w:val="28"/>
        </w:rPr>
        <w:t>
</w:t>
      </w:r>
      <w:r>
        <w:rPr>
          <w:rFonts w:ascii="Times New Roman"/>
          <w:b w:val="false"/>
          <w:i w:val="false"/>
          <w:color w:val="000000"/>
          <w:sz w:val="28"/>
        </w:rPr>
        <w:t>
      1) в строке 220.00.079 указывается общая сумма корректировок доходов и вычетов, производимых в соответствии со статьями 131, 132 Налогового кодекса. Определяется как разность строк 220.00.079 I и 220.00.079 II:</w:t>
      </w:r>
      <w:r>
        <w:br/>
      </w:r>
      <w:r>
        <w:rPr>
          <w:rFonts w:ascii="Times New Roman"/>
          <w:b w:val="false"/>
          <w:i w:val="false"/>
          <w:color w:val="000000"/>
          <w:sz w:val="28"/>
        </w:rPr>
        <w:t>
</w:t>
      </w:r>
      <w:r>
        <w:rPr>
          <w:rFonts w:ascii="Times New Roman"/>
          <w:b w:val="false"/>
          <w:i w:val="false"/>
          <w:color w:val="000000"/>
          <w:sz w:val="28"/>
        </w:rPr>
        <w:t>
      в строке 220.00.079 I указывается сумма корректировки доходов,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220.00.079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19. В разделе "Расчет облагаемого дохода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1) в строке 220.00.080 указывается облагаемый доход (убыток) индивидуального предпринимателя. Определяется как разность строк 220.00.048 и 220.00.078 с учетом положительного или отрицательного значения строки 220.00.079 (220.00.048 - 220.00.078 + 220.00.079);</w:t>
      </w:r>
      <w:r>
        <w:br/>
      </w:r>
      <w:r>
        <w:rPr>
          <w:rFonts w:ascii="Times New Roman"/>
          <w:b w:val="false"/>
          <w:i w:val="false"/>
          <w:color w:val="000000"/>
          <w:sz w:val="28"/>
        </w:rPr>
        <w:t>
</w:t>
      </w:r>
      <w:r>
        <w:rPr>
          <w:rFonts w:ascii="Times New Roman"/>
          <w:b w:val="false"/>
          <w:i w:val="false"/>
          <w:color w:val="000000"/>
          <w:sz w:val="28"/>
        </w:rPr>
        <w:t>
      2) в строке 220.00.081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220.00.081 I:</w:t>
      </w:r>
      <w:r>
        <w:br/>
      </w:r>
      <w:r>
        <w:rPr>
          <w:rFonts w:ascii="Times New Roman"/>
          <w:b w:val="false"/>
          <w:i w:val="false"/>
          <w:color w:val="000000"/>
          <w:sz w:val="28"/>
        </w:rPr>
        <w:t>
</w:t>
      </w:r>
      <w:r>
        <w:rPr>
          <w:rFonts w:ascii="Times New Roman"/>
          <w:b w:val="false"/>
          <w:i w:val="false"/>
          <w:color w:val="000000"/>
          <w:sz w:val="28"/>
        </w:rPr>
        <w:t>
      в строке 220.00.081 I указываются доходы, полученные в стране с льготным налогообложением, определяемые в соответствии со статьей 224 Налогового кодекса. В данную строку переносится итоговое значение графы I формы 220.10;</w:t>
      </w:r>
      <w:r>
        <w:br/>
      </w:r>
      <w:r>
        <w:rPr>
          <w:rFonts w:ascii="Times New Roman"/>
          <w:b w:val="false"/>
          <w:i w:val="false"/>
          <w:color w:val="000000"/>
          <w:sz w:val="28"/>
        </w:rPr>
        <w:t>
</w:t>
      </w:r>
      <w:r>
        <w:rPr>
          <w:rFonts w:ascii="Times New Roman"/>
          <w:b w:val="false"/>
          <w:i w:val="false"/>
          <w:color w:val="000000"/>
          <w:sz w:val="28"/>
        </w:rPr>
        <w:t>
      3) в строке 220.00.082 указывается сумма дохода, подлежащего освобождению от налогообложения в соответствии с международными договорами согласно пункту 5 статьи 2, статьям 212, 213 Налогового кодекса. В данную строку переносится итоговое значение графы Е формы 220.09.</w:t>
      </w:r>
      <w:r>
        <w:br/>
      </w:r>
      <w:r>
        <w:rPr>
          <w:rFonts w:ascii="Times New Roman"/>
          <w:b w:val="false"/>
          <w:i w:val="false"/>
          <w:color w:val="000000"/>
          <w:sz w:val="28"/>
        </w:rPr>
        <w:t>
</w:t>
      </w:r>
      <w:r>
        <w:rPr>
          <w:rFonts w:ascii="Times New Roman"/>
          <w:b w:val="false"/>
          <w:i w:val="false"/>
          <w:color w:val="000000"/>
          <w:sz w:val="28"/>
        </w:rPr>
        <w:t>
      4) в строке 220.00.083 указывается сумма облагаемого дохода (убытка) индивидуального предпринимателя с учетом особенностей международного налогообложения. Определяется как сумма строк 220.00.080 и 220.00.081 за минусом строки 220.00.082 (220.00.080 + 220.00.081 I - 220.00.082);</w:t>
      </w:r>
      <w:r>
        <w:br/>
      </w:r>
      <w:r>
        <w:rPr>
          <w:rFonts w:ascii="Times New Roman"/>
          <w:b w:val="false"/>
          <w:i w:val="false"/>
          <w:color w:val="000000"/>
          <w:sz w:val="28"/>
        </w:rPr>
        <w:t>
</w:t>
      </w:r>
      <w:r>
        <w:rPr>
          <w:rFonts w:ascii="Times New Roman"/>
          <w:b w:val="false"/>
          <w:i w:val="false"/>
          <w:color w:val="000000"/>
          <w:sz w:val="28"/>
        </w:rPr>
        <w:t>
      5) в строке 220.00.084 указывается убыток, подлежащий переносу в соответствии с пунктом 1 статьи 137 Налогового кодекса. Если строка 220.00.083 имеет отрицательное значение, строка 220.00.084 определяется как сумма модуля строки 220.00.083 и строки 220.07.008 I. Если строка 220.00.083 имеет положительное значение, в строку 220.00.084 переносится строка 220.07.008 I;</w:t>
      </w:r>
      <w:r>
        <w:br/>
      </w:r>
      <w:r>
        <w:rPr>
          <w:rFonts w:ascii="Times New Roman"/>
          <w:b w:val="false"/>
          <w:i w:val="false"/>
          <w:color w:val="000000"/>
          <w:sz w:val="28"/>
        </w:rPr>
        <w:t>
</w:t>
      </w:r>
      <w:r>
        <w:rPr>
          <w:rFonts w:ascii="Times New Roman"/>
          <w:b w:val="false"/>
          <w:i w:val="false"/>
          <w:color w:val="000000"/>
          <w:sz w:val="28"/>
        </w:rPr>
        <w:t>
      6) в строке 220.00.085 указывается сумма уменьшения облагаемого дохода индивидуального предпринимателя в соответствии со статьей 133 Налогового кодекса. Определяется как сумма строк 220.00.085 А и 220.00.085 В:</w:t>
      </w:r>
      <w:r>
        <w:br/>
      </w:r>
      <w:r>
        <w:rPr>
          <w:rFonts w:ascii="Times New Roman"/>
          <w:b w:val="false"/>
          <w:i w:val="false"/>
          <w:color w:val="000000"/>
          <w:sz w:val="28"/>
        </w:rPr>
        <w:t>
</w:t>
      </w:r>
      <w:r>
        <w:rPr>
          <w:rFonts w:ascii="Times New Roman"/>
          <w:b w:val="false"/>
          <w:i w:val="false"/>
          <w:color w:val="000000"/>
          <w:sz w:val="28"/>
        </w:rPr>
        <w:t>
      в строке 220.00.085 А указываются расходы, на которые налогоплательщик имеет право уменьшить облагаемый доход в соответствии с пунктом 1 статьи 133 Налогового кодекса. Определяется как сумма строк с 220.00.085 А I по 220.00.085 А II в пределах 3 процентов от строки 220.00.083 плюс сумма строк 220.00.085 А III и 220.00.085 А IV (((220.00.085 А I + 220.00.085 А II ) в пределах 3 % от 220.00.083) + (220.00.085 А III + 220.00.085 А IV)). При этом, если фактическая сумма расходов, отраженная в строках с 220.00.085 A I по 220.00.085 А II, составляет сумму меньшую, чем три процента от облагаемого дохода (220.00.083), то исключению из облагаемого дохода подлежит фактическая сумма произведенных расходов. В случае, если сумма составляет сумму большую, чем три процента от облагаемого дохода, исключению подлежит сумма, определенная в размере трех процентов от облагаемого дохода:</w:t>
      </w:r>
      <w:r>
        <w:br/>
      </w:r>
      <w:r>
        <w:rPr>
          <w:rFonts w:ascii="Times New Roman"/>
          <w:b w:val="false"/>
          <w:i w:val="false"/>
          <w:color w:val="000000"/>
          <w:sz w:val="28"/>
        </w:rPr>
        <w:t>
</w:t>
      </w:r>
      <w:r>
        <w:rPr>
          <w:rFonts w:ascii="Times New Roman"/>
          <w:b w:val="false"/>
          <w:i w:val="false"/>
          <w:color w:val="000000"/>
          <w:sz w:val="28"/>
        </w:rPr>
        <w:t>
      в строке 220.00.085 A I указывается стоимость имущества, переданного некоммерческим организациям и организациям, осуществляющим деятельность в социальной сфере, на безвозмездной основе.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Данная строка включает в себя также итоговую сумму, отраженную в графе G формы 220.08 по признаку вида расходов "1";</w:t>
      </w:r>
      <w:r>
        <w:br/>
      </w:r>
      <w:r>
        <w:rPr>
          <w:rFonts w:ascii="Times New Roman"/>
          <w:b w:val="false"/>
          <w:i w:val="false"/>
          <w:color w:val="000000"/>
          <w:sz w:val="28"/>
        </w:rPr>
        <w:t>
</w:t>
      </w:r>
      <w:r>
        <w:rPr>
          <w:rFonts w:ascii="Times New Roman"/>
          <w:b w:val="false"/>
          <w:i w:val="false"/>
          <w:color w:val="000000"/>
          <w:sz w:val="28"/>
        </w:rPr>
        <w:t>
      в строке 220.00.085 A II указывается спонсорская и благотворительная помощь при наличии решения налогоплательщика на основании обращения со стороны лица, получающего помощь. Данная строка включает в себя также значение графы G формы 220.08 по признаку вида расходов "2";</w:t>
      </w:r>
      <w:r>
        <w:br/>
      </w:r>
      <w:r>
        <w:rPr>
          <w:rFonts w:ascii="Times New Roman"/>
          <w:b w:val="false"/>
          <w:i w:val="false"/>
          <w:color w:val="000000"/>
          <w:sz w:val="28"/>
        </w:rPr>
        <w:t>
</w:t>
      </w:r>
      <w:r>
        <w:rPr>
          <w:rFonts w:ascii="Times New Roman"/>
          <w:b w:val="false"/>
          <w:i w:val="false"/>
          <w:color w:val="000000"/>
          <w:sz w:val="28"/>
        </w:rPr>
        <w:t>
      в строке 220.00.085 A III указывается 2-кратный размер произведенных расходов на оплату труда инвалидов и 50 процентов от суммы исчисленного социального налога от заработной платы и других выплат инвалидам;</w:t>
      </w:r>
      <w:r>
        <w:br/>
      </w:r>
      <w:r>
        <w:rPr>
          <w:rFonts w:ascii="Times New Roman"/>
          <w:b w:val="false"/>
          <w:i w:val="false"/>
          <w:color w:val="000000"/>
          <w:sz w:val="28"/>
        </w:rPr>
        <w:t>
</w:t>
      </w:r>
      <w:r>
        <w:rPr>
          <w:rFonts w:ascii="Times New Roman"/>
          <w:b w:val="false"/>
          <w:i w:val="false"/>
          <w:color w:val="000000"/>
          <w:sz w:val="28"/>
        </w:rPr>
        <w:t>
      в строке 220.00.085 A IV указываются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r>
        <w:br/>
      </w:r>
      <w:r>
        <w:rPr>
          <w:rFonts w:ascii="Times New Roman"/>
          <w:b w:val="false"/>
          <w:i w:val="false"/>
          <w:color w:val="000000"/>
          <w:sz w:val="28"/>
        </w:rPr>
        <w:t>
</w:t>
      </w:r>
      <w:r>
        <w:rPr>
          <w:rFonts w:ascii="Times New Roman"/>
          <w:b w:val="false"/>
          <w:i w:val="false"/>
          <w:color w:val="000000"/>
          <w:sz w:val="28"/>
        </w:rPr>
        <w:t>
      в строке 220.00.085 В указываются доходы, на которые налогоплательщик имеет право уменьшить облагаемый доход в соответствии с пунктом 2 статьи 133 Налогового кодекса. Определяется как сумма строк с 220.00.085 В I по 220.00.085 В VIII:</w:t>
      </w:r>
      <w:r>
        <w:br/>
      </w:r>
      <w:r>
        <w:rPr>
          <w:rFonts w:ascii="Times New Roman"/>
          <w:b w:val="false"/>
          <w:i w:val="false"/>
          <w:color w:val="000000"/>
          <w:sz w:val="28"/>
        </w:rPr>
        <w:t>
</w:t>
      </w:r>
      <w:r>
        <w:rPr>
          <w:rFonts w:ascii="Times New Roman"/>
          <w:b w:val="false"/>
          <w:i w:val="false"/>
          <w:color w:val="000000"/>
          <w:sz w:val="28"/>
        </w:rPr>
        <w:t>
      в строке 220.00.085 В I указывается вознаграждение по финансовому лизингу основных средств, инвестиций в недвижимость, биологических активов;</w:t>
      </w:r>
      <w:r>
        <w:br/>
      </w:r>
      <w:r>
        <w:rPr>
          <w:rFonts w:ascii="Times New Roman"/>
          <w:b w:val="false"/>
          <w:i w:val="false"/>
          <w:color w:val="000000"/>
          <w:sz w:val="28"/>
        </w:rPr>
        <w:t>
</w:t>
      </w:r>
      <w:r>
        <w:rPr>
          <w:rFonts w:ascii="Times New Roman"/>
          <w:b w:val="false"/>
          <w:i w:val="false"/>
          <w:color w:val="000000"/>
          <w:sz w:val="28"/>
        </w:rPr>
        <w:t>
      в строке 220.00.085 В II указывается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строке 220.00.085 В III указывается вознаграждение по государственным эмиссионным ценным бумагам, агентским облигациям;</w:t>
      </w:r>
      <w:r>
        <w:br/>
      </w:r>
      <w:r>
        <w:rPr>
          <w:rFonts w:ascii="Times New Roman"/>
          <w:b w:val="false"/>
          <w:i w:val="false"/>
          <w:color w:val="000000"/>
          <w:sz w:val="28"/>
        </w:rPr>
        <w:t>
</w:t>
      </w:r>
      <w:r>
        <w:rPr>
          <w:rFonts w:ascii="Times New Roman"/>
          <w:b w:val="false"/>
          <w:i w:val="false"/>
          <w:color w:val="000000"/>
          <w:sz w:val="28"/>
        </w:rPr>
        <w:t>
      в строке 220.00.085 В IV указываются доходы от прироста стоимости при реализации государственных эмиссионных ценных бумаг. В данную строку переносится строка 220.01.011 II;</w:t>
      </w:r>
      <w:r>
        <w:br/>
      </w:r>
      <w:r>
        <w:rPr>
          <w:rFonts w:ascii="Times New Roman"/>
          <w:b w:val="false"/>
          <w:i w:val="false"/>
          <w:color w:val="000000"/>
          <w:sz w:val="28"/>
        </w:rPr>
        <w:t>
</w:t>
      </w:r>
      <w:r>
        <w:rPr>
          <w:rFonts w:ascii="Times New Roman"/>
          <w:b w:val="false"/>
          <w:i w:val="false"/>
          <w:color w:val="000000"/>
          <w:sz w:val="28"/>
        </w:rPr>
        <w:t>
      в строке 220.00.085 В V указываются доходы от прироста стоимости при реализации агентских облигаций. В данную строку переносится строка 220.01.011 III;</w:t>
      </w:r>
      <w:r>
        <w:br/>
      </w:r>
      <w:r>
        <w:rPr>
          <w:rFonts w:ascii="Times New Roman"/>
          <w:b w:val="false"/>
          <w:i w:val="false"/>
          <w:color w:val="000000"/>
          <w:sz w:val="28"/>
        </w:rPr>
        <w:t>
</w:t>
      </w:r>
      <w:r>
        <w:rPr>
          <w:rFonts w:ascii="Times New Roman"/>
          <w:b w:val="false"/>
          <w:i w:val="false"/>
          <w:color w:val="000000"/>
          <w:sz w:val="28"/>
        </w:rPr>
        <w:t>
      в строке 220.00.085 В VI указывается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r>
        <w:br/>
      </w:r>
      <w:r>
        <w:rPr>
          <w:rFonts w:ascii="Times New Roman"/>
          <w:b w:val="false"/>
          <w:i w:val="false"/>
          <w:color w:val="000000"/>
          <w:sz w:val="28"/>
        </w:rPr>
        <w:t>
</w:t>
      </w:r>
      <w:r>
        <w:rPr>
          <w:rFonts w:ascii="Times New Roman"/>
          <w:b w:val="false"/>
          <w:i w:val="false"/>
          <w:color w:val="000000"/>
          <w:sz w:val="28"/>
        </w:rPr>
        <w:t>
      в строке 220.00.085 В VII указываются доходы от прироста стоимости при реализации акций и долей участия в юридическом лице или консорциуме, которые созданы в соответствии с законодательством Республики Казахстан. Данная строка заполняется, в случае, если 50 и более процентов стоимости уставного (акционерного)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 В данную строку переносится сумма, отраженная в строке 220.01.003 I;</w:t>
      </w:r>
      <w:r>
        <w:br/>
      </w:r>
      <w:r>
        <w:rPr>
          <w:rFonts w:ascii="Times New Roman"/>
          <w:b w:val="false"/>
          <w:i w:val="false"/>
          <w:color w:val="000000"/>
          <w:sz w:val="28"/>
        </w:rPr>
        <w:t>
</w:t>
      </w:r>
      <w:r>
        <w:rPr>
          <w:rFonts w:ascii="Times New Roman"/>
          <w:b w:val="false"/>
          <w:i w:val="false"/>
          <w:color w:val="000000"/>
          <w:sz w:val="28"/>
        </w:rPr>
        <w:t>
      в строке 220.00.085 В VIII указывается сумма доходов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В данную строку переносится сумма строк 220.01.003 II и 220.01.011 I;</w:t>
      </w:r>
      <w:r>
        <w:br/>
      </w:r>
      <w:r>
        <w:rPr>
          <w:rFonts w:ascii="Times New Roman"/>
          <w:b w:val="false"/>
          <w:i w:val="false"/>
          <w:color w:val="000000"/>
          <w:sz w:val="28"/>
        </w:rPr>
        <w:t>
</w:t>
      </w:r>
      <w:r>
        <w:rPr>
          <w:rFonts w:ascii="Times New Roman"/>
          <w:b w:val="false"/>
          <w:i w:val="false"/>
          <w:color w:val="000000"/>
          <w:sz w:val="28"/>
        </w:rPr>
        <w:t>
      7) в строке 220.00.086 указывается облагаемый доход индивидуального предпринимателя с учетом уменьшения, производимого в соответствии со статьей 133 Налогового кодекса. Определяется как разность строк 220.00.083 и 220.00.085 (220.00.083 - 220.00.085). В случае если строка 220.00.085 больше строки 220.00.083, в строке 220.00.086 указывается ноль;</w:t>
      </w:r>
      <w:r>
        <w:br/>
      </w:r>
      <w:r>
        <w:rPr>
          <w:rFonts w:ascii="Times New Roman"/>
          <w:b w:val="false"/>
          <w:i w:val="false"/>
          <w:color w:val="000000"/>
          <w:sz w:val="28"/>
        </w:rPr>
        <w:t>
</w:t>
      </w:r>
      <w:r>
        <w:rPr>
          <w:rFonts w:ascii="Times New Roman"/>
          <w:b w:val="false"/>
          <w:i w:val="false"/>
          <w:color w:val="000000"/>
          <w:sz w:val="28"/>
        </w:rPr>
        <w:t>
      8) в строке 220.00.087 указываются убытки, перенесенные из предыдущих налоговых периодов в соответствии с пунктом 1 статьи 137 Налогового кодекса;</w:t>
      </w:r>
      <w:r>
        <w:br/>
      </w:r>
      <w:r>
        <w:rPr>
          <w:rFonts w:ascii="Times New Roman"/>
          <w:b w:val="false"/>
          <w:i w:val="false"/>
          <w:color w:val="000000"/>
          <w:sz w:val="28"/>
        </w:rPr>
        <w:t>
</w:t>
      </w:r>
      <w:r>
        <w:rPr>
          <w:rFonts w:ascii="Times New Roman"/>
          <w:b w:val="false"/>
          <w:i w:val="false"/>
          <w:color w:val="000000"/>
          <w:sz w:val="28"/>
        </w:rPr>
        <w:t>
      9) в строке 220.00.088 указывается облагаемый доход индивидуального предпринимателя с учетом перенесенных убытков. Заполняется в случае если в строке 220.00.086 отражено положительное значение. Определяется как разность строк 220.00.086, 220.00.087 (220.00.086 - 220.00.087). Если строка 220.00.087 больше строки 220.00.086, в строке 220.00.088 указывается 0.</w:t>
      </w:r>
      <w:r>
        <w:br/>
      </w:r>
      <w:r>
        <w:rPr>
          <w:rFonts w:ascii="Times New Roman"/>
          <w:b w:val="false"/>
          <w:i w:val="false"/>
          <w:color w:val="000000"/>
          <w:sz w:val="28"/>
        </w:rPr>
        <w:t>
</w:t>
      </w:r>
      <w:r>
        <w:rPr>
          <w:rFonts w:ascii="Times New Roman"/>
          <w:b w:val="false"/>
          <w:i w:val="false"/>
          <w:color w:val="000000"/>
          <w:sz w:val="28"/>
        </w:rPr>
        <w:t>
      20.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220.00.089 указывается ставка индивидуального подоходного налога в соответствии с пунктом 1 статьи 158 Налогового кодекса, в процентах. Данная строка заполняется в случае, если налогоплательщик не осуществляет ведение раздельного учета, предусмотренного статьей 58 и пунктом 4 статьи 448 Налогового кодекса;</w:t>
      </w:r>
      <w:r>
        <w:br/>
      </w:r>
      <w:r>
        <w:rPr>
          <w:rFonts w:ascii="Times New Roman"/>
          <w:b w:val="false"/>
          <w:i w:val="false"/>
          <w:color w:val="000000"/>
          <w:sz w:val="28"/>
        </w:rPr>
        <w:t>
</w:t>
      </w:r>
      <w:r>
        <w:rPr>
          <w:rFonts w:ascii="Times New Roman"/>
          <w:b w:val="false"/>
          <w:i w:val="false"/>
          <w:color w:val="000000"/>
          <w:sz w:val="28"/>
        </w:rPr>
        <w:t>
      2) в строке 220.00.090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 - 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статьей 223 Налогового кодекса. В данную строку переносится итоговое значение графы R формы 220.10;</w:t>
      </w:r>
      <w:r>
        <w:br/>
      </w:r>
      <w:r>
        <w:rPr>
          <w:rFonts w:ascii="Times New Roman"/>
          <w:b w:val="false"/>
          <w:i w:val="false"/>
          <w:color w:val="000000"/>
          <w:sz w:val="28"/>
        </w:rPr>
        <w:t>
</w:t>
      </w:r>
      <w:r>
        <w:rPr>
          <w:rFonts w:ascii="Times New Roman"/>
          <w:b w:val="false"/>
          <w:i w:val="false"/>
          <w:color w:val="000000"/>
          <w:sz w:val="28"/>
        </w:rPr>
        <w:t>
      3) в строке 220.00.091 указывается сумма индивидуального подоходного налога с учетом зачета иностранного налога. Определяется как разность произведения строк 220.00.088 и 220.00.089 и строки 220.00.090 (220.00.088 х 220.00.089 - 220.00.090). Если строка 220.00.090 превышает произведение строк 220.00.088 и 220.00.089, то в строке 220.00.091 указывается ноль;</w:t>
      </w:r>
      <w:r>
        <w:br/>
      </w:r>
      <w:r>
        <w:rPr>
          <w:rFonts w:ascii="Times New Roman"/>
          <w:b w:val="false"/>
          <w:i w:val="false"/>
          <w:color w:val="000000"/>
          <w:sz w:val="28"/>
        </w:rPr>
        <w:t>
</w:t>
      </w:r>
      <w:r>
        <w:rPr>
          <w:rFonts w:ascii="Times New Roman"/>
          <w:b w:val="false"/>
          <w:i w:val="false"/>
          <w:color w:val="000000"/>
          <w:sz w:val="28"/>
        </w:rPr>
        <w:t>
      4) в строке 220.00.092 указывается сумма индивидуального подоходного налога, удержанного в налоговом периоде у источника выплаты с дохода в виде выигрыша, уменьшающая сумму индивидуального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5) в строке 220.00.093 указывается сумма индивидуального налога, удержанного у источника выплаты с дохода в виде вознаграждения:</w:t>
      </w:r>
      <w:r>
        <w:br/>
      </w:r>
      <w:r>
        <w:rPr>
          <w:rFonts w:ascii="Times New Roman"/>
          <w:b w:val="false"/>
          <w:i w:val="false"/>
          <w:color w:val="000000"/>
          <w:sz w:val="28"/>
        </w:rPr>
        <w:t>
</w:t>
      </w:r>
      <w:r>
        <w:rPr>
          <w:rFonts w:ascii="Times New Roman"/>
          <w:b w:val="false"/>
          <w:i w:val="false"/>
          <w:color w:val="000000"/>
          <w:sz w:val="28"/>
        </w:rPr>
        <w:t>
      в строке 220.00.093 I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пунктом 3 статьи 139 Налогового кодекса;</w:t>
      </w:r>
      <w:r>
        <w:br/>
      </w:r>
      <w:r>
        <w:rPr>
          <w:rFonts w:ascii="Times New Roman"/>
          <w:b w:val="false"/>
          <w:i w:val="false"/>
          <w:color w:val="000000"/>
          <w:sz w:val="28"/>
        </w:rPr>
        <w:t>
</w:t>
      </w:r>
      <w:r>
        <w:rPr>
          <w:rFonts w:ascii="Times New Roman"/>
          <w:b w:val="false"/>
          <w:i w:val="false"/>
          <w:color w:val="000000"/>
          <w:sz w:val="28"/>
        </w:rPr>
        <w:t xml:space="preserve">
      в строке 220.00.093 II указывается сумма индивидуального подоходного налога, удержанного в налоговом периоде у источника выплаты с дохода в виде вознаграждения, уменьшающая сумму индивидуального подоходного налога, подлежащего уплате в бюджет в соответствии с пунктом 2 статьи 139 Налогового кодекса; </w:t>
      </w:r>
      <w:r>
        <w:br/>
      </w:r>
      <w:r>
        <w:rPr>
          <w:rFonts w:ascii="Times New Roman"/>
          <w:b w:val="false"/>
          <w:i w:val="false"/>
          <w:color w:val="000000"/>
          <w:sz w:val="28"/>
        </w:rPr>
        <w:t>
</w:t>
      </w:r>
      <w:r>
        <w:rPr>
          <w:rFonts w:ascii="Times New Roman"/>
          <w:b w:val="false"/>
          <w:i w:val="false"/>
          <w:color w:val="000000"/>
          <w:sz w:val="28"/>
        </w:rPr>
        <w:t>
      6) в строке 220.00.094 указывается сумма исчисленного индивидуального подоходного налога за налоговый период, определяемая как разность строк 220.00.091, 220.00.092, 220.00.093 I, 220.00.093 II (220.00.091 - 220.00.092 - 220.00.093 I - 220.00.093 II). Если полученная разность меньше ноля, то в строке 220.00.094 указывается ноль;</w:t>
      </w:r>
      <w:r>
        <w:br/>
      </w:r>
      <w:r>
        <w:rPr>
          <w:rFonts w:ascii="Times New Roman"/>
          <w:b w:val="false"/>
          <w:i w:val="false"/>
          <w:color w:val="000000"/>
          <w:sz w:val="28"/>
        </w:rPr>
        <w:t>
</w:t>
      </w:r>
      <w:r>
        <w:rPr>
          <w:rFonts w:ascii="Times New Roman"/>
          <w:b w:val="false"/>
          <w:i w:val="false"/>
          <w:color w:val="000000"/>
          <w:sz w:val="28"/>
        </w:rPr>
        <w:t>
      7) в строке 220.00.095 указывается сумма уплаченного налога, включая суммы произведенных зачетов в счет уплаты индивидуального подоходного налога, в соответствии со статьей 599 Налогового кодекса. Уплата индивидуального подоходного налога производится в соответствии пунктом 1 статьи 179 Налогового кодекса;</w:t>
      </w:r>
      <w:r>
        <w:br/>
      </w:r>
      <w:r>
        <w:rPr>
          <w:rFonts w:ascii="Times New Roman"/>
          <w:b w:val="false"/>
          <w:i w:val="false"/>
          <w:color w:val="000000"/>
          <w:sz w:val="28"/>
        </w:rPr>
        <w:t>
</w:t>
      </w:r>
      <w:r>
        <w:rPr>
          <w:rFonts w:ascii="Times New Roman"/>
          <w:b w:val="false"/>
          <w:i w:val="false"/>
          <w:color w:val="000000"/>
          <w:sz w:val="28"/>
        </w:rPr>
        <w:t>
      21. В разделе "Другая информация":</w:t>
      </w:r>
      <w:r>
        <w:br/>
      </w:r>
      <w:r>
        <w:rPr>
          <w:rFonts w:ascii="Times New Roman"/>
          <w:b w:val="false"/>
          <w:i w:val="false"/>
          <w:color w:val="000000"/>
          <w:sz w:val="28"/>
        </w:rPr>
        <w:t>
</w:t>
      </w:r>
      <w:r>
        <w:rPr>
          <w:rFonts w:ascii="Times New Roman"/>
          <w:b w:val="false"/>
          <w:i w:val="false"/>
          <w:color w:val="000000"/>
          <w:sz w:val="28"/>
        </w:rPr>
        <w:t>
      1) в строке 220.00.096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r>
        <w:br/>
      </w:r>
      <w:r>
        <w:rPr>
          <w:rFonts w:ascii="Times New Roman"/>
          <w:b w:val="false"/>
          <w:i w:val="false"/>
          <w:color w:val="000000"/>
          <w:sz w:val="28"/>
        </w:rPr>
        <w:t>
</w:t>
      </w:r>
      <w:r>
        <w:rPr>
          <w:rFonts w:ascii="Times New Roman"/>
          <w:b w:val="false"/>
          <w:i w:val="false"/>
          <w:color w:val="000000"/>
          <w:sz w:val="28"/>
        </w:rPr>
        <w:t>
      2) в строке 220.00.097 указывается сумма уменьшения размера налогового обязательства в случаях, предусмотренных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строке 220.00.098 указывается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r>
        <w:br/>
      </w:r>
      <w:r>
        <w:rPr>
          <w:rFonts w:ascii="Times New Roman"/>
          <w:b w:val="false"/>
          <w:i w:val="false"/>
          <w:color w:val="000000"/>
          <w:sz w:val="28"/>
        </w:rPr>
        <w:t>
</w:t>
      </w:r>
      <w:r>
        <w:rPr>
          <w:rFonts w:ascii="Times New Roman"/>
          <w:b w:val="false"/>
          <w:i w:val="false"/>
          <w:color w:val="000000"/>
          <w:sz w:val="28"/>
        </w:rPr>
        <w:t>
      4) в строке 220.00.099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5) в строке 220.00.100 указывается сумма расхода, возникающего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w:t>
      </w:r>
      <w:r>
        <w:br/>
      </w:r>
      <w:r>
        <w:rPr>
          <w:rFonts w:ascii="Times New Roman"/>
          <w:b w:val="false"/>
          <w:i w:val="false"/>
          <w:color w:val="000000"/>
          <w:sz w:val="28"/>
        </w:rPr>
        <w:t>
</w:t>
      </w:r>
      <w:r>
        <w:rPr>
          <w:rFonts w:ascii="Times New Roman"/>
          <w:b w:val="false"/>
          <w:i w:val="false"/>
          <w:color w:val="000000"/>
          <w:sz w:val="28"/>
        </w:rPr>
        <w:t>
      6) в строке 220.00.101 указывается общая сумма затрат, не подлежащих вычету в соответствии со статьей 115 Налогового кодекса;</w:t>
      </w:r>
      <w:r>
        <w:br/>
      </w:r>
      <w:r>
        <w:rPr>
          <w:rFonts w:ascii="Times New Roman"/>
          <w:b w:val="false"/>
          <w:i w:val="false"/>
          <w:color w:val="000000"/>
          <w:sz w:val="28"/>
        </w:rPr>
        <w:t>
</w:t>
      </w:r>
      <w:r>
        <w:rPr>
          <w:rFonts w:ascii="Times New Roman"/>
          <w:b w:val="false"/>
          <w:i w:val="false"/>
          <w:color w:val="000000"/>
          <w:sz w:val="28"/>
        </w:rPr>
        <w:t>
      7) в строке 220.00.102 указывается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r>
        <w:br/>
      </w:r>
      <w:r>
        <w:rPr>
          <w:rFonts w:ascii="Times New Roman"/>
          <w:b w:val="false"/>
          <w:i w:val="false"/>
          <w:color w:val="000000"/>
          <w:sz w:val="28"/>
        </w:rPr>
        <w:t>
</w:t>
      </w:r>
      <w:r>
        <w:rPr>
          <w:rFonts w:ascii="Times New Roman"/>
          <w:b w:val="false"/>
          <w:i w:val="false"/>
          <w:color w:val="000000"/>
          <w:sz w:val="28"/>
        </w:rPr>
        <w:t>
      8) в строке 220.00.103 указываются виды предпринимательской деятельности согласно Общему классификатору экономической деятельности по данным органа статистики.</w:t>
      </w:r>
      <w:r>
        <w:br/>
      </w:r>
      <w:r>
        <w:rPr>
          <w:rFonts w:ascii="Times New Roman"/>
          <w:b w:val="false"/>
          <w:i w:val="false"/>
          <w:color w:val="000000"/>
          <w:sz w:val="28"/>
        </w:rPr>
        <w:t>
</w:t>
      </w:r>
      <w:r>
        <w:rPr>
          <w:rFonts w:ascii="Times New Roman"/>
          <w:b w:val="false"/>
          <w:i w:val="false"/>
          <w:color w:val="000000"/>
          <w:sz w:val="28"/>
        </w:rPr>
        <w:t>
      22.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указываются фамилия, имя, отчество (при его наличии) физического лица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r>
        <w:br/>
      </w:r>
      <w:r>
        <w:rPr>
          <w:rFonts w:ascii="Times New Roman"/>
          <w:b w:val="false"/>
          <w:i w:val="false"/>
          <w:color w:val="000000"/>
          <w:sz w:val="28"/>
        </w:rPr>
        <w:t>
</w:t>
      </w:r>
      <w:r>
        <w:rPr>
          <w:rFonts w:ascii="Times New Roman"/>
          <w:b w:val="false"/>
          <w:i w:val="false"/>
          <w:color w:val="000000"/>
          <w:sz w:val="28"/>
        </w:rPr>
        <w:t>
      23.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статьей 58 и (или) статьей 310 и (или) статьей 448 Налогового кодекса, составляют Декларацию (форма 220.00) и приложения к ней (формы 220.01 - 220.13) в целом по всем видам деятельности (включая контрактную и внеконтрактную деятельность) на основе данных налогового учета и не применяют формулы, предусмотренные в Декларации (форма 220.00) и приложениях к ней (формы 220.01 - 220.13), если применение таких формул приведет к искажению значений, подлежащих отражению в данной Декларации и приложениях к ней.</w:t>
      </w:r>
    </w:p>
    <w:bookmarkEnd w:id="283"/>
    <w:bookmarkStart w:name="z6416" w:id="284"/>
    <w:p>
      <w:pPr>
        <w:spacing w:after="0"/>
        <w:ind w:left="0"/>
        <w:jc w:val="left"/>
      </w:pPr>
      <w:r>
        <w:rPr>
          <w:rFonts w:ascii="Times New Roman"/>
          <w:b/>
          <w:i w:val="false"/>
          <w:color w:val="000000"/>
        </w:rPr>
        <w:t xml:space="preserve"> 
3. Составление формы 220.01 - Доход (убыток) от прироста</w:t>
      </w:r>
      <w:r>
        <w:br/>
      </w:r>
      <w:r>
        <w:rPr>
          <w:rFonts w:ascii="Times New Roman"/>
          <w:b/>
          <w:i w:val="false"/>
          <w:color w:val="000000"/>
        </w:rPr>
        <w:t>
стоимости</w:t>
      </w:r>
    </w:p>
    <w:bookmarkEnd w:id="284"/>
    <w:bookmarkStart w:name="z6417" w:id="285"/>
    <w:p>
      <w:pPr>
        <w:spacing w:after="0"/>
        <w:ind w:left="0"/>
        <w:jc w:val="both"/>
      </w:pPr>
      <w:r>
        <w:rPr>
          <w:rFonts w:ascii="Times New Roman"/>
          <w:b w:val="false"/>
          <w:i w:val="false"/>
          <w:color w:val="000000"/>
          <w:sz w:val="28"/>
        </w:rPr>
        <w:t>
      24. Данная форма предназначена для определения дохода от прироста стоимости (убытка) в соответствии со статьей 87 Налогового кодекса при:</w:t>
      </w:r>
      <w:r>
        <w:br/>
      </w:r>
      <w:r>
        <w:rPr>
          <w:rFonts w:ascii="Times New Roman"/>
          <w:b w:val="false"/>
          <w:i w:val="false"/>
          <w:color w:val="000000"/>
          <w:sz w:val="28"/>
        </w:rPr>
        <w:t>
</w:t>
      </w:r>
      <w:r>
        <w:rPr>
          <w:rFonts w:ascii="Times New Roman"/>
          <w:b w:val="false"/>
          <w:i w:val="false"/>
          <w:color w:val="000000"/>
          <w:sz w:val="28"/>
        </w:rPr>
        <w:t>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передаче активов, не подлежащих амортизации,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25. В разделе "Доход (убыток) при реализации ценных бумаг, за исключением долговых ценных бумаг, и доли участия":</w:t>
      </w:r>
      <w:r>
        <w:br/>
      </w:r>
      <w:r>
        <w:rPr>
          <w:rFonts w:ascii="Times New Roman"/>
          <w:b w:val="false"/>
          <w:i w:val="false"/>
          <w:color w:val="000000"/>
          <w:sz w:val="28"/>
        </w:rPr>
        <w:t>
</w:t>
      </w:r>
      <w:r>
        <w:rPr>
          <w:rFonts w:ascii="Times New Roman"/>
          <w:b w:val="false"/>
          <w:i w:val="false"/>
          <w:color w:val="000000"/>
          <w:sz w:val="28"/>
        </w:rPr>
        <w:t>
      1) в строке 220.01.001 указывается стоимость реализации ценных бумаг, за исключением долговых ценных бумаг, и долей участия. Определяется как сумма строк с 220.01.001 I по 220.01.001 III:</w:t>
      </w:r>
      <w:r>
        <w:br/>
      </w:r>
      <w:r>
        <w:rPr>
          <w:rFonts w:ascii="Times New Roman"/>
          <w:b w:val="false"/>
          <w:i w:val="false"/>
          <w:color w:val="000000"/>
          <w:sz w:val="28"/>
        </w:rPr>
        <w:t>
</w:t>
      </w:r>
      <w:r>
        <w:rPr>
          <w:rFonts w:ascii="Times New Roman"/>
          <w:b w:val="false"/>
          <w:i w:val="false"/>
          <w:color w:val="000000"/>
          <w:sz w:val="28"/>
        </w:rPr>
        <w:t>
      в строке 220.01.001 I указывается стоимость реализации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в строке 220.01.001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в строке 220.01.001 III указывается стоимость реализации прочих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2) в строке 220.01.002 указывается первоначальная стоимость реализуемых ценных бумаг, за исключением долговых ценных бумаг, и долей участия. Определяется как сумма строк с 220.01.002 I по 220.01.002 III:</w:t>
      </w:r>
      <w:r>
        <w:br/>
      </w:r>
      <w:r>
        <w:rPr>
          <w:rFonts w:ascii="Times New Roman"/>
          <w:b w:val="false"/>
          <w:i w:val="false"/>
          <w:color w:val="000000"/>
          <w:sz w:val="28"/>
        </w:rPr>
        <w:t>
</w:t>
      </w:r>
      <w:r>
        <w:rPr>
          <w:rFonts w:ascii="Times New Roman"/>
          <w:b w:val="false"/>
          <w:i w:val="false"/>
          <w:color w:val="000000"/>
          <w:sz w:val="28"/>
        </w:rPr>
        <w:t>
      в строке 220.01.002 I указывается первоначальная стоимость реализуемых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в строке 220.01.002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220.01.002 III указывается первоначальная стоимость прочих реализуемых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3) в строке 220.01.003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220.01.003 I по 220.01.003 III:</w:t>
      </w:r>
      <w:r>
        <w:br/>
      </w:r>
      <w:r>
        <w:rPr>
          <w:rFonts w:ascii="Times New Roman"/>
          <w:b w:val="false"/>
          <w:i w:val="false"/>
          <w:color w:val="000000"/>
          <w:sz w:val="28"/>
        </w:rPr>
        <w:t>
</w:t>
      </w:r>
      <w:r>
        <w:rPr>
          <w:rFonts w:ascii="Times New Roman"/>
          <w:b w:val="false"/>
          <w:i w:val="false"/>
          <w:color w:val="000000"/>
          <w:sz w:val="28"/>
        </w:rPr>
        <w:t>
      в строке 220.01.003 I указывается доход от прироста стоимости при реализации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220.01.001 I больше, чем строка 220.01.002 I. Определяется как разность строк 220.01.001 I и 220.01.002 I. Данная строка переносится в строку 220.00.085 В VII;</w:t>
      </w:r>
      <w:r>
        <w:br/>
      </w:r>
      <w:r>
        <w:rPr>
          <w:rFonts w:ascii="Times New Roman"/>
          <w:b w:val="false"/>
          <w:i w:val="false"/>
          <w:color w:val="000000"/>
          <w:sz w:val="28"/>
        </w:rPr>
        <w:t>
</w:t>
      </w:r>
      <w:r>
        <w:rPr>
          <w:rFonts w:ascii="Times New Roman"/>
          <w:b w:val="false"/>
          <w:i w:val="false"/>
          <w:color w:val="000000"/>
          <w:sz w:val="28"/>
        </w:rPr>
        <w:t>
      в строке 220.01.003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220.01.001 II больше, чем строка 220.01.002 II. Определяется как разность строк 220.01.001 II и 220.01.002 II. Данная строка переносится в строку 220.00.085 В VIII;</w:t>
      </w:r>
      <w:r>
        <w:br/>
      </w:r>
      <w:r>
        <w:rPr>
          <w:rFonts w:ascii="Times New Roman"/>
          <w:b w:val="false"/>
          <w:i w:val="false"/>
          <w:color w:val="000000"/>
          <w:sz w:val="28"/>
        </w:rPr>
        <w:t>
</w:t>
      </w:r>
      <w:r>
        <w:rPr>
          <w:rFonts w:ascii="Times New Roman"/>
          <w:b w:val="false"/>
          <w:i w:val="false"/>
          <w:color w:val="000000"/>
          <w:sz w:val="28"/>
        </w:rPr>
        <w:t>
      в строке 220.01.003 III указывается доход от прироста стоимости при реализации прочих ценных бумаг, за исключением долговых ценных бумаг. Заполняется, если строка 220.01.001 III больше, чем строка 220.01.002 III. Определяется как разность строк 220.01.001 III и 220.01.002 III;</w:t>
      </w:r>
      <w:r>
        <w:br/>
      </w:r>
      <w:r>
        <w:rPr>
          <w:rFonts w:ascii="Times New Roman"/>
          <w:b w:val="false"/>
          <w:i w:val="false"/>
          <w:color w:val="000000"/>
          <w:sz w:val="28"/>
        </w:rPr>
        <w:t>
</w:t>
      </w:r>
      <w:r>
        <w:rPr>
          <w:rFonts w:ascii="Times New Roman"/>
          <w:b w:val="false"/>
          <w:i w:val="false"/>
          <w:color w:val="000000"/>
          <w:sz w:val="28"/>
        </w:rPr>
        <w:t>
      4) в строке 220.01.004 указывается убыток от реализации ценных бумаг, за исключением долговых ценных бумаг, и долей участия. Определяется как сумма строк с 220.01.004 I по 220.01.004 III:</w:t>
      </w:r>
      <w:r>
        <w:br/>
      </w:r>
      <w:r>
        <w:rPr>
          <w:rFonts w:ascii="Times New Roman"/>
          <w:b w:val="false"/>
          <w:i w:val="false"/>
          <w:color w:val="000000"/>
          <w:sz w:val="28"/>
        </w:rPr>
        <w:t>
</w:t>
      </w:r>
      <w:r>
        <w:rPr>
          <w:rFonts w:ascii="Times New Roman"/>
          <w:b w:val="false"/>
          <w:i w:val="false"/>
          <w:color w:val="000000"/>
          <w:sz w:val="28"/>
        </w:rPr>
        <w:t>
      в строке 220.01.004 I указывается убыток от реализации акций и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220.01.002 I больше, чем строка 220.01.001 I. Определяется как разность строк 220.01.002 I и 220.01.001 I;</w:t>
      </w:r>
      <w:r>
        <w:br/>
      </w:r>
      <w:r>
        <w:rPr>
          <w:rFonts w:ascii="Times New Roman"/>
          <w:b w:val="false"/>
          <w:i w:val="false"/>
          <w:color w:val="000000"/>
          <w:sz w:val="28"/>
        </w:rPr>
        <w:t>
</w:t>
      </w:r>
      <w:r>
        <w:rPr>
          <w:rFonts w:ascii="Times New Roman"/>
          <w:b w:val="false"/>
          <w:i w:val="false"/>
          <w:color w:val="000000"/>
          <w:sz w:val="28"/>
        </w:rPr>
        <w:t>
      в строке 220.01.004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220.01.002 II больше, чем строка 220.01.001 II. Определяется как разность строк 220.01.002 II и 220.01.001 II;</w:t>
      </w:r>
      <w:r>
        <w:br/>
      </w:r>
      <w:r>
        <w:rPr>
          <w:rFonts w:ascii="Times New Roman"/>
          <w:b w:val="false"/>
          <w:i w:val="false"/>
          <w:color w:val="000000"/>
          <w:sz w:val="28"/>
        </w:rPr>
        <w:t>
</w:t>
      </w:r>
      <w:r>
        <w:rPr>
          <w:rFonts w:ascii="Times New Roman"/>
          <w:b w:val="false"/>
          <w:i w:val="false"/>
          <w:color w:val="000000"/>
          <w:sz w:val="28"/>
        </w:rPr>
        <w:t>
      в строке 220.01.004 III указывается убыток от реализации прочих ценных бумаг, за исключением долговых ценных бумаг. Заполняется, если строка 220.01.002 III больше, чем строка 220.01.001 III. Определяется как разность строк 220.01.002 III и 220.01.001 III;</w:t>
      </w:r>
      <w:r>
        <w:br/>
      </w:r>
      <w:r>
        <w:rPr>
          <w:rFonts w:ascii="Times New Roman"/>
          <w:b w:val="false"/>
          <w:i w:val="false"/>
          <w:color w:val="000000"/>
          <w:sz w:val="28"/>
        </w:rPr>
        <w:t>
</w:t>
      </w:r>
      <w:r>
        <w:rPr>
          <w:rFonts w:ascii="Times New Roman"/>
          <w:b w:val="false"/>
          <w:i w:val="false"/>
          <w:color w:val="000000"/>
          <w:sz w:val="28"/>
        </w:rPr>
        <w:t>
      5) в строке 220.01.005 указывается доход от прироста стоимости при реализации долей участия, за исключением долей участия в юридическом лице или консорциуме, которые созданы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26.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w:t>
      </w:r>
      <w:r>
        <w:br/>
      </w:r>
      <w:r>
        <w:rPr>
          <w:rFonts w:ascii="Times New Roman"/>
          <w:b w:val="false"/>
          <w:i w:val="false"/>
          <w:color w:val="000000"/>
          <w:sz w:val="28"/>
        </w:rPr>
        <w:t>
</w:t>
      </w:r>
      <w:r>
        <w:rPr>
          <w:rFonts w:ascii="Times New Roman"/>
          <w:b w:val="false"/>
          <w:i w:val="false"/>
          <w:color w:val="000000"/>
          <w:sz w:val="28"/>
        </w:rPr>
        <w:t>
      1) в строке 220.01.006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2) в строке 220.01.007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27. В разделе "Доход (убыток) при реализации долговых ценных бумаг":</w:t>
      </w:r>
      <w:r>
        <w:br/>
      </w:r>
      <w:r>
        <w:rPr>
          <w:rFonts w:ascii="Times New Roman"/>
          <w:b w:val="false"/>
          <w:i w:val="false"/>
          <w:color w:val="000000"/>
          <w:sz w:val="28"/>
        </w:rPr>
        <w:t>
</w:t>
      </w:r>
      <w:r>
        <w:rPr>
          <w:rFonts w:ascii="Times New Roman"/>
          <w:b w:val="false"/>
          <w:i w:val="false"/>
          <w:color w:val="000000"/>
          <w:sz w:val="28"/>
        </w:rPr>
        <w:t>
      1) в строке 220.01.008 указывается стоимость реализации долговых ценных бумаг. Определяется как сумма строк с 220.01.008 I по 220.01.008 IV:</w:t>
      </w:r>
      <w:r>
        <w:br/>
      </w:r>
      <w:r>
        <w:rPr>
          <w:rFonts w:ascii="Times New Roman"/>
          <w:b w:val="false"/>
          <w:i w:val="false"/>
          <w:color w:val="000000"/>
          <w:sz w:val="28"/>
        </w:rPr>
        <w:t>
</w:t>
      </w:r>
      <w:r>
        <w:rPr>
          <w:rFonts w:ascii="Times New Roman"/>
          <w:b w:val="false"/>
          <w:i w:val="false"/>
          <w:color w:val="000000"/>
          <w:sz w:val="28"/>
        </w:rPr>
        <w:t>
      в строке 220.01.008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220.01.008 II указывается стоимость реализации государственных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в строке 220.01.008 III указывается стоимость реализации агентских облигаций;</w:t>
      </w:r>
      <w:r>
        <w:br/>
      </w:r>
      <w:r>
        <w:rPr>
          <w:rFonts w:ascii="Times New Roman"/>
          <w:b w:val="false"/>
          <w:i w:val="false"/>
          <w:color w:val="000000"/>
          <w:sz w:val="28"/>
        </w:rPr>
        <w:t>
</w:t>
      </w:r>
      <w:r>
        <w:rPr>
          <w:rFonts w:ascii="Times New Roman"/>
          <w:b w:val="false"/>
          <w:i w:val="false"/>
          <w:color w:val="000000"/>
          <w:sz w:val="28"/>
        </w:rPr>
        <w:t>
      в строке 220.01.008 IV указывается стоимость реализации прочих долговых ценных бумаг;</w:t>
      </w:r>
      <w:r>
        <w:br/>
      </w:r>
      <w:r>
        <w:rPr>
          <w:rFonts w:ascii="Times New Roman"/>
          <w:b w:val="false"/>
          <w:i w:val="false"/>
          <w:color w:val="000000"/>
          <w:sz w:val="28"/>
        </w:rPr>
        <w:t>
</w:t>
      </w:r>
      <w:r>
        <w:rPr>
          <w:rFonts w:ascii="Times New Roman"/>
          <w:b w:val="false"/>
          <w:i w:val="false"/>
          <w:color w:val="000000"/>
          <w:sz w:val="28"/>
        </w:rPr>
        <w:t>
      2) в строке 220.01.009 указывается первоначальная стоимость реализуемых долговых ценных бумаг. Определяется как сумма строк с 220.01.009 I по 220.01.009 IV:</w:t>
      </w:r>
      <w:r>
        <w:br/>
      </w:r>
      <w:r>
        <w:rPr>
          <w:rFonts w:ascii="Times New Roman"/>
          <w:b w:val="false"/>
          <w:i w:val="false"/>
          <w:color w:val="000000"/>
          <w:sz w:val="28"/>
        </w:rPr>
        <w:t>
</w:t>
      </w:r>
      <w:r>
        <w:rPr>
          <w:rFonts w:ascii="Times New Roman"/>
          <w:b w:val="false"/>
          <w:i w:val="false"/>
          <w:color w:val="000000"/>
          <w:sz w:val="28"/>
        </w:rPr>
        <w:t>
      в строке 220.01.009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220.01.009 II указывается первоначальная стоимость реализуемых государственных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в строке 220.01.009 III указывается первоначальная стоимость реализуемых агентских облигаций;</w:t>
      </w:r>
      <w:r>
        <w:br/>
      </w:r>
      <w:r>
        <w:rPr>
          <w:rFonts w:ascii="Times New Roman"/>
          <w:b w:val="false"/>
          <w:i w:val="false"/>
          <w:color w:val="000000"/>
          <w:sz w:val="28"/>
        </w:rPr>
        <w:t>
</w:t>
      </w:r>
      <w:r>
        <w:rPr>
          <w:rFonts w:ascii="Times New Roman"/>
          <w:b w:val="false"/>
          <w:i w:val="false"/>
          <w:color w:val="000000"/>
          <w:sz w:val="28"/>
        </w:rPr>
        <w:t>
      в строке 220.01.009 IV указывается первоначальная стоимость реализуемых прочих долговых ценных бумаг;</w:t>
      </w:r>
      <w:r>
        <w:br/>
      </w:r>
      <w:r>
        <w:rPr>
          <w:rFonts w:ascii="Times New Roman"/>
          <w:b w:val="false"/>
          <w:i w:val="false"/>
          <w:color w:val="000000"/>
          <w:sz w:val="28"/>
        </w:rPr>
        <w:t>
</w:t>
      </w:r>
      <w:r>
        <w:rPr>
          <w:rFonts w:ascii="Times New Roman"/>
          <w:b w:val="false"/>
          <w:i w:val="false"/>
          <w:color w:val="000000"/>
          <w:sz w:val="28"/>
        </w:rPr>
        <w:t>
      3) в строке 220.01.010 указывается амортизация дисконта либо премии за период владения реализуемыми долговыми ценными бумагами. Определяется как сумма строк с 220.01.010 I по 220.01.010 IV:</w:t>
      </w:r>
      <w:r>
        <w:br/>
      </w:r>
      <w:r>
        <w:rPr>
          <w:rFonts w:ascii="Times New Roman"/>
          <w:b w:val="false"/>
          <w:i w:val="false"/>
          <w:color w:val="000000"/>
          <w:sz w:val="28"/>
        </w:rPr>
        <w:t>
</w:t>
      </w:r>
      <w:r>
        <w:rPr>
          <w:rFonts w:ascii="Times New Roman"/>
          <w:b w:val="false"/>
          <w:i w:val="false"/>
          <w:color w:val="000000"/>
          <w:sz w:val="28"/>
        </w:rPr>
        <w:t>
      в строке 220.01.010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в строке 220.01.010 II указывается амортизация дисконта либо премии за период владения реализуемыми государственными эмиссионными ценными бумагами;</w:t>
      </w:r>
      <w:r>
        <w:br/>
      </w:r>
      <w:r>
        <w:rPr>
          <w:rFonts w:ascii="Times New Roman"/>
          <w:b w:val="false"/>
          <w:i w:val="false"/>
          <w:color w:val="000000"/>
          <w:sz w:val="28"/>
        </w:rPr>
        <w:t>
</w:t>
      </w:r>
      <w:r>
        <w:rPr>
          <w:rFonts w:ascii="Times New Roman"/>
          <w:b w:val="false"/>
          <w:i w:val="false"/>
          <w:color w:val="000000"/>
          <w:sz w:val="28"/>
        </w:rPr>
        <w:t>
      в строке 220.01.010 III указывается амортизация дисконта либо премии за период владения реализуемыми агентскими облигациями;</w:t>
      </w:r>
      <w:r>
        <w:br/>
      </w:r>
      <w:r>
        <w:rPr>
          <w:rFonts w:ascii="Times New Roman"/>
          <w:b w:val="false"/>
          <w:i w:val="false"/>
          <w:color w:val="000000"/>
          <w:sz w:val="28"/>
        </w:rPr>
        <w:t>
</w:t>
      </w:r>
      <w:r>
        <w:rPr>
          <w:rFonts w:ascii="Times New Roman"/>
          <w:b w:val="false"/>
          <w:i w:val="false"/>
          <w:color w:val="000000"/>
          <w:sz w:val="28"/>
        </w:rPr>
        <w:t>
      в строке 220.01.010 IV указывается амортизация дисконта либо премии за период владения прочими долговыми ценными бумагами;</w:t>
      </w:r>
      <w:r>
        <w:br/>
      </w:r>
      <w:r>
        <w:rPr>
          <w:rFonts w:ascii="Times New Roman"/>
          <w:b w:val="false"/>
          <w:i w:val="false"/>
          <w:color w:val="000000"/>
          <w:sz w:val="28"/>
        </w:rPr>
        <w:t>
</w:t>
      </w:r>
      <w:r>
        <w:rPr>
          <w:rFonts w:ascii="Times New Roman"/>
          <w:b w:val="false"/>
          <w:i w:val="false"/>
          <w:color w:val="000000"/>
          <w:sz w:val="28"/>
        </w:rPr>
        <w:t>
      4) в строке 220.01.011 указывается доход от прироста стоимости при реализации долговых ценных бумаг. Определяется как сумма строк с 220.01.011 I по 220.01.011 IV:</w:t>
      </w:r>
      <w:r>
        <w:br/>
      </w:r>
      <w:r>
        <w:rPr>
          <w:rFonts w:ascii="Times New Roman"/>
          <w:b w:val="false"/>
          <w:i w:val="false"/>
          <w:color w:val="000000"/>
          <w:sz w:val="28"/>
        </w:rPr>
        <w:t>
</w:t>
      </w:r>
      <w:r>
        <w:rPr>
          <w:rFonts w:ascii="Times New Roman"/>
          <w:b w:val="false"/>
          <w:i w:val="false"/>
          <w:color w:val="000000"/>
          <w:sz w:val="28"/>
        </w:rPr>
        <w:t>
      в строке 220.01.011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220.01.008 I больше, чем сумма строк 220.01.009 I и 220.01.010 I. Определяется как разность строки 220.01.008 I и суммы строк 220.01.009 I и 220.01.010 I (220.01.008 I - (220.01.009 I + 220.01.010 I)). Данная строка переносится в строку 220.00.085 ВVII;</w:t>
      </w:r>
      <w:r>
        <w:br/>
      </w:r>
      <w:r>
        <w:rPr>
          <w:rFonts w:ascii="Times New Roman"/>
          <w:b w:val="false"/>
          <w:i w:val="false"/>
          <w:color w:val="000000"/>
          <w:sz w:val="28"/>
        </w:rPr>
        <w:t>
</w:t>
      </w:r>
      <w:r>
        <w:rPr>
          <w:rFonts w:ascii="Times New Roman"/>
          <w:b w:val="false"/>
          <w:i w:val="false"/>
          <w:color w:val="000000"/>
          <w:sz w:val="28"/>
        </w:rPr>
        <w:t>
      в строке 220.01.011 II указывается доход от прироста стоимости при реализации государственных эмиссионных ценных бумаг. Заполняется, если строка 220.01.008 II больше, чем сумма строк 220.01.009 II и 220.01.010 II. Определяется как разность строки 220.01.008 II и суммы строк 220.01.009 II и 220.01.010 II (220.01.008 II - (220.01.009 II + 220.01.010 II)). Данная строка переносится в строку 220.00.085 В III;</w:t>
      </w:r>
      <w:r>
        <w:br/>
      </w:r>
      <w:r>
        <w:rPr>
          <w:rFonts w:ascii="Times New Roman"/>
          <w:b w:val="false"/>
          <w:i w:val="false"/>
          <w:color w:val="000000"/>
          <w:sz w:val="28"/>
        </w:rPr>
        <w:t>
</w:t>
      </w:r>
      <w:r>
        <w:rPr>
          <w:rFonts w:ascii="Times New Roman"/>
          <w:b w:val="false"/>
          <w:i w:val="false"/>
          <w:color w:val="000000"/>
          <w:sz w:val="28"/>
        </w:rPr>
        <w:t>
      в строке 220.01.011 III указывается доход от прироста стоимости при реализации агентских облигаций. Заполняется, если строка 220.01.008 III больше, чем сумма строка 220.01.009 III и 220.01.10 III. Определяется как разность строки 220.01.008 III и суммы строк 220.01.009 III и 220.01.010 III (220.01.008 III - (220.01.009 III + 220.01.010 III)) Данная строка переносится в строку 220.00.085 ВIV;</w:t>
      </w:r>
      <w:r>
        <w:br/>
      </w:r>
      <w:r>
        <w:rPr>
          <w:rFonts w:ascii="Times New Roman"/>
          <w:b w:val="false"/>
          <w:i w:val="false"/>
          <w:color w:val="000000"/>
          <w:sz w:val="28"/>
        </w:rPr>
        <w:t>
</w:t>
      </w:r>
      <w:r>
        <w:rPr>
          <w:rFonts w:ascii="Times New Roman"/>
          <w:b w:val="false"/>
          <w:i w:val="false"/>
          <w:color w:val="000000"/>
          <w:sz w:val="28"/>
        </w:rPr>
        <w:t>
      в строке 220.01.011 IV указывается доход от прироста стоимости при реализации прочих долговых ценных бумаг. Заполняется, если строка 220.01.008 IV больше, чем сумма строк 220.01.009 IV и 220.01.010 IV. Определяется как разность строки 220.01.008 IV и суммы строк 220.01.009 IV и 220.01.010 IV (220.01.008 IV - (220.01.009 IV + 220.01.010 IV));</w:t>
      </w:r>
      <w:r>
        <w:br/>
      </w:r>
      <w:r>
        <w:rPr>
          <w:rFonts w:ascii="Times New Roman"/>
          <w:b w:val="false"/>
          <w:i w:val="false"/>
          <w:color w:val="000000"/>
          <w:sz w:val="28"/>
        </w:rPr>
        <w:t>
</w:t>
      </w:r>
      <w:r>
        <w:rPr>
          <w:rFonts w:ascii="Times New Roman"/>
          <w:b w:val="false"/>
          <w:i w:val="false"/>
          <w:color w:val="000000"/>
          <w:sz w:val="28"/>
        </w:rPr>
        <w:t>
      5) в строке 220.01.012 указывается убыток от реализации долговых ценных бумаг. Определяется как сумма строк с 220.01.012 I по 220.01.012 IV:</w:t>
      </w:r>
      <w:r>
        <w:br/>
      </w:r>
      <w:r>
        <w:rPr>
          <w:rFonts w:ascii="Times New Roman"/>
          <w:b w:val="false"/>
          <w:i w:val="false"/>
          <w:color w:val="000000"/>
          <w:sz w:val="28"/>
        </w:rPr>
        <w:t>
</w:t>
      </w:r>
      <w:r>
        <w:rPr>
          <w:rFonts w:ascii="Times New Roman"/>
          <w:b w:val="false"/>
          <w:i w:val="false"/>
          <w:color w:val="000000"/>
          <w:sz w:val="28"/>
        </w:rPr>
        <w:t>
      в строке 220.01.012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220.01.009 I и 220.01.010 I больше, чем строка 220.01.008 I. Определяется как разность суммы строк 220.01.009 I и 220.01.010 I и строки 220.01.008 I ((220.01.009 I + 220.01.010 I) - 220.01.008 I);</w:t>
      </w:r>
      <w:r>
        <w:br/>
      </w:r>
      <w:r>
        <w:rPr>
          <w:rFonts w:ascii="Times New Roman"/>
          <w:b w:val="false"/>
          <w:i w:val="false"/>
          <w:color w:val="000000"/>
          <w:sz w:val="28"/>
        </w:rPr>
        <w:t>
</w:t>
      </w:r>
      <w:r>
        <w:rPr>
          <w:rFonts w:ascii="Times New Roman"/>
          <w:b w:val="false"/>
          <w:i w:val="false"/>
          <w:color w:val="000000"/>
          <w:sz w:val="28"/>
        </w:rPr>
        <w:t>
      в строке 220.01.012 II указывается убыток от реализации государственных эмиссионных ценных бумаг. Заполняется, если сумма строк 220.01.009 II и 220.01.010 II больше, чем строка 220.01.008 II. Определяется как разность суммы строк 220.01.009 II и 220.01.010 II и строки 220.01.008 II ((220.01.009 II + 220.01.010 II) - 220.01.008 II);</w:t>
      </w:r>
      <w:r>
        <w:br/>
      </w:r>
      <w:r>
        <w:rPr>
          <w:rFonts w:ascii="Times New Roman"/>
          <w:b w:val="false"/>
          <w:i w:val="false"/>
          <w:color w:val="000000"/>
          <w:sz w:val="28"/>
        </w:rPr>
        <w:t>
</w:t>
      </w:r>
      <w:r>
        <w:rPr>
          <w:rFonts w:ascii="Times New Roman"/>
          <w:b w:val="false"/>
          <w:i w:val="false"/>
          <w:color w:val="000000"/>
          <w:sz w:val="28"/>
        </w:rPr>
        <w:t>
      в строке 220.01.012 III указывается убыток от реализации агентских облигаций. Заполняется, если сумма строк 220.01.009 III и 220.01.010 III больше, чем строка 220.01.008 III. Определяется как разность суммы строк 220.01.009 III и 220.01.010 III и строки 220.01.008 III ((220.01.009 III + 220.01.010 III) - 220.01.008 III);</w:t>
      </w:r>
      <w:r>
        <w:br/>
      </w:r>
      <w:r>
        <w:rPr>
          <w:rFonts w:ascii="Times New Roman"/>
          <w:b w:val="false"/>
          <w:i w:val="false"/>
          <w:color w:val="000000"/>
          <w:sz w:val="28"/>
        </w:rPr>
        <w:t>
</w:t>
      </w:r>
      <w:r>
        <w:rPr>
          <w:rFonts w:ascii="Times New Roman"/>
          <w:b w:val="false"/>
          <w:i w:val="false"/>
          <w:color w:val="000000"/>
          <w:sz w:val="28"/>
        </w:rPr>
        <w:t>
      в строке 220.01.012 IV указывается убыток от реализации прочих долговых ценных бумаг. Заполняется, если сумма строк 220.01.009 IV и 220.01.010 IV больше, чем строка 220.01.008 IV. Определяется как разность суммы строк 220.01.009 IV и 220.01.010 IV и строки 220.01.008 IV ((220.01.009 IV + 220.01.010 IV) - 220.01.008 IV).</w:t>
      </w:r>
      <w:r>
        <w:br/>
      </w:r>
      <w:r>
        <w:rPr>
          <w:rFonts w:ascii="Times New Roman"/>
          <w:b w:val="false"/>
          <w:i w:val="false"/>
          <w:color w:val="000000"/>
          <w:sz w:val="28"/>
        </w:rPr>
        <w:t>
</w:t>
      </w:r>
      <w:r>
        <w:rPr>
          <w:rFonts w:ascii="Times New Roman"/>
          <w:b w:val="false"/>
          <w:i w:val="false"/>
          <w:color w:val="000000"/>
          <w:sz w:val="28"/>
        </w:rPr>
        <w:t>
      28.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1) в строке 220.01.013 указывается доход от прироста стоимости при передаче долговых ценных бумаг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2) в строке 220.01.014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29. В разделе "Доход (убыток) при реализации активов, указанных в подпунктах 1)-3)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1) в строке 220.01.015 указывается стоимость реализации активов, указанных в подпунктах 1)-3)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2) в строке 220.01.016 указывается первоначальная стоимость реализованных активов, указанных в подпунктах 1)-3) пункта 2 статьи 87 Налогового кодекса;</w:t>
      </w:r>
      <w:r>
        <w:br/>
      </w:r>
      <w:r>
        <w:rPr>
          <w:rFonts w:ascii="Times New Roman"/>
          <w:b w:val="false"/>
          <w:i w:val="false"/>
          <w:color w:val="000000"/>
          <w:sz w:val="28"/>
        </w:rPr>
        <w:t>
</w:t>
      </w:r>
      <w:r>
        <w:rPr>
          <w:rFonts w:ascii="Times New Roman"/>
          <w:b w:val="false"/>
          <w:i w:val="false"/>
          <w:color w:val="000000"/>
          <w:sz w:val="28"/>
        </w:rPr>
        <w:t>
      3) в строке 220.01.017 указывается доход от прироста стоимости при реализации активов, указанных в подпунктах 1)-3) пункта 2 статьи 87 Налогового кодекса. Заполняется, если строка 220.01.015 больше, чем строка 220.01.016. Определяется как разность строк 220.01.015 и 220.01.016 (220.01.015 - 220.01.016);</w:t>
      </w:r>
      <w:r>
        <w:br/>
      </w:r>
      <w:r>
        <w:rPr>
          <w:rFonts w:ascii="Times New Roman"/>
          <w:b w:val="false"/>
          <w:i w:val="false"/>
          <w:color w:val="000000"/>
          <w:sz w:val="28"/>
        </w:rPr>
        <w:t>
</w:t>
      </w:r>
      <w:r>
        <w:rPr>
          <w:rFonts w:ascii="Times New Roman"/>
          <w:b w:val="false"/>
          <w:i w:val="false"/>
          <w:color w:val="000000"/>
          <w:sz w:val="28"/>
        </w:rPr>
        <w:t>
      4) в строке 220.01.018 указывается убыток от реализации активов, указанных в подпунктах 1)-3) пункта 2 статьи 87 Налогового кодекса. Заполняется, если строка 220.01.016 больше, чем строка 220.01.015. Определяется как разность строк 220.01.016 и 220.01.015 (220.01.016 - 220.01.015).</w:t>
      </w:r>
      <w:r>
        <w:br/>
      </w:r>
      <w:r>
        <w:rPr>
          <w:rFonts w:ascii="Times New Roman"/>
          <w:b w:val="false"/>
          <w:i w:val="false"/>
          <w:color w:val="000000"/>
          <w:sz w:val="28"/>
        </w:rPr>
        <w:t>
</w:t>
      </w:r>
      <w:r>
        <w:rPr>
          <w:rFonts w:ascii="Times New Roman"/>
          <w:b w:val="false"/>
          <w:i w:val="false"/>
          <w:color w:val="000000"/>
          <w:sz w:val="28"/>
        </w:rPr>
        <w:t>
      30. В разделе "Доход при передаче активов, указанных в подпунктах 1)-3) пункта 2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1) в строке 220.01.019 указывается доход от прироста стоимости при передаче активов, указанных в подпунктах 1)-3) пункта 2 статьи 87 Налогового кодекса,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2) в строке 220.01.020 указывается доход от прироста стоимости при выбытии активов, указанных в подпунктах 1)-3) пункта 2 статьи 87 Налогового кодекса,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31. В разделе "Доход по прочим активам, не подлежащим амортизации":</w:t>
      </w:r>
      <w:r>
        <w:br/>
      </w:r>
      <w:r>
        <w:rPr>
          <w:rFonts w:ascii="Times New Roman"/>
          <w:b w:val="false"/>
          <w:i w:val="false"/>
          <w:color w:val="000000"/>
          <w:sz w:val="28"/>
        </w:rPr>
        <w:t>
</w:t>
      </w:r>
      <w:r>
        <w:rPr>
          <w:rFonts w:ascii="Times New Roman"/>
          <w:b w:val="false"/>
          <w:i w:val="false"/>
          <w:color w:val="000000"/>
          <w:sz w:val="28"/>
        </w:rPr>
        <w:t>
      1) в строке 220.01.021 указывается доход от прироста стоимости по активам, указанным в подпунктах 7) и 8) пункта 2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2) в строке 220.01.022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r>
        <w:br/>
      </w:r>
      <w:r>
        <w:rPr>
          <w:rFonts w:ascii="Times New Roman"/>
          <w:b w:val="false"/>
          <w:i w:val="false"/>
          <w:color w:val="000000"/>
          <w:sz w:val="28"/>
        </w:rPr>
        <w:t>
</w:t>
      </w:r>
      <w:r>
        <w:rPr>
          <w:rFonts w:ascii="Times New Roman"/>
          <w:b w:val="false"/>
          <w:i w:val="false"/>
          <w:color w:val="000000"/>
          <w:sz w:val="28"/>
        </w:rPr>
        <w:t>
      32. В разделе "Расчет":</w:t>
      </w:r>
      <w:r>
        <w:br/>
      </w:r>
      <w:r>
        <w:rPr>
          <w:rFonts w:ascii="Times New Roman"/>
          <w:b w:val="false"/>
          <w:i w:val="false"/>
          <w:color w:val="000000"/>
          <w:sz w:val="28"/>
        </w:rPr>
        <w:t>
</w:t>
      </w:r>
      <w:r>
        <w:rPr>
          <w:rFonts w:ascii="Times New Roman"/>
          <w:b w:val="false"/>
          <w:i w:val="false"/>
          <w:color w:val="000000"/>
          <w:sz w:val="28"/>
        </w:rPr>
        <w:t>
      в строке 220.01.023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220.01.003 III, 220.01.011 IV (220.01.003 III + 220.01.011 IV);</w:t>
      </w:r>
      <w:r>
        <w:br/>
      </w:r>
      <w:r>
        <w:rPr>
          <w:rFonts w:ascii="Times New Roman"/>
          <w:b w:val="false"/>
          <w:i w:val="false"/>
          <w:color w:val="000000"/>
          <w:sz w:val="28"/>
        </w:rPr>
        <w:t>
</w:t>
      </w:r>
      <w:r>
        <w:rPr>
          <w:rFonts w:ascii="Times New Roman"/>
          <w:b w:val="false"/>
          <w:i w:val="false"/>
          <w:color w:val="000000"/>
          <w:sz w:val="28"/>
        </w:rPr>
        <w:t>
      2) в строке 220.01.024 указывается убыток от реализации ценных бумаг, переносимый из предыдущих налоговых периодов в соответствии с пунктом 2 статьи 137 Налогового кодекса;</w:t>
      </w:r>
      <w:r>
        <w:br/>
      </w:r>
      <w:r>
        <w:rPr>
          <w:rFonts w:ascii="Times New Roman"/>
          <w:b w:val="false"/>
          <w:i w:val="false"/>
          <w:color w:val="000000"/>
          <w:sz w:val="28"/>
        </w:rPr>
        <w:t>
</w:t>
      </w:r>
      <w:r>
        <w:rPr>
          <w:rFonts w:ascii="Times New Roman"/>
          <w:b w:val="false"/>
          <w:i w:val="false"/>
          <w:color w:val="000000"/>
          <w:sz w:val="28"/>
        </w:rPr>
        <w:t>
      3) в строке 220.01.025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220.01.004 III, 220.01.012 IV (220.01.004 III + 220.01.012 IV);</w:t>
      </w:r>
      <w:r>
        <w:br/>
      </w:r>
      <w:r>
        <w:rPr>
          <w:rFonts w:ascii="Times New Roman"/>
          <w:b w:val="false"/>
          <w:i w:val="false"/>
          <w:color w:val="000000"/>
          <w:sz w:val="28"/>
        </w:rPr>
        <w:t>
</w:t>
      </w:r>
      <w:r>
        <w:rPr>
          <w:rFonts w:ascii="Times New Roman"/>
          <w:b w:val="false"/>
          <w:i w:val="false"/>
          <w:color w:val="000000"/>
          <w:sz w:val="28"/>
        </w:rPr>
        <w:t>
      4) в строке 220.01.026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220.01.023, уменьшенная на сумму строк 220.01.024 и 220.01.025. В случае если строка 220.01.023 меньше или равна сумме строк 220.01.024 и 220.01.025, в строке 220.01.026 указывается ноль;</w:t>
      </w:r>
      <w:r>
        <w:br/>
      </w:r>
      <w:r>
        <w:rPr>
          <w:rFonts w:ascii="Times New Roman"/>
          <w:b w:val="false"/>
          <w:i w:val="false"/>
          <w:color w:val="000000"/>
          <w:sz w:val="28"/>
        </w:rPr>
        <w:t>
</w:t>
      </w:r>
      <w:r>
        <w:rPr>
          <w:rFonts w:ascii="Times New Roman"/>
          <w:b w:val="false"/>
          <w:i w:val="false"/>
          <w:color w:val="000000"/>
          <w:sz w:val="28"/>
        </w:rPr>
        <w:t>
      5) в строке 220.01.027 указывается убыток от реализации активов, указанных в подпунктах 1)-3) пункта 2 статьи 87 Налогового кодекса, переносимый из предыдущих налоговых периодов в соответствии с пунктом 1-1 статьи 137 Налогового кодекса;</w:t>
      </w:r>
      <w:r>
        <w:br/>
      </w:r>
      <w:r>
        <w:rPr>
          <w:rFonts w:ascii="Times New Roman"/>
          <w:b w:val="false"/>
          <w:i w:val="false"/>
          <w:color w:val="000000"/>
          <w:sz w:val="28"/>
        </w:rPr>
        <w:t>
</w:t>
      </w:r>
      <w:r>
        <w:rPr>
          <w:rFonts w:ascii="Times New Roman"/>
          <w:b w:val="false"/>
          <w:i w:val="false"/>
          <w:color w:val="000000"/>
          <w:sz w:val="28"/>
        </w:rPr>
        <w:t>
      6) в строке 220.01.028 указывается доход от прироста стоимости при реализации активов, указанных в подпунктах 1)-3) пункта 2 статьи 87 Налогового кодекса, с учетом убытка, перенесенного из предыдущих налоговых периодов. Определяется как разность строк 220.01.017 и 220.01.027 (220.01.017 - 220.01.027). В случае если строка 220.01.017 меньше или равна строке 220.01.027, в строке 220.01.028 указывается ноль;</w:t>
      </w:r>
      <w:r>
        <w:br/>
      </w:r>
      <w:r>
        <w:rPr>
          <w:rFonts w:ascii="Times New Roman"/>
          <w:b w:val="false"/>
          <w:i w:val="false"/>
          <w:color w:val="000000"/>
          <w:sz w:val="28"/>
        </w:rPr>
        <w:t>
</w:t>
      </w:r>
      <w:r>
        <w:rPr>
          <w:rFonts w:ascii="Times New Roman"/>
          <w:b w:val="false"/>
          <w:i w:val="false"/>
          <w:color w:val="000000"/>
          <w:sz w:val="28"/>
        </w:rPr>
        <w:t>
      7) в строке 220.01.029 указываются общая сумма дохода от прироста стоимости. Определяется как сумма строк 220.01.026, 220.01.028, 220.01.003 I, 220.01.003 II, 220.01.005, 220.01.006, 220.01.007, 220.01.011 I, 220.01.011 II, 220.01.011 III, 220.01.013, 220.01.014, 220.01.019, 220.01.020, 220.01.021, 220.01.022 (220.01.026 + 220.01.028 + 220.01.003 I + 220.01.003 II + 220.01.005 + 220.01.006 + 220.01.007 + 220.01.011 I + 220.01.011 II + 220.01.011 III + 220.01.013 + 220.01.014 + 220.01.019 + 220.01.020 + 220.01.021 + 220.01.022). Данная строка переносится в строку 220.00.002;</w:t>
      </w:r>
      <w:r>
        <w:br/>
      </w:r>
      <w:r>
        <w:rPr>
          <w:rFonts w:ascii="Times New Roman"/>
          <w:b w:val="false"/>
          <w:i w:val="false"/>
          <w:color w:val="000000"/>
          <w:sz w:val="28"/>
        </w:rPr>
        <w:t>
</w:t>
      </w:r>
      <w:r>
        <w:rPr>
          <w:rFonts w:ascii="Times New Roman"/>
          <w:b w:val="false"/>
          <w:i w:val="false"/>
          <w:color w:val="000000"/>
          <w:sz w:val="28"/>
        </w:rPr>
        <w:t>
      8) в строке 220.01.030 указывается убыток от реализации прочих ценных бумаг, определяемый и переносимый на последующие налоговые периоды в соответствии с пунктом 2 статьи 137 Налогового кодекса. Данная строка заполняется в случае, если сумма строк 220.01.024 и 220.01.025 больше строки 220.01.023;</w:t>
      </w:r>
      <w:r>
        <w:br/>
      </w:r>
      <w:r>
        <w:rPr>
          <w:rFonts w:ascii="Times New Roman"/>
          <w:b w:val="false"/>
          <w:i w:val="false"/>
          <w:color w:val="000000"/>
          <w:sz w:val="28"/>
        </w:rPr>
        <w:t>
</w:t>
      </w:r>
      <w:r>
        <w:rPr>
          <w:rFonts w:ascii="Times New Roman"/>
          <w:b w:val="false"/>
          <w:i w:val="false"/>
          <w:color w:val="000000"/>
          <w:sz w:val="28"/>
        </w:rPr>
        <w:t>
      9) в строке 220.01.031 указывается убыток от реализации активов, указанных в подпунктах 1)-3) пункта 2 статьи 87 Налогового кодекса, переносимый на последующие налоговые периоды. Данная строка заполняется в случае, если строка 220.01.027 больше строки 220.01.017;</w:t>
      </w:r>
      <w:r>
        <w:br/>
      </w:r>
      <w:r>
        <w:rPr>
          <w:rFonts w:ascii="Times New Roman"/>
          <w:b w:val="false"/>
          <w:i w:val="false"/>
          <w:color w:val="000000"/>
          <w:sz w:val="28"/>
        </w:rPr>
        <w:t>
</w:t>
      </w:r>
      <w:r>
        <w:rPr>
          <w:rFonts w:ascii="Times New Roman"/>
          <w:b w:val="false"/>
          <w:i w:val="false"/>
          <w:color w:val="000000"/>
          <w:sz w:val="28"/>
        </w:rPr>
        <w:t>
      10) в строке 220.01.032 указываются убытки, не подлежащие переносу на последующие налоговые периоды.</w:t>
      </w:r>
    </w:p>
    <w:bookmarkEnd w:id="285"/>
    <w:bookmarkStart w:name="z6492" w:id="286"/>
    <w:p>
      <w:pPr>
        <w:spacing w:after="0"/>
        <w:ind w:left="0"/>
        <w:jc w:val="left"/>
      </w:pPr>
      <w:r>
        <w:rPr>
          <w:rFonts w:ascii="Times New Roman"/>
          <w:b/>
          <w:i w:val="false"/>
          <w:color w:val="000000"/>
        </w:rPr>
        <w:t xml:space="preserve"> 
4. Составление формы 220.02 - Доход по производным финансовым</w:t>
      </w:r>
      <w:r>
        <w:br/>
      </w:r>
      <w:r>
        <w:rPr>
          <w:rFonts w:ascii="Times New Roman"/>
          <w:b/>
          <w:i w:val="false"/>
          <w:color w:val="000000"/>
        </w:rPr>
        <w:t>
инструментам</w:t>
      </w:r>
    </w:p>
    <w:bookmarkEnd w:id="286"/>
    <w:bookmarkStart w:name="z6493" w:id="287"/>
    <w:p>
      <w:pPr>
        <w:spacing w:after="0"/>
        <w:ind w:left="0"/>
        <w:jc w:val="both"/>
      </w:pPr>
      <w:r>
        <w:rPr>
          <w:rFonts w:ascii="Times New Roman"/>
          <w:b w:val="false"/>
          <w:i w:val="false"/>
          <w:color w:val="000000"/>
          <w:sz w:val="28"/>
        </w:rPr>
        <w:t>
      33. Данная форма предназначена для определения дохода по производным финансовым инструментам, за исключением свопа, в соответствии со статьями 127, 129, 130 Налогового кодекса.</w:t>
      </w:r>
      <w:r>
        <w:br/>
      </w:r>
      <w:r>
        <w:rPr>
          <w:rFonts w:ascii="Times New Roman"/>
          <w:b w:val="false"/>
          <w:i w:val="false"/>
          <w:color w:val="000000"/>
          <w:sz w:val="28"/>
        </w:rPr>
        <w:t>
</w:t>
      </w:r>
      <w:r>
        <w:rPr>
          <w:rFonts w:ascii="Times New Roman"/>
          <w:b w:val="false"/>
          <w:i w:val="false"/>
          <w:color w:val="000000"/>
          <w:sz w:val="28"/>
        </w:rPr>
        <w:t>
      34. В разделе "Расчет":</w:t>
      </w:r>
      <w:r>
        <w:br/>
      </w:r>
      <w:r>
        <w:rPr>
          <w:rFonts w:ascii="Times New Roman"/>
          <w:b w:val="false"/>
          <w:i w:val="false"/>
          <w:color w:val="000000"/>
          <w:sz w:val="28"/>
        </w:rPr>
        <w:t>
</w:t>
      </w:r>
      <w:r>
        <w:rPr>
          <w:rFonts w:ascii="Times New Roman"/>
          <w:b w:val="false"/>
          <w:i w:val="false"/>
          <w:color w:val="000000"/>
          <w:sz w:val="28"/>
        </w:rPr>
        <w:t>
      1) в строке 220.02.001 указывается итоговый доход (убыток) по производным финансовым инструментам, за исключением свопов, по признаку "1" - хеджирование. Определяется как сумма строк по графе I по признаку "1",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2) в строке 220.02.002 указывается итоговый доход (убыток) по производным финансовым инструментам, за исключением свопов, по признаку "2" - поставка базового актива. Определяется как сумма строк по графе I по признаку "2",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3) в строке 220.02.003 указывается итоговый доход (убыток) по производным финансовым инструментам, за исключением свопов, по признаку "3" - прочее. Определяется как сумма строк по графе I по признаку "3",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4) в строке 220.02.004 указывается убыток предыдущих налоговых периодов, подлежащий переносу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5) в строке 220.02.005 указывается доход по производным финансовым инструментам, за исключением свопов, по признаку "3", с учетом перенесенного убытка. Если строка 220.02.003 больше строки 220.02.004, строка 220.02.005 определяется как разность строк 220.02.003 и 220.02.004. Если строка 220.02.003 меньше или равна строке 220.02.004, в строке 220.02.005 указывается ноль;</w:t>
      </w:r>
      <w:r>
        <w:br/>
      </w:r>
      <w:r>
        <w:rPr>
          <w:rFonts w:ascii="Times New Roman"/>
          <w:b w:val="false"/>
          <w:i w:val="false"/>
          <w:color w:val="000000"/>
          <w:sz w:val="28"/>
        </w:rPr>
        <w:t>
</w:t>
      </w:r>
      <w:r>
        <w:rPr>
          <w:rFonts w:ascii="Times New Roman"/>
          <w:b w:val="false"/>
          <w:i w:val="false"/>
          <w:color w:val="000000"/>
          <w:sz w:val="28"/>
        </w:rPr>
        <w:t>
      6) в строке 220.02.006 указывается убыток,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7) в строке 220.02.007 указывается убыток, не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Строка 220.02.005 переносится в строку 220.00.003.</w:t>
      </w:r>
      <w:r>
        <w:br/>
      </w:r>
      <w:r>
        <w:rPr>
          <w:rFonts w:ascii="Times New Roman"/>
          <w:b w:val="false"/>
          <w:i w:val="false"/>
          <w:color w:val="000000"/>
          <w:sz w:val="28"/>
        </w:rPr>
        <w:t>
</w:t>
      </w:r>
      <w:r>
        <w:rPr>
          <w:rFonts w:ascii="Times New Roman"/>
          <w:b w:val="false"/>
          <w:i w:val="false"/>
          <w:color w:val="000000"/>
          <w:sz w:val="28"/>
        </w:rPr>
        <w:t>
      35. В разделе "Операции с производными финансовыми инструментами, за исключением свопа":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67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признак производного финансового инструмента. При этом отмечается "1", если признаком является хеджирование; "2" - поставка базового актива; "3" - прочее;</w:t>
      </w:r>
      <w:r>
        <w:br/>
      </w:r>
      <w:r>
        <w:rPr>
          <w:rFonts w:ascii="Times New Roman"/>
          <w:b w:val="false"/>
          <w:i w:val="false"/>
          <w:color w:val="000000"/>
          <w:sz w:val="28"/>
        </w:rPr>
        <w:t>
</w:t>
      </w:r>
      <w:r>
        <w:rPr>
          <w:rFonts w:ascii="Times New Roman"/>
          <w:b w:val="false"/>
          <w:i w:val="false"/>
          <w:color w:val="000000"/>
          <w:sz w:val="28"/>
        </w:rPr>
        <w:t>
      7) в графе G указываются поступления по производному финансовому инструменту, за исключением свопа;</w:t>
      </w:r>
      <w:r>
        <w:br/>
      </w:r>
      <w:r>
        <w:rPr>
          <w:rFonts w:ascii="Times New Roman"/>
          <w:b w:val="false"/>
          <w:i w:val="false"/>
          <w:color w:val="000000"/>
          <w:sz w:val="28"/>
        </w:rPr>
        <w:t>
</w:t>
      </w:r>
      <w:r>
        <w:rPr>
          <w:rFonts w:ascii="Times New Roman"/>
          <w:b w:val="false"/>
          <w:i w:val="false"/>
          <w:color w:val="000000"/>
          <w:sz w:val="28"/>
        </w:rPr>
        <w:t>
      8) в графе H указываются расходы по производному финансовому инструменту, за исключением свопа;</w:t>
      </w:r>
      <w:r>
        <w:br/>
      </w:r>
      <w:r>
        <w:rPr>
          <w:rFonts w:ascii="Times New Roman"/>
          <w:b w:val="false"/>
          <w:i w:val="false"/>
          <w:color w:val="000000"/>
          <w:sz w:val="28"/>
        </w:rPr>
        <w:t>
</w:t>
      </w:r>
      <w:r>
        <w:rPr>
          <w:rFonts w:ascii="Times New Roman"/>
          <w:b w:val="false"/>
          <w:i w:val="false"/>
          <w:color w:val="000000"/>
          <w:sz w:val="28"/>
        </w:rPr>
        <w:t>
      9) в графе I указывается доход (убыток) по производному финансовому инструменту, за исключением свопа. Определяется как разность значений граф G и H.</w:t>
      </w:r>
    </w:p>
    <w:bookmarkEnd w:id="287"/>
    <w:bookmarkStart w:name="z6513" w:id="288"/>
    <w:p>
      <w:pPr>
        <w:spacing w:after="0"/>
        <w:ind w:left="0"/>
        <w:jc w:val="left"/>
      </w:pPr>
      <w:r>
        <w:rPr>
          <w:rFonts w:ascii="Times New Roman"/>
          <w:b/>
          <w:i w:val="false"/>
          <w:color w:val="000000"/>
        </w:rPr>
        <w:t xml:space="preserve"> 
5. Составление формы 220.03 - Доход по свопу</w:t>
      </w:r>
    </w:p>
    <w:bookmarkEnd w:id="288"/>
    <w:bookmarkStart w:name="z6514" w:id="289"/>
    <w:p>
      <w:pPr>
        <w:spacing w:after="0"/>
        <w:ind w:left="0"/>
        <w:jc w:val="both"/>
      </w:pPr>
      <w:r>
        <w:rPr>
          <w:rFonts w:ascii="Times New Roman"/>
          <w:b w:val="false"/>
          <w:i w:val="false"/>
          <w:color w:val="000000"/>
          <w:sz w:val="28"/>
        </w:rPr>
        <w:t>
      36. Данная форма предназначена для определения дохода по свопу в соответствии со статьями 128, 129, 130 Налогового кодекса.</w:t>
      </w:r>
      <w:r>
        <w:br/>
      </w:r>
      <w:r>
        <w:rPr>
          <w:rFonts w:ascii="Times New Roman"/>
          <w:b w:val="false"/>
          <w:i w:val="false"/>
          <w:color w:val="000000"/>
          <w:sz w:val="28"/>
        </w:rPr>
        <w:t>
</w:t>
      </w:r>
      <w:r>
        <w:rPr>
          <w:rFonts w:ascii="Times New Roman"/>
          <w:b w:val="false"/>
          <w:i w:val="false"/>
          <w:color w:val="000000"/>
          <w:sz w:val="28"/>
        </w:rPr>
        <w:t>
      37. В разделе "Расчет":</w:t>
      </w:r>
      <w:r>
        <w:br/>
      </w:r>
      <w:r>
        <w:rPr>
          <w:rFonts w:ascii="Times New Roman"/>
          <w:b w:val="false"/>
          <w:i w:val="false"/>
          <w:color w:val="000000"/>
          <w:sz w:val="28"/>
        </w:rPr>
        <w:t>
</w:t>
      </w:r>
      <w:r>
        <w:rPr>
          <w:rFonts w:ascii="Times New Roman"/>
          <w:b w:val="false"/>
          <w:i w:val="false"/>
          <w:color w:val="000000"/>
          <w:sz w:val="28"/>
        </w:rPr>
        <w:t>
      1) в строке 220.03.001 указывается итоговый доход (убыток) по свопам, по признаку "1" - хеджирование. Определяется как сумма строк по графе I по признаку "1",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2) в строке 220.03.002 указывается итоговый доход (убыток) по свопам, по признаку "2" - поставка базового актива. Определяется как сумма строк по графе I по признаку "2",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3) в строке 220.03.003 указывается итоговый доход (убыток) по свопам по признаку "3" - прочее. Определяется как сумма строк по графе I по признаку "3", отраженному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4) в строке 220.03.004 указывается убыток предыдущих налоговых периодов, подлежащий переносу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5) в строке 220.03.005 указывается доход по свопам по признаку "3", с учетом перенесенного убытка. Если строка 220.03.003 больше строки 220.03.004, строка 220.03.005 определяется как разность строк 220.03.003 и 220.03.004. Если строка 220.03.003 меньше или равна строке 220.03.004, в строке 220.03.005 указывается ноль;</w:t>
      </w:r>
      <w:r>
        <w:br/>
      </w:r>
      <w:r>
        <w:rPr>
          <w:rFonts w:ascii="Times New Roman"/>
          <w:b w:val="false"/>
          <w:i w:val="false"/>
          <w:color w:val="000000"/>
          <w:sz w:val="28"/>
        </w:rPr>
        <w:t>
</w:t>
      </w:r>
      <w:r>
        <w:rPr>
          <w:rFonts w:ascii="Times New Roman"/>
          <w:b w:val="false"/>
          <w:i w:val="false"/>
          <w:color w:val="000000"/>
          <w:sz w:val="28"/>
        </w:rPr>
        <w:t>
      6) в строке 220.03.006 указывается убыток,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7) в строке 220.03.007 указывается убыток, не переносимый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Строка 220.03.005 переносится в строку 220.00.003.</w:t>
      </w:r>
      <w:r>
        <w:br/>
      </w:r>
      <w:r>
        <w:rPr>
          <w:rFonts w:ascii="Times New Roman"/>
          <w:b w:val="false"/>
          <w:i w:val="false"/>
          <w:color w:val="000000"/>
          <w:sz w:val="28"/>
        </w:rPr>
        <w:t>
</w:t>
      </w:r>
      <w:r>
        <w:rPr>
          <w:rFonts w:ascii="Times New Roman"/>
          <w:b w:val="false"/>
          <w:i w:val="false"/>
          <w:color w:val="000000"/>
          <w:sz w:val="28"/>
        </w:rPr>
        <w:t>
      38. В разделе "Операции по свопу":</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67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признак свопа. При этом отмечается "1", если признаком является хеджирование; "2" - поставка базового актива; "3" - прочее;</w:t>
      </w:r>
      <w:r>
        <w:br/>
      </w:r>
      <w:r>
        <w:rPr>
          <w:rFonts w:ascii="Times New Roman"/>
          <w:b w:val="false"/>
          <w:i w:val="false"/>
          <w:color w:val="000000"/>
          <w:sz w:val="28"/>
        </w:rPr>
        <w:t>
</w:t>
      </w:r>
      <w:r>
        <w:rPr>
          <w:rFonts w:ascii="Times New Roman"/>
          <w:b w:val="false"/>
          <w:i w:val="false"/>
          <w:color w:val="000000"/>
          <w:sz w:val="28"/>
        </w:rPr>
        <w:t>
      7) в графе G указываются поступления по свопу;</w:t>
      </w:r>
      <w:r>
        <w:br/>
      </w:r>
      <w:r>
        <w:rPr>
          <w:rFonts w:ascii="Times New Roman"/>
          <w:b w:val="false"/>
          <w:i w:val="false"/>
          <w:color w:val="000000"/>
          <w:sz w:val="28"/>
        </w:rPr>
        <w:t>
</w:t>
      </w:r>
      <w:r>
        <w:rPr>
          <w:rFonts w:ascii="Times New Roman"/>
          <w:b w:val="false"/>
          <w:i w:val="false"/>
          <w:color w:val="000000"/>
          <w:sz w:val="28"/>
        </w:rPr>
        <w:t>
      8) в графе H указываются расходы по свопу;</w:t>
      </w:r>
      <w:r>
        <w:br/>
      </w:r>
      <w:r>
        <w:rPr>
          <w:rFonts w:ascii="Times New Roman"/>
          <w:b w:val="false"/>
          <w:i w:val="false"/>
          <w:color w:val="000000"/>
          <w:sz w:val="28"/>
        </w:rPr>
        <w:t>
</w:t>
      </w:r>
      <w:r>
        <w:rPr>
          <w:rFonts w:ascii="Times New Roman"/>
          <w:b w:val="false"/>
          <w:i w:val="false"/>
          <w:color w:val="000000"/>
          <w:sz w:val="28"/>
        </w:rPr>
        <w:t>
      9) в графе I указывается доход (убыток) по свопу. Определяется как разность значений граф G и H.</w:t>
      </w:r>
    </w:p>
    <w:bookmarkEnd w:id="289"/>
    <w:bookmarkStart w:name="z6534" w:id="290"/>
    <w:p>
      <w:pPr>
        <w:spacing w:after="0"/>
        <w:ind w:left="0"/>
        <w:jc w:val="left"/>
      </w:pPr>
      <w:r>
        <w:rPr>
          <w:rFonts w:ascii="Times New Roman"/>
          <w:b/>
          <w:i w:val="false"/>
          <w:color w:val="000000"/>
        </w:rPr>
        <w:t xml:space="preserve"> 
6. Составление формы 220.04 - Расходы налогоплательщиков, не</w:t>
      </w:r>
      <w:r>
        <w:br/>
      </w:r>
      <w:r>
        <w:rPr>
          <w:rFonts w:ascii="Times New Roman"/>
          <w:b/>
          <w:i w:val="false"/>
          <w:color w:val="000000"/>
        </w:rPr>
        <w:t>
являющихся плательщиками НДС, по реализованным товарам,</w:t>
      </w:r>
      <w:r>
        <w:br/>
      </w:r>
      <w:r>
        <w:rPr>
          <w:rFonts w:ascii="Times New Roman"/>
          <w:b/>
          <w:i w:val="false"/>
          <w:color w:val="000000"/>
        </w:rPr>
        <w:t>
выполненным работам, оказанным услугам</w:t>
      </w:r>
    </w:p>
    <w:bookmarkEnd w:id="290"/>
    <w:bookmarkStart w:name="z6535" w:id="291"/>
    <w:p>
      <w:pPr>
        <w:spacing w:after="0"/>
        <w:ind w:left="0"/>
        <w:jc w:val="both"/>
      </w:pPr>
      <w:r>
        <w:rPr>
          <w:rFonts w:ascii="Times New Roman"/>
          <w:b w:val="false"/>
          <w:i w:val="false"/>
          <w:color w:val="000000"/>
          <w:sz w:val="28"/>
        </w:rPr>
        <w:t>
      39. Данная форма заполняется лицами, не являющимся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r>
        <w:br/>
      </w:r>
      <w:r>
        <w:rPr>
          <w:rFonts w:ascii="Times New Roman"/>
          <w:b w:val="false"/>
          <w:i w:val="false"/>
          <w:color w:val="000000"/>
          <w:sz w:val="28"/>
        </w:rPr>
        <w:t>
</w:t>
      </w:r>
      <w:r>
        <w:rPr>
          <w:rFonts w:ascii="Times New Roman"/>
          <w:b w:val="false"/>
          <w:i w:val="false"/>
          <w:color w:val="000000"/>
          <w:sz w:val="28"/>
        </w:rPr>
        <w:t>
      40. В разделе "Расходы":</w:t>
      </w:r>
      <w:r>
        <w:br/>
      </w:r>
      <w:r>
        <w:rPr>
          <w:rFonts w:ascii="Times New Roman"/>
          <w:b w:val="false"/>
          <w:i w:val="false"/>
          <w:color w:val="000000"/>
          <w:sz w:val="28"/>
        </w:rPr>
        <w:t>
</w:t>
      </w:r>
      <w:r>
        <w:rPr>
          <w:rFonts w:ascii="Times New Roman"/>
          <w:b w:val="false"/>
          <w:i w:val="false"/>
          <w:color w:val="000000"/>
          <w:sz w:val="28"/>
        </w:rPr>
        <w:t>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в графе B указывается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графе С указывается бизнес идентификационный (индивидуальный идентификационный) номер налогоплательщика - контрагента;</w:t>
      </w:r>
      <w:r>
        <w:br/>
      </w:r>
      <w:r>
        <w:rPr>
          <w:rFonts w:ascii="Times New Roman"/>
          <w:b w:val="false"/>
          <w:i w:val="false"/>
          <w:color w:val="000000"/>
          <w:sz w:val="28"/>
        </w:rPr>
        <w:t>
</w:t>
      </w:r>
      <w:r>
        <w:rPr>
          <w:rFonts w:ascii="Times New Roman"/>
          <w:b w:val="false"/>
          <w:i w:val="false"/>
          <w:color w:val="000000"/>
          <w:sz w:val="28"/>
        </w:rPr>
        <w:t>
      в графе D указывается код страны резидентства нерезидента - контрагента согласно пункту 67 настоящих Правил;</w:t>
      </w:r>
      <w:r>
        <w:br/>
      </w:r>
      <w:r>
        <w:rPr>
          <w:rFonts w:ascii="Times New Roman"/>
          <w:b w:val="false"/>
          <w:i w:val="false"/>
          <w:color w:val="000000"/>
          <w:sz w:val="28"/>
        </w:rPr>
        <w:t>
</w:t>
      </w:r>
      <w:r>
        <w:rPr>
          <w:rFonts w:ascii="Times New Roman"/>
          <w:b w:val="false"/>
          <w:i w:val="false"/>
          <w:color w:val="000000"/>
          <w:sz w:val="28"/>
        </w:rPr>
        <w:t>
      в графе Е указывается номер налоговой регистрации нерезидента - контрагента в стране резидентства нерезидента.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в графе F указывается код вида расходов:</w:t>
      </w:r>
      <w:r>
        <w:br/>
      </w:r>
      <w:r>
        <w:rPr>
          <w:rFonts w:ascii="Times New Roman"/>
          <w:b w:val="false"/>
          <w:i w:val="false"/>
          <w:color w:val="000000"/>
          <w:sz w:val="28"/>
        </w:rPr>
        <w:t>
</w:t>
      </w:r>
      <w:r>
        <w:rPr>
          <w:rFonts w:ascii="Times New Roman"/>
          <w:b w:val="false"/>
          <w:i w:val="false"/>
          <w:color w:val="000000"/>
          <w:sz w:val="28"/>
        </w:rPr>
        <w:t>
      1 - финансовые услуги;</w:t>
      </w:r>
      <w:r>
        <w:br/>
      </w:r>
      <w:r>
        <w:rPr>
          <w:rFonts w:ascii="Times New Roman"/>
          <w:b w:val="false"/>
          <w:i w:val="false"/>
          <w:color w:val="000000"/>
          <w:sz w:val="28"/>
        </w:rPr>
        <w:t>
</w:t>
      </w:r>
      <w:r>
        <w:rPr>
          <w:rFonts w:ascii="Times New Roman"/>
          <w:b w:val="false"/>
          <w:i w:val="false"/>
          <w:color w:val="000000"/>
          <w:sz w:val="28"/>
        </w:rPr>
        <w:t>
      2 - рекламные услуги;</w:t>
      </w:r>
      <w:r>
        <w:br/>
      </w:r>
      <w:r>
        <w:rPr>
          <w:rFonts w:ascii="Times New Roman"/>
          <w:b w:val="false"/>
          <w:i w:val="false"/>
          <w:color w:val="000000"/>
          <w:sz w:val="28"/>
        </w:rPr>
        <w:t>
</w:t>
      </w:r>
      <w:r>
        <w:rPr>
          <w:rFonts w:ascii="Times New Roman"/>
          <w:b w:val="false"/>
          <w:i w:val="false"/>
          <w:color w:val="000000"/>
          <w:sz w:val="28"/>
        </w:rPr>
        <w:t>
      3 - консультационные услуги;</w:t>
      </w:r>
      <w:r>
        <w:br/>
      </w:r>
      <w:r>
        <w:rPr>
          <w:rFonts w:ascii="Times New Roman"/>
          <w:b w:val="false"/>
          <w:i w:val="false"/>
          <w:color w:val="000000"/>
          <w:sz w:val="28"/>
        </w:rPr>
        <w:t>
</w:t>
      </w:r>
      <w:r>
        <w:rPr>
          <w:rFonts w:ascii="Times New Roman"/>
          <w:b w:val="false"/>
          <w:i w:val="false"/>
          <w:color w:val="000000"/>
          <w:sz w:val="28"/>
        </w:rPr>
        <w:t>
      4 - маркетинговые услуги;</w:t>
      </w:r>
      <w:r>
        <w:br/>
      </w:r>
      <w:r>
        <w:rPr>
          <w:rFonts w:ascii="Times New Roman"/>
          <w:b w:val="false"/>
          <w:i w:val="false"/>
          <w:color w:val="000000"/>
          <w:sz w:val="28"/>
        </w:rPr>
        <w:t>
</w:t>
      </w:r>
      <w:r>
        <w:rPr>
          <w:rFonts w:ascii="Times New Roman"/>
          <w:b w:val="false"/>
          <w:i w:val="false"/>
          <w:color w:val="000000"/>
          <w:sz w:val="28"/>
        </w:rPr>
        <w:t>
      5 - дизайнерские услуги;</w:t>
      </w:r>
      <w:r>
        <w:br/>
      </w:r>
      <w:r>
        <w:rPr>
          <w:rFonts w:ascii="Times New Roman"/>
          <w:b w:val="false"/>
          <w:i w:val="false"/>
          <w:color w:val="000000"/>
          <w:sz w:val="28"/>
        </w:rPr>
        <w:t>
</w:t>
      </w:r>
      <w:r>
        <w:rPr>
          <w:rFonts w:ascii="Times New Roman"/>
          <w:b w:val="false"/>
          <w:i w:val="false"/>
          <w:color w:val="000000"/>
          <w:sz w:val="28"/>
        </w:rPr>
        <w:t>
      6 - инжиниринговые услуги;</w:t>
      </w:r>
      <w:r>
        <w:br/>
      </w:r>
      <w:r>
        <w:rPr>
          <w:rFonts w:ascii="Times New Roman"/>
          <w:b w:val="false"/>
          <w:i w:val="false"/>
          <w:color w:val="000000"/>
          <w:sz w:val="28"/>
        </w:rPr>
        <w:t>
</w:t>
      </w:r>
      <w:r>
        <w:rPr>
          <w:rFonts w:ascii="Times New Roman"/>
          <w:b w:val="false"/>
          <w:i w:val="false"/>
          <w:color w:val="000000"/>
          <w:sz w:val="28"/>
        </w:rPr>
        <w:t>
      7 - прочие;</w:t>
      </w:r>
      <w:r>
        <w:br/>
      </w:r>
      <w:r>
        <w:rPr>
          <w:rFonts w:ascii="Times New Roman"/>
          <w:b w:val="false"/>
          <w:i w:val="false"/>
          <w:color w:val="000000"/>
          <w:sz w:val="28"/>
        </w:rPr>
        <w:t>
</w:t>
      </w:r>
      <w:r>
        <w:rPr>
          <w:rFonts w:ascii="Times New Roman"/>
          <w:b w:val="false"/>
          <w:i w:val="false"/>
          <w:color w:val="000000"/>
          <w:sz w:val="28"/>
        </w:rPr>
        <w:t>
      в графе G указывается стоимость приобретенных товаров (работ, услуг).</w:t>
      </w:r>
    </w:p>
    <w:bookmarkEnd w:id="291"/>
    <w:bookmarkStart w:name="z6551" w:id="292"/>
    <w:p>
      <w:pPr>
        <w:spacing w:after="0"/>
        <w:ind w:left="0"/>
        <w:jc w:val="left"/>
      </w:pPr>
      <w:r>
        <w:rPr>
          <w:rFonts w:ascii="Times New Roman"/>
          <w:b/>
          <w:i w:val="false"/>
          <w:color w:val="000000"/>
        </w:rPr>
        <w:t xml:space="preserve"> 
7. Составление формы 220.05 - Отчисления в фонд ликвидации</w:t>
      </w:r>
      <w:r>
        <w:br/>
      </w:r>
      <w:r>
        <w:rPr>
          <w:rFonts w:ascii="Times New Roman"/>
          <w:b/>
          <w:i w:val="false"/>
          <w:color w:val="000000"/>
        </w:rPr>
        <w:t>
последствий разработки месторождений</w:t>
      </w:r>
    </w:p>
    <w:bookmarkEnd w:id="292"/>
    <w:bookmarkStart w:name="z6552" w:id="293"/>
    <w:p>
      <w:pPr>
        <w:spacing w:after="0"/>
        <w:ind w:left="0"/>
        <w:jc w:val="both"/>
      </w:pPr>
      <w:r>
        <w:rPr>
          <w:rFonts w:ascii="Times New Roman"/>
          <w:b w:val="false"/>
          <w:i w:val="false"/>
          <w:color w:val="000000"/>
          <w:sz w:val="28"/>
        </w:rPr>
        <w:t>
      41.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в соответствии со статьей 107 Налогового кодекса.</w:t>
      </w:r>
      <w:r>
        <w:br/>
      </w:r>
      <w:r>
        <w:rPr>
          <w:rFonts w:ascii="Times New Roman"/>
          <w:b w:val="false"/>
          <w:i w:val="false"/>
          <w:color w:val="000000"/>
          <w:sz w:val="28"/>
        </w:rPr>
        <w:t>
</w:t>
      </w:r>
      <w:r>
        <w:rPr>
          <w:rFonts w:ascii="Times New Roman"/>
          <w:b w:val="false"/>
          <w:i w:val="false"/>
          <w:color w:val="000000"/>
          <w:sz w:val="28"/>
        </w:rPr>
        <w:t>
      42.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указываются номер и дата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наименование месторождения (группы месторождений, части месторождений); </w:t>
      </w:r>
      <w:r>
        <w:br/>
      </w:r>
      <w:r>
        <w:rPr>
          <w:rFonts w:ascii="Times New Roman"/>
          <w:b w:val="false"/>
          <w:i w:val="false"/>
          <w:color w:val="000000"/>
          <w:sz w:val="28"/>
        </w:rPr>
        <w:t>
</w:t>
      </w:r>
      <w:r>
        <w:rPr>
          <w:rFonts w:ascii="Times New Roman"/>
          <w:b w:val="false"/>
          <w:i w:val="false"/>
          <w:color w:val="000000"/>
          <w:sz w:val="28"/>
        </w:rPr>
        <w:t>
      4) в графе D указываются суммы отчислений в ликвидационный фонд, относимые на вычет в соответствии с пунктом 1 статьи 107 Налогового кодекса;</w:t>
      </w:r>
      <w:r>
        <w:br/>
      </w:r>
      <w:r>
        <w:rPr>
          <w:rFonts w:ascii="Times New Roman"/>
          <w:b w:val="false"/>
          <w:i w:val="false"/>
          <w:color w:val="000000"/>
          <w:sz w:val="28"/>
        </w:rPr>
        <w:t>
</w:t>
      </w:r>
      <w:r>
        <w:rPr>
          <w:rFonts w:ascii="Times New Roman"/>
          <w:b w:val="false"/>
          <w:i w:val="false"/>
          <w:color w:val="000000"/>
          <w:sz w:val="28"/>
        </w:rPr>
        <w:t>
      5) в графе Е указываются расходы, фактически понесенные в течение налогового периода на ликвидацию последствий разработки месторождений, относимые на вычет в соответствии с пунктом 2 статьи 107 Налогового кодекса;</w:t>
      </w:r>
      <w:r>
        <w:br/>
      </w:r>
      <w:r>
        <w:rPr>
          <w:rFonts w:ascii="Times New Roman"/>
          <w:b w:val="false"/>
          <w:i w:val="false"/>
          <w:color w:val="000000"/>
          <w:sz w:val="28"/>
        </w:rPr>
        <w:t>
</w:t>
      </w:r>
      <w:r>
        <w:rPr>
          <w:rFonts w:ascii="Times New Roman"/>
          <w:b w:val="false"/>
          <w:i w:val="false"/>
          <w:color w:val="000000"/>
          <w:sz w:val="28"/>
        </w:rPr>
        <w:t>
      6) в графе F указываются суммы отчислений в ликвидационный фонд полигонов размещения отходов, относимые на вычет в соответствии с пунктом 3 статьи 107 Налогового кодекса;</w:t>
      </w:r>
      <w:r>
        <w:br/>
      </w:r>
      <w:r>
        <w:rPr>
          <w:rFonts w:ascii="Times New Roman"/>
          <w:b w:val="false"/>
          <w:i w:val="false"/>
          <w:color w:val="000000"/>
          <w:sz w:val="28"/>
        </w:rPr>
        <w:t>
</w:t>
      </w:r>
      <w:r>
        <w:rPr>
          <w:rFonts w:ascii="Times New Roman"/>
          <w:b w:val="false"/>
          <w:i w:val="false"/>
          <w:color w:val="000000"/>
          <w:sz w:val="28"/>
        </w:rPr>
        <w:t>
      7) в графе G указывается общая сумма расходов, относимых на вычеты недропользователем в соответствии со статьей 107 Налогового кодекса. Определяется как сумма граф D и F. Графа G переносится в строку 220.00.063.</w:t>
      </w:r>
      <w:r>
        <w:br/>
      </w:r>
      <w:r>
        <w:rPr>
          <w:rFonts w:ascii="Times New Roman"/>
          <w:b w:val="false"/>
          <w:i w:val="false"/>
          <w:color w:val="000000"/>
          <w:sz w:val="28"/>
        </w:rPr>
        <w:t>
</w:t>
      </w:r>
      <w:r>
        <w:rPr>
          <w:rFonts w:ascii="Times New Roman"/>
          <w:b w:val="false"/>
          <w:i w:val="false"/>
          <w:color w:val="000000"/>
          <w:sz w:val="28"/>
        </w:rPr>
        <w:t>
      8) в графе Н указывается сумма средств нецелевого использования недропользователем средств ликвидационного фонда, включаемая в совокупный годовой доход в соответствии с пунктом 1 статьи 107 Налогового кодекса;</w:t>
      </w:r>
      <w:r>
        <w:br/>
      </w:r>
      <w:r>
        <w:rPr>
          <w:rFonts w:ascii="Times New Roman"/>
          <w:b w:val="false"/>
          <w:i w:val="false"/>
          <w:color w:val="000000"/>
          <w:sz w:val="28"/>
        </w:rPr>
        <w:t>
</w:t>
      </w:r>
      <w:r>
        <w:rPr>
          <w:rFonts w:ascii="Times New Roman"/>
          <w:b w:val="false"/>
          <w:i w:val="false"/>
          <w:color w:val="000000"/>
          <w:sz w:val="28"/>
        </w:rPr>
        <w:t>
      9) в графе I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 в соответствии с пунктом 3 статьи 107 Налогового кодекса;</w:t>
      </w:r>
      <w:r>
        <w:br/>
      </w:r>
      <w:r>
        <w:rPr>
          <w:rFonts w:ascii="Times New Roman"/>
          <w:b w:val="false"/>
          <w:i w:val="false"/>
          <w:color w:val="000000"/>
          <w:sz w:val="28"/>
        </w:rPr>
        <w:t>
</w:t>
      </w:r>
      <w:r>
        <w:rPr>
          <w:rFonts w:ascii="Times New Roman"/>
          <w:b w:val="false"/>
          <w:i w:val="false"/>
          <w:color w:val="000000"/>
          <w:sz w:val="28"/>
        </w:rPr>
        <w:t>
      10) в графе J указывается общая сумма доходов недропользователя по статье 107 Налогового кодекса. Определяется как сумма граф Н и I. Графа J переносится в строку 220.00.011.</w:t>
      </w:r>
    </w:p>
    <w:bookmarkEnd w:id="293"/>
    <w:bookmarkStart w:name="z6564" w:id="294"/>
    <w:p>
      <w:pPr>
        <w:spacing w:after="0"/>
        <w:ind w:left="0"/>
        <w:jc w:val="left"/>
      </w:pPr>
      <w:r>
        <w:rPr>
          <w:rFonts w:ascii="Times New Roman"/>
          <w:b/>
          <w:i w:val="false"/>
          <w:color w:val="000000"/>
        </w:rPr>
        <w:t xml:space="preserve"> 
8. Составление формы 220.06 - Расходы на геологическое</w:t>
      </w:r>
      <w:r>
        <w:br/>
      </w:r>
      <w:r>
        <w:rPr>
          <w:rFonts w:ascii="Times New Roman"/>
          <w:b/>
          <w:i w:val="false"/>
          <w:color w:val="000000"/>
        </w:rPr>
        <w:t>
изучение, разведку и подготовительные работы к добыче природных</w:t>
      </w:r>
      <w:r>
        <w:br/>
      </w:r>
      <w:r>
        <w:rPr>
          <w:rFonts w:ascii="Times New Roman"/>
          <w:b/>
          <w:i w:val="false"/>
          <w:color w:val="000000"/>
        </w:rPr>
        <w:t>
ресурсов и другие расходы недропользователей</w:t>
      </w:r>
    </w:p>
    <w:bookmarkEnd w:id="294"/>
    <w:bookmarkStart w:name="z6565" w:id="295"/>
    <w:p>
      <w:pPr>
        <w:spacing w:after="0"/>
        <w:ind w:left="0"/>
        <w:jc w:val="both"/>
      </w:pPr>
      <w:r>
        <w:rPr>
          <w:rFonts w:ascii="Times New Roman"/>
          <w:b w:val="false"/>
          <w:i w:val="false"/>
          <w:color w:val="000000"/>
          <w:sz w:val="28"/>
        </w:rPr>
        <w:t>
      43.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статьей 111 Налогового кодекса, в том числе в рамках контрактов на разведку и (или)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44.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номер и дата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3) в графе С указываются расходы на геологическое изучение;</w:t>
      </w:r>
      <w:r>
        <w:br/>
      </w:r>
      <w:r>
        <w:rPr>
          <w:rFonts w:ascii="Times New Roman"/>
          <w:b w:val="false"/>
          <w:i w:val="false"/>
          <w:color w:val="000000"/>
          <w:sz w:val="28"/>
        </w:rPr>
        <w:t>
</w:t>
      </w: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r>
        <w:br/>
      </w:r>
      <w:r>
        <w:rPr>
          <w:rFonts w:ascii="Times New Roman"/>
          <w:b w:val="false"/>
          <w:i w:val="false"/>
          <w:color w:val="000000"/>
          <w:sz w:val="28"/>
        </w:rPr>
        <w:t>
</w:t>
      </w:r>
      <w:r>
        <w:rPr>
          <w:rFonts w:ascii="Times New Roman"/>
          <w:b w:val="false"/>
          <w:i w:val="false"/>
          <w:color w:val="000000"/>
          <w:sz w:val="28"/>
        </w:rPr>
        <w:t>
      5) в графе E указываются общие административные расходы;</w:t>
      </w:r>
      <w:r>
        <w:br/>
      </w:r>
      <w:r>
        <w:rPr>
          <w:rFonts w:ascii="Times New Roman"/>
          <w:b w:val="false"/>
          <w:i w:val="false"/>
          <w:color w:val="000000"/>
          <w:sz w:val="28"/>
        </w:rPr>
        <w:t>
</w:t>
      </w:r>
      <w:r>
        <w:rPr>
          <w:rFonts w:ascii="Times New Roman"/>
          <w:b w:val="false"/>
          <w:i w:val="false"/>
          <w:color w:val="000000"/>
          <w:sz w:val="28"/>
        </w:rPr>
        <w:t>
      6) в графе F указывается сумма выплаченного подписного бонуса;</w:t>
      </w:r>
      <w:r>
        <w:br/>
      </w:r>
      <w:r>
        <w:rPr>
          <w:rFonts w:ascii="Times New Roman"/>
          <w:b w:val="false"/>
          <w:i w:val="false"/>
          <w:color w:val="000000"/>
          <w:sz w:val="28"/>
        </w:rPr>
        <w:t>
</w:t>
      </w:r>
      <w:r>
        <w:rPr>
          <w:rFonts w:ascii="Times New Roman"/>
          <w:b w:val="false"/>
          <w:i w:val="false"/>
          <w:color w:val="000000"/>
          <w:sz w:val="28"/>
        </w:rPr>
        <w:t>
      7) в графе G указывается сумма выплаченного бонуса коммерческого обнаружения;</w:t>
      </w:r>
      <w:r>
        <w:br/>
      </w:r>
      <w:r>
        <w:rPr>
          <w:rFonts w:ascii="Times New Roman"/>
          <w:b w:val="false"/>
          <w:i w:val="false"/>
          <w:color w:val="000000"/>
          <w:sz w:val="28"/>
        </w:rPr>
        <w:t>
</w:t>
      </w: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r>
        <w:br/>
      </w:r>
      <w:r>
        <w:rPr>
          <w:rFonts w:ascii="Times New Roman"/>
          <w:b w:val="false"/>
          <w:i w:val="false"/>
          <w:color w:val="000000"/>
          <w:sz w:val="28"/>
        </w:rPr>
        <w:t>
</w:t>
      </w: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r>
        <w:br/>
      </w:r>
      <w:r>
        <w:rPr>
          <w:rFonts w:ascii="Times New Roman"/>
          <w:b w:val="false"/>
          <w:i w:val="false"/>
          <w:color w:val="000000"/>
          <w:sz w:val="28"/>
        </w:rPr>
        <w:t>
</w:t>
      </w: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r>
        <w:br/>
      </w:r>
      <w:r>
        <w:rPr>
          <w:rFonts w:ascii="Times New Roman"/>
          <w:b w:val="false"/>
          <w:i w:val="false"/>
          <w:color w:val="000000"/>
          <w:sz w:val="28"/>
        </w:rPr>
        <w:t>
</w:t>
      </w:r>
      <w:r>
        <w:rPr>
          <w:rFonts w:ascii="Times New Roman"/>
          <w:b w:val="false"/>
          <w:i w:val="false"/>
          <w:color w:val="000000"/>
          <w:sz w:val="28"/>
        </w:rPr>
        <w:t>
      11) в графе K указываются расходы по приобретению основных средств;</w:t>
      </w:r>
      <w:r>
        <w:br/>
      </w:r>
      <w:r>
        <w:rPr>
          <w:rFonts w:ascii="Times New Roman"/>
          <w:b w:val="false"/>
          <w:i w:val="false"/>
          <w:color w:val="000000"/>
          <w:sz w:val="28"/>
        </w:rPr>
        <w:t>
</w:t>
      </w: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r>
        <w:br/>
      </w:r>
      <w:r>
        <w:rPr>
          <w:rFonts w:ascii="Times New Roman"/>
          <w:b w:val="false"/>
          <w:i w:val="false"/>
          <w:color w:val="000000"/>
          <w:sz w:val="28"/>
        </w:rPr>
        <w:t>
</w:t>
      </w:r>
      <w:r>
        <w:rPr>
          <w:rFonts w:ascii="Times New Roman"/>
          <w:b w:val="false"/>
          <w:i w:val="false"/>
          <w:color w:val="000000"/>
          <w:sz w:val="28"/>
        </w:rPr>
        <w:t>
      13) в графе M указываются расходы по приобретению прочих нематериальных активов;</w:t>
      </w:r>
      <w:r>
        <w:br/>
      </w:r>
      <w:r>
        <w:rPr>
          <w:rFonts w:ascii="Times New Roman"/>
          <w:b w:val="false"/>
          <w:i w:val="false"/>
          <w:color w:val="000000"/>
          <w:sz w:val="28"/>
        </w:rPr>
        <w:t>
</w:t>
      </w:r>
      <w:r>
        <w:rPr>
          <w:rFonts w:ascii="Times New Roman"/>
          <w:b w:val="false"/>
          <w:i w:val="false"/>
          <w:color w:val="000000"/>
          <w:sz w:val="28"/>
        </w:rPr>
        <w:t>
      14) в графе N указываются иные расходы, подлежащие вычету в соответствии со статьей 111 Налогового кодекса;</w:t>
      </w:r>
      <w:r>
        <w:br/>
      </w:r>
      <w:r>
        <w:rPr>
          <w:rFonts w:ascii="Times New Roman"/>
          <w:b w:val="false"/>
          <w:i w:val="false"/>
          <w:color w:val="000000"/>
          <w:sz w:val="28"/>
        </w:rPr>
        <w:t>
</w:t>
      </w: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 + (сумма с J по N));</w:t>
      </w:r>
      <w:r>
        <w:br/>
      </w:r>
      <w:r>
        <w:rPr>
          <w:rFonts w:ascii="Times New Roman"/>
          <w:b w:val="false"/>
          <w:i w:val="false"/>
          <w:color w:val="000000"/>
          <w:sz w:val="28"/>
        </w:rPr>
        <w:t>
</w:t>
      </w:r>
      <w:r>
        <w:rPr>
          <w:rFonts w:ascii="Times New Roman"/>
          <w:b w:val="false"/>
          <w:i w:val="false"/>
          <w:color w:val="000000"/>
          <w:sz w:val="28"/>
        </w:rPr>
        <w:t>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статьей 99 Налогового кодекса;</w:t>
      </w:r>
      <w:r>
        <w:br/>
      </w:r>
      <w:r>
        <w:rPr>
          <w:rFonts w:ascii="Times New Roman"/>
          <w:b w:val="false"/>
          <w:i w:val="false"/>
          <w:color w:val="000000"/>
          <w:sz w:val="28"/>
        </w:rPr>
        <w:t>
</w:t>
      </w: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r>
        <w:br/>
      </w:r>
      <w:r>
        <w:rPr>
          <w:rFonts w:ascii="Times New Roman"/>
          <w:b w:val="false"/>
          <w:i w:val="false"/>
          <w:color w:val="000000"/>
          <w:sz w:val="28"/>
        </w:rPr>
        <w:t>
</w:t>
      </w:r>
      <w:r>
        <w:rPr>
          <w:rFonts w:ascii="Times New Roman"/>
          <w:b w:val="false"/>
          <w:i w:val="false"/>
          <w:color w:val="000000"/>
          <w:sz w:val="28"/>
        </w:rPr>
        <w:t>
      18) в графе R указываются доходы от реализации части права недропользования;</w:t>
      </w:r>
      <w:r>
        <w:br/>
      </w:r>
      <w:r>
        <w:rPr>
          <w:rFonts w:ascii="Times New Roman"/>
          <w:b w:val="false"/>
          <w:i w:val="false"/>
          <w:color w:val="000000"/>
          <w:sz w:val="28"/>
        </w:rPr>
        <w:t>
</w:t>
      </w:r>
      <w:r>
        <w:rPr>
          <w:rFonts w:ascii="Times New Roman"/>
          <w:b w:val="false"/>
          <w:i w:val="false"/>
          <w:color w:val="000000"/>
          <w:sz w:val="28"/>
        </w:rPr>
        <w:t>
      19) в графе S указывается общая сумма доходов. Определяется как сумма граф с P по R;</w:t>
      </w:r>
      <w:r>
        <w:br/>
      </w:r>
      <w:r>
        <w:rPr>
          <w:rFonts w:ascii="Times New Roman"/>
          <w:b w:val="false"/>
          <w:i w:val="false"/>
          <w:color w:val="000000"/>
          <w:sz w:val="28"/>
        </w:rPr>
        <w:t>
</w:t>
      </w:r>
      <w:r>
        <w:rPr>
          <w:rFonts w:ascii="Times New Roman"/>
          <w:b w:val="false"/>
          <w:i w:val="false"/>
          <w:color w:val="000000"/>
          <w:sz w:val="28"/>
        </w:rPr>
        <w:t>
      20) в графе Т указывается сумма накопленных за налоговый период расходов, произведенных до момента начала добычи после коммерческого обнаружения. Определяется как разность граф O и S;</w:t>
      </w:r>
      <w:r>
        <w:br/>
      </w:r>
      <w:r>
        <w:rPr>
          <w:rFonts w:ascii="Times New Roman"/>
          <w:b w:val="false"/>
          <w:i w:val="false"/>
          <w:color w:val="000000"/>
          <w:sz w:val="28"/>
        </w:rPr>
        <w:t>
</w:t>
      </w:r>
      <w:r>
        <w:rPr>
          <w:rFonts w:ascii="Times New Roman"/>
          <w:b w:val="false"/>
          <w:i w:val="false"/>
          <w:color w:val="000000"/>
          <w:sz w:val="28"/>
        </w:rPr>
        <w:t>
      21) в графе U указывается стоимостный баланс группы накопленных расходов на начало налогового периода;</w:t>
      </w:r>
      <w:r>
        <w:br/>
      </w:r>
      <w:r>
        <w:rPr>
          <w:rFonts w:ascii="Times New Roman"/>
          <w:b w:val="false"/>
          <w:i w:val="false"/>
          <w:color w:val="000000"/>
          <w:sz w:val="28"/>
        </w:rPr>
        <w:t>
</w:t>
      </w:r>
      <w:r>
        <w:rPr>
          <w:rFonts w:ascii="Times New Roman"/>
          <w:b w:val="false"/>
          <w:i w:val="false"/>
          <w:color w:val="000000"/>
          <w:sz w:val="28"/>
        </w:rPr>
        <w:t>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подпункте 1) пункта 2 статьи 116 Налогового кодекса;</w:t>
      </w:r>
      <w:r>
        <w:br/>
      </w:r>
      <w:r>
        <w:rPr>
          <w:rFonts w:ascii="Times New Roman"/>
          <w:b w:val="false"/>
          <w:i w:val="false"/>
          <w:color w:val="000000"/>
          <w:sz w:val="28"/>
        </w:rPr>
        <w:t>
</w:t>
      </w:r>
      <w:r>
        <w:rPr>
          <w:rFonts w:ascii="Times New Roman"/>
          <w:b w:val="false"/>
          <w:i w:val="false"/>
          <w:color w:val="000000"/>
          <w:sz w:val="28"/>
        </w:rPr>
        <w:t>
      23) в графе W указывается стоимость выбывших активов из группы накопленных расходов, в течение налогового периода. Определяется в соответствии с пунктом 5 статьи 111 Налогового кодекса;</w:t>
      </w:r>
      <w:r>
        <w:br/>
      </w:r>
      <w:r>
        <w:rPr>
          <w:rFonts w:ascii="Times New Roman"/>
          <w:b w:val="false"/>
          <w:i w:val="false"/>
          <w:color w:val="000000"/>
          <w:sz w:val="28"/>
        </w:rPr>
        <w:t>
</w:t>
      </w:r>
      <w:r>
        <w:rPr>
          <w:rFonts w:ascii="Times New Roman"/>
          <w:b w:val="false"/>
          <w:i w:val="false"/>
          <w:color w:val="000000"/>
          <w:sz w:val="28"/>
        </w:rPr>
        <w:t>
      24) в графе Х указывается стоимостный баланс группы накопленных расходов на конец налогового периода. Определяется как сумма граф U, T и V за минусом графы W ((U + T + V) - W). При этом если сумма строк имеет отрицательное значение, дальнейший расчет по форме 220.06 прекращается;</w:t>
      </w:r>
      <w:r>
        <w:br/>
      </w:r>
      <w:r>
        <w:rPr>
          <w:rFonts w:ascii="Times New Roman"/>
          <w:b w:val="false"/>
          <w:i w:val="false"/>
          <w:color w:val="000000"/>
          <w:sz w:val="28"/>
        </w:rPr>
        <w:t>
</w:t>
      </w:r>
      <w:r>
        <w:rPr>
          <w:rFonts w:ascii="Times New Roman"/>
          <w:b w:val="false"/>
          <w:i w:val="false"/>
          <w:color w:val="000000"/>
          <w:sz w:val="28"/>
        </w:rPr>
        <w:t>
      25) в графе Y указана предельная норма амортизации, определенная пунктом 1 статьи 111 Налогового кодекса в размере 25 процентов;</w:t>
      </w:r>
      <w:r>
        <w:br/>
      </w:r>
      <w:r>
        <w:rPr>
          <w:rFonts w:ascii="Times New Roman"/>
          <w:b w:val="false"/>
          <w:i w:val="false"/>
          <w:color w:val="000000"/>
          <w:sz w:val="28"/>
        </w:rPr>
        <w:t>
</w:t>
      </w:r>
      <w:r>
        <w:rPr>
          <w:rFonts w:ascii="Times New Roman"/>
          <w:b w:val="false"/>
          <w:i w:val="false"/>
          <w:color w:val="000000"/>
          <w:sz w:val="28"/>
        </w:rPr>
        <w:t>
      26) в графе Z указывается применяемая норма амортизации, которая не должна быть больше предельной нормы амортизации, указанной в графе Y;</w:t>
      </w:r>
      <w:r>
        <w:br/>
      </w:r>
      <w:r>
        <w:rPr>
          <w:rFonts w:ascii="Times New Roman"/>
          <w:b w:val="false"/>
          <w:i w:val="false"/>
          <w:color w:val="000000"/>
          <w:sz w:val="28"/>
        </w:rPr>
        <w:t>
</w:t>
      </w:r>
      <w:r>
        <w:rPr>
          <w:rFonts w:ascii="Times New Roman"/>
          <w:b w:val="false"/>
          <w:i w:val="false"/>
          <w:color w:val="000000"/>
          <w:sz w:val="28"/>
        </w:rPr>
        <w:t>
      27) в графе АА указывается сумма, относимая на вычет. Определяется как умножение граф X и Z;</w:t>
      </w:r>
      <w:r>
        <w:br/>
      </w:r>
      <w:r>
        <w:rPr>
          <w:rFonts w:ascii="Times New Roman"/>
          <w:b w:val="false"/>
          <w:i w:val="false"/>
          <w:color w:val="000000"/>
          <w:sz w:val="28"/>
        </w:rPr>
        <w:t>
</w:t>
      </w:r>
      <w:r>
        <w:rPr>
          <w:rFonts w:ascii="Times New Roman"/>
          <w:b w:val="false"/>
          <w:i w:val="false"/>
          <w:color w:val="000000"/>
          <w:sz w:val="28"/>
        </w:rPr>
        <w:t>
      28) в графе AB указывается сумма расходов, переносимая на последующие налоговые периоды. Определяется как разность строк X и AA;</w:t>
      </w:r>
      <w:r>
        <w:br/>
      </w:r>
      <w:r>
        <w:rPr>
          <w:rFonts w:ascii="Times New Roman"/>
          <w:b w:val="false"/>
          <w:i w:val="false"/>
          <w:color w:val="000000"/>
          <w:sz w:val="28"/>
        </w:rPr>
        <w:t>
</w:t>
      </w:r>
      <w:r>
        <w:rPr>
          <w:rFonts w:ascii="Times New Roman"/>
          <w:b w:val="false"/>
          <w:i w:val="false"/>
          <w:color w:val="000000"/>
          <w:sz w:val="28"/>
        </w:rPr>
        <w:t>
      29) в графе AC указывается стоимостный баланс группы амортизируемых активов, сложившийся на конец последнего налогового периода, относимый на вычет в соответствии с абзацем 3 пункта 1 статьи 111 Налогового кодекса.</w:t>
      </w:r>
      <w:r>
        <w:br/>
      </w:r>
      <w:r>
        <w:rPr>
          <w:rFonts w:ascii="Times New Roman"/>
          <w:b w:val="false"/>
          <w:i w:val="false"/>
          <w:color w:val="000000"/>
          <w:sz w:val="28"/>
        </w:rPr>
        <w:t>
</w:t>
      </w:r>
      <w:r>
        <w:rPr>
          <w:rFonts w:ascii="Times New Roman"/>
          <w:b w:val="false"/>
          <w:i w:val="false"/>
          <w:color w:val="000000"/>
          <w:sz w:val="28"/>
        </w:rPr>
        <w:t>
      Сумма итоговых значений граф АА и AС переносится в строку 220.00.065.</w:t>
      </w:r>
    </w:p>
    <w:bookmarkEnd w:id="295"/>
    <w:bookmarkStart w:name="z6597" w:id="296"/>
    <w:p>
      <w:pPr>
        <w:spacing w:after="0"/>
        <w:ind w:left="0"/>
        <w:jc w:val="left"/>
      </w:pPr>
      <w:r>
        <w:rPr>
          <w:rFonts w:ascii="Times New Roman"/>
          <w:b/>
          <w:i w:val="false"/>
          <w:color w:val="000000"/>
        </w:rPr>
        <w:t xml:space="preserve"> 
9. Составление формы 220.07 - Вычеты по фиксированным активам</w:t>
      </w:r>
    </w:p>
    <w:bookmarkEnd w:id="296"/>
    <w:bookmarkStart w:name="z6598" w:id="297"/>
    <w:p>
      <w:pPr>
        <w:spacing w:after="0"/>
        <w:ind w:left="0"/>
        <w:jc w:val="both"/>
      </w:pPr>
      <w:r>
        <w:rPr>
          <w:rFonts w:ascii="Times New Roman"/>
          <w:b w:val="false"/>
          <w:i w:val="false"/>
          <w:color w:val="000000"/>
          <w:sz w:val="28"/>
        </w:rPr>
        <w:t>
      45. Данная форма предназначена для определения вычетов по фиксированным активам в соответствии со статьями 116-122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пунктом 1 статьи 137 Налогового кодекса.</w:t>
      </w:r>
      <w:r>
        <w:br/>
      </w:r>
      <w:r>
        <w:rPr>
          <w:rFonts w:ascii="Times New Roman"/>
          <w:b w:val="false"/>
          <w:i w:val="false"/>
          <w:color w:val="000000"/>
          <w:sz w:val="28"/>
        </w:rPr>
        <w:t>
</w:t>
      </w:r>
      <w:r>
        <w:rPr>
          <w:rFonts w:ascii="Times New Roman"/>
          <w:b w:val="false"/>
          <w:i w:val="false"/>
          <w:color w:val="000000"/>
          <w:sz w:val="28"/>
        </w:rPr>
        <w:t>
      46. В разделе "Вычеты по фиксированным активам":</w:t>
      </w:r>
      <w:r>
        <w:br/>
      </w:r>
      <w:r>
        <w:rPr>
          <w:rFonts w:ascii="Times New Roman"/>
          <w:b w:val="false"/>
          <w:i w:val="false"/>
          <w:color w:val="000000"/>
          <w:sz w:val="28"/>
        </w:rPr>
        <w:t>
</w:t>
      </w:r>
      <w:r>
        <w:rPr>
          <w:rFonts w:ascii="Times New Roman"/>
          <w:b w:val="false"/>
          <w:i w:val="false"/>
          <w:color w:val="000000"/>
          <w:sz w:val="28"/>
        </w:rPr>
        <w:t>
      1) в строке 220.07.001 общая сумма стоимостных балансов групп на начало налогового периода. Определяется как сумма строк с 220.07.001 I по 220.07.001 IV:</w:t>
      </w:r>
      <w:r>
        <w:br/>
      </w:r>
      <w:r>
        <w:rPr>
          <w:rFonts w:ascii="Times New Roman"/>
          <w:b w:val="false"/>
          <w:i w:val="false"/>
          <w:color w:val="000000"/>
          <w:sz w:val="28"/>
        </w:rPr>
        <w:t>
</w:t>
      </w:r>
      <w:r>
        <w:rPr>
          <w:rFonts w:ascii="Times New Roman"/>
          <w:b w:val="false"/>
          <w:i w:val="false"/>
          <w:color w:val="000000"/>
          <w:sz w:val="28"/>
        </w:rPr>
        <w:t>
      в строке 220.07.001 I указывается сумма стоимостных балансов подгрупп фиксированных активов I группы на начало налогового периода, определенных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220.07.001 II указывается стоимостный баланс фиксированных активов 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220.07.001 III указывается стоимостный баланс фиксированных активов III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220.07.001 IV указывается стоимостный баланс фиксированных активов IV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2) в строке 220.07.002 указывается общая стоимость поступивших в налоговом периоде фиксированных активов. Определяется как сумма строк с 220.07.002 I по 220.07.002 IV:</w:t>
      </w:r>
      <w:r>
        <w:br/>
      </w:r>
      <w:r>
        <w:rPr>
          <w:rFonts w:ascii="Times New Roman"/>
          <w:b w:val="false"/>
          <w:i w:val="false"/>
          <w:color w:val="000000"/>
          <w:sz w:val="28"/>
        </w:rPr>
        <w:t>
</w:t>
      </w:r>
      <w:r>
        <w:rPr>
          <w:rFonts w:ascii="Times New Roman"/>
          <w:b w:val="false"/>
          <w:i w:val="false"/>
          <w:color w:val="000000"/>
          <w:sz w:val="28"/>
        </w:rPr>
        <w:t>
      в строке 220.07.002 I указывается стоимость поступивших фиксированных активов 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220.07.002 II указывается стоимость поступивших фиксированных активов 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220.07.002 III указывается стоимость поступивших фиксированных активов III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220.07.002 IV указывается общая стоимость поступивших фиксированных активов IV группы, определяемая в соответствии со статьей 118 Налогового кодекса;</w:t>
      </w:r>
      <w:r>
        <w:br/>
      </w:r>
      <w:r>
        <w:rPr>
          <w:rFonts w:ascii="Times New Roman"/>
          <w:b w:val="false"/>
          <w:i w:val="false"/>
          <w:color w:val="000000"/>
          <w:sz w:val="28"/>
        </w:rPr>
        <w:t>
</w:t>
      </w:r>
      <w:r>
        <w:rPr>
          <w:rFonts w:ascii="Times New Roman"/>
          <w:b w:val="false"/>
          <w:i w:val="false"/>
          <w:color w:val="000000"/>
          <w:sz w:val="28"/>
        </w:rPr>
        <w:t>
      3) в строке 220.07.003 указывается общая стоимость выбывших фиксированных активов. Определяется как сумма строк с 220.07.003 I по 220.07.003 IV:</w:t>
      </w:r>
      <w:r>
        <w:br/>
      </w:r>
      <w:r>
        <w:rPr>
          <w:rFonts w:ascii="Times New Roman"/>
          <w:b w:val="false"/>
          <w:i w:val="false"/>
          <w:color w:val="000000"/>
          <w:sz w:val="28"/>
        </w:rPr>
        <w:t>
</w:t>
      </w:r>
      <w:r>
        <w:rPr>
          <w:rFonts w:ascii="Times New Roman"/>
          <w:b w:val="false"/>
          <w:i w:val="false"/>
          <w:color w:val="000000"/>
          <w:sz w:val="28"/>
        </w:rPr>
        <w:t>
      в строке 220.07.003 I указывается стоимость выбывших фиксированных активов 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220.07.003 II указывается стоимость выбывших фиксированных активов 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220.07.003 III указывается стоимость выбывших фиксированных активов III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220.07.003 IV указывается стоимость выбывших фиксированных активов IV группы, определяемая в соответствии со статьей 119 Налогового кодекса;</w:t>
      </w:r>
      <w:r>
        <w:br/>
      </w:r>
      <w:r>
        <w:rPr>
          <w:rFonts w:ascii="Times New Roman"/>
          <w:b w:val="false"/>
          <w:i w:val="false"/>
          <w:color w:val="000000"/>
          <w:sz w:val="28"/>
        </w:rPr>
        <w:t>
</w:t>
      </w:r>
      <w:r>
        <w:rPr>
          <w:rFonts w:ascii="Times New Roman"/>
          <w:b w:val="false"/>
          <w:i w:val="false"/>
          <w:color w:val="000000"/>
          <w:sz w:val="28"/>
        </w:rPr>
        <w:t>
      4) в строке 220.07.004 указывается общая сумма последующих расходов, относимых на увеличение стоимостных балансов групп (подгрупп) в соответствии с пунктом 3 статьи 122 Налогового кодекса. Определяется как сумма строк с 220.07.004 I по 220.07.004 IV:</w:t>
      </w:r>
      <w:r>
        <w:br/>
      </w:r>
      <w:r>
        <w:rPr>
          <w:rFonts w:ascii="Times New Roman"/>
          <w:b w:val="false"/>
          <w:i w:val="false"/>
          <w:color w:val="000000"/>
          <w:sz w:val="28"/>
        </w:rPr>
        <w:t>
</w:t>
      </w:r>
      <w:r>
        <w:rPr>
          <w:rFonts w:ascii="Times New Roman"/>
          <w:b w:val="false"/>
          <w:i w:val="false"/>
          <w:color w:val="000000"/>
          <w:sz w:val="28"/>
        </w:rPr>
        <w:t xml:space="preserve">
      в строке 220.07.004 I указываются последующие расходы по фиксированным активам I группы, относимые на увеличение стоимостных балансов подгрупп в соответствии с пунктом 3 статьи 122 Налогового кодекса; </w:t>
      </w:r>
      <w:r>
        <w:br/>
      </w:r>
      <w:r>
        <w:rPr>
          <w:rFonts w:ascii="Times New Roman"/>
          <w:b w:val="false"/>
          <w:i w:val="false"/>
          <w:color w:val="000000"/>
          <w:sz w:val="28"/>
        </w:rPr>
        <w:t>
</w:t>
      </w:r>
      <w:r>
        <w:rPr>
          <w:rFonts w:ascii="Times New Roman"/>
          <w:b w:val="false"/>
          <w:i w:val="false"/>
          <w:color w:val="000000"/>
          <w:sz w:val="28"/>
        </w:rPr>
        <w:t>
      в строке 220.07.004 II указываются последующие расходы по фиксированным активам 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220.07.004 III указываются последующие расходы по фиксированным активам III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220.07.004 IV указываются последующие расходы по фиксированным активам IV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5) в строке 220.07.005 указывается общая сумма стоимостных балансов групп на конец налогового периода, определяется как сумма строк с 220.07.005 I по 220.07.005 IV:</w:t>
      </w:r>
      <w:r>
        <w:br/>
      </w:r>
      <w:r>
        <w:rPr>
          <w:rFonts w:ascii="Times New Roman"/>
          <w:b w:val="false"/>
          <w:i w:val="false"/>
          <w:color w:val="000000"/>
          <w:sz w:val="28"/>
        </w:rPr>
        <w:t>
</w:t>
      </w:r>
      <w:r>
        <w:rPr>
          <w:rFonts w:ascii="Times New Roman"/>
          <w:b w:val="false"/>
          <w:i w:val="false"/>
          <w:color w:val="000000"/>
          <w:sz w:val="28"/>
        </w:rPr>
        <w:t>
      в строке 220.07.005 I указывается общая сумма стоимостных балансов подгрупп фиксированных активов I группы на конец налогового периода, определенных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220.07.005 II указывается стоимостный баланс фиксированных активов 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220.07.005 III указывается стоимостный баланс фиксированных активов III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220.07.005 IV указывается стоимостный баланс фиксированных активов IV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6) в строке 220.07.006 указываются общая сумма амортизационных отчислений по фиксированным активам, исчисленных по итогам налогового периода в соответствии с пунктами 2, 2-1 статьи 120 Налогового кодекса. Определяется как сумма строк с 220.07.006 I по 220.07.006 IV:</w:t>
      </w:r>
      <w:r>
        <w:br/>
      </w:r>
      <w:r>
        <w:rPr>
          <w:rFonts w:ascii="Times New Roman"/>
          <w:b w:val="false"/>
          <w:i w:val="false"/>
          <w:color w:val="000000"/>
          <w:sz w:val="28"/>
        </w:rPr>
        <w:t>
</w:t>
      </w:r>
      <w:r>
        <w:rPr>
          <w:rFonts w:ascii="Times New Roman"/>
          <w:b w:val="false"/>
          <w:i w:val="false"/>
          <w:color w:val="000000"/>
          <w:sz w:val="28"/>
        </w:rPr>
        <w:t>
      в строке 220.07.006 I указываются амортизационные отчисления по фиксированным активам 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220.07.006 II указываются амортизационные отчисления по фиксированным активам 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220.07.006 III указываются амортизационные отчисления по фиксированным активам III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220.07.006 IV указываются амортизационные отчисления по фиксированным активам IV группы, исчисленные в соответствии с пунктами 2, 2-1 статьи 120 Налогового кодекса;</w:t>
      </w:r>
      <w:r>
        <w:br/>
      </w:r>
      <w:r>
        <w:rPr>
          <w:rFonts w:ascii="Times New Roman"/>
          <w:b w:val="false"/>
          <w:i w:val="false"/>
          <w:color w:val="000000"/>
          <w:sz w:val="28"/>
        </w:rPr>
        <w:t>
</w:t>
      </w:r>
      <w:r>
        <w:rPr>
          <w:rFonts w:ascii="Times New Roman"/>
          <w:b w:val="false"/>
          <w:i w:val="false"/>
          <w:color w:val="000000"/>
          <w:sz w:val="28"/>
        </w:rPr>
        <w:t>
      7) в строке 220.07.007 указывается общая сумма амортизационных отчислений, исчисленных по двойной норме амортизации в соответствии с пунктом 6 статьи 120 Налогового кодекса. Определяется как сумма строк с 220.07.007 I по 220.07.007 IV:</w:t>
      </w:r>
      <w:r>
        <w:br/>
      </w:r>
      <w:r>
        <w:rPr>
          <w:rFonts w:ascii="Times New Roman"/>
          <w:b w:val="false"/>
          <w:i w:val="false"/>
          <w:color w:val="000000"/>
          <w:sz w:val="28"/>
        </w:rPr>
        <w:t>
</w:t>
      </w:r>
      <w:r>
        <w:rPr>
          <w:rFonts w:ascii="Times New Roman"/>
          <w:b w:val="false"/>
          <w:i w:val="false"/>
          <w:color w:val="000000"/>
          <w:sz w:val="28"/>
        </w:rPr>
        <w:t>
      в строке 220.07.007 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220.07.007 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220.07.007 III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220.07.007 IV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8) в строке 220.07.008 указывается общая сумма стоимостных балансов группы (подгруппы) при выбытии всех фиксированных активов, относимых на вычеты (II, III, IV группы) или признаваемых убытком (I группа) в соответствии с пунктами 1 и 2 статьи 121 Налогового кодекса с учетом пункта 3 статьи 121 Налогового кодекса. Определяется как сумма строк с 220.07.008 I по 220.07.008 IV:</w:t>
      </w:r>
      <w:r>
        <w:br/>
      </w:r>
      <w:r>
        <w:rPr>
          <w:rFonts w:ascii="Times New Roman"/>
          <w:b w:val="false"/>
          <w:i w:val="false"/>
          <w:color w:val="000000"/>
          <w:sz w:val="28"/>
        </w:rPr>
        <w:t>
</w:t>
      </w:r>
      <w:r>
        <w:rPr>
          <w:rFonts w:ascii="Times New Roman"/>
          <w:b w:val="false"/>
          <w:i w:val="false"/>
          <w:color w:val="000000"/>
          <w:sz w:val="28"/>
        </w:rPr>
        <w:t>
      в строке 220.07.008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пунктом 1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9) в строке 220.07.009 указывается общая сумма стоимостных балансов группы (подгруппы)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пунктом 4 статьи 121 Налогового кодекса. Определяется как сумма строк с 220.07.009 I по 220.07.009 IV:</w:t>
      </w:r>
      <w:r>
        <w:br/>
      </w:r>
      <w:r>
        <w:rPr>
          <w:rFonts w:ascii="Times New Roman"/>
          <w:b w:val="false"/>
          <w:i w:val="false"/>
          <w:color w:val="000000"/>
          <w:sz w:val="28"/>
        </w:rPr>
        <w:t>
</w:t>
      </w:r>
      <w:r>
        <w:rPr>
          <w:rFonts w:ascii="Times New Roman"/>
          <w:b w:val="false"/>
          <w:i w:val="false"/>
          <w:color w:val="000000"/>
          <w:sz w:val="28"/>
        </w:rPr>
        <w:t>
      в строке 220.07.009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пунктом 4 статьи 121 Налогового кодекса,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220.07.009 II указывается стоимостный баланс группы на конец налогового периода, который составляет сумму меньшую, чем 300 - 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220.07.009 III указывается стоимостный баланс группы на конец налогового периода, который составляет сумму меньшую, чем 300 - 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220.07.009 IV указывается стоимостный баланс группы на конец налогового периода, который составляет сумму меньшую, чем 300 - 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121 Налогового кодекса,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10) в строке 220.07.010 указывается общая сумма последующих расходов, относимых на вычеты в соответствии с пунктом 2 статьи 122 Налогового кодекса, за исключением расходов по начисленным доходам работников. Определяется как сумма строк с 220.07.010 I по 220.07.010 IV:</w:t>
      </w:r>
      <w:r>
        <w:br/>
      </w:r>
      <w:r>
        <w:rPr>
          <w:rFonts w:ascii="Times New Roman"/>
          <w:b w:val="false"/>
          <w:i w:val="false"/>
          <w:color w:val="000000"/>
          <w:sz w:val="28"/>
        </w:rPr>
        <w:t>
</w:t>
      </w:r>
      <w:r>
        <w:rPr>
          <w:rFonts w:ascii="Times New Roman"/>
          <w:b w:val="false"/>
          <w:i w:val="false"/>
          <w:color w:val="000000"/>
          <w:sz w:val="28"/>
        </w:rPr>
        <w:t>
      в строке 220.07.010 I указываются последующие расходы по фиксированным активам 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220.07.010 II указываются последующие расходы по фиксированным активам 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220.07.010 III указываются последующие расходы по фиксированным активам III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220.07.010 IV указываются последующие расходы по фиксированным активам IV группы, относимые на вычеты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11) в строке 220.07.011 указывается общая сумма вычетов налогового периода по фиксированным активам. Определяется как сумма строк с 220.07.011 I по 220.07.011 IV:</w:t>
      </w:r>
      <w:r>
        <w:br/>
      </w:r>
      <w:r>
        <w:rPr>
          <w:rFonts w:ascii="Times New Roman"/>
          <w:b w:val="false"/>
          <w:i w:val="false"/>
          <w:color w:val="000000"/>
          <w:sz w:val="28"/>
        </w:rPr>
        <w:t>
</w:t>
      </w:r>
      <w:r>
        <w:rPr>
          <w:rFonts w:ascii="Times New Roman"/>
          <w:b w:val="false"/>
          <w:i w:val="false"/>
          <w:color w:val="000000"/>
          <w:sz w:val="28"/>
        </w:rPr>
        <w:t>
      в строке 220.07.011 I указываются вычеты по фиксированным активам I группы. Определяется как сумма строк 220.07.006 I, 220.07.007 I, 220.07.009 I, 220.07.010 I (220.07.006 I + 220.07.007 I + 220.07.009 I + 220.07.010 I);</w:t>
      </w:r>
      <w:r>
        <w:br/>
      </w:r>
      <w:r>
        <w:rPr>
          <w:rFonts w:ascii="Times New Roman"/>
          <w:b w:val="false"/>
          <w:i w:val="false"/>
          <w:color w:val="000000"/>
          <w:sz w:val="28"/>
        </w:rPr>
        <w:t>
</w:t>
      </w:r>
      <w:r>
        <w:rPr>
          <w:rFonts w:ascii="Times New Roman"/>
          <w:b w:val="false"/>
          <w:i w:val="false"/>
          <w:color w:val="000000"/>
          <w:sz w:val="28"/>
        </w:rPr>
        <w:t>
      в строке 220.07.0011 II указываются вычеты по фиксированным активам II группы. Определяется как сумма строк 220.07.006 II, 220.07.007 II, 220.07.008 II, 220.07.009 II, 220.07.010 II (220.07.006 II + 220.07.007 II + 220.07.008 II + 220.07.009 II + 220.07.010 II);</w:t>
      </w:r>
      <w:r>
        <w:br/>
      </w:r>
      <w:r>
        <w:rPr>
          <w:rFonts w:ascii="Times New Roman"/>
          <w:b w:val="false"/>
          <w:i w:val="false"/>
          <w:color w:val="000000"/>
          <w:sz w:val="28"/>
        </w:rPr>
        <w:t>
</w:t>
      </w:r>
      <w:r>
        <w:rPr>
          <w:rFonts w:ascii="Times New Roman"/>
          <w:b w:val="false"/>
          <w:i w:val="false"/>
          <w:color w:val="000000"/>
          <w:sz w:val="28"/>
        </w:rPr>
        <w:t>
      в строке 220.07.011 III указываются вычеты по фиксированным активам III группы. Определяется как сумма строк 220.07.006 III, 220.07.007 III, 220.07.008 III, 220.07.009 III, 220.07.010 III (220.07.006 III + 220.07.007 III + 220.07.008 III + 220.07.009 III + 220.07.010 III);</w:t>
      </w:r>
      <w:r>
        <w:br/>
      </w:r>
      <w:r>
        <w:rPr>
          <w:rFonts w:ascii="Times New Roman"/>
          <w:b w:val="false"/>
          <w:i w:val="false"/>
          <w:color w:val="000000"/>
          <w:sz w:val="28"/>
        </w:rPr>
        <w:t>
</w:t>
      </w:r>
      <w:r>
        <w:rPr>
          <w:rFonts w:ascii="Times New Roman"/>
          <w:b w:val="false"/>
          <w:i w:val="false"/>
          <w:color w:val="000000"/>
          <w:sz w:val="28"/>
        </w:rPr>
        <w:t>
      в строке 220.07.011 IV указываются вычеты по фиксированным активам IV группы. Определяется как сумма строк 220.07.006 IV, 220.07.007 IV, 220.07.008 IV, 220.07.009 IV, 220.07.010 IV (220.07.006 IV + 220.07.007 IV + 220.07.008 IV + 220.07.009 IV + 220.07.010 IV)</w:t>
      </w:r>
      <w:r>
        <w:br/>
      </w:r>
      <w:r>
        <w:rPr>
          <w:rFonts w:ascii="Times New Roman"/>
          <w:b w:val="false"/>
          <w:i w:val="false"/>
          <w:color w:val="000000"/>
          <w:sz w:val="28"/>
        </w:rPr>
        <w:t>
</w:t>
      </w:r>
      <w:r>
        <w:rPr>
          <w:rFonts w:ascii="Times New Roman"/>
          <w:b w:val="false"/>
          <w:i w:val="false"/>
          <w:color w:val="000000"/>
          <w:sz w:val="28"/>
        </w:rPr>
        <w:t>
      12) в строке 220.07.012 указывается последующие расходы, по арендуемым основным средствам, относимым на вычет в соответствии с пунктом 4 статьи 122 Налогового кодекса;</w:t>
      </w:r>
      <w:r>
        <w:br/>
      </w:r>
      <w:r>
        <w:rPr>
          <w:rFonts w:ascii="Times New Roman"/>
          <w:b w:val="false"/>
          <w:i w:val="false"/>
          <w:color w:val="000000"/>
          <w:sz w:val="28"/>
        </w:rPr>
        <w:t>
</w:t>
      </w:r>
      <w:r>
        <w:rPr>
          <w:rFonts w:ascii="Times New Roman"/>
          <w:b w:val="false"/>
          <w:i w:val="false"/>
          <w:color w:val="000000"/>
          <w:sz w:val="28"/>
        </w:rPr>
        <w:t>
      Строка 220.07.008 I учитывается при определении строки 220.00.084.</w:t>
      </w:r>
      <w:r>
        <w:br/>
      </w:r>
      <w:r>
        <w:rPr>
          <w:rFonts w:ascii="Times New Roman"/>
          <w:b w:val="false"/>
          <w:i w:val="false"/>
          <w:color w:val="000000"/>
          <w:sz w:val="28"/>
        </w:rPr>
        <w:t>
</w:t>
      </w:r>
      <w:r>
        <w:rPr>
          <w:rFonts w:ascii="Times New Roman"/>
          <w:b w:val="false"/>
          <w:i w:val="false"/>
          <w:color w:val="000000"/>
          <w:sz w:val="28"/>
        </w:rPr>
        <w:t>
      Сумма строк 220.07.011 и 220.07.012 переносится в строку 220.00.069</w:t>
      </w:r>
    </w:p>
    <w:bookmarkEnd w:id="297"/>
    <w:bookmarkStart w:name="z6658" w:id="298"/>
    <w:p>
      <w:pPr>
        <w:spacing w:after="0"/>
        <w:ind w:left="0"/>
        <w:jc w:val="left"/>
      </w:pPr>
      <w:r>
        <w:rPr>
          <w:rFonts w:ascii="Times New Roman"/>
          <w:b/>
          <w:i w:val="false"/>
          <w:color w:val="000000"/>
        </w:rPr>
        <w:t xml:space="preserve"> 
10. Составление формы 220.08 - Безвозмездно переданное</w:t>
      </w:r>
      <w:r>
        <w:br/>
      </w:r>
      <w:r>
        <w:rPr>
          <w:rFonts w:ascii="Times New Roman"/>
          <w:b/>
          <w:i w:val="false"/>
          <w:color w:val="000000"/>
        </w:rPr>
        <w:t>
имущество некоммерческим организациям. Спонсорская помощь</w:t>
      </w:r>
    </w:p>
    <w:bookmarkEnd w:id="298"/>
    <w:bookmarkStart w:name="z6659" w:id="299"/>
    <w:p>
      <w:pPr>
        <w:spacing w:after="0"/>
        <w:ind w:left="0"/>
        <w:jc w:val="both"/>
      </w:pPr>
      <w:r>
        <w:rPr>
          <w:rFonts w:ascii="Times New Roman"/>
          <w:b w:val="false"/>
          <w:i w:val="false"/>
          <w:color w:val="000000"/>
          <w:sz w:val="28"/>
        </w:rPr>
        <w:t>
      47.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 относимых на уменьшение облагаемого дохода индивидуального предпринимателя в соответствии с подпунктом 1) пункта 1 статьи 133 Налогового кодекса.</w:t>
      </w:r>
      <w:r>
        <w:br/>
      </w:r>
      <w:r>
        <w:rPr>
          <w:rFonts w:ascii="Times New Roman"/>
          <w:b w:val="false"/>
          <w:i w:val="false"/>
          <w:color w:val="000000"/>
          <w:sz w:val="28"/>
        </w:rPr>
        <w:t>
</w:t>
      </w:r>
      <w:r>
        <w:rPr>
          <w:rFonts w:ascii="Times New Roman"/>
          <w:b w:val="false"/>
          <w:i w:val="false"/>
          <w:color w:val="000000"/>
          <w:sz w:val="28"/>
        </w:rPr>
        <w:t>
      48. В разделе "Расчет":</w:t>
      </w:r>
      <w:r>
        <w:br/>
      </w:r>
      <w:r>
        <w:rPr>
          <w:rFonts w:ascii="Times New Roman"/>
          <w:b w:val="false"/>
          <w:i w:val="false"/>
          <w:color w:val="000000"/>
          <w:sz w:val="28"/>
        </w:rPr>
        <w:t>
</w:t>
      </w:r>
      <w:r>
        <w:rPr>
          <w:rFonts w:ascii="Times New Roman"/>
          <w:b w:val="false"/>
          <w:i w:val="false"/>
          <w:color w:val="000000"/>
          <w:sz w:val="28"/>
        </w:rPr>
        <w:t>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в графе B указывается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графе С указывается бизнес идентификационный (индивидуальный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графе D указывается код страны резидентства нерезидента - контрагента согласно пункту 67 настоящих Правил;</w:t>
      </w:r>
      <w:r>
        <w:br/>
      </w:r>
      <w:r>
        <w:rPr>
          <w:rFonts w:ascii="Times New Roman"/>
          <w:b w:val="false"/>
          <w:i w:val="false"/>
          <w:color w:val="000000"/>
          <w:sz w:val="28"/>
        </w:rPr>
        <w:t>
</w:t>
      </w:r>
      <w:r>
        <w:rPr>
          <w:rFonts w:ascii="Times New Roman"/>
          <w:b w:val="false"/>
          <w:i w:val="false"/>
          <w:color w:val="000000"/>
          <w:sz w:val="28"/>
        </w:rPr>
        <w:t>
      в графе Е указывается номер налоговой регистрации нерезидента контрагента в стране резидентства нерезидента.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в графе F указывается признак вида расхода:</w:t>
      </w:r>
      <w:r>
        <w:br/>
      </w:r>
      <w:r>
        <w:rPr>
          <w:rFonts w:ascii="Times New Roman"/>
          <w:b w:val="false"/>
          <w:i w:val="false"/>
          <w:color w:val="000000"/>
          <w:sz w:val="28"/>
        </w:rPr>
        <w:t>
</w:t>
      </w:r>
      <w:r>
        <w:rPr>
          <w:rFonts w:ascii="Times New Roman"/>
          <w:b w:val="false"/>
          <w:i w:val="false"/>
          <w:color w:val="000000"/>
          <w:sz w:val="28"/>
        </w:rPr>
        <w:t>
      1 - безвозмездно переданное имущество некоммерческим организациям;</w:t>
      </w:r>
      <w:r>
        <w:br/>
      </w:r>
      <w:r>
        <w:rPr>
          <w:rFonts w:ascii="Times New Roman"/>
          <w:b w:val="false"/>
          <w:i w:val="false"/>
          <w:color w:val="000000"/>
          <w:sz w:val="28"/>
        </w:rPr>
        <w:t>
</w:t>
      </w:r>
      <w:r>
        <w:rPr>
          <w:rFonts w:ascii="Times New Roman"/>
          <w:b w:val="false"/>
          <w:i w:val="false"/>
          <w:color w:val="000000"/>
          <w:sz w:val="28"/>
        </w:rPr>
        <w:t>
      2 - спонсорская помощь;</w:t>
      </w:r>
      <w:r>
        <w:br/>
      </w:r>
      <w:r>
        <w:rPr>
          <w:rFonts w:ascii="Times New Roman"/>
          <w:b w:val="false"/>
          <w:i w:val="false"/>
          <w:color w:val="000000"/>
          <w:sz w:val="28"/>
        </w:rPr>
        <w:t>
</w:t>
      </w:r>
      <w:r>
        <w:rPr>
          <w:rFonts w:ascii="Times New Roman"/>
          <w:b w:val="false"/>
          <w:i w:val="false"/>
          <w:color w:val="000000"/>
          <w:sz w:val="28"/>
        </w:rPr>
        <w:t>
      в графе G указывается сумма произведенных расходов.</w:t>
      </w:r>
      <w:r>
        <w:br/>
      </w:r>
      <w:r>
        <w:rPr>
          <w:rFonts w:ascii="Times New Roman"/>
          <w:b w:val="false"/>
          <w:i w:val="false"/>
          <w:color w:val="000000"/>
          <w:sz w:val="28"/>
        </w:rPr>
        <w:t>
</w:t>
      </w:r>
      <w:r>
        <w:rPr>
          <w:rFonts w:ascii="Times New Roman"/>
          <w:b w:val="false"/>
          <w:i w:val="false"/>
          <w:color w:val="000000"/>
          <w:sz w:val="28"/>
        </w:rPr>
        <w:t>
      Значения графы G по признаку "1" в соответствующей ячейке графы F включаются в строку 220.00.085 А I. Значения графы G по признаку "2" в соответствующей ячейке графы F включаются в строку 220.00.085 А II.</w:t>
      </w:r>
    </w:p>
    <w:bookmarkEnd w:id="299"/>
    <w:bookmarkStart w:name="z6671" w:id="300"/>
    <w:p>
      <w:pPr>
        <w:spacing w:after="0"/>
        <w:ind w:left="0"/>
        <w:jc w:val="left"/>
      </w:pPr>
      <w:r>
        <w:rPr>
          <w:rFonts w:ascii="Times New Roman"/>
          <w:b/>
          <w:i w:val="false"/>
          <w:color w:val="000000"/>
        </w:rPr>
        <w:t xml:space="preserve"> 
11. Составление формы 220.09 - Доход, подлежащий освобождению</w:t>
      </w:r>
      <w:r>
        <w:br/>
      </w:r>
      <w:r>
        <w:rPr>
          <w:rFonts w:ascii="Times New Roman"/>
          <w:b/>
          <w:i w:val="false"/>
          <w:color w:val="000000"/>
        </w:rPr>
        <w:t>
от налогообложения в соответствии с международным договором</w:t>
      </w:r>
    </w:p>
    <w:bookmarkEnd w:id="300"/>
    <w:bookmarkStart w:name="z6672" w:id="301"/>
    <w:p>
      <w:pPr>
        <w:spacing w:after="0"/>
        <w:ind w:left="0"/>
        <w:jc w:val="both"/>
      </w:pPr>
      <w:r>
        <w:rPr>
          <w:rFonts w:ascii="Times New Roman"/>
          <w:b w:val="false"/>
          <w:i w:val="false"/>
          <w:color w:val="000000"/>
          <w:sz w:val="28"/>
        </w:rPr>
        <w:t>
      49.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пунктом 5 статьи 2 и статьями 212, 213 Налогового кодекса.</w:t>
      </w:r>
      <w:r>
        <w:br/>
      </w:r>
      <w:r>
        <w:rPr>
          <w:rFonts w:ascii="Times New Roman"/>
          <w:b w:val="false"/>
          <w:i w:val="false"/>
          <w:color w:val="000000"/>
          <w:sz w:val="28"/>
        </w:rPr>
        <w:t>
</w:t>
      </w:r>
      <w:r>
        <w:rPr>
          <w:rFonts w:ascii="Times New Roman"/>
          <w:b w:val="false"/>
          <w:i w:val="false"/>
          <w:color w:val="000000"/>
          <w:sz w:val="28"/>
        </w:rPr>
        <w:t>
      50.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международного договора согласно подпункту 4) пункта 66 настоящих Правил, в соответствии с которым в отношении дохода установлен порядок налогообложения, отличный от порядка, установленного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международного договора;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с которой заключен международный договор, согласно подпункту 3) пункта 66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r>
        <w:br/>
      </w:r>
      <w:r>
        <w:rPr>
          <w:rFonts w:ascii="Times New Roman"/>
          <w:b w:val="false"/>
          <w:i w:val="false"/>
          <w:color w:val="000000"/>
          <w:sz w:val="28"/>
        </w:rPr>
        <w:t>
</w:t>
      </w:r>
      <w:r>
        <w:rPr>
          <w:rFonts w:ascii="Times New Roman"/>
          <w:b w:val="false"/>
          <w:i w:val="false"/>
          <w:color w:val="000000"/>
          <w:sz w:val="28"/>
        </w:rPr>
        <w:t>
      Итоговое значение графы Е формы 220.09 переносится в строку 220.00.082.</w:t>
      </w:r>
    </w:p>
    <w:bookmarkEnd w:id="301"/>
    <w:bookmarkStart w:name="z6680" w:id="302"/>
    <w:p>
      <w:pPr>
        <w:spacing w:after="0"/>
        <w:ind w:left="0"/>
        <w:jc w:val="left"/>
      </w:pPr>
      <w:r>
        <w:rPr>
          <w:rFonts w:ascii="Times New Roman"/>
          <w:b/>
          <w:i w:val="false"/>
          <w:color w:val="000000"/>
        </w:rPr>
        <w:t xml:space="preserve"> 
12. Составление формы 220.10 - Доходы из иностранных</w:t>
      </w:r>
      <w:r>
        <w:br/>
      </w:r>
      <w:r>
        <w:rPr>
          <w:rFonts w:ascii="Times New Roman"/>
          <w:b/>
          <w:i w:val="false"/>
          <w:color w:val="000000"/>
        </w:rPr>
        <w:t>
источников, суммы прибыли или части прибыли компаний,</w:t>
      </w:r>
      <w:r>
        <w:br/>
      </w:r>
      <w:r>
        <w:rPr>
          <w:rFonts w:ascii="Times New Roman"/>
          <w:b/>
          <w:i w:val="false"/>
          <w:color w:val="000000"/>
        </w:rPr>
        <w:t>
зарегистрированных или расположенных в странах с льготным</w:t>
      </w:r>
      <w:r>
        <w:br/>
      </w:r>
      <w:r>
        <w:rPr>
          <w:rFonts w:ascii="Times New Roman"/>
          <w:b/>
          <w:i w:val="false"/>
          <w:color w:val="000000"/>
        </w:rPr>
        <w:t>
налогообложением. Суммы уплаченного иностранного налога</w:t>
      </w:r>
      <w:r>
        <w:br/>
      </w:r>
      <w:r>
        <w:rPr>
          <w:rFonts w:ascii="Times New Roman"/>
          <w:b/>
          <w:i w:val="false"/>
          <w:color w:val="000000"/>
        </w:rPr>
        <w:t>
и зачета</w:t>
      </w:r>
    </w:p>
    <w:bookmarkEnd w:id="302"/>
    <w:bookmarkStart w:name="z6681" w:id="303"/>
    <w:p>
      <w:pPr>
        <w:spacing w:after="0"/>
        <w:ind w:left="0"/>
        <w:jc w:val="both"/>
      </w:pPr>
      <w:r>
        <w:rPr>
          <w:rFonts w:ascii="Times New Roman"/>
          <w:b w:val="false"/>
          <w:i w:val="false"/>
          <w:color w:val="000000"/>
          <w:sz w:val="28"/>
        </w:rPr>
        <w:t>
      51.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разделом 7 Налогового кодекса.</w:t>
      </w:r>
      <w:r>
        <w:br/>
      </w:r>
      <w:r>
        <w:rPr>
          <w:rFonts w:ascii="Times New Roman"/>
          <w:b w:val="false"/>
          <w:i w:val="false"/>
          <w:color w:val="000000"/>
          <w:sz w:val="28"/>
        </w:rPr>
        <w:t>
</w:t>
      </w:r>
      <w:r>
        <w:rPr>
          <w:rFonts w:ascii="Times New Roman"/>
          <w:b w:val="false"/>
          <w:i w:val="false"/>
          <w:color w:val="000000"/>
          <w:sz w:val="28"/>
        </w:rPr>
        <w:t>
      52.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 согласно подпункту 3) пункта 66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постоянной базой (учреждением), либо код страны-источника дохода (в случае получения дохода от деятельности через постоянную базу (учреждение), в иных случаях код страны резидентства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3) в графе С указывается номер налоговой регистрации постоянной базы (учреждения) в иностранном государстве (в случае получения дохода от деятельности через постоянную базу (учреждение), либо нерезидента, выплачивающего доход (в случае получения дохода от деятельности, не связанной с постоянной базой (учреждением), в иных случаях номер налоговой регистрации нерезидента, зарегистрированного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дохода согласно подпункту 1) пункта 66 настоящих Правил, получаемого налогоплательщиком - резидентом из иностранных источников, не связанного с постоянной базой (учреждением);</w:t>
      </w:r>
      <w:r>
        <w:br/>
      </w:r>
      <w:r>
        <w:rPr>
          <w:rFonts w:ascii="Times New Roman"/>
          <w:b w:val="false"/>
          <w:i w:val="false"/>
          <w:color w:val="000000"/>
          <w:sz w:val="28"/>
        </w:rPr>
        <w:t>
</w:t>
      </w:r>
      <w:r>
        <w:rPr>
          <w:rFonts w:ascii="Times New Roman"/>
          <w:b w:val="false"/>
          <w:i w:val="false"/>
          <w:color w:val="000000"/>
          <w:sz w:val="28"/>
        </w:rPr>
        <w:t>
      5) в графе Е указывается код валюты получения дохода согласно подпункту 2) пункта 66 настоящих Правил;</w:t>
      </w:r>
      <w:r>
        <w:br/>
      </w:r>
      <w:r>
        <w:rPr>
          <w:rFonts w:ascii="Times New Roman"/>
          <w:b w:val="false"/>
          <w:i w:val="false"/>
          <w:color w:val="000000"/>
          <w:sz w:val="28"/>
        </w:rPr>
        <w:t>
</w:t>
      </w:r>
      <w:r>
        <w:rPr>
          <w:rFonts w:ascii="Times New Roman"/>
          <w:b w:val="false"/>
          <w:i w:val="false"/>
          <w:color w:val="000000"/>
          <w:sz w:val="28"/>
        </w:rPr>
        <w:t>
      6) в графе F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в иных случаях в уставном капитале нерезидента, выплачивающего доход, в процентах;</w:t>
      </w:r>
      <w:r>
        <w:br/>
      </w:r>
      <w:r>
        <w:rPr>
          <w:rFonts w:ascii="Times New Roman"/>
          <w:b w:val="false"/>
          <w:i w:val="false"/>
          <w:color w:val="000000"/>
          <w:sz w:val="28"/>
        </w:rPr>
        <w:t>
</w:t>
      </w: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r>
        <w:br/>
      </w:r>
      <w:r>
        <w:rPr>
          <w:rFonts w:ascii="Times New Roman"/>
          <w:b w:val="false"/>
          <w:i w:val="false"/>
          <w:color w:val="000000"/>
          <w:sz w:val="28"/>
        </w:rPr>
        <w:t>
</w:t>
      </w:r>
      <w:r>
        <w:rPr>
          <w:rFonts w:ascii="Times New Roman"/>
          <w:b w:val="false"/>
          <w:i w:val="false"/>
          <w:color w:val="000000"/>
          <w:sz w:val="28"/>
        </w:rPr>
        <w:t>
      8) в графе H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r>
        <w:br/>
      </w:r>
      <w:r>
        <w:rPr>
          <w:rFonts w:ascii="Times New Roman"/>
          <w:b w:val="false"/>
          <w:i w:val="false"/>
          <w:color w:val="000000"/>
          <w:sz w:val="28"/>
        </w:rPr>
        <w:t>
</w:t>
      </w: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начисленных доходов налогоплательщика - резидента из источников в иностранном государстве, не связанных с постоянной базой (учреждением), в иностранной валюте;</w:t>
      </w:r>
      <w:r>
        <w:br/>
      </w:r>
      <w:r>
        <w:rPr>
          <w:rFonts w:ascii="Times New Roman"/>
          <w:b w:val="false"/>
          <w:i w:val="false"/>
          <w:color w:val="000000"/>
          <w:sz w:val="28"/>
        </w:rPr>
        <w:t>
</w:t>
      </w: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r>
        <w:br/>
      </w:r>
      <w:r>
        <w:rPr>
          <w:rFonts w:ascii="Times New Roman"/>
          <w:b w:val="false"/>
          <w:i w:val="false"/>
          <w:color w:val="000000"/>
          <w:sz w:val="28"/>
        </w:rPr>
        <w:t>
</w:t>
      </w:r>
      <w:r>
        <w:rPr>
          <w:rFonts w:ascii="Times New Roman"/>
          <w:b w:val="false"/>
          <w:i w:val="false"/>
          <w:color w:val="000000"/>
          <w:sz w:val="28"/>
        </w:rPr>
        <w:t>
      12) в графе L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13) в графе M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иностранного государства;</w:t>
      </w:r>
      <w:r>
        <w:br/>
      </w:r>
      <w:r>
        <w:rPr>
          <w:rFonts w:ascii="Times New Roman"/>
          <w:b w:val="false"/>
          <w:i w:val="false"/>
          <w:color w:val="000000"/>
          <w:sz w:val="28"/>
        </w:rPr>
        <w:t>
</w:t>
      </w:r>
      <w:r>
        <w:rPr>
          <w:rFonts w:ascii="Times New Roman"/>
          <w:b w:val="false"/>
          <w:i w:val="false"/>
          <w:color w:val="000000"/>
          <w:sz w:val="28"/>
        </w:rPr>
        <w:t>
      14) в графе N указываются ставки подоходного налога, установленные законодательством соответствующей страны - источника выплаты или международным договором;</w:t>
      </w:r>
      <w:r>
        <w:br/>
      </w:r>
      <w:r>
        <w:rPr>
          <w:rFonts w:ascii="Times New Roman"/>
          <w:b w:val="false"/>
          <w:i w:val="false"/>
          <w:color w:val="000000"/>
          <w:sz w:val="28"/>
        </w:rPr>
        <w:t>
</w:t>
      </w:r>
      <w:r>
        <w:rPr>
          <w:rFonts w:ascii="Times New Roman"/>
          <w:b w:val="false"/>
          <w:i w:val="false"/>
          <w:color w:val="000000"/>
          <w:sz w:val="28"/>
        </w:rPr>
        <w:t>
      15) в графе O указываются суммы подоходного налога, уплаченного в каждой стране-источнике выплаты доходов;</w:t>
      </w:r>
      <w:r>
        <w:br/>
      </w:r>
      <w:r>
        <w:rPr>
          <w:rFonts w:ascii="Times New Roman"/>
          <w:b w:val="false"/>
          <w:i w:val="false"/>
          <w:color w:val="000000"/>
          <w:sz w:val="28"/>
        </w:rPr>
        <w:t>
</w:t>
      </w:r>
      <w:r>
        <w:rPr>
          <w:rFonts w:ascii="Times New Roman"/>
          <w:b w:val="false"/>
          <w:i w:val="false"/>
          <w:color w:val="000000"/>
          <w:sz w:val="28"/>
        </w:rPr>
        <w:t>
      16) в графе P указывается сумма индивидуального подоходного налога, исчисленного с применением ставки установленного статьей 158 Налогового кодекса;</w:t>
      </w:r>
      <w:r>
        <w:br/>
      </w:r>
      <w:r>
        <w:rPr>
          <w:rFonts w:ascii="Times New Roman"/>
          <w:b w:val="false"/>
          <w:i w:val="false"/>
          <w:color w:val="000000"/>
          <w:sz w:val="28"/>
        </w:rPr>
        <w:t>
</w:t>
      </w:r>
      <w:r>
        <w:rPr>
          <w:rFonts w:ascii="Times New Roman"/>
          <w:b w:val="false"/>
          <w:i w:val="false"/>
          <w:color w:val="000000"/>
          <w:sz w:val="28"/>
        </w:rPr>
        <w:t>
      17) в графе Q указываются ставки подоходного налога, подлежащего зачету при уплате индивидуального подоходного налога в Республике Казахстан;</w:t>
      </w:r>
      <w:r>
        <w:br/>
      </w:r>
      <w:r>
        <w:rPr>
          <w:rFonts w:ascii="Times New Roman"/>
          <w:b w:val="false"/>
          <w:i w:val="false"/>
          <w:color w:val="000000"/>
          <w:sz w:val="28"/>
        </w:rPr>
        <w:t>
</w:t>
      </w:r>
      <w:r>
        <w:rPr>
          <w:rFonts w:ascii="Times New Roman"/>
          <w:b w:val="false"/>
          <w:i w:val="false"/>
          <w:color w:val="000000"/>
          <w:sz w:val="28"/>
        </w:rPr>
        <w:t>
      18) в графе R указываются суммы подоходного налога c доходов из источников в иностранных государствах, подлежащие зачету при уплате индивидуального подоходного налога в Республике Казахстан в соответствии с положениями статьи 223 Налогового кодекса.</w:t>
      </w:r>
      <w:r>
        <w:br/>
      </w:r>
      <w:r>
        <w:rPr>
          <w:rFonts w:ascii="Times New Roman"/>
          <w:b w:val="false"/>
          <w:i w:val="false"/>
          <w:color w:val="000000"/>
          <w:sz w:val="28"/>
        </w:rPr>
        <w:t>
</w:t>
      </w:r>
      <w:r>
        <w:rPr>
          <w:rFonts w:ascii="Times New Roman"/>
          <w:b w:val="false"/>
          <w:i w:val="false"/>
          <w:color w:val="000000"/>
          <w:sz w:val="28"/>
        </w:rPr>
        <w:t>
      Графы с A по I формы 220.10 заполняются в соответствии со статьей 224 Налогового кодекса.</w:t>
      </w:r>
      <w:r>
        <w:br/>
      </w:r>
      <w:r>
        <w:rPr>
          <w:rFonts w:ascii="Times New Roman"/>
          <w:b w:val="false"/>
          <w:i w:val="false"/>
          <w:color w:val="000000"/>
          <w:sz w:val="28"/>
        </w:rPr>
        <w:t>
</w:t>
      </w:r>
      <w:r>
        <w:rPr>
          <w:rFonts w:ascii="Times New Roman"/>
          <w:b w:val="false"/>
          <w:i w:val="false"/>
          <w:color w:val="000000"/>
          <w:sz w:val="28"/>
        </w:rPr>
        <w:t>
      Графы с А по F, с J по M формы 220.10 заполняются в соответствии со статьей 221 Налогового кодекса.</w:t>
      </w:r>
      <w:r>
        <w:br/>
      </w:r>
      <w:r>
        <w:rPr>
          <w:rFonts w:ascii="Times New Roman"/>
          <w:b w:val="false"/>
          <w:i w:val="false"/>
          <w:color w:val="000000"/>
          <w:sz w:val="28"/>
        </w:rPr>
        <w:t>
</w:t>
      </w:r>
      <w:r>
        <w:rPr>
          <w:rFonts w:ascii="Times New Roman"/>
          <w:b w:val="false"/>
          <w:i w:val="false"/>
          <w:color w:val="000000"/>
          <w:sz w:val="28"/>
        </w:rPr>
        <w:t>
      Графы с А по F, c J по R формы 220.10 заполняются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Итоговое значение графы I формы 220.10 переносится в строку 220.00.081 I.</w:t>
      </w:r>
      <w:r>
        <w:br/>
      </w:r>
      <w:r>
        <w:rPr>
          <w:rFonts w:ascii="Times New Roman"/>
          <w:b w:val="false"/>
          <w:i w:val="false"/>
          <w:color w:val="000000"/>
          <w:sz w:val="28"/>
        </w:rPr>
        <w:t>
</w:t>
      </w:r>
      <w:r>
        <w:rPr>
          <w:rFonts w:ascii="Times New Roman"/>
          <w:b w:val="false"/>
          <w:i w:val="false"/>
          <w:color w:val="000000"/>
          <w:sz w:val="28"/>
        </w:rPr>
        <w:t>
      Итоговое значение графы R формы 220.10 переносится в строку 220.00.090.</w:t>
      </w:r>
    </w:p>
    <w:bookmarkEnd w:id="303"/>
    <w:bookmarkStart w:name="z6706" w:id="304"/>
    <w:p>
      <w:pPr>
        <w:spacing w:after="0"/>
        <w:ind w:left="0"/>
        <w:jc w:val="left"/>
      </w:pPr>
      <w:r>
        <w:rPr>
          <w:rFonts w:ascii="Times New Roman"/>
          <w:b/>
          <w:i w:val="false"/>
          <w:color w:val="000000"/>
        </w:rPr>
        <w:t xml:space="preserve"> 
13. Составление формы 220.11 - Расходы по вознаграждениям</w:t>
      </w:r>
    </w:p>
    <w:bookmarkEnd w:id="304"/>
    <w:bookmarkStart w:name="z6707" w:id="305"/>
    <w:p>
      <w:pPr>
        <w:spacing w:after="0"/>
        <w:ind w:left="0"/>
        <w:jc w:val="both"/>
      </w:pPr>
      <w:r>
        <w:rPr>
          <w:rFonts w:ascii="Times New Roman"/>
          <w:b w:val="false"/>
          <w:i w:val="false"/>
          <w:color w:val="000000"/>
          <w:sz w:val="28"/>
        </w:rPr>
        <w:t>
      53. Данная форма предназначена для определения суммы расходов по вознаграждению, подлежащей отнесению на вычеты в соответствии со статьей 103 Налогового кодекса, статьей 14 Закона о введении.</w:t>
      </w:r>
      <w:r>
        <w:br/>
      </w:r>
      <w:r>
        <w:rPr>
          <w:rFonts w:ascii="Times New Roman"/>
          <w:b w:val="false"/>
          <w:i w:val="false"/>
          <w:color w:val="000000"/>
          <w:sz w:val="28"/>
        </w:rPr>
        <w:t>
</w:t>
      </w:r>
      <w:r>
        <w:rPr>
          <w:rFonts w:ascii="Times New Roman"/>
          <w:b w:val="false"/>
          <w:i w:val="false"/>
          <w:color w:val="000000"/>
          <w:sz w:val="28"/>
        </w:rPr>
        <w:t>
      54. В разделе "Расчет":</w:t>
      </w:r>
      <w:r>
        <w:br/>
      </w:r>
      <w:r>
        <w:rPr>
          <w:rFonts w:ascii="Times New Roman"/>
          <w:b w:val="false"/>
          <w:i w:val="false"/>
          <w:color w:val="000000"/>
          <w:sz w:val="28"/>
        </w:rPr>
        <w:t>
</w:t>
      </w:r>
      <w:r>
        <w:rPr>
          <w:rFonts w:ascii="Times New Roman"/>
          <w:b w:val="false"/>
          <w:i w:val="false"/>
          <w:color w:val="000000"/>
          <w:sz w:val="28"/>
        </w:rPr>
        <w:t>
      1) в строке 220.11.001 указывается предельный коэффициент, который налогоплательщик имеет право применить в соответствии со статьей 103 Налогового кодекса, статьей 14 Закона о введении;</w:t>
      </w:r>
      <w:r>
        <w:br/>
      </w:r>
      <w:r>
        <w:rPr>
          <w:rFonts w:ascii="Times New Roman"/>
          <w:b w:val="false"/>
          <w:i w:val="false"/>
          <w:color w:val="000000"/>
          <w:sz w:val="28"/>
        </w:rPr>
        <w:t>
</w:t>
      </w:r>
      <w:r>
        <w:rPr>
          <w:rFonts w:ascii="Times New Roman"/>
          <w:b w:val="false"/>
          <w:i w:val="false"/>
          <w:color w:val="000000"/>
          <w:sz w:val="28"/>
        </w:rPr>
        <w:t>
      2) в строке 220.11.002 указывается среднегодовая сумма собственного капитала;</w:t>
      </w:r>
      <w:r>
        <w:br/>
      </w:r>
      <w:r>
        <w:rPr>
          <w:rFonts w:ascii="Times New Roman"/>
          <w:b w:val="false"/>
          <w:i w:val="false"/>
          <w:color w:val="000000"/>
          <w:sz w:val="28"/>
        </w:rPr>
        <w:t>
</w:t>
      </w:r>
      <w:r>
        <w:rPr>
          <w:rFonts w:ascii="Times New Roman"/>
          <w:b w:val="false"/>
          <w:i w:val="false"/>
          <w:color w:val="000000"/>
          <w:sz w:val="28"/>
        </w:rPr>
        <w:t>
      3) в строке 220.11.003 указывается среднегодовая сумма обязательств;</w:t>
      </w:r>
      <w:r>
        <w:br/>
      </w:r>
      <w:r>
        <w:rPr>
          <w:rFonts w:ascii="Times New Roman"/>
          <w:b w:val="false"/>
          <w:i w:val="false"/>
          <w:color w:val="000000"/>
          <w:sz w:val="28"/>
        </w:rPr>
        <w:t>
</w:t>
      </w:r>
      <w:r>
        <w:rPr>
          <w:rFonts w:ascii="Times New Roman"/>
          <w:b w:val="false"/>
          <w:i w:val="false"/>
          <w:color w:val="000000"/>
          <w:sz w:val="28"/>
        </w:rPr>
        <w:t>
      4) в строке 220.11.004 указывается сумма вознаграждения, относимая на вычет. Определяется по следующей формуле:</w:t>
      </w:r>
      <w:r>
        <w:br/>
      </w:r>
      <w:r>
        <w:rPr>
          <w:rFonts w:ascii="Times New Roman"/>
          <w:b w:val="false"/>
          <w:i w:val="false"/>
          <w:color w:val="000000"/>
          <w:sz w:val="28"/>
        </w:rPr>
        <w:t>
</w:t>
      </w:r>
      <w:r>
        <w:rPr>
          <w:rFonts w:ascii="Times New Roman"/>
          <w:b w:val="false"/>
          <w:i w:val="false"/>
          <w:color w:val="000000"/>
          <w:sz w:val="28"/>
        </w:rPr>
        <w:t>
      (А + E) + 220.11.001 х (220.11.002/220.11.003) х (B + C + D),</w:t>
      </w:r>
      <w:r>
        <w:br/>
      </w:r>
      <w:r>
        <w:rPr>
          <w:rFonts w:ascii="Times New Roman"/>
          <w:b w:val="false"/>
          <w:i w:val="false"/>
          <w:color w:val="000000"/>
          <w:sz w:val="28"/>
        </w:rPr>
        <w:t>
</w:t>
      </w:r>
      <w:r>
        <w:rPr>
          <w:rFonts w:ascii="Times New Roman"/>
          <w:b w:val="false"/>
          <w:i w:val="false"/>
          <w:color w:val="000000"/>
          <w:sz w:val="28"/>
        </w:rPr>
        <w:t>
      где А - сумма вознаграждений из графы G по показателю "1"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B - сумма вознаграждений из графы G по показателю "2"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C - сумма вознаграждений из графы G по показателю "3"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D - сумма вознаграждений из графы G по показателю "4"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где E - сумма вознаграждений из графы G по показателю "5" в соответствующей ячейке графы F.</w:t>
      </w:r>
      <w:r>
        <w:br/>
      </w:r>
      <w:r>
        <w:rPr>
          <w:rFonts w:ascii="Times New Roman"/>
          <w:b w:val="false"/>
          <w:i w:val="false"/>
          <w:color w:val="000000"/>
          <w:sz w:val="28"/>
        </w:rPr>
        <w:t>
</w:t>
      </w:r>
      <w:r>
        <w:rPr>
          <w:rFonts w:ascii="Times New Roman"/>
          <w:b w:val="false"/>
          <w:i w:val="false"/>
          <w:color w:val="000000"/>
          <w:sz w:val="28"/>
        </w:rPr>
        <w:t>
      Строка 220.11.004 переносится в строку 220.00.058.</w:t>
      </w:r>
      <w:r>
        <w:br/>
      </w:r>
      <w:r>
        <w:rPr>
          <w:rFonts w:ascii="Times New Roman"/>
          <w:b w:val="false"/>
          <w:i w:val="false"/>
          <w:color w:val="000000"/>
          <w:sz w:val="28"/>
        </w:rPr>
        <w:t>
</w:t>
      </w:r>
      <w:r>
        <w:rPr>
          <w:rFonts w:ascii="Times New Roman"/>
          <w:b w:val="false"/>
          <w:i w:val="false"/>
          <w:color w:val="000000"/>
          <w:sz w:val="28"/>
        </w:rPr>
        <w:t>
      55. В разделе "Вознаграждения":</w:t>
      </w:r>
      <w:r>
        <w:br/>
      </w:r>
      <w:r>
        <w:rPr>
          <w:rFonts w:ascii="Times New Roman"/>
          <w:b w:val="false"/>
          <w:i w:val="false"/>
          <w:color w:val="000000"/>
          <w:sz w:val="28"/>
        </w:rPr>
        <w:t>
</w:t>
      </w:r>
      <w:r>
        <w:rPr>
          <w:rFonts w:ascii="Times New Roman"/>
          <w:b w:val="false"/>
          <w:i w:val="false"/>
          <w:color w:val="000000"/>
          <w:sz w:val="28"/>
        </w:rPr>
        <w:t>
      1) в графе B указывается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в графе С указывается бизнес идентификационный (индивидуальный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в графе D указывается код страны резидентства нерезидента - контрагента согласно пункту 66 настоящих Правил;</w:t>
      </w:r>
      <w:r>
        <w:br/>
      </w:r>
      <w:r>
        <w:rPr>
          <w:rFonts w:ascii="Times New Roman"/>
          <w:b w:val="false"/>
          <w:i w:val="false"/>
          <w:color w:val="000000"/>
          <w:sz w:val="28"/>
        </w:rPr>
        <w:t>
</w:t>
      </w:r>
      <w:r>
        <w:rPr>
          <w:rFonts w:ascii="Times New Roman"/>
          <w:b w:val="false"/>
          <w:i w:val="false"/>
          <w:color w:val="000000"/>
          <w:sz w:val="28"/>
        </w:rPr>
        <w:t>
      4)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5) в графе F указывается показатель вида вознаграждения:</w:t>
      </w:r>
      <w:r>
        <w:br/>
      </w:r>
      <w:r>
        <w:rPr>
          <w:rFonts w:ascii="Times New Roman"/>
          <w:b w:val="false"/>
          <w:i w:val="false"/>
          <w:color w:val="000000"/>
          <w:sz w:val="28"/>
        </w:rPr>
        <w:t>
</w:t>
      </w:r>
      <w:r>
        <w:rPr>
          <w:rFonts w:ascii="Times New Roman"/>
          <w:b w:val="false"/>
          <w:i w:val="false"/>
          <w:color w:val="000000"/>
          <w:sz w:val="28"/>
        </w:rPr>
        <w:t>
      1 - вознаграждение, определенное пунктом 1 статьи 103 Налогового кодекса, за исключением вознаграждений, включенных в показатели 2, 3, 4, 5;</w:t>
      </w:r>
      <w:r>
        <w:br/>
      </w:r>
      <w:r>
        <w:rPr>
          <w:rFonts w:ascii="Times New Roman"/>
          <w:b w:val="false"/>
          <w:i w:val="false"/>
          <w:color w:val="000000"/>
          <w:sz w:val="28"/>
        </w:rPr>
        <w:t>
</w:t>
      </w:r>
      <w:r>
        <w:rPr>
          <w:rFonts w:ascii="Times New Roman"/>
          <w:b w:val="false"/>
          <w:i w:val="false"/>
          <w:color w:val="000000"/>
          <w:sz w:val="28"/>
        </w:rPr>
        <w:t>
      2 - вознаграждение, выплачиваемое взаимосвязанной стороне, за исключением вознаграждения, включенного в показатель 5;</w:t>
      </w:r>
      <w:r>
        <w:br/>
      </w:r>
      <w:r>
        <w:rPr>
          <w:rFonts w:ascii="Times New Roman"/>
          <w:b w:val="false"/>
          <w:i w:val="false"/>
          <w:color w:val="000000"/>
          <w:sz w:val="28"/>
        </w:rPr>
        <w:t>
</w:t>
      </w:r>
      <w:r>
        <w:rPr>
          <w:rFonts w:ascii="Times New Roman"/>
          <w:b w:val="false"/>
          <w:i w:val="false"/>
          <w:color w:val="000000"/>
          <w:sz w:val="28"/>
        </w:rPr>
        <w:t>
      3 - вознаграждение, выплачиваемое лицам, зарегистрированным в государстве с льготным налогообложением, определяемом в соответствии со статьей 224 Налогового кодекса, за исключением вознаграждений, включенных в показатель 2;</w:t>
      </w:r>
      <w:r>
        <w:br/>
      </w:r>
      <w:r>
        <w:rPr>
          <w:rFonts w:ascii="Times New Roman"/>
          <w:b w:val="false"/>
          <w:i w:val="false"/>
          <w:color w:val="000000"/>
          <w:sz w:val="28"/>
        </w:rPr>
        <w:t>
</w:t>
      </w:r>
      <w:r>
        <w:rPr>
          <w:rFonts w:ascii="Times New Roman"/>
          <w:b w:val="false"/>
          <w:i w:val="false"/>
          <w:color w:val="000000"/>
          <w:sz w:val="28"/>
        </w:rPr>
        <w:t>
      4 - вознаграждение, выплачиваемое независимой стороне по займам, предоставленным под депозит или обеспеченную гарантию, поручительство или иную форму обеспечения взаимосвязанных сторон, в случае исполнения гарантии, поручительства или иной формы обеспечения, за исключением вознаграждений, включенных в показатель 3;</w:t>
      </w:r>
      <w:r>
        <w:br/>
      </w:r>
      <w:r>
        <w:rPr>
          <w:rFonts w:ascii="Times New Roman"/>
          <w:b w:val="false"/>
          <w:i w:val="false"/>
          <w:color w:val="000000"/>
          <w:sz w:val="28"/>
        </w:rPr>
        <w:t>
</w:t>
      </w:r>
      <w:r>
        <w:rPr>
          <w:rFonts w:ascii="Times New Roman"/>
          <w:b w:val="false"/>
          <w:i w:val="false"/>
          <w:color w:val="000000"/>
          <w:sz w:val="28"/>
        </w:rPr>
        <w:t>
      5 - вознаграждение за кредиты (займы), выдаваемые кредитным товариществом, созданным в Республике Казахстан;</w:t>
      </w:r>
      <w:r>
        <w:br/>
      </w:r>
      <w:r>
        <w:rPr>
          <w:rFonts w:ascii="Times New Roman"/>
          <w:b w:val="false"/>
          <w:i w:val="false"/>
          <w:color w:val="000000"/>
          <w:sz w:val="28"/>
        </w:rPr>
        <w:t>
</w:t>
      </w:r>
      <w:r>
        <w:rPr>
          <w:rFonts w:ascii="Times New Roman"/>
          <w:b w:val="false"/>
          <w:i w:val="false"/>
          <w:color w:val="000000"/>
          <w:sz w:val="28"/>
        </w:rPr>
        <w:t>
      в графе G указывается сумма вознаграждения.</w:t>
      </w:r>
    </w:p>
    <w:bookmarkEnd w:id="305"/>
    <w:bookmarkStart w:name="z6732" w:id="306"/>
    <w:p>
      <w:pPr>
        <w:spacing w:after="0"/>
        <w:ind w:left="0"/>
        <w:jc w:val="left"/>
      </w:pPr>
      <w:r>
        <w:rPr>
          <w:rFonts w:ascii="Times New Roman"/>
          <w:b/>
          <w:i w:val="false"/>
          <w:color w:val="000000"/>
        </w:rPr>
        <w:t xml:space="preserve"> 
14. Составление формы 220.12 - Об объектах налогообложения и</w:t>
      </w:r>
      <w:r>
        <w:br/>
      </w:r>
      <w:r>
        <w:rPr>
          <w:rFonts w:ascii="Times New Roman"/>
          <w:b/>
          <w:i w:val="false"/>
          <w:color w:val="000000"/>
        </w:rPr>
        <w:t>
(или) объектах, связанных с налогообложением, по исчислению</w:t>
      </w:r>
      <w:r>
        <w:br/>
      </w:r>
      <w:r>
        <w:rPr>
          <w:rFonts w:ascii="Times New Roman"/>
          <w:b/>
          <w:i w:val="false"/>
          <w:color w:val="000000"/>
        </w:rPr>
        <w:t>
индивидуального подоходного налога по каждому контракту на</w:t>
      </w:r>
      <w:r>
        <w:br/>
      </w:r>
      <w:r>
        <w:rPr>
          <w:rFonts w:ascii="Times New Roman"/>
          <w:b/>
          <w:i w:val="false"/>
          <w:color w:val="000000"/>
        </w:rPr>
        <w:t>
недропользование, месторождению (группе месторождений, части</w:t>
      </w:r>
      <w:r>
        <w:br/>
      </w:r>
      <w:r>
        <w:rPr>
          <w:rFonts w:ascii="Times New Roman"/>
          <w:b/>
          <w:i w:val="false"/>
          <w:color w:val="000000"/>
        </w:rPr>
        <w:t>
месторождения)</w:t>
      </w:r>
    </w:p>
    <w:bookmarkEnd w:id="306"/>
    <w:bookmarkStart w:name="z6733" w:id="307"/>
    <w:p>
      <w:pPr>
        <w:spacing w:after="0"/>
        <w:ind w:left="0"/>
        <w:jc w:val="both"/>
      </w:pPr>
      <w:r>
        <w:rPr>
          <w:rFonts w:ascii="Times New Roman"/>
          <w:b w:val="false"/>
          <w:i w:val="false"/>
          <w:color w:val="000000"/>
          <w:sz w:val="28"/>
        </w:rPr>
        <w:t>
      56.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индивидуального подоходного налога по каждому контракту на недропользование, месторождению (группе месторождений, части месторождения) в соответствии с основными принципами, установленными статьей 310 Налогового кодекса.</w:t>
      </w:r>
      <w:r>
        <w:br/>
      </w:r>
      <w:r>
        <w:rPr>
          <w:rFonts w:ascii="Times New Roman"/>
          <w:b w:val="false"/>
          <w:i w:val="false"/>
          <w:color w:val="000000"/>
          <w:sz w:val="28"/>
        </w:rPr>
        <w:t>
</w:t>
      </w:r>
      <w:r>
        <w:rPr>
          <w:rFonts w:ascii="Times New Roman"/>
          <w:b w:val="false"/>
          <w:i w:val="false"/>
          <w:color w:val="000000"/>
          <w:sz w:val="28"/>
        </w:rPr>
        <w:t>
      В случае наличия нескольких контрактов на недропользование, данная форма заполняется по каждому контракту отдельно.</w:t>
      </w:r>
      <w:r>
        <w:br/>
      </w:r>
      <w:r>
        <w:rPr>
          <w:rFonts w:ascii="Times New Roman"/>
          <w:b w:val="false"/>
          <w:i w:val="false"/>
          <w:color w:val="000000"/>
          <w:sz w:val="28"/>
        </w:rPr>
        <w:t>
</w:t>
      </w:r>
      <w:r>
        <w:rPr>
          <w:rFonts w:ascii="Times New Roman"/>
          <w:b w:val="false"/>
          <w:i w:val="false"/>
          <w:color w:val="000000"/>
          <w:sz w:val="28"/>
        </w:rPr>
        <w:t>
      В данной форме отражаются все доходы и расходы отчетного налогового периода, полученные и понесенные по каждому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57. В разделе "Совокупный годовой доход":</w:t>
      </w:r>
      <w:r>
        <w:br/>
      </w:r>
      <w:r>
        <w:rPr>
          <w:rFonts w:ascii="Times New Roman"/>
          <w:b w:val="false"/>
          <w:i w:val="false"/>
          <w:color w:val="000000"/>
          <w:sz w:val="28"/>
        </w:rPr>
        <w:t>
</w:t>
      </w:r>
      <w:r>
        <w:rPr>
          <w:rFonts w:ascii="Times New Roman"/>
          <w:b w:val="false"/>
          <w:i w:val="false"/>
          <w:color w:val="000000"/>
          <w:sz w:val="28"/>
        </w:rPr>
        <w:t>
      1) в строке 220.12.001 указывается доход от реализации товаров в соответствии со статьей 86 Налогового кодекса;</w:t>
      </w:r>
      <w:r>
        <w:br/>
      </w:r>
      <w:r>
        <w:rPr>
          <w:rFonts w:ascii="Times New Roman"/>
          <w:b w:val="false"/>
          <w:i w:val="false"/>
          <w:color w:val="000000"/>
          <w:sz w:val="28"/>
        </w:rPr>
        <w:t>
</w:t>
      </w:r>
      <w:r>
        <w:rPr>
          <w:rFonts w:ascii="Times New Roman"/>
          <w:b w:val="false"/>
          <w:i w:val="false"/>
          <w:color w:val="000000"/>
          <w:sz w:val="28"/>
        </w:rPr>
        <w:t>
      2) в строке 220.12.002 указывается доход от прироста стоимости в соответствии со статьей 87 Налогового кодекса, полученный по активам, не подлежащим амортизации, используемым в рамках деятельности по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3) в строке 220.12.003 указывается доход от списания обязательств в соответствии со статьей 88 Налогового кодекса;</w:t>
      </w:r>
      <w:r>
        <w:br/>
      </w:r>
      <w:r>
        <w:rPr>
          <w:rFonts w:ascii="Times New Roman"/>
          <w:b w:val="false"/>
          <w:i w:val="false"/>
          <w:color w:val="000000"/>
          <w:sz w:val="28"/>
        </w:rPr>
        <w:t>
</w:t>
      </w:r>
      <w:r>
        <w:rPr>
          <w:rFonts w:ascii="Times New Roman"/>
          <w:b w:val="false"/>
          <w:i w:val="false"/>
          <w:color w:val="000000"/>
          <w:sz w:val="28"/>
        </w:rPr>
        <w:t>
      4) в строке 220.12.004 указывается доход по сомнительным обязательствам в соответствии со статьей 89 Налогового кодекса, который включает сумму обязательств по приобретенным товарам (работам, услугам), признанных сомнительными, а также сумму обязательств по начисленным работникам доходам и другим выплатам, определяемым в соответствии с пунктом 2 статьи 163 Налогового кодекса, признанных сомнительными и включаемых в совокупный годовой доход;</w:t>
      </w:r>
      <w:r>
        <w:br/>
      </w:r>
      <w:r>
        <w:rPr>
          <w:rFonts w:ascii="Times New Roman"/>
          <w:b w:val="false"/>
          <w:i w:val="false"/>
          <w:color w:val="000000"/>
          <w:sz w:val="28"/>
        </w:rPr>
        <w:t>
</w:t>
      </w:r>
      <w:r>
        <w:rPr>
          <w:rFonts w:ascii="Times New Roman"/>
          <w:b w:val="false"/>
          <w:i w:val="false"/>
          <w:color w:val="000000"/>
          <w:sz w:val="28"/>
        </w:rPr>
        <w:t>
      5) в строке 220.12.005 указывается доход от уступки права требования в соответствии со статьей 91 Налогового кодекса, который включает доходы от уступки права требования долга по приобретенным и уступленным правам требования;</w:t>
      </w:r>
      <w:r>
        <w:br/>
      </w:r>
      <w:r>
        <w:rPr>
          <w:rFonts w:ascii="Times New Roman"/>
          <w:b w:val="false"/>
          <w:i w:val="false"/>
          <w:color w:val="000000"/>
          <w:sz w:val="28"/>
        </w:rPr>
        <w:t>
</w:t>
      </w:r>
      <w:r>
        <w:rPr>
          <w:rFonts w:ascii="Times New Roman"/>
          <w:b w:val="false"/>
          <w:i w:val="false"/>
          <w:color w:val="000000"/>
          <w:sz w:val="28"/>
        </w:rPr>
        <w:t>
      6) в строке 220.12.006 указывается доход от выбытия фиксированных активов, определяемый в соответствии со статьей 92 Налогового кодекса. В данной строке указывается доход от выбытия фиксированных активов, использованных в рамках деятельности по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7) в строке 220.12.007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статьей 93 Налогового кодекса;</w:t>
      </w:r>
      <w:r>
        <w:br/>
      </w:r>
      <w:r>
        <w:rPr>
          <w:rFonts w:ascii="Times New Roman"/>
          <w:b w:val="false"/>
          <w:i w:val="false"/>
          <w:color w:val="000000"/>
          <w:sz w:val="28"/>
        </w:rPr>
        <w:t>
</w:t>
      </w:r>
      <w:r>
        <w:rPr>
          <w:rFonts w:ascii="Times New Roman"/>
          <w:b w:val="false"/>
          <w:i w:val="false"/>
          <w:color w:val="000000"/>
          <w:sz w:val="28"/>
        </w:rPr>
        <w:t>
      8) в строке 220.12.008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статьей 94 Налогового кодекса;</w:t>
      </w:r>
      <w:r>
        <w:br/>
      </w:r>
      <w:r>
        <w:rPr>
          <w:rFonts w:ascii="Times New Roman"/>
          <w:b w:val="false"/>
          <w:i w:val="false"/>
          <w:color w:val="000000"/>
          <w:sz w:val="28"/>
        </w:rPr>
        <w:t>
</w:t>
      </w:r>
      <w:r>
        <w:rPr>
          <w:rFonts w:ascii="Times New Roman"/>
          <w:b w:val="false"/>
          <w:i w:val="false"/>
          <w:color w:val="000000"/>
          <w:sz w:val="28"/>
        </w:rPr>
        <w:t>
      9) в строке 220.12.009 указывается размер нецелевого использования недропользователем средств ликвидационного фонда, определяемый в соответствии со статьей 107 Налогового кодекса. Данная строка включает сумму нецелевого использования недропользователем средств ликвидационного фонда и средств ликвидационного фонда полигонов размещения отходов. В данную строку переносится значение строки J формы 220.05 по данному контракту;</w:t>
      </w:r>
      <w:r>
        <w:br/>
      </w:r>
      <w:r>
        <w:rPr>
          <w:rFonts w:ascii="Times New Roman"/>
          <w:b w:val="false"/>
          <w:i w:val="false"/>
          <w:color w:val="000000"/>
          <w:sz w:val="28"/>
        </w:rPr>
        <w:t>
</w:t>
      </w:r>
      <w:r>
        <w:rPr>
          <w:rFonts w:ascii="Times New Roman"/>
          <w:b w:val="false"/>
          <w:i w:val="false"/>
          <w:color w:val="000000"/>
          <w:sz w:val="28"/>
        </w:rPr>
        <w:t>
      10) в строке 220.12.010 указывается доход от осуществления совместной деятельности, определяемый в соответствии со статьей 80 Налогового кодекса;</w:t>
      </w:r>
      <w:r>
        <w:br/>
      </w:r>
      <w:r>
        <w:rPr>
          <w:rFonts w:ascii="Times New Roman"/>
          <w:b w:val="false"/>
          <w:i w:val="false"/>
          <w:color w:val="000000"/>
          <w:sz w:val="28"/>
        </w:rPr>
        <w:t>
</w:t>
      </w:r>
      <w:r>
        <w:rPr>
          <w:rFonts w:ascii="Times New Roman"/>
          <w:b w:val="false"/>
          <w:i w:val="false"/>
          <w:color w:val="000000"/>
          <w:sz w:val="28"/>
        </w:rPr>
        <w:t>
      11) в строке 220.12.011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подпунктом 18) пункта 1 статьи 85 Налогового кодекса. В данной строке указывается доход по вознаграждениям, полученным в рамках деятельности по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12) в строке 220.12.012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подпунктом 19)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220.12.012 I указывается сумма распределенных общих и косвенных доходов в виде превышения суммы положительной курсовой разницы над суммой отрицательной курсовой разницы. Курсовая разница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подпунктом 19) пункта 1 статьи 85 Налогового кодекса;</w:t>
      </w:r>
      <w:r>
        <w:br/>
      </w:r>
      <w:r>
        <w:rPr>
          <w:rFonts w:ascii="Times New Roman"/>
          <w:b w:val="false"/>
          <w:i w:val="false"/>
          <w:color w:val="000000"/>
          <w:sz w:val="28"/>
        </w:rPr>
        <w:t>
</w:t>
      </w:r>
      <w:r>
        <w:rPr>
          <w:rFonts w:ascii="Times New Roman"/>
          <w:b w:val="false"/>
          <w:i w:val="false"/>
          <w:color w:val="000000"/>
          <w:sz w:val="28"/>
        </w:rPr>
        <w:t>
      13) в строке 220.12.013 указываются доходы налогоплательщика, включаемые в совокупный годовой доход в соответствии с подпунктом 24) пункта 1 статьи 85 Налогового кодекса и другие доходы, не учтенные в строках 220.12.001-220.12.012;</w:t>
      </w:r>
      <w:r>
        <w:br/>
      </w:r>
      <w:r>
        <w:rPr>
          <w:rFonts w:ascii="Times New Roman"/>
          <w:b w:val="false"/>
          <w:i w:val="false"/>
          <w:color w:val="000000"/>
          <w:sz w:val="28"/>
        </w:rPr>
        <w:t>
</w:t>
      </w:r>
      <w:r>
        <w:rPr>
          <w:rFonts w:ascii="Times New Roman"/>
          <w:b w:val="false"/>
          <w:i w:val="false"/>
          <w:color w:val="000000"/>
          <w:sz w:val="28"/>
        </w:rPr>
        <w:t>
      14) в строке 220.12.014 указывается общая сумма совокупного годового дохода, определяемая сложением строк с 220.11.001 по 220.11.013.</w:t>
      </w:r>
      <w:r>
        <w:br/>
      </w:r>
      <w:r>
        <w:rPr>
          <w:rFonts w:ascii="Times New Roman"/>
          <w:b w:val="false"/>
          <w:i w:val="false"/>
          <w:color w:val="000000"/>
          <w:sz w:val="28"/>
        </w:rPr>
        <w:t>
</w:t>
      </w:r>
      <w:r>
        <w:rPr>
          <w:rFonts w:ascii="Times New Roman"/>
          <w:b w:val="false"/>
          <w:i w:val="false"/>
          <w:color w:val="000000"/>
          <w:sz w:val="28"/>
        </w:rPr>
        <w:t>
      58. В разделе "Корректировка совокупного годового дохода":</w:t>
      </w:r>
      <w:r>
        <w:br/>
      </w:r>
      <w:r>
        <w:rPr>
          <w:rFonts w:ascii="Times New Roman"/>
          <w:b w:val="false"/>
          <w:i w:val="false"/>
          <w:color w:val="000000"/>
          <w:sz w:val="28"/>
        </w:rPr>
        <w:t>
</w:t>
      </w:r>
      <w:r>
        <w:rPr>
          <w:rFonts w:ascii="Times New Roman"/>
          <w:b w:val="false"/>
          <w:i w:val="false"/>
          <w:color w:val="000000"/>
          <w:sz w:val="28"/>
        </w:rPr>
        <w:t>
      1) в строке 220.12.015 указывается общая сумма корректировки совокупного годового дохода в соответствии со статьей 99 Налогового кодекса;</w:t>
      </w:r>
      <w:r>
        <w:br/>
      </w:r>
      <w:r>
        <w:rPr>
          <w:rFonts w:ascii="Times New Roman"/>
          <w:b w:val="false"/>
          <w:i w:val="false"/>
          <w:color w:val="000000"/>
          <w:sz w:val="28"/>
        </w:rPr>
        <w:t>
</w:t>
      </w:r>
      <w:r>
        <w:rPr>
          <w:rFonts w:ascii="Times New Roman"/>
          <w:b w:val="false"/>
          <w:i w:val="false"/>
          <w:color w:val="000000"/>
          <w:sz w:val="28"/>
        </w:rPr>
        <w:t>
      2) в строке 220.12.016 указывается положительная или отрицательная разница, образовавшаяся при переходе на иной метод оценки товарно-материальных запасов;</w:t>
      </w:r>
      <w:r>
        <w:br/>
      </w:r>
      <w:r>
        <w:rPr>
          <w:rFonts w:ascii="Times New Roman"/>
          <w:b w:val="false"/>
          <w:i w:val="false"/>
          <w:color w:val="000000"/>
          <w:sz w:val="28"/>
        </w:rPr>
        <w:t>
</w:t>
      </w:r>
      <w:r>
        <w:rPr>
          <w:rFonts w:ascii="Times New Roman"/>
          <w:b w:val="false"/>
          <w:i w:val="false"/>
          <w:color w:val="000000"/>
          <w:sz w:val="28"/>
        </w:rPr>
        <w:t>
      3) в строке 220.12.017 указывается совокупный годовой доход с учетом корректировки, определяемый как разность строк 220.12.014 и 220.12.015, увеличенная на строку 220.12.016 (в случае если значение данной строки положительное) или уменьшенная на строку 220.12.016 (в случае если значение данной строки отрицательное) (220.12.014 - 220.12.015 ± 220.12.016).</w:t>
      </w:r>
      <w:r>
        <w:br/>
      </w:r>
      <w:r>
        <w:rPr>
          <w:rFonts w:ascii="Times New Roman"/>
          <w:b w:val="false"/>
          <w:i w:val="false"/>
          <w:color w:val="000000"/>
          <w:sz w:val="28"/>
        </w:rPr>
        <w:t>
</w:t>
      </w:r>
      <w:r>
        <w:rPr>
          <w:rFonts w:ascii="Times New Roman"/>
          <w:b w:val="false"/>
          <w:i w:val="false"/>
          <w:color w:val="000000"/>
          <w:sz w:val="28"/>
        </w:rPr>
        <w:t>
      59. В разделе "Вычеты":</w:t>
      </w:r>
      <w:r>
        <w:br/>
      </w:r>
      <w:r>
        <w:rPr>
          <w:rFonts w:ascii="Times New Roman"/>
          <w:b w:val="false"/>
          <w:i w:val="false"/>
          <w:color w:val="000000"/>
          <w:sz w:val="28"/>
        </w:rPr>
        <w:t>
</w:t>
      </w:r>
      <w:r>
        <w:rPr>
          <w:rFonts w:ascii="Times New Roman"/>
          <w:b w:val="false"/>
          <w:i w:val="false"/>
          <w:color w:val="000000"/>
          <w:sz w:val="28"/>
        </w:rPr>
        <w:t>
      1) в строке 220.12.018 указываются расходы по реализованным товарам (работам, услугам), относимые на вычеты в соответствии со статьей 100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220.12.018 I указывается порядок расчета расходов по реализованным товарам (работам, услугам).</w:t>
      </w:r>
      <w:r>
        <w:br/>
      </w:r>
      <w:r>
        <w:rPr>
          <w:rFonts w:ascii="Times New Roman"/>
          <w:b w:val="false"/>
          <w:i w:val="false"/>
          <w:color w:val="000000"/>
          <w:sz w:val="28"/>
        </w:rPr>
        <w:t>
</w:t>
      </w:r>
      <w:r>
        <w:rPr>
          <w:rFonts w:ascii="Times New Roman"/>
          <w:b w:val="false"/>
          <w:i w:val="false"/>
          <w:color w:val="000000"/>
          <w:sz w:val="28"/>
        </w:rPr>
        <w:t>
      При выборе ячейки "1" расчет суммы расходов по реализованным товарам (работам, услугам), отражаемой по строке 220.12.018, производится как 220.12.018 II - 220.12.018 III + 220.12.018 IV + 220.12.018 V + 220.12.018 VI - 220.12.018 VII - 220.12.018 VIII - 220.12.018 IX - 220.12.018 X.</w:t>
      </w:r>
      <w:r>
        <w:br/>
      </w:r>
      <w:r>
        <w:rPr>
          <w:rFonts w:ascii="Times New Roman"/>
          <w:b w:val="false"/>
          <w:i w:val="false"/>
          <w:color w:val="000000"/>
          <w:sz w:val="28"/>
        </w:rPr>
        <w:t>
</w:t>
      </w:r>
      <w:r>
        <w:rPr>
          <w:rFonts w:ascii="Times New Roman"/>
          <w:b w:val="false"/>
          <w:i w:val="false"/>
          <w:color w:val="000000"/>
          <w:sz w:val="28"/>
        </w:rPr>
        <w:t>
      При выборе ячейки "2" расчет суммы расходов по реализованным товарам (работам, услугам), отражаемой по строке 220.12.018, производится, как 220.12.018 XI + 220.00.049 IV - 220.12.018 IV A + 220.12.018 V + 220.12.018 VI - 220.12.018 VII - 220.12.018 VIII - 220.12.018 IX- 220.12.018 X - 220.12.018 XII;</w:t>
      </w:r>
      <w:r>
        <w:br/>
      </w:r>
      <w:r>
        <w:rPr>
          <w:rFonts w:ascii="Times New Roman"/>
          <w:b w:val="false"/>
          <w:i w:val="false"/>
          <w:color w:val="000000"/>
          <w:sz w:val="28"/>
        </w:rPr>
        <w:t>
</w:t>
      </w:r>
      <w:r>
        <w:rPr>
          <w:rFonts w:ascii="Times New Roman"/>
          <w:b w:val="false"/>
          <w:i w:val="false"/>
          <w:color w:val="000000"/>
          <w:sz w:val="28"/>
        </w:rPr>
        <w:t>
      в строке 220.12.018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Данная строка определяется как сумма строк с 220.12.018 II А по 220.12.018 II С (220.12.018 II А + 220.12.018 II В + 220.12.018 II C):</w:t>
      </w:r>
      <w:r>
        <w:br/>
      </w:r>
      <w:r>
        <w:rPr>
          <w:rFonts w:ascii="Times New Roman"/>
          <w:b w:val="false"/>
          <w:i w:val="false"/>
          <w:color w:val="000000"/>
          <w:sz w:val="28"/>
        </w:rPr>
        <w:t>
</w:t>
      </w:r>
      <w:r>
        <w:rPr>
          <w:rFonts w:ascii="Times New Roman"/>
          <w:b w:val="false"/>
          <w:i w:val="false"/>
          <w:color w:val="000000"/>
          <w:sz w:val="28"/>
        </w:rPr>
        <w:t>
      в строке 220.12.018 II А указывается стоимость материалов производственных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220.12.018 II В указывается стоимость незавершенного производства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строке 220.12.018 II С указывается стоимость готовой продукции, товаров на начало налогового периода;</w:t>
      </w:r>
      <w:r>
        <w:br/>
      </w:r>
      <w:r>
        <w:rPr>
          <w:rFonts w:ascii="Times New Roman"/>
          <w:b w:val="false"/>
          <w:i w:val="false"/>
          <w:color w:val="000000"/>
          <w:sz w:val="28"/>
        </w:rPr>
        <w:t>
</w:t>
      </w:r>
      <w:r>
        <w:rPr>
          <w:rFonts w:ascii="Times New Roman"/>
          <w:b w:val="false"/>
          <w:i w:val="false"/>
          <w:color w:val="000000"/>
          <w:sz w:val="28"/>
        </w:rPr>
        <w:t>
      строка 220.12.018 III заполняется согласно данным бухгалтерского баланса на конец налогового периода. Данная строка определяется как сумма строк с 220.12.018 III А по 220.12.018 III С (220.12.018 III А + 220.12.018 III В + 220.12.018 III C):</w:t>
      </w:r>
      <w:r>
        <w:br/>
      </w:r>
      <w:r>
        <w:rPr>
          <w:rFonts w:ascii="Times New Roman"/>
          <w:b w:val="false"/>
          <w:i w:val="false"/>
          <w:color w:val="000000"/>
          <w:sz w:val="28"/>
        </w:rPr>
        <w:t>
</w:t>
      </w:r>
      <w:r>
        <w:rPr>
          <w:rFonts w:ascii="Times New Roman"/>
          <w:b w:val="false"/>
          <w:i w:val="false"/>
          <w:color w:val="000000"/>
          <w:sz w:val="28"/>
        </w:rPr>
        <w:t>
      в строке 220.12.018 III А указывается стоимость материалов производственных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220.12.018 III В указывается стоимость незавершенного производства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220.12.018 III С указывается стоимость готовой продукции, товаров на конец налогового периода;</w:t>
      </w:r>
      <w:r>
        <w:br/>
      </w:r>
      <w:r>
        <w:rPr>
          <w:rFonts w:ascii="Times New Roman"/>
          <w:b w:val="false"/>
          <w:i w:val="false"/>
          <w:color w:val="000000"/>
          <w:sz w:val="28"/>
        </w:rPr>
        <w:t>
</w:t>
      </w:r>
      <w:r>
        <w:rPr>
          <w:rFonts w:ascii="Times New Roman"/>
          <w:b w:val="false"/>
          <w:i w:val="false"/>
          <w:color w:val="000000"/>
          <w:sz w:val="28"/>
        </w:rPr>
        <w:t>
      в строке 220.12.018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220.12.019 по 220.12.037 данной формы. Определяется сложением значений строк с 220.12.018 IV А по 220.12.018 IV F (220.12.018 IV А + 220.12.018 IV B + 220.12.018 IV C + 110.12.018 IV D + 220.12.018 IV E + 220.12.018 IV F):</w:t>
      </w:r>
      <w:r>
        <w:br/>
      </w:r>
      <w:r>
        <w:rPr>
          <w:rFonts w:ascii="Times New Roman"/>
          <w:b w:val="false"/>
          <w:i w:val="false"/>
          <w:color w:val="000000"/>
          <w:sz w:val="28"/>
        </w:rPr>
        <w:t>
</w:t>
      </w:r>
      <w:r>
        <w:rPr>
          <w:rFonts w:ascii="Times New Roman"/>
          <w:b w:val="false"/>
          <w:i w:val="false"/>
          <w:color w:val="000000"/>
          <w:sz w:val="28"/>
        </w:rPr>
        <w:t>
      в строке 220.12.018 IV А указывается себестоимость приобретенных, безвозмездно полученных в течение отчетного налогового периода налогоплательщиком товаров, сырья, материалов;</w:t>
      </w:r>
      <w:r>
        <w:br/>
      </w:r>
      <w:r>
        <w:rPr>
          <w:rFonts w:ascii="Times New Roman"/>
          <w:b w:val="false"/>
          <w:i w:val="false"/>
          <w:color w:val="000000"/>
          <w:sz w:val="28"/>
        </w:rPr>
        <w:t>
</w:t>
      </w:r>
      <w:r>
        <w:rPr>
          <w:rFonts w:ascii="Times New Roman"/>
          <w:b w:val="false"/>
          <w:i w:val="false"/>
          <w:color w:val="000000"/>
          <w:sz w:val="28"/>
        </w:rPr>
        <w:t>
      в строке 220.12.018 IV B указывается стоимость финансовых услуг;</w:t>
      </w:r>
      <w:r>
        <w:br/>
      </w:r>
      <w:r>
        <w:rPr>
          <w:rFonts w:ascii="Times New Roman"/>
          <w:b w:val="false"/>
          <w:i w:val="false"/>
          <w:color w:val="000000"/>
          <w:sz w:val="28"/>
        </w:rPr>
        <w:t>
</w:t>
      </w:r>
      <w:r>
        <w:rPr>
          <w:rFonts w:ascii="Times New Roman"/>
          <w:b w:val="false"/>
          <w:i w:val="false"/>
          <w:color w:val="000000"/>
          <w:sz w:val="28"/>
        </w:rPr>
        <w:t>
      в строке 220.12.018 IV С указывается стоимость консультационных услуг;</w:t>
      </w:r>
      <w:r>
        <w:br/>
      </w:r>
      <w:r>
        <w:rPr>
          <w:rFonts w:ascii="Times New Roman"/>
          <w:b w:val="false"/>
          <w:i w:val="false"/>
          <w:color w:val="000000"/>
          <w:sz w:val="28"/>
        </w:rPr>
        <w:t>
</w:t>
      </w:r>
      <w:r>
        <w:rPr>
          <w:rFonts w:ascii="Times New Roman"/>
          <w:b w:val="false"/>
          <w:i w:val="false"/>
          <w:color w:val="000000"/>
          <w:sz w:val="28"/>
        </w:rPr>
        <w:t>
      в строке 220.12.018 IV D указывается стоимость маркетинговых услуг;</w:t>
      </w:r>
      <w:r>
        <w:br/>
      </w:r>
      <w:r>
        <w:rPr>
          <w:rFonts w:ascii="Times New Roman"/>
          <w:b w:val="false"/>
          <w:i w:val="false"/>
          <w:color w:val="000000"/>
          <w:sz w:val="28"/>
        </w:rPr>
        <w:t>
</w:t>
      </w:r>
      <w:r>
        <w:rPr>
          <w:rFonts w:ascii="Times New Roman"/>
          <w:b w:val="false"/>
          <w:i w:val="false"/>
          <w:color w:val="000000"/>
          <w:sz w:val="28"/>
        </w:rPr>
        <w:t>
      в строке 220.12.018 IV E указывается стоимость инжиниринговых услуг;</w:t>
      </w:r>
      <w:r>
        <w:br/>
      </w:r>
      <w:r>
        <w:rPr>
          <w:rFonts w:ascii="Times New Roman"/>
          <w:b w:val="false"/>
          <w:i w:val="false"/>
          <w:color w:val="000000"/>
          <w:sz w:val="28"/>
        </w:rPr>
        <w:t>
</w:t>
      </w:r>
      <w:r>
        <w:rPr>
          <w:rFonts w:ascii="Times New Roman"/>
          <w:b w:val="false"/>
          <w:i w:val="false"/>
          <w:color w:val="000000"/>
          <w:sz w:val="28"/>
        </w:rPr>
        <w:t>
      в строке 220.12.018 IV F указываются расходы на приобретение прочих работ и услуг;</w:t>
      </w:r>
      <w:r>
        <w:br/>
      </w:r>
      <w:r>
        <w:rPr>
          <w:rFonts w:ascii="Times New Roman"/>
          <w:b w:val="false"/>
          <w:i w:val="false"/>
          <w:color w:val="000000"/>
          <w:sz w:val="28"/>
        </w:rPr>
        <w:t>
</w:t>
      </w:r>
      <w:r>
        <w:rPr>
          <w:rFonts w:ascii="Times New Roman"/>
          <w:b w:val="false"/>
          <w:i w:val="false"/>
          <w:color w:val="000000"/>
          <w:sz w:val="28"/>
        </w:rPr>
        <w:t>
      в строке 220.12.018 V указываются расходы по начисленным доходам работников и иным выплатам физическим лицам, относимые на вычет в соответствии со статьей 110 Налогового кодекса, за исключением расходов по начисленным доходам работников:</w:t>
      </w:r>
      <w:r>
        <w:br/>
      </w:r>
      <w:r>
        <w:rPr>
          <w:rFonts w:ascii="Times New Roman"/>
          <w:b w:val="false"/>
          <w:i w:val="false"/>
          <w:color w:val="000000"/>
          <w:sz w:val="28"/>
        </w:rPr>
        <w:t>
</w:t>
      </w:r>
      <w:r>
        <w:rPr>
          <w:rFonts w:ascii="Times New Roman"/>
          <w:b w:val="false"/>
          <w:i w:val="false"/>
          <w:color w:val="000000"/>
          <w:sz w:val="28"/>
        </w:rPr>
        <w:t>
      отражаемых по строке 220.12.025 и представляющих собой превышение размеров суточных, установленных подпунктом 4) пункта 3 статьи 155 Налогового кодекса;</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фиксированных активов, объектов преференций;</w:t>
      </w:r>
      <w:r>
        <w:br/>
      </w:r>
      <w:r>
        <w:rPr>
          <w:rFonts w:ascii="Times New Roman"/>
          <w:b w:val="false"/>
          <w:i w:val="false"/>
          <w:color w:val="000000"/>
          <w:sz w:val="28"/>
        </w:rPr>
        <w:t>
</w:t>
      </w:r>
      <w:r>
        <w:rPr>
          <w:rFonts w:ascii="Times New Roman"/>
          <w:b w:val="false"/>
          <w:i w:val="false"/>
          <w:color w:val="000000"/>
          <w:sz w:val="28"/>
        </w:rPr>
        <w:t>
      признаваемых последующими расходами в соответствии с пунктом 3 статьи 122 Налогового кодекса и отраженных в строке 220.12.035 D;</w:t>
      </w:r>
      <w:r>
        <w:br/>
      </w:r>
      <w:r>
        <w:rPr>
          <w:rFonts w:ascii="Times New Roman"/>
          <w:b w:val="false"/>
          <w:i w:val="false"/>
          <w:color w:val="000000"/>
          <w:sz w:val="28"/>
        </w:rPr>
        <w:t>
</w:t>
      </w:r>
      <w:r>
        <w:rPr>
          <w:rFonts w:ascii="Times New Roman"/>
          <w:b w:val="false"/>
          <w:i w:val="false"/>
          <w:color w:val="000000"/>
          <w:sz w:val="28"/>
        </w:rPr>
        <w:t>
      включаемых в первоначальную стоимость активов, не подлежащих амортизации, в соответствии со статьей 87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220.12.018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r>
        <w:br/>
      </w:r>
      <w:r>
        <w:rPr>
          <w:rFonts w:ascii="Times New Roman"/>
          <w:b w:val="false"/>
          <w:i w:val="false"/>
          <w:color w:val="000000"/>
          <w:sz w:val="28"/>
        </w:rPr>
        <w:t>
</w:t>
      </w:r>
      <w:r>
        <w:rPr>
          <w:rFonts w:ascii="Times New Roman"/>
          <w:b w:val="false"/>
          <w:i w:val="false"/>
          <w:color w:val="000000"/>
          <w:sz w:val="28"/>
        </w:rPr>
        <w:t>
      в строке 220.12.018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статьей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220.12.018 VIII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r>
        <w:br/>
      </w:r>
      <w:r>
        <w:rPr>
          <w:rFonts w:ascii="Times New Roman"/>
          <w:b w:val="false"/>
          <w:i w:val="false"/>
          <w:color w:val="000000"/>
          <w:sz w:val="28"/>
        </w:rPr>
        <w:t>
</w:t>
      </w:r>
      <w:r>
        <w:rPr>
          <w:rFonts w:ascii="Times New Roman"/>
          <w:b w:val="false"/>
          <w:i w:val="false"/>
          <w:color w:val="000000"/>
          <w:sz w:val="28"/>
        </w:rPr>
        <w:t>
      в строке 220.12.018 IX указывается стоимость работ и услуг, себестоимость ТМЗ, не относимые на вычеты на основании статьи 115 Налогового кодекса, за исключением стоимости, отражаемой по строке 220.12.018 VII;</w:t>
      </w:r>
      <w:r>
        <w:br/>
      </w:r>
      <w:r>
        <w:rPr>
          <w:rFonts w:ascii="Times New Roman"/>
          <w:b w:val="false"/>
          <w:i w:val="false"/>
          <w:color w:val="000000"/>
          <w:sz w:val="28"/>
        </w:rPr>
        <w:t>
</w:t>
      </w:r>
      <w:r>
        <w:rPr>
          <w:rFonts w:ascii="Times New Roman"/>
          <w:b w:val="false"/>
          <w:i w:val="false"/>
          <w:color w:val="000000"/>
          <w:sz w:val="28"/>
        </w:rPr>
        <w:t>
      в строке 220.12.018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в строке 220.12.018 XI указывается себестоимость ТМЗ, реализованных и (или) использованных в течение налогового периода, подлежащая отнесению на вычеты в соответствии с пунктом 1 статьи 100 Налогового кодекса. В данной строке не отражается стоимость ТМЗ:</w:t>
      </w:r>
      <w:r>
        <w:br/>
      </w:r>
      <w:r>
        <w:rPr>
          <w:rFonts w:ascii="Times New Roman"/>
          <w:b w:val="false"/>
          <w:i w:val="false"/>
          <w:color w:val="000000"/>
          <w:sz w:val="28"/>
        </w:rPr>
        <w:t>
</w:t>
      </w:r>
      <w:r>
        <w:rPr>
          <w:rFonts w:ascii="Times New Roman"/>
          <w:b w:val="false"/>
          <w:i w:val="false"/>
          <w:color w:val="000000"/>
          <w:sz w:val="28"/>
        </w:rPr>
        <w:t>
      безвозмездно переданных в рекламных целях;</w:t>
      </w:r>
      <w:r>
        <w:br/>
      </w:r>
      <w:r>
        <w:rPr>
          <w:rFonts w:ascii="Times New Roman"/>
          <w:b w:val="false"/>
          <w:i w:val="false"/>
          <w:color w:val="000000"/>
          <w:sz w:val="28"/>
        </w:rPr>
        <w:t>
</w:t>
      </w:r>
      <w:r>
        <w:rPr>
          <w:rFonts w:ascii="Times New Roman"/>
          <w:b w:val="false"/>
          <w:i w:val="false"/>
          <w:color w:val="000000"/>
          <w:sz w:val="28"/>
        </w:rPr>
        <w:t>
      относимая на вычеты по другим строкам Декларации (220.12.018 III, 220.12.029, 220.12.030, 220.12.031, 220.12.035, 220.12.036 и др.);</w:t>
      </w:r>
      <w:r>
        <w:br/>
      </w:r>
      <w:r>
        <w:rPr>
          <w:rFonts w:ascii="Times New Roman"/>
          <w:b w:val="false"/>
          <w:i w:val="false"/>
          <w:color w:val="000000"/>
          <w:sz w:val="28"/>
        </w:rPr>
        <w:t>
</w:t>
      </w:r>
      <w:r>
        <w:rPr>
          <w:rFonts w:ascii="Times New Roman"/>
          <w:b w:val="false"/>
          <w:i w:val="false"/>
          <w:color w:val="000000"/>
          <w:sz w:val="28"/>
        </w:rPr>
        <w:t>
      в строке 220.12.018 XII указывается стоимость работ и услуг, учтенная по строке 220.12.018 III В.</w:t>
      </w:r>
      <w:r>
        <w:br/>
      </w:r>
      <w:r>
        <w:rPr>
          <w:rFonts w:ascii="Times New Roman"/>
          <w:b w:val="false"/>
          <w:i w:val="false"/>
          <w:color w:val="000000"/>
          <w:sz w:val="28"/>
        </w:rPr>
        <w:t>
</w:t>
      </w: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"1" строки 220.12.018 I, могут не заполнять строки 220.12.018 XI, 220.12.018 XII.</w:t>
      </w:r>
      <w:r>
        <w:br/>
      </w:r>
      <w:r>
        <w:rPr>
          <w:rFonts w:ascii="Times New Roman"/>
          <w:b w:val="false"/>
          <w:i w:val="false"/>
          <w:color w:val="000000"/>
          <w:sz w:val="28"/>
        </w:rPr>
        <w:t>
</w:t>
      </w: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"2" строки 220.12.018 I, в обязательном порядке заполняют строки 220.12.018 II, 220.12.018 III, а в строках 220.12.018 VI, 220.12.018 VII, 220.12.018 VIII, 220.12.018 IX, 220.12.018 X отражают только стоимость приобретенных (безвозмездно полученных) работ и услуг, без учета себестоимости ТМЗ;</w:t>
      </w:r>
      <w:r>
        <w:br/>
      </w:r>
      <w:r>
        <w:rPr>
          <w:rFonts w:ascii="Times New Roman"/>
          <w:b w:val="false"/>
          <w:i w:val="false"/>
          <w:color w:val="000000"/>
          <w:sz w:val="28"/>
        </w:rPr>
        <w:t>
</w:t>
      </w:r>
      <w:r>
        <w:rPr>
          <w:rFonts w:ascii="Times New Roman"/>
          <w:b w:val="false"/>
          <w:i w:val="false"/>
          <w:color w:val="000000"/>
          <w:sz w:val="28"/>
        </w:rPr>
        <w:t>
      2) в строке 220.12.019 указывается общая сумма штрафов, пени, неустоек, относимая на вычеты в соответствии с пунктом 6 статьи 100 Налогового кодекса;</w:t>
      </w:r>
      <w:r>
        <w:br/>
      </w:r>
      <w:r>
        <w:rPr>
          <w:rFonts w:ascii="Times New Roman"/>
          <w:b w:val="false"/>
          <w:i w:val="false"/>
          <w:color w:val="000000"/>
          <w:sz w:val="28"/>
        </w:rPr>
        <w:t>
</w:t>
      </w:r>
      <w:r>
        <w:rPr>
          <w:rFonts w:ascii="Times New Roman"/>
          <w:b w:val="false"/>
          <w:i w:val="false"/>
          <w:color w:val="000000"/>
          <w:sz w:val="28"/>
        </w:rPr>
        <w:t>
      3) в строке 220.12.020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пунктом 8 статьи 100 Налогового кодекса;</w:t>
      </w:r>
      <w:r>
        <w:br/>
      </w:r>
      <w:r>
        <w:rPr>
          <w:rFonts w:ascii="Times New Roman"/>
          <w:b w:val="false"/>
          <w:i w:val="false"/>
          <w:color w:val="000000"/>
          <w:sz w:val="28"/>
        </w:rPr>
        <w:t>
</w:t>
      </w:r>
      <w:r>
        <w:rPr>
          <w:rFonts w:ascii="Times New Roman"/>
          <w:b w:val="false"/>
          <w:i w:val="false"/>
          <w:color w:val="000000"/>
          <w:sz w:val="28"/>
        </w:rPr>
        <w:t>
      4) в строке 220.12.021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пункта 12 статьи 100 Налогового кодекса;</w:t>
      </w:r>
      <w:r>
        <w:br/>
      </w:r>
      <w:r>
        <w:rPr>
          <w:rFonts w:ascii="Times New Roman"/>
          <w:b w:val="false"/>
          <w:i w:val="false"/>
          <w:color w:val="000000"/>
          <w:sz w:val="28"/>
        </w:rPr>
        <w:t>
</w:t>
      </w:r>
      <w:r>
        <w:rPr>
          <w:rFonts w:ascii="Times New Roman"/>
          <w:b w:val="false"/>
          <w:i w:val="false"/>
          <w:color w:val="000000"/>
          <w:sz w:val="28"/>
        </w:rPr>
        <w:t>
      5) в строке 220.12.022 указывается превышение суммы налога на добавленную стоимость, относимого в зачет, над суммой начисленного налога на добавленную стоимость, относимое на вычеты в соответствии с пунктом 13 статьи 100 Налогового кодекса;</w:t>
      </w:r>
      <w:r>
        <w:br/>
      </w:r>
      <w:r>
        <w:rPr>
          <w:rFonts w:ascii="Times New Roman"/>
          <w:b w:val="false"/>
          <w:i w:val="false"/>
          <w:color w:val="000000"/>
          <w:sz w:val="28"/>
        </w:rPr>
        <w:t>
</w:t>
      </w:r>
      <w:r>
        <w:rPr>
          <w:rFonts w:ascii="Times New Roman"/>
          <w:b w:val="false"/>
          <w:i w:val="false"/>
          <w:color w:val="000000"/>
          <w:sz w:val="28"/>
        </w:rPr>
        <w:t>
      6) в строке 220.12.023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пунктом 14-1 статьи 100 Налогового кодекса;</w:t>
      </w:r>
      <w:r>
        <w:br/>
      </w:r>
      <w:r>
        <w:rPr>
          <w:rFonts w:ascii="Times New Roman"/>
          <w:b w:val="false"/>
          <w:i w:val="false"/>
          <w:color w:val="000000"/>
          <w:sz w:val="28"/>
        </w:rPr>
        <w:t>
</w:t>
      </w:r>
      <w:r>
        <w:rPr>
          <w:rFonts w:ascii="Times New Roman"/>
          <w:b w:val="false"/>
          <w:i w:val="false"/>
          <w:color w:val="000000"/>
          <w:sz w:val="28"/>
        </w:rPr>
        <w:t>
      7) в строке 220.12.024 указывается общая сумма вознаграждений, относимая на вычеты в соответствии со статьей 103 Налогового кодекса, а также статьей 14 Закона о введении;</w:t>
      </w:r>
      <w:r>
        <w:br/>
      </w:r>
      <w:r>
        <w:rPr>
          <w:rFonts w:ascii="Times New Roman"/>
          <w:b w:val="false"/>
          <w:i w:val="false"/>
          <w:color w:val="000000"/>
          <w:sz w:val="28"/>
        </w:rPr>
        <w:t>
</w:t>
      </w:r>
      <w:r>
        <w:rPr>
          <w:rFonts w:ascii="Times New Roman"/>
          <w:b w:val="false"/>
          <w:i w:val="false"/>
          <w:color w:val="000000"/>
          <w:sz w:val="28"/>
        </w:rPr>
        <w:t>
      в строке 220.12.024 I указывается распределенная сумма общих и косвенных расходов по вознаграждению, относимая на вычеты в соответствии со статьей 103 Налогового кодекса, а также статьей 14 Закона о введении;</w:t>
      </w:r>
      <w:r>
        <w:br/>
      </w:r>
      <w:r>
        <w:rPr>
          <w:rFonts w:ascii="Times New Roman"/>
          <w:b w:val="false"/>
          <w:i w:val="false"/>
          <w:color w:val="000000"/>
          <w:sz w:val="28"/>
        </w:rPr>
        <w:t>
</w:t>
      </w:r>
      <w:r>
        <w:rPr>
          <w:rFonts w:ascii="Times New Roman"/>
          <w:b w:val="false"/>
          <w:i w:val="false"/>
          <w:color w:val="000000"/>
          <w:sz w:val="28"/>
        </w:rPr>
        <w:t>
      8) в строке 220.12.025 указывается общая сумма компенсаций при служебных командировках, определяемая в соответствии со статьей 101 Налогового кодекса;</w:t>
      </w:r>
      <w:r>
        <w:br/>
      </w:r>
      <w:r>
        <w:rPr>
          <w:rFonts w:ascii="Times New Roman"/>
          <w:b w:val="false"/>
          <w:i w:val="false"/>
          <w:color w:val="000000"/>
          <w:sz w:val="28"/>
        </w:rPr>
        <w:t>
</w:t>
      </w:r>
      <w:r>
        <w:rPr>
          <w:rFonts w:ascii="Times New Roman"/>
          <w:b w:val="false"/>
          <w:i w:val="false"/>
          <w:color w:val="000000"/>
          <w:sz w:val="28"/>
        </w:rPr>
        <w:t>
      9) в строке 220.12.026 указывается сумма фактически произведенных представительских расходов, определяемая в соответствии со статьей 102 Налогового кодекса;</w:t>
      </w:r>
      <w:r>
        <w:br/>
      </w:r>
      <w:r>
        <w:rPr>
          <w:rFonts w:ascii="Times New Roman"/>
          <w:b w:val="false"/>
          <w:i w:val="false"/>
          <w:color w:val="000000"/>
          <w:sz w:val="28"/>
        </w:rPr>
        <w:t>
</w:t>
      </w:r>
      <w:r>
        <w:rPr>
          <w:rFonts w:ascii="Times New Roman"/>
          <w:b w:val="false"/>
          <w:i w:val="false"/>
          <w:color w:val="000000"/>
          <w:sz w:val="28"/>
        </w:rPr>
        <w:t>
      10) в строке 220.12.027 указываются выплаченные сомнительные обязательства, относимые на вычет в соответствии со статьей 104 Налогового кодекса. В данной строке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1 статьи 104 Налогового кодекса, а также сумма выплаченных обязательств, ранее признанных доходом в соответствии со статьей 88 Налогового кодекса, относимая на вычет в соответствии с частью второй статьи 104 Налогового кодекса;</w:t>
      </w:r>
      <w:r>
        <w:br/>
      </w:r>
      <w:r>
        <w:rPr>
          <w:rFonts w:ascii="Times New Roman"/>
          <w:b w:val="false"/>
          <w:i w:val="false"/>
          <w:color w:val="000000"/>
          <w:sz w:val="28"/>
        </w:rPr>
        <w:t>
</w:t>
      </w:r>
      <w:r>
        <w:rPr>
          <w:rFonts w:ascii="Times New Roman"/>
          <w:b w:val="false"/>
          <w:i w:val="false"/>
          <w:color w:val="000000"/>
          <w:sz w:val="28"/>
        </w:rPr>
        <w:t>
      11) в строке 220.12.028 указываются сомнительные требования, относимые на вычет в соответствии со статьей 105 Налогового кодекса. Строка включает в себя сумму сомнительных требований, не удовлетворенных в течение трех лет с момента возникновения требования, а также сумму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в строке 220.12.029 указываются расходы на ликвидацию последствий разработки месторождений, относимые на вычет в соответствии со статьей 107 Налогового кодекса. Данная строка включает суммы отчислений в ликвидационный фонд и в ликвидационный фонд полигонов размещения отходов. В данную строку переносится значение графы G формы 220.05 по данному контракту;</w:t>
      </w:r>
      <w:r>
        <w:br/>
      </w:r>
      <w:r>
        <w:rPr>
          <w:rFonts w:ascii="Times New Roman"/>
          <w:b w:val="false"/>
          <w:i w:val="false"/>
          <w:color w:val="000000"/>
          <w:sz w:val="28"/>
        </w:rPr>
        <w:t>
</w:t>
      </w:r>
      <w:r>
        <w:rPr>
          <w:rFonts w:ascii="Times New Roman"/>
          <w:b w:val="false"/>
          <w:i w:val="false"/>
          <w:color w:val="000000"/>
          <w:sz w:val="28"/>
        </w:rPr>
        <w:t>
      13) в строке 220.12.030 указываются расходы на научно-исследовательские и научно-технические работы, относимые на вычет в соответствии со статьей 108 Налогового кодекса;</w:t>
      </w:r>
      <w:r>
        <w:br/>
      </w:r>
      <w:r>
        <w:rPr>
          <w:rFonts w:ascii="Times New Roman"/>
          <w:b w:val="false"/>
          <w:i w:val="false"/>
          <w:color w:val="000000"/>
          <w:sz w:val="28"/>
        </w:rPr>
        <w:t>
</w:t>
      </w:r>
      <w:r>
        <w:rPr>
          <w:rFonts w:ascii="Times New Roman"/>
          <w:b w:val="false"/>
          <w:i w:val="false"/>
          <w:color w:val="000000"/>
          <w:sz w:val="28"/>
        </w:rPr>
        <w:t xml:space="preserve">
      14) в строке 220.12.031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вычеты в соответствии со статьей 111 Налогового кодекса. В данную строку переносится значение графы АА и AС формы 220.06 по данному контракту; </w:t>
      </w:r>
      <w:r>
        <w:br/>
      </w:r>
      <w:r>
        <w:rPr>
          <w:rFonts w:ascii="Times New Roman"/>
          <w:b w:val="false"/>
          <w:i w:val="false"/>
          <w:color w:val="000000"/>
          <w:sz w:val="28"/>
        </w:rPr>
        <w:t>
</w:t>
      </w:r>
      <w:r>
        <w:rPr>
          <w:rFonts w:ascii="Times New Roman"/>
          <w:b w:val="false"/>
          <w:i w:val="false"/>
          <w:color w:val="000000"/>
          <w:sz w:val="28"/>
        </w:rPr>
        <w:t>
      15) в строке 220.12.032 указываются расходы недропользователя на обучение казахстанских кадров и развитие социальной сферы регионов, относимые на вычеты в соответствии с пунктом 1 статьи 112 Налогового кодекса (с момента начала добычи после коммерческого обнаружения);</w:t>
      </w:r>
      <w:r>
        <w:br/>
      </w:r>
      <w:r>
        <w:rPr>
          <w:rFonts w:ascii="Times New Roman"/>
          <w:b w:val="false"/>
          <w:i w:val="false"/>
          <w:color w:val="000000"/>
          <w:sz w:val="28"/>
        </w:rPr>
        <w:t>
</w:t>
      </w:r>
      <w:r>
        <w:rPr>
          <w:rFonts w:ascii="Times New Roman"/>
          <w:b w:val="false"/>
          <w:i w:val="false"/>
          <w:color w:val="000000"/>
          <w:sz w:val="28"/>
        </w:rPr>
        <w:t>
      16) в строке 220.12.033 указывается превышение суммы отрицательной курсовой разницы над суммой положительной курсовой разницы, относимое на вычет в соответствии со статьей 113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220.12.033 I указывается сумма распределенных общих и косвенных расходов в виде превышения суммы отрицательной курсовой разницы над суммой положительной курсовой разницы, относимого на вычет в соответствии со статьей 113 Налогового кодекса;</w:t>
      </w:r>
      <w:r>
        <w:br/>
      </w:r>
      <w:r>
        <w:rPr>
          <w:rFonts w:ascii="Times New Roman"/>
          <w:b w:val="false"/>
          <w:i w:val="false"/>
          <w:color w:val="000000"/>
          <w:sz w:val="28"/>
        </w:rPr>
        <w:t>
</w:t>
      </w:r>
      <w:r>
        <w:rPr>
          <w:rFonts w:ascii="Times New Roman"/>
          <w:b w:val="false"/>
          <w:i w:val="false"/>
          <w:color w:val="000000"/>
          <w:sz w:val="28"/>
        </w:rPr>
        <w:t>
      17) в строке 220.12.034 указываются налоги и другие обязательные платежи в бюджет, относимые на вычет в соответствии со статьей 114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220.12.034 I указываются распределенные общие и косвенные расходы по налогам и другим обязательным платежам в бюджет, относимые на вычет в соответствии со статьей 114 Налогового кодекса;</w:t>
      </w:r>
      <w:r>
        <w:br/>
      </w:r>
      <w:r>
        <w:rPr>
          <w:rFonts w:ascii="Times New Roman"/>
          <w:b w:val="false"/>
          <w:i w:val="false"/>
          <w:color w:val="000000"/>
          <w:sz w:val="28"/>
        </w:rPr>
        <w:t>
</w:t>
      </w:r>
      <w:r>
        <w:rPr>
          <w:rFonts w:ascii="Times New Roman"/>
          <w:b w:val="false"/>
          <w:i w:val="false"/>
          <w:color w:val="000000"/>
          <w:sz w:val="28"/>
        </w:rPr>
        <w:t>
      18) в строке 220.12.035 указываются вычеты по фиксированным активам, производимые в соответствии со статьями 116-122 Налогового кодекса. В данную строку переносится сумма строк (220.12.035 K, 220.12.035 L и 220.12.035 М). Значение данной строки переносится в строку 220.00.69;</w:t>
      </w:r>
      <w:r>
        <w:br/>
      </w:r>
      <w:r>
        <w:rPr>
          <w:rFonts w:ascii="Times New Roman"/>
          <w:b w:val="false"/>
          <w:i w:val="false"/>
          <w:color w:val="000000"/>
          <w:sz w:val="28"/>
        </w:rPr>
        <w:t>
</w:t>
      </w:r>
      <w:r>
        <w:rPr>
          <w:rFonts w:ascii="Times New Roman"/>
          <w:b w:val="false"/>
          <w:i w:val="false"/>
          <w:color w:val="000000"/>
          <w:sz w:val="28"/>
        </w:rPr>
        <w:t>
      в строке 220.12.035 A указывается общая сумма стоимостных балансов групп фиксированных активов, прямо связанных с контрактной деятельностью, (далее - прямые фиксированные активы) на начало налогового периода, определяется как сумма строк с 220.11.035 A I по 220.11.035 А IV:</w:t>
      </w:r>
      <w:r>
        <w:br/>
      </w:r>
      <w:r>
        <w:rPr>
          <w:rFonts w:ascii="Times New Roman"/>
          <w:b w:val="false"/>
          <w:i w:val="false"/>
          <w:color w:val="000000"/>
          <w:sz w:val="28"/>
        </w:rPr>
        <w:t>
</w:t>
      </w:r>
      <w:r>
        <w:rPr>
          <w:rFonts w:ascii="Times New Roman"/>
          <w:b w:val="false"/>
          <w:i w:val="false"/>
          <w:color w:val="000000"/>
          <w:sz w:val="28"/>
        </w:rPr>
        <w:t>
      в строке 220.12.035 A I указывается общая сумма стоимостных балансов подгрупп фиксированных активов I группы на начало налогового периода, определенных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A II указывается стоимостный баланс фиксированных активов 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A III указывается стоимостный баланс фиксированных активов III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A IV указывается стоимостный баланс фиксированных активов IV группы на начало налогового периода, определенный в соответствии с пунктом 7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В указывается стоимость поступивших в налоговом периоде фиксированных активов, определяемая в соответствии со статьей 118 Налогового кодекса. Определяется как сумма строк с 220.12.035 В I по 220.12.035 В IV:</w:t>
      </w:r>
      <w:r>
        <w:br/>
      </w:r>
      <w:r>
        <w:rPr>
          <w:rFonts w:ascii="Times New Roman"/>
          <w:b w:val="false"/>
          <w:i w:val="false"/>
          <w:color w:val="000000"/>
          <w:sz w:val="28"/>
        </w:rPr>
        <w:t>
</w:t>
      </w:r>
      <w:r>
        <w:rPr>
          <w:rFonts w:ascii="Times New Roman"/>
          <w:b w:val="false"/>
          <w:i w:val="false"/>
          <w:color w:val="000000"/>
          <w:sz w:val="28"/>
        </w:rPr>
        <w:t>
      в строке 220.12.035 В I указывается стоимость поступивших фиксированных активов I группы;</w:t>
      </w:r>
      <w:r>
        <w:br/>
      </w:r>
      <w:r>
        <w:rPr>
          <w:rFonts w:ascii="Times New Roman"/>
          <w:b w:val="false"/>
          <w:i w:val="false"/>
          <w:color w:val="000000"/>
          <w:sz w:val="28"/>
        </w:rPr>
        <w:t>
</w:t>
      </w:r>
      <w:r>
        <w:rPr>
          <w:rFonts w:ascii="Times New Roman"/>
          <w:b w:val="false"/>
          <w:i w:val="false"/>
          <w:color w:val="000000"/>
          <w:sz w:val="28"/>
        </w:rPr>
        <w:t>
      в строке 220.12.035 В II указывается стоимость поступивших фиксированных активов II группы;</w:t>
      </w:r>
      <w:r>
        <w:br/>
      </w:r>
      <w:r>
        <w:rPr>
          <w:rFonts w:ascii="Times New Roman"/>
          <w:b w:val="false"/>
          <w:i w:val="false"/>
          <w:color w:val="000000"/>
          <w:sz w:val="28"/>
        </w:rPr>
        <w:t>
</w:t>
      </w:r>
      <w:r>
        <w:rPr>
          <w:rFonts w:ascii="Times New Roman"/>
          <w:b w:val="false"/>
          <w:i w:val="false"/>
          <w:color w:val="000000"/>
          <w:sz w:val="28"/>
        </w:rPr>
        <w:t>
      в строке 220.12.035 В III указывается стоимость поступивших фиксированных активов III группы;</w:t>
      </w:r>
      <w:r>
        <w:br/>
      </w:r>
      <w:r>
        <w:rPr>
          <w:rFonts w:ascii="Times New Roman"/>
          <w:b w:val="false"/>
          <w:i w:val="false"/>
          <w:color w:val="000000"/>
          <w:sz w:val="28"/>
        </w:rPr>
        <w:t>
</w:t>
      </w:r>
      <w:r>
        <w:rPr>
          <w:rFonts w:ascii="Times New Roman"/>
          <w:b w:val="false"/>
          <w:i w:val="false"/>
          <w:color w:val="000000"/>
          <w:sz w:val="28"/>
        </w:rPr>
        <w:t>
      в строке 220.12.035 В IV указывается стоимость поступивших фиксированных активов IV группы;</w:t>
      </w:r>
      <w:r>
        <w:br/>
      </w:r>
      <w:r>
        <w:rPr>
          <w:rFonts w:ascii="Times New Roman"/>
          <w:b w:val="false"/>
          <w:i w:val="false"/>
          <w:color w:val="000000"/>
          <w:sz w:val="28"/>
        </w:rPr>
        <w:t>
</w:t>
      </w:r>
      <w:r>
        <w:rPr>
          <w:rFonts w:ascii="Times New Roman"/>
          <w:b w:val="false"/>
          <w:i w:val="false"/>
          <w:color w:val="000000"/>
          <w:sz w:val="28"/>
        </w:rPr>
        <w:t>
      в строке 220.12.035 С указывается стоимость выбывших фиксированных активов, определяемая в соответствии со статьей 119 Налогового кодекса. Определяется как сумма строк с 220.12.035 С I по 220.12.035 С IV:</w:t>
      </w:r>
      <w:r>
        <w:br/>
      </w:r>
      <w:r>
        <w:rPr>
          <w:rFonts w:ascii="Times New Roman"/>
          <w:b w:val="false"/>
          <w:i w:val="false"/>
          <w:color w:val="000000"/>
          <w:sz w:val="28"/>
        </w:rPr>
        <w:t>
</w:t>
      </w:r>
      <w:r>
        <w:rPr>
          <w:rFonts w:ascii="Times New Roman"/>
          <w:b w:val="false"/>
          <w:i w:val="false"/>
          <w:color w:val="000000"/>
          <w:sz w:val="28"/>
        </w:rPr>
        <w:t>
      в строке 220.12.035 С I указывается стоимость выбывших фиксированных активов I группы;</w:t>
      </w:r>
      <w:r>
        <w:br/>
      </w:r>
      <w:r>
        <w:rPr>
          <w:rFonts w:ascii="Times New Roman"/>
          <w:b w:val="false"/>
          <w:i w:val="false"/>
          <w:color w:val="000000"/>
          <w:sz w:val="28"/>
        </w:rPr>
        <w:t>
</w:t>
      </w:r>
      <w:r>
        <w:rPr>
          <w:rFonts w:ascii="Times New Roman"/>
          <w:b w:val="false"/>
          <w:i w:val="false"/>
          <w:color w:val="000000"/>
          <w:sz w:val="28"/>
        </w:rPr>
        <w:t>
      в строке 220.12.035 С II указывается стоимость выбывших фиксированных активов II группы;</w:t>
      </w:r>
      <w:r>
        <w:br/>
      </w:r>
      <w:r>
        <w:rPr>
          <w:rFonts w:ascii="Times New Roman"/>
          <w:b w:val="false"/>
          <w:i w:val="false"/>
          <w:color w:val="000000"/>
          <w:sz w:val="28"/>
        </w:rPr>
        <w:t>
</w:t>
      </w:r>
      <w:r>
        <w:rPr>
          <w:rFonts w:ascii="Times New Roman"/>
          <w:b w:val="false"/>
          <w:i w:val="false"/>
          <w:color w:val="000000"/>
          <w:sz w:val="28"/>
        </w:rPr>
        <w:t>
      в строке 220.12.035 С III указывается стоимость выбывших фиксированных активов III группы;</w:t>
      </w:r>
      <w:r>
        <w:br/>
      </w:r>
      <w:r>
        <w:rPr>
          <w:rFonts w:ascii="Times New Roman"/>
          <w:b w:val="false"/>
          <w:i w:val="false"/>
          <w:color w:val="000000"/>
          <w:sz w:val="28"/>
        </w:rPr>
        <w:t>
</w:t>
      </w:r>
      <w:r>
        <w:rPr>
          <w:rFonts w:ascii="Times New Roman"/>
          <w:b w:val="false"/>
          <w:i w:val="false"/>
          <w:color w:val="000000"/>
          <w:sz w:val="28"/>
        </w:rPr>
        <w:t>
      в строке 220.12.035 С IV указывается стоимость выбывших фиксированных активов IV группы;</w:t>
      </w:r>
      <w:r>
        <w:br/>
      </w:r>
      <w:r>
        <w:rPr>
          <w:rFonts w:ascii="Times New Roman"/>
          <w:b w:val="false"/>
          <w:i w:val="false"/>
          <w:color w:val="000000"/>
          <w:sz w:val="28"/>
        </w:rPr>
        <w:t>
</w:t>
      </w:r>
      <w:r>
        <w:rPr>
          <w:rFonts w:ascii="Times New Roman"/>
          <w:b w:val="false"/>
          <w:i w:val="false"/>
          <w:color w:val="000000"/>
          <w:sz w:val="28"/>
        </w:rPr>
        <w:t>
      в строке 220.12.035 D указываются последующие расходы, относимые на увеличение стоимостных балансов групп (подгрупп) в соответствии с пунктом 3 статьи 122 Налогового кодекса. Определяется как сумма строк с 220.12.035 D I по 220.12.035 D IV:</w:t>
      </w:r>
      <w:r>
        <w:br/>
      </w:r>
      <w:r>
        <w:rPr>
          <w:rFonts w:ascii="Times New Roman"/>
          <w:b w:val="false"/>
          <w:i w:val="false"/>
          <w:color w:val="000000"/>
          <w:sz w:val="28"/>
        </w:rPr>
        <w:t>
</w:t>
      </w:r>
      <w:r>
        <w:rPr>
          <w:rFonts w:ascii="Times New Roman"/>
          <w:b w:val="false"/>
          <w:i w:val="false"/>
          <w:color w:val="000000"/>
          <w:sz w:val="28"/>
        </w:rPr>
        <w:t>
      в строке 220.12.035 D I указываются последующие расходы по фиксированным активам I группы, относимые на увеличение стоимостных балансов подгрупп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D II указываются последующие расходы по фиксированным активам 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D III указываются последующие расходы по фиксированным активам III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D IV указываются последующие расходы по фиксированным активам IV группы, относимые на увеличение стоимостного баланса группы в соответствии с пунктом 3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E указывается общая сумма стоимостных балансов групп на конец налогового периода, определяется как сумма строк с 220.12.035 E I по 220.12.035 E IV:</w:t>
      </w:r>
      <w:r>
        <w:br/>
      </w:r>
      <w:r>
        <w:rPr>
          <w:rFonts w:ascii="Times New Roman"/>
          <w:b w:val="false"/>
          <w:i w:val="false"/>
          <w:color w:val="000000"/>
          <w:sz w:val="28"/>
        </w:rPr>
        <w:t>
</w:t>
      </w:r>
      <w:r>
        <w:rPr>
          <w:rFonts w:ascii="Times New Roman"/>
          <w:b w:val="false"/>
          <w:i w:val="false"/>
          <w:color w:val="000000"/>
          <w:sz w:val="28"/>
        </w:rPr>
        <w:t>
      в строке 220.12.035 Е I указывается общая сумма стоимостных балансов подгрупп фиксированных активов I группы на конец налогового периода, определенных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Е II указывается стоимостный баланс фиксированных активов II группы на конец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220.12.035E III указывается стоимостный баланс фиксированных активов III группы на начало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220.12.035E IV указывается стоимостный баланс фиксированных активов IV группы на начало налогового периода, определенный в соответствии с пунктом 8 статьи 117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F указываются амортизационные отчисления по прямых фиксированных активов, исчисленные по итогам налогового периода в соответствии с пунктом 2 статьи 120 Налогового кодекса. Определяется как сумма строк с 220.12.035 F I по 220.12.035 F IV:</w:t>
      </w:r>
      <w:r>
        <w:br/>
      </w:r>
      <w:r>
        <w:rPr>
          <w:rFonts w:ascii="Times New Roman"/>
          <w:b w:val="false"/>
          <w:i w:val="false"/>
          <w:color w:val="000000"/>
          <w:sz w:val="28"/>
        </w:rPr>
        <w:t>
</w:t>
      </w:r>
      <w:r>
        <w:rPr>
          <w:rFonts w:ascii="Times New Roman"/>
          <w:b w:val="false"/>
          <w:i w:val="false"/>
          <w:color w:val="000000"/>
          <w:sz w:val="28"/>
        </w:rPr>
        <w:t>
      в строке 220.12.035 F I указываются амортизационные отчисления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220.12.035 F II указываются амортизационные отчисления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220.12.035 F III указываются амортизационные отчисления по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220.12.035 F IV указываются амортизационные отчисления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220.12.035 G указывается сумма амортизационных отчислений, исчисленная по двойной норме амортизации в соответствии с пунктом 6 статьи 120 Налогового кодекса, по прямым фиксированным активам. Определяется как сумма строк с 220.12.035 G I по 220.12.035 G IV:</w:t>
      </w:r>
      <w:r>
        <w:br/>
      </w:r>
      <w:r>
        <w:rPr>
          <w:rFonts w:ascii="Times New Roman"/>
          <w:b w:val="false"/>
          <w:i w:val="false"/>
          <w:color w:val="000000"/>
          <w:sz w:val="28"/>
        </w:rPr>
        <w:t>
</w:t>
      </w:r>
      <w:r>
        <w:rPr>
          <w:rFonts w:ascii="Times New Roman"/>
          <w:b w:val="false"/>
          <w:i w:val="false"/>
          <w:color w:val="000000"/>
          <w:sz w:val="28"/>
        </w:rPr>
        <w:t>
      в строке 220.12.035 G 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220.12.035 G 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220.12.035 G III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220.12.035 G IV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220.12.035 H указывается стоимостный баланс группы (подгруппы) при выбытии всех фиксированных активов, относимый на вычет (II, III, IV группы) или признаваемый убытком (I группа) в соответствии с пунктами 1, 2 с учетом пункта 3 статьи 121 Налогового кодекса. Определяется как сумма строк с 220.12.035 H I по 220.12.035 H IV:</w:t>
      </w:r>
      <w:r>
        <w:br/>
      </w:r>
      <w:r>
        <w:rPr>
          <w:rFonts w:ascii="Times New Roman"/>
          <w:b w:val="false"/>
          <w:i w:val="false"/>
          <w:color w:val="000000"/>
          <w:sz w:val="28"/>
        </w:rPr>
        <w:t>
</w:t>
      </w:r>
      <w:r>
        <w:rPr>
          <w:rFonts w:ascii="Times New Roman"/>
          <w:b w:val="false"/>
          <w:i w:val="false"/>
          <w:color w:val="000000"/>
          <w:sz w:val="28"/>
        </w:rPr>
        <w:t>
      в строке 220.12.035 H I указывается стоимостный баланс подгруппы выбывших (за исключением безвозмездно переданных) фиксированных активов I группы, признаваемый убытком в соответствии с пунктом 1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H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H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H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пунктом 2 статьи 121 Налогового кодекса с учетом пункта 3 статьи 121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I указывается стоимостный баланс группы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Определяется как сумма строк с 220.12.035 I I по 220.12.035 I IV:</w:t>
      </w:r>
      <w:r>
        <w:br/>
      </w:r>
      <w:r>
        <w:rPr>
          <w:rFonts w:ascii="Times New Roman"/>
          <w:b w:val="false"/>
          <w:i w:val="false"/>
          <w:color w:val="000000"/>
          <w:sz w:val="28"/>
        </w:rPr>
        <w:t>
</w:t>
      </w:r>
      <w:r>
        <w:rPr>
          <w:rFonts w:ascii="Times New Roman"/>
          <w:b w:val="false"/>
          <w:i w:val="false"/>
          <w:color w:val="000000"/>
          <w:sz w:val="28"/>
        </w:rPr>
        <w:t>
      в строке 220.12.035 I I указывается стоимостный баланс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 группы;</w:t>
      </w:r>
      <w:r>
        <w:br/>
      </w:r>
      <w:r>
        <w:rPr>
          <w:rFonts w:ascii="Times New Roman"/>
          <w:b w:val="false"/>
          <w:i w:val="false"/>
          <w:color w:val="000000"/>
          <w:sz w:val="28"/>
        </w:rPr>
        <w:t>
</w:t>
      </w:r>
      <w:r>
        <w:rPr>
          <w:rFonts w:ascii="Times New Roman"/>
          <w:b w:val="false"/>
          <w:i w:val="false"/>
          <w:color w:val="000000"/>
          <w:sz w:val="28"/>
        </w:rPr>
        <w:t>
      в строке 220.12.035 I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II группы;</w:t>
      </w:r>
      <w:r>
        <w:br/>
      </w:r>
      <w:r>
        <w:rPr>
          <w:rFonts w:ascii="Times New Roman"/>
          <w:b w:val="false"/>
          <w:i w:val="false"/>
          <w:color w:val="000000"/>
          <w:sz w:val="28"/>
        </w:rPr>
        <w:t>
</w:t>
      </w:r>
      <w:r>
        <w:rPr>
          <w:rFonts w:ascii="Times New Roman"/>
          <w:b w:val="false"/>
          <w:i w:val="false"/>
          <w:color w:val="000000"/>
          <w:sz w:val="28"/>
        </w:rPr>
        <w:t>
      в строке 220.12.035 I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III группы;</w:t>
      </w:r>
      <w:r>
        <w:br/>
      </w:r>
      <w:r>
        <w:rPr>
          <w:rFonts w:ascii="Times New Roman"/>
          <w:b w:val="false"/>
          <w:i w:val="false"/>
          <w:color w:val="000000"/>
          <w:sz w:val="28"/>
        </w:rPr>
        <w:t>
</w:t>
      </w:r>
      <w:r>
        <w:rPr>
          <w:rFonts w:ascii="Times New Roman"/>
          <w:b w:val="false"/>
          <w:i w:val="false"/>
          <w:color w:val="000000"/>
          <w:sz w:val="28"/>
        </w:rPr>
        <w:t>
      в строке 220.12.035 I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по прямым фиксированным активам IV группы;</w:t>
      </w:r>
      <w:r>
        <w:br/>
      </w:r>
      <w:r>
        <w:rPr>
          <w:rFonts w:ascii="Times New Roman"/>
          <w:b w:val="false"/>
          <w:i w:val="false"/>
          <w:color w:val="000000"/>
          <w:sz w:val="28"/>
        </w:rPr>
        <w:t>
</w:t>
      </w:r>
      <w:r>
        <w:rPr>
          <w:rFonts w:ascii="Times New Roman"/>
          <w:b w:val="false"/>
          <w:i w:val="false"/>
          <w:color w:val="000000"/>
          <w:sz w:val="28"/>
        </w:rPr>
        <w:t>
      в строке 220.12.035 J указываются последующие расходы по прямым фиксированным активам, относимые на вычет в соответствии с пунктом 2 статьи 122 Налогового кодекса. Определяется как сумма строк с 220.12.035 J I по 220.12.035 J IV:</w:t>
      </w:r>
      <w:r>
        <w:br/>
      </w:r>
      <w:r>
        <w:rPr>
          <w:rFonts w:ascii="Times New Roman"/>
          <w:b w:val="false"/>
          <w:i w:val="false"/>
          <w:color w:val="000000"/>
          <w:sz w:val="28"/>
        </w:rPr>
        <w:t>
</w:t>
      </w:r>
      <w:r>
        <w:rPr>
          <w:rFonts w:ascii="Times New Roman"/>
          <w:b w:val="false"/>
          <w:i w:val="false"/>
          <w:color w:val="000000"/>
          <w:sz w:val="28"/>
        </w:rPr>
        <w:t>
      в строке 220.12.035 J I указываются последующие расходы по прямым фиксированным активам 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J II указываются последующие расходы по прямым фиксированным активам II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J III указываются последующие расходы по прямым фиксированным активам III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J IV указываются последующие расходы по прямым фиксированным активам IV группы, относимые на вычет в соответствии с пунктом 2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K указывается общая сумма вычетов налогового периода по прямым фиксированным активам. Определяется как сумма строк с 220.12.035 K I по 220.12.035 K IV:</w:t>
      </w:r>
      <w:r>
        <w:br/>
      </w:r>
      <w:r>
        <w:rPr>
          <w:rFonts w:ascii="Times New Roman"/>
          <w:b w:val="false"/>
          <w:i w:val="false"/>
          <w:color w:val="000000"/>
          <w:sz w:val="28"/>
        </w:rPr>
        <w:t>
</w:t>
      </w:r>
      <w:r>
        <w:rPr>
          <w:rFonts w:ascii="Times New Roman"/>
          <w:b w:val="false"/>
          <w:i w:val="false"/>
          <w:color w:val="000000"/>
          <w:sz w:val="28"/>
        </w:rPr>
        <w:t>
      в строке 220.12.035 K I указываются вычеты по прямым фиксированным активам I группы. Определяется как сумма строк 220.12.035 F I, 220.12.035 G I, 220.12.035 I I, 220.12.035 J I (220.12.035 F I + 220.12.035 G I + 220.12.035 I I + 220.12.035 J I);</w:t>
      </w:r>
      <w:r>
        <w:br/>
      </w:r>
      <w:r>
        <w:rPr>
          <w:rFonts w:ascii="Times New Roman"/>
          <w:b w:val="false"/>
          <w:i w:val="false"/>
          <w:color w:val="000000"/>
          <w:sz w:val="28"/>
        </w:rPr>
        <w:t>
</w:t>
      </w:r>
      <w:r>
        <w:rPr>
          <w:rFonts w:ascii="Times New Roman"/>
          <w:b w:val="false"/>
          <w:i w:val="false"/>
          <w:color w:val="000000"/>
          <w:sz w:val="28"/>
        </w:rPr>
        <w:t>
      в строке 220.12.035 K II указываются вычеты по прямым фиксированным активам II группы. Определяется как сумма строк 220.12.035 F II, 220.12.035 G II, 220.12.035 H II, 220.12.035 I II, 220.12.035 J II (220.12.035 F II + 220.12.035 G II + 220.12.035 H II + 220.12.035 I II + 220.12.035 J II);</w:t>
      </w:r>
      <w:r>
        <w:br/>
      </w:r>
      <w:r>
        <w:rPr>
          <w:rFonts w:ascii="Times New Roman"/>
          <w:b w:val="false"/>
          <w:i w:val="false"/>
          <w:color w:val="000000"/>
          <w:sz w:val="28"/>
        </w:rPr>
        <w:t>
</w:t>
      </w:r>
      <w:r>
        <w:rPr>
          <w:rFonts w:ascii="Times New Roman"/>
          <w:b w:val="false"/>
          <w:i w:val="false"/>
          <w:color w:val="000000"/>
          <w:sz w:val="28"/>
        </w:rPr>
        <w:t xml:space="preserve">
      в строке 220.12.035 K III указываются вычеты по прямым фиксированным активам III группы. Определяется как сумма строк 220.12.035 F III, 220.12.035 G III, 220.12.035 H III, 220.12.035 I III, 220.12.035 J III (220.12.035 F III + 220.12.035 G III + 220.12.035 H III + 220.12.035 I III + 220.12.035 J III); </w:t>
      </w:r>
      <w:r>
        <w:br/>
      </w:r>
      <w:r>
        <w:rPr>
          <w:rFonts w:ascii="Times New Roman"/>
          <w:b w:val="false"/>
          <w:i w:val="false"/>
          <w:color w:val="000000"/>
          <w:sz w:val="28"/>
        </w:rPr>
        <w:t>
</w:t>
      </w:r>
      <w:r>
        <w:rPr>
          <w:rFonts w:ascii="Times New Roman"/>
          <w:b w:val="false"/>
          <w:i w:val="false"/>
          <w:color w:val="000000"/>
          <w:sz w:val="28"/>
        </w:rPr>
        <w:t>
      в строке 220.12.035 K IV указываются вычеты по прямым фиксированным активам IV группы. Определяется как сумма строк 220.12.035 F IV, 220.12.035 G IV, 220.12.035 H IV, 220.12.035 I IV, 220.12.035 J IV (220.12.035 F IV + 220.12.035 G IV + 220.12.035 H IV + 220.12.035 I IV + 220.12.035 J IV);</w:t>
      </w:r>
      <w:r>
        <w:br/>
      </w:r>
      <w:r>
        <w:rPr>
          <w:rFonts w:ascii="Times New Roman"/>
          <w:b w:val="false"/>
          <w:i w:val="false"/>
          <w:color w:val="000000"/>
          <w:sz w:val="28"/>
        </w:rPr>
        <w:t>
</w:t>
      </w:r>
      <w:r>
        <w:rPr>
          <w:rFonts w:ascii="Times New Roman"/>
          <w:b w:val="false"/>
          <w:i w:val="false"/>
          <w:color w:val="000000"/>
          <w:sz w:val="28"/>
        </w:rPr>
        <w:t>
      в строке 220.12.035 L указывается сумма последующих расходов, произведенных арендатором в отношении арендуемых основных средств, прямо связанных с контрактной деятельностью, относимая на вычет в соответствии с пунктом 4 статьи 122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220.12.035 М указывается сумма амортизационных отчислений, по общим и косвенным фиксированным активам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220.12.035 N указывается сумма амортизационных отчислений по косвенным фиксированным активам, исчисленная по двойной норме амортизации в соответствии с пунктом 6 статьи 120 Налогового кодекса,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220.12.035 О указывается стоимостный баланс при выбытии (за исключением безвозмездной передачи) по общим и косвенным фиксированным активам, относимый на вычет в соответствии с пунктом 2 статьи 121 Налогового кодекса с учетом пункта 3 статьи 121 Налогового кодекса,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220.12.035 Р указывается стоимостный баланс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пунктом 4 статьи 121 Налогового кодекса,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220.12.035 R указываются последующие расходы по общим и косвенным фиксированным активам, относимые на вычет в соответствии с пунктом 2 статьи 122 Налогового кодекса,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220.12.035 S указываются последующие расходы, произведенные арендатором в отношении арендуемых основных средств, связанных с несколькими контрактами на недропользование и (или) контрактной и внеконтрактной деятельностью, относимые на вычет в соответствии с пунктом 4 статьи 122 Налогового кодекса, в части, распределенной на данный контракт на недропользование;</w:t>
      </w:r>
      <w:r>
        <w:br/>
      </w:r>
      <w:r>
        <w:rPr>
          <w:rFonts w:ascii="Times New Roman"/>
          <w:b w:val="false"/>
          <w:i w:val="false"/>
          <w:color w:val="000000"/>
          <w:sz w:val="28"/>
        </w:rPr>
        <w:t>
</w:t>
      </w:r>
      <w:r>
        <w:rPr>
          <w:rFonts w:ascii="Times New Roman"/>
          <w:b w:val="false"/>
          <w:i w:val="false"/>
          <w:color w:val="000000"/>
          <w:sz w:val="28"/>
        </w:rPr>
        <w:t>
      в строке 220.12.035 Т указываются вычеты по общим и косвенным фиксированным активам и последующим расходам, произведенным арендатором в отношении арендуемых основных средств. Определяется как сумма строк 220.12.035 М, 220.12.035 N, 220.12.035 O, 220.12.035 P, 220.12.035 R и 220.12.035 S;</w:t>
      </w:r>
      <w:r>
        <w:br/>
      </w:r>
      <w:r>
        <w:rPr>
          <w:rFonts w:ascii="Times New Roman"/>
          <w:b w:val="false"/>
          <w:i w:val="false"/>
          <w:color w:val="000000"/>
          <w:sz w:val="28"/>
        </w:rPr>
        <w:t>
</w:t>
      </w:r>
      <w:r>
        <w:rPr>
          <w:rFonts w:ascii="Times New Roman"/>
          <w:b w:val="false"/>
          <w:i w:val="false"/>
          <w:color w:val="000000"/>
          <w:sz w:val="28"/>
        </w:rPr>
        <w:t>
      19) в строке 220.12.036 указываются вычеты по инвестиционным налоговым преференциям в соответствии со статьями 123-125 Налогового кодекса, а также статьей 15 Закона о введении;</w:t>
      </w:r>
      <w:r>
        <w:br/>
      </w:r>
      <w:r>
        <w:rPr>
          <w:rFonts w:ascii="Times New Roman"/>
          <w:b w:val="false"/>
          <w:i w:val="false"/>
          <w:color w:val="000000"/>
          <w:sz w:val="28"/>
        </w:rPr>
        <w:t>
</w:t>
      </w:r>
      <w:r>
        <w:rPr>
          <w:rFonts w:ascii="Times New Roman"/>
          <w:b w:val="false"/>
          <w:i w:val="false"/>
          <w:color w:val="000000"/>
          <w:sz w:val="28"/>
        </w:rPr>
        <w:t>
      20) в строке 220.12.037 указываются прочие расходы, относимые на вычет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и другие расходы, не учтенные в строках 220.12.018-220.12.036;</w:t>
      </w:r>
      <w:r>
        <w:br/>
      </w:r>
      <w:r>
        <w:rPr>
          <w:rFonts w:ascii="Times New Roman"/>
          <w:b w:val="false"/>
          <w:i w:val="false"/>
          <w:color w:val="000000"/>
          <w:sz w:val="28"/>
        </w:rPr>
        <w:t>
</w:t>
      </w:r>
      <w:r>
        <w:rPr>
          <w:rFonts w:ascii="Times New Roman"/>
          <w:b w:val="false"/>
          <w:i w:val="false"/>
          <w:color w:val="000000"/>
          <w:sz w:val="28"/>
        </w:rPr>
        <w:t>
      21) в строке 220.12.038 указывается общая сумма, подлежащая отнесению на вычеты. Определяется как сумма строк с 220.12.018 по 220.12.037.</w:t>
      </w:r>
      <w:r>
        <w:br/>
      </w:r>
      <w:r>
        <w:rPr>
          <w:rFonts w:ascii="Times New Roman"/>
          <w:b w:val="false"/>
          <w:i w:val="false"/>
          <w:color w:val="000000"/>
          <w:sz w:val="28"/>
        </w:rPr>
        <w:t>
</w:t>
      </w:r>
      <w:r>
        <w:rPr>
          <w:rFonts w:ascii="Times New Roman"/>
          <w:b w:val="false"/>
          <w:i w:val="false"/>
          <w:color w:val="000000"/>
          <w:sz w:val="28"/>
        </w:rPr>
        <w:t>
      60. В разделе "Корректировка доходов и вычетов":</w:t>
      </w:r>
      <w:r>
        <w:br/>
      </w:r>
      <w:r>
        <w:rPr>
          <w:rFonts w:ascii="Times New Roman"/>
          <w:b w:val="false"/>
          <w:i w:val="false"/>
          <w:color w:val="000000"/>
          <w:sz w:val="28"/>
        </w:rPr>
        <w:t>
</w:t>
      </w:r>
      <w:r>
        <w:rPr>
          <w:rFonts w:ascii="Times New Roman"/>
          <w:b w:val="false"/>
          <w:i w:val="false"/>
          <w:color w:val="000000"/>
          <w:sz w:val="28"/>
        </w:rPr>
        <w:t>
      1) в строке 220.12.039 указывается общая сумма корректировок доходов и вычетов, производимых в соответствии со статьями 131, 132 Налогового кодекса. Определяется как разность строк 220.12.039 I и 220.12.039 II:</w:t>
      </w:r>
      <w:r>
        <w:br/>
      </w:r>
      <w:r>
        <w:rPr>
          <w:rFonts w:ascii="Times New Roman"/>
          <w:b w:val="false"/>
          <w:i w:val="false"/>
          <w:color w:val="000000"/>
          <w:sz w:val="28"/>
        </w:rPr>
        <w:t>
</w:t>
      </w:r>
      <w:r>
        <w:rPr>
          <w:rFonts w:ascii="Times New Roman"/>
          <w:b w:val="false"/>
          <w:i w:val="false"/>
          <w:color w:val="000000"/>
          <w:sz w:val="28"/>
        </w:rPr>
        <w:t>
      в строке 220.12.039 I указывается сумма корректировки доходов,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220.12.039 II указывается сумма корректировки вычетов, производимой в соответствии со статьями 131, 132 Налогового кодекса.</w:t>
      </w:r>
      <w:r>
        <w:br/>
      </w:r>
      <w:r>
        <w:rPr>
          <w:rFonts w:ascii="Times New Roman"/>
          <w:b w:val="false"/>
          <w:i w:val="false"/>
          <w:color w:val="000000"/>
          <w:sz w:val="28"/>
        </w:rPr>
        <w:t>
</w:t>
      </w:r>
      <w:r>
        <w:rPr>
          <w:rFonts w:ascii="Times New Roman"/>
          <w:b w:val="false"/>
          <w:i w:val="false"/>
          <w:color w:val="000000"/>
          <w:sz w:val="28"/>
        </w:rPr>
        <w:t>
      61. В разделе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1) в строке 220.12.040 указывается налогооблагаемый доход (убыток). Определяется как разность строк 220.12.017 и 220.12.038 с учетом положительного или отрицательного значения строки 220.12.039 (220.12.017 - 220.12.038 + 220.12.039).</w:t>
      </w:r>
      <w:r>
        <w:br/>
      </w:r>
      <w:r>
        <w:rPr>
          <w:rFonts w:ascii="Times New Roman"/>
          <w:b w:val="false"/>
          <w:i w:val="false"/>
          <w:color w:val="000000"/>
          <w:sz w:val="28"/>
        </w:rPr>
        <w:t>
</w:t>
      </w:r>
      <w:r>
        <w:rPr>
          <w:rFonts w:ascii="Times New Roman"/>
          <w:b w:val="false"/>
          <w:i w:val="false"/>
          <w:color w:val="000000"/>
          <w:sz w:val="28"/>
        </w:rPr>
        <w:t>
      Если строка 220.12.040 имеет отрицательное значение (убыток), то значение по данной строке не переносится в строку 220.00.080;</w:t>
      </w:r>
      <w:r>
        <w:br/>
      </w:r>
      <w:r>
        <w:rPr>
          <w:rFonts w:ascii="Times New Roman"/>
          <w:b w:val="false"/>
          <w:i w:val="false"/>
          <w:color w:val="000000"/>
          <w:sz w:val="28"/>
        </w:rPr>
        <w:t>
</w:t>
      </w:r>
      <w:r>
        <w:rPr>
          <w:rFonts w:ascii="Times New Roman"/>
          <w:b w:val="false"/>
          <w:i w:val="false"/>
          <w:color w:val="000000"/>
          <w:sz w:val="28"/>
        </w:rPr>
        <w:t>
      2) в строке 220.12.041 указывается сумма доходов, полученных налогоплательщиком-резидентом из источников за пределами Республики Казахстан. Строка 220.12.041 носит справочный характер. Данная строка включает в себя также строку 220.12.041 I:</w:t>
      </w:r>
      <w:r>
        <w:br/>
      </w:r>
      <w:r>
        <w:rPr>
          <w:rFonts w:ascii="Times New Roman"/>
          <w:b w:val="false"/>
          <w:i w:val="false"/>
          <w:color w:val="000000"/>
          <w:sz w:val="28"/>
        </w:rPr>
        <w:t>
</w:t>
      </w:r>
      <w:r>
        <w:rPr>
          <w:rFonts w:ascii="Times New Roman"/>
          <w:b w:val="false"/>
          <w:i w:val="false"/>
          <w:color w:val="000000"/>
          <w:sz w:val="28"/>
        </w:rPr>
        <w:t>
      в строке 220.12.041 I указываются доходы, полученные в стране с льготным налогообложением, определяемые в соответствии со статьей 224 Налогового кодекса.</w:t>
      </w:r>
      <w:r>
        <w:br/>
      </w:r>
      <w:r>
        <w:rPr>
          <w:rFonts w:ascii="Times New Roman"/>
          <w:b w:val="false"/>
          <w:i w:val="false"/>
          <w:color w:val="000000"/>
          <w:sz w:val="28"/>
        </w:rPr>
        <w:t>
</w:t>
      </w:r>
      <w:r>
        <w:rPr>
          <w:rFonts w:ascii="Times New Roman"/>
          <w:b w:val="false"/>
          <w:i w:val="false"/>
          <w:color w:val="000000"/>
          <w:sz w:val="28"/>
        </w:rPr>
        <w:t>
      Значение строки 220.12.041 I включается в расчет налогооблагаемого дохода;</w:t>
      </w:r>
      <w:r>
        <w:br/>
      </w:r>
      <w:r>
        <w:rPr>
          <w:rFonts w:ascii="Times New Roman"/>
          <w:b w:val="false"/>
          <w:i w:val="false"/>
          <w:color w:val="000000"/>
          <w:sz w:val="28"/>
        </w:rPr>
        <w:t>
</w:t>
      </w:r>
      <w:r>
        <w:rPr>
          <w:rFonts w:ascii="Times New Roman"/>
          <w:b w:val="false"/>
          <w:i w:val="false"/>
          <w:color w:val="000000"/>
          <w:sz w:val="28"/>
        </w:rPr>
        <w:t>
      3) в строке 220.12.042 указывается сумма дохода, подлежащего освобождению от налогообложения в соответствии с международными договорами согласно пункту 5 статьи 2, статьям 212, 213 Налогового кодекса. Данная строка включает в себя строки 220.12.042 I и 220.12.042 II:</w:t>
      </w:r>
      <w:r>
        <w:br/>
      </w:r>
      <w:r>
        <w:rPr>
          <w:rFonts w:ascii="Times New Roman"/>
          <w:b w:val="false"/>
          <w:i w:val="false"/>
          <w:color w:val="000000"/>
          <w:sz w:val="28"/>
        </w:rPr>
        <w:t>
</w:t>
      </w:r>
      <w:r>
        <w:rPr>
          <w:rFonts w:ascii="Times New Roman"/>
          <w:b w:val="false"/>
          <w:i w:val="false"/>
          <w:color w:val="000000"/>
          <w:sz w:val="28"/>
        </w:rPr>
        <w:t>
      в строке 220.12.042 I указывается доход, подлежащий освобождению от налогообложения в соответствии с международными договорами об избежании двойного налогообложения;</w:t>
      </w:r>
      <w:r>
        <w:br/>
      </w:r>
      <w:r>
        <w:rPr>
          <w:rFonts w:ascii="Times New Roman"/>
          <w:b w:val="false"/>
          <w:i w:val="false"/>
          <w:color w:val="000000"/>
          <w:sz w:val="28"/>
        </w:rPr>
        <w:t>
</w:t>
      </w:r>
      <w:r>
        <w:rPr>
          <w:rFonts w:ascii="Times New Roman"/>
          <w:b w:val="false"/>
          <w:i w:val="false"/>
          <w:color w:val="000000"/>
          <w:sz w:val="28"/>
        </w:rPr>
        <w:t>
      в строке 220.12.042 II указывается доход, подлежащий освобождению от налогообложения в соответствии с иными международными договорами;</w:t>
      </w:r>
      <w:r>
        <w:br/>
      </w:r>
      <w:r>
        <w:rPr>
          <w:rFonts w:ascii="Times New Roman"/>
          <w:b w:val="false"/>
          <w:i w:val="false"/>
          <w:color w:val="000000"/>
          <w:sz w:val="28"/>
        </w:rPr>
        <w:t>
</w:t>
      </w:r>
      <w:r>
        <w:rPr>
          <w:rFonts w:ascii="Times New Roman"/>
          <w:b w:val="false"/>
          <w:i w:val="false"/>
          <w:color w:val="000000"/>
          <w:sz w:val="28"/>
        </w:rPr>
        <w:t>
      4) в строке 220.12.043 указывается сумма налогооблагаемого дохода (убытка) с учетом особенностей международного налогообложения. Определяется как сумма строк 220.12.040 и 220.12.041 I за минусом строки 220.12.042 (220.12.040 + 220.12.041 I - 220.12.042). Если строка 220.12.043 имеет отрицательное значение (убыток), то значение по данной строке не переносится в строку 220.00.083;</w:t>
      </w:r>
      <w:r>
        <w:br/>
      </w:r>
      <w:r>
        <w:rPr>
          <w:rFonts w:ascii="Times New Roman"/>
          <w:b w:val="false"/>
          <w:i w:val="false"/>
          <w:color w:val="000000"/>
          <w:sz w:val="28"/>
        </w:rPr>
        <w:t>
</w:t>
      </w:r>
      <w:r>
        <w:rPr>
          <w:rFonts w:ascii="Times New Roman"/>
          <w:b w:val="false"/>
          <w:i w:val="false"/>
          <w:color w:val="000000"/>
          <w:sz w:val="28"/>
        </w:rPr>
        <w:t>
      5) в строке 220.12.044 указывается убыток, подлежащий переносу в соответствии с пунктом 1 статьи 137 Налогового кодекса. Если строка 220.12.043 имеет отрицательное значение, строка 220.12.044 определяется как сумма модуля строки 220.12.043 и строки 220.12.035 H I. Если строка 220.12.043 имеет положительное значение, в строку 220.12.044 переносится значение строки 220.12.035 H I;</w:t>
      </w:r>
      <w:r>
        <w:br/>
      </w:r>
      <w:r>
        <w:rPr>
          <w:rFonts w:ascii="Times New Roman"/>
          <w:b w:val="false"/>
          <w:i w:val="false"/>
          <w:color w:val="000000"/>
          <w:sz w:val="28"/>
        </w:rPr>
        <w:t>
</w:t>
      </w:r>
      <w:r>
        <w:rPr>
          <w:rFonts w:ascii="Times New Roman"/>
          <w:b w:val="false"/>
          <w:i w:val="false"/>
          <w:color w:val="000000"/>
          <w:sz w:val="28"/>
        </w:rPr>
        <w:t>
      6) в строке 220.12.045 указывается сумма уменьшения налогооблагаемого дохода в соответствии со статьей 133 Налогового кодекса. Определяется как сумма строк 220.12.045 А и 220.12.045 В;</w:t>
      </w:r>
      <w:r>
        <w:br/>
      </w:r>
      <w:r>
        <w:rPr>
          <w:rFonts w:ascii="Times New Roman"/>
          <w:b w:val="false"/>
          <w:i w:val="false"/>
          <w:color w:val="000000"/>
          <w:sz w:val="28"/>
        </w:rPr>
        <w:t>
</w:t>
      </w:r>
      <w:r>
        <w:rPr>
          <w:rFonts w:ascii="Times New Roman"/>
          <w:b w:val="false"/>
          <w:i w:val="false"/>
          <w:color w:val="000000"/>
          <w:sz w:val="28"/>
        </w:rPr>
        <w:t>
      в строке 220.12.045 А указываются расходы, на которые налогоплательщик имеет право уменьшить налогооблагаемый доход в соответствии с пунктом 1 статьи 133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220.12.045 В указываются доходы, на которые налогоплательщик имеет право уменьшить налогооблагаемый доход в соответствии с пунктом 2 статьи 133 Налогового кодекса;</w:t>
      </w:r>
      <w:r>
        <w:br/>
      </w:r>
      <w:r>
        <w:rPr>
          <w:rFonts w:ascii="Times New Roman"/>
          <w:b w:val="false"/>
          <w:i w:val="false"/>
          <w:color w:val="000000"/>
          <w:sz w:val="28"/>
        </w:rPr>
        <w:t>
</w:t>
      </w:r>
      <w:r>
        <w:rPr>
          <w:rFonts w:ascii="Times New Roman"/>
          <w:b w:val="false"/>
          <w:i w:val="false"/>
          <w:color w:val="000000"/>
          <w:sz w:val="28"/>
        </w:rPr>
        <w:t>
      7) в строке 220.12.046 указывается налогооблагаемый доход с учетом уменьшения, производимого в соответствии со статьей 133 Налогового кодекса. Определяется как разность строк 220.12.043 и 220.12.045. В случае если строка 220.12.045 больше строки 220.12.043, в строке 220.12.046 указывается ноль;</w:t>
      </w:r>
      <w:r>
        <w:br/>
      </w:r>
      <w:r>
        <w:rPr>
          <w:rFonts w:ascii="Times New Roman"/>
          <w:b w:val="false"/>
          <w:i w:val="false"/>
          <w:color w:val="000000"/>
          <w:sz w:val="28"/>
        </w:rPr>
        <w:t>
</w:t>
      </w:r>
      <w:r>
        <w:rPr>
          <w:rFonts w:ascii="Times New Roman"/>
          <w:b w:val="false"/>
          <w:i w:val="false"/>
          <w:color w:val="000000"/>
          <w:sz w:val="28"/>
        </w:rPr>
        <w:t>
      8) в строке 220.12.047 указываются убытки, перенесенные из предыдущих налоговых периодов в соответствии с пунктом 1 статьи 137 Налогового кодекса;</w:t>
      </w:r>
      <w:r>
        <w:br/>
      </w:r>
      <w:r>
        <w:rPr>
          <w:rFonts w:ascii="Times New Roman"/>
          <w:b w:val="false"/>
          <w:i w:val="false"/>
          <w:color w:val="000000"/>
          <w:sz w:val="28"/>
        </w:rPr>
        <w:t>
</w:t>
      </w:r>
      <w:r>
        <w:rPr>
          <w:rFonts w:ascii="Times New Roman"/>
          <w:b w:val="false"/>
          <w:i w:val="false"/>
          <w:color w:val="000000"/>
          <w:sz w:val="28"/>
        </w:rPr>
        <w:t>
      9) в строке 220.12.048 указывается налогооблагаемый доход с учетом перенесенных убытков. Определяется как разность строк 220.12.046 и 220.12.047 (220.12.046 - 220.12.047). В случае если строка 220.12.047 больше строки 220.12.046, в строке 220.12.048 указывается ноль.</w:t>
      </w:r>
      <w:r>
        <w:br/>
      </w:r>
      <w:r>
        <w:rPr>
          <w:rFonts w:ascii="Times New Roman"/>
          <w:b w:val="false"/>
          <w:i w:val="false"/>
          <w:color w:val="000000"/>
          <w:sz w:val="28"/>
        </w:rPr>
        <w:t>
</w:t>
      </w:r>
      <w:r>
        <w:rPr>
          <w:rFonts w:ascii="Times New Roman"/>
          <w:b w:val="false"/>
          <w:i w:val="false"/>
          <w:color w:val="000000"/>
          <w:sz w:val="28"/>
        </w:rPr>
        <w:t>
      62. В разделе "Расчет налогового обязательства":</w:t>
      </w:r>
      <w:r>
        <w:br/>
      </w:r>
      <w:r>
        <w:rPr>
          <w:rFonts w:ascii="Times New Roman"/>
          <w:b w:val="false"/>
          <w:i w:val="false"/>
          <w:color w:val="000000"/>
          <w:sz w:val="28"/>
        </w:rPr>
        <w:t>
</w:t>
      </w:r>
      <w:r>
        <w:rPr>
          <w:rFonts w:ascii="Times New Roman"/>
          <w:b w:val="false"/>
          <w:i w:val="false"/>
          <w:color w:val="000000"/>
          <w:sz w:val="28"/>
        </w:rPr>
        <w:t>
      1) в строке 220.12.049 указывается ставка индивидуального подоходного налога в соответствии с пунктом 2 статьи 147 Налогового кодекса или в соответствии со статьей 4 Закона о введении, в процентах;</w:t>
      </w:r>
      <w:r>
        <w:br/>
      </w:r>
      <w:r>
        <w:rPr>
          <w:rFonts w:ascii="Times New Roman"/>
          <w:b w:val="false"/>
          <w:i w:val="false"/>
          <w:color w:val="000000"/>
          <w:sz w:val="28"/>
        </w:rPr>
        <w:t>
</w:t>
      </w:r>
      <w:r>
        <w:rPr>
          <w:rFonts w:ascii="Times New Roman"/>
          <w:b w:val="false"/>
          <w:i w:val="false"/>
          <w:color w:val="000000"/>
          <w:sz w:val="28"/>
        </w:rPr>
        <w:t>
      2) в строке 220.11.050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3) в строке 220.12.051 указывается сумма индивидуального подоходного налога с учетом зачета иностранного налога. Определяется как разность произведения строк 220.12.048 и 220.12.049 и строки 220.12.050 (220.12.048 х 220.12.049 - 220.12.050). Если строка 220.12.050 превышает произведение строк 220.12.048 и 220.12.049, то в строке 220.00.066 указывается ноль;</w:t>
      </w:r>
      <w:r>
        <w:br/>
      </w:r>
      <w:r>
        <w:rPr>
          <w:rFonts w:ascii="Times New Roman"/>
          <w:b w:val="false"/>
          <w:i w:val="false"/>
          <w:color w:val="000000"/>
          <w:sz w:val="28"/>
        </w:rPr>
        <w:t>
</w:t>
      </w:r>
      <w:r>
        <w:rPr>
          <w:rFonts w:ascii="Times New Roman"/>
          <w:b w:val="false"/>
          <w:i w:val="false"/>
          <w:color w:val="000000"/>
          <w:sz w:val="28"/>
        </w:rPr>
        <w:t>
      4) в строке 220.12.052 указывается общая сумма индивидуального подоходного налога, удержанного у источника выплаты с дохода в виде выигрыша, уменьшающая сумму индивидуального подоходного налога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xml:space="preserve">
      5) в строке 220.12.053 I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пунктом 3 статьи 139 Налогового кодекса; </w:t>
      </w:r>
      <w:r>
        <w:br/>
      </w:r>
      <w:r>
        <w:rPr>
          <w:rFonts w:ascii="Times New Roman"/>
          <w:b w:val="false"/>
          <w:i w:val="false"/>
          <w:color w:val="000000"/>
          <w:sz w:val="28"/>
        </w:rPr>
        <w:t>
</w:t>
      </w:r>
      <w:r>
        <w:rPr>
          <w:rFonts w:ascii="Times New Roman"/>
          <w:b w:val="false"/>
          <w:i w:val="false"/>
          <w:color w:val="000000"/>
          <w:sz w:val="28"/>
        </w:rPr>
        <w:t>
      6) в строке 220.12.053 II указывается сумма индивидуального подоходного налога, удержанного у источника выплаты с дохода в виде вознаграждения в налоговом периоде, уменьшающая сумму индивидуального подоходного налога, подлежащего уплате в бюджет в соответствии с пунктом 2 статьи 139 Налогового кодекса;</w:t>
      </w:r>
      <w:r>
        <w:br/>
      </w:r>
      <w:r>
        <w:rPr>
          <w:rFonts w:ascii="Times New Roman"/>
          <w:b w:val="false"/>
          <w:i w:val="false"/>
          <w:color w:val="000000"/>
          <w:sz w:val="28"/>
        </w:rPr>
        <w:t>
</w:t>
      </w:r>
      <w:r>
        <w:rPr>
          <w:rFonts w:ascii="Times New Roman"/>
          <w:b w:val="false"/>
          <w:i w:val="false"/>
          <w:color w:val="000000"/>
          <w:sz w:val="28"/>
        </w:rPr>
        <w:t>
      7) в строке 220.12.054 указывается сумма исчисленного индивидуального подоходного налога за налоговый период в соответствии со статьей 139 Налогового кодекса. Определяется как разность строк 220.12.051, 220.12.052, 220.12.053 I, 220.12.053 II (220.12.051 - 220.12.052 - 220.12.053 I - 220.12.053 II). Если полученная разность меньше ноля, то в строке 220.12.054 указывается ноль. Значение данной строки переносится в строку 220.00.094.</w:t>
      </w:r>
    </w:p>
    <w:bookmarkEnd w:id="307"/>
    <w:bookmarkStart w:name="z6907" w:id="308"/>
    <w:p>
      <w:pPr>
        <w:spacing w:after="0"/>
        <w:ind w:left="0"/>
        <w:jc w:val="left"/>
      </w:pPr>
      <w:r>
        <w:rPr>
          <w:rFonts w:ascii="Times New Roman"/>
          <w:b/>
          <w:i w:val="false"/>
          <w:color w:val="000000"/>
        </w:rPr>
        <w:t xml:space="preserve"> 
15. Составление формы 220.13 - Объекты налогообложения и (или)</w:t>
      </w:r>
      <w:r>
        <w:br/>
      </w:r>
      <w:r>
        <w:rPr>
          <w:rFonts w:ascii="Times New Roman"/>
          <w:b/>
          <w:i w:val="false"/>
          <w:color w:val="000000"/>
        </w:rPr>
        <w:t>
объекты, связанные с налогообложением, налоговое обязательство</w:t>
      </w:r>
      <w:r>
        <w:br/>
      </w:r>
      <w:r>
        <w:rPr>
          <w:rFonts w:ascii="Times New Roman"/>
          <w:b/>
          <w:i w:val="false"/>
          <w:color w:val="000000"/>
        </w:rPr>
        <w:t>
по учредителям доверительного управления имуществом и (или)</w:t>
      </w:r>
      <w:r>
        <w:br/>
      </w:r>
      <w:r>
        <w:rPr>
          <w:rFonts w:ascii="Times New Roman"/>
          <w:b/>
          <w:i w:val="false"/>
          <w:color w:val="000000"/>
        </w:rPr>
        <w:t>
выгодоприобретателям в иных случаях возникновения</w:t>
      </w:r>
      <w:r>
        <w:br/>
      </w:r>
      <w:r>
        <w:rPr>
          <w:rFonts w:ascii="Times New Roman"/>
          <w:b/>
          <w:i w:val="false"/>
          <w:color w:val="000000"/>
        </w:rPr>
        <w:t>
доверительного управления</w:t>
      </w:r>
    </w:p>
    <w:bookmarkEnd w:id="308"/>
    <w:bookmarkStart w:name="z6908" w:id="309"/>
    <w:p>
      <w:pPr>
        <w:spacing w:after="0"/>
        <w:ind w:left="0"/>
        <w:jc w:val="both"/>
      </w:pPr>
      <w:r>
        <w:rPr>
          <w:rFonts w:ascii="Times New Roman"/>
          <w:b w:val="false"/>
          <w:i w:val="false"/>
          <w:color w:val="000000"/>
          <w:sz w:val="28"/>
        </w:rPr>
        <w:t>
      63. Данная форма предназначена для отражения справочной информации об объектах налогообложения и (или) объектах, связанных с налогообложением, налоговых обязательствах по учредителям доверительного управления имуществом и (или) выгодоприобретателям в иных случаях возникновения доверительного управления, в случае, если на доверительного управляющего возложено исполнение налогового обязательства по индивидуальному подоходному налогу учредителя доверительного управления имуществом или выгодоприобретателя в иных случаях возникновения доверительного управления в соответствии со статьей 35 Налогового кодекса.</w:t>
      </w:r>
      <w:r>
        <w:br/>
      </w:r>
      <w:r>
        <w:rPr>
          <w:rFonts w:ascii="Times New Roman"/>
          <w:b w:val="false"/>
          <w:i w:val="false"/>
          <w:color w:val="000000"/>
          <w:sz w:val="28"/>
        </w:rPr>
        <w:t>
</w:t>
      </w:r>
      <w:r>
        <w:rPr>
          <w:rFonts w:ascii="Times New Roman"/>
          <w:b w:val="false"/>
          <w:i w:val="false"/>
          <w:color w:val="000000"/>
          <w:sz w:val="28"/>
        </w:rPr>
        <w:t>
      В строке 220.13.001 указывается общий доход доверительного управляющего по актам об учреждении доверительного управления (договорам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64.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B указывается регистрационный номер налогоплательщика - учредителя доверительного управления или выгодоприобретателя;</w:t>
      </w:r>
      <w:r>
        <w:br/>
      </w:r>
      <w:r>
        <w:rPr>
          <w:rFonts w:ascii="Times New Roman"/>
          <w:b w:val="false"/>
          <w:i w:val="false"/>
          <w:color w:val="000000"/>
          <w:sz w:val="28"/>
        </w:rPr>
        <w:t>
</w:t>
      </w: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учредителя доверительного управления или выгодоприобретателя;</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резидентства нерезидента согласно подпункту 3) пункта 66;</w:t>
      </w:r>
      <w:r>
        <w:br/>
      </w:r>
      <w:r>
        <w:rPr>
          <w:rFonts w:ascii="Times New Roman"/>
          <w:b w:val="false"/>
          <w:i w:val="false"/>
          <w:color w:val="000000"/>
          <w:sz w:val="28"/>
        </w:rPr>
        <w:t>
</w:t>
      </w: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r>
        <w:br/>
      </w:r>
      <w:r>
        <w:rPr>
          <w:rFonts w:ascii="Times New Roman"/>
          <w:b w:val="false"/>
          <w:i w:val="false"/>
          <w:color w:val="000000"/>
          <w:sz w:val="28"/>
        </w:rPr>
        <w:t>
</w:t>
      </w:r>
      <w:r>
        <w:rPr>
          <w:rFonts w:ascii="Times New Roman"/>
          <w:b w:val="false"/>
          <w:i w:val="false"/>
          <w:color w:val="000000"/>
          <w:sz w:val="28"/>
        </w:rPr>
        <w:t>
      6) в графе F указывается доход индивидуального предпринимателя, полученный совокупно за налоговый период, относящийся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7) в графе G указывается корректировка дохода индивидуального предпринимателя, полученного совокупно за налоговый период,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8) в графе Н указываются вычеты, относящиеся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облагаемый доход (убыток) индивидуального предпринимателя, относящийся к договору доверительного управления имуществом или иному акту об учреждении доверительного управления имуществом. Размер облагаемого дохода индивидуального предпринимателя определяется с учетом положений статей 2, 131, 132 Налогового кодекса, а также раздела 7 Налогового кодекса; </w:t>
      </w:r>
      <w:r>
        <w:br/>
      </w:r>
      <w:r>
        <w:rPr>
          <w:rFonts w:ascii="Times New Roman"/>
          <w:b w:val="false"/>
          <w:i w:val="false"/>
          <w:color w:val="000000"/>
          <w:sz w:val="28"/>
        </w:rPr>
        <w:t>
</w:t>
      </w:r>
      <w:r>
        <w:rPr>
          <w:rFonts w:ascii="Times New Roman"/>
          <w:b w:val="false"/>
          <w:i w:val="false"/>
          <w:color w:val="000000"/>
          <w:sz w:val="28"/>
        </w:rPr>
        <w:t>
      10) в графе J указывается уменьшение облагаемого дохода индивидуального предпринимателя, относящееся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11) в графе K указывается облагаемый доход индивидуального предпринимателя с учетом уменьшения, относящийся к договору доверительного управления имуществом или иному акту об учреждении доверительного управления имуществом. Уменьшение производится в пределах суммы по графе I. Если значение по графе I меньше значения по графе J, то в графе K указывается ноль;</w:t>
      </w:r>
      <w:r>
        <w:br/>
      </w:r>
      <w:r>
        <w:rPr>
          <w:rFonts w:ascii="Times New Roman"/>
          <w:b w:val="false"/>
          <w:i w:val="false"/>
          <w:color w:val="000000"/>
          <w:sz w:val="28"/>
        </w:rPr>
        <w:t>
</w:t>
      </w:r>
      <w:r>
        <w:rPr>
          <w:rFonts w:ascii="Times New Roman"/>
          <w:b w:val="false"/>
          <w:i w:val="false"/>
          <w:color w:val="000000"/>
          <w:sz w:val="28"/>
        </w:rPr>
        <w:t>
      12) в графе L указываются убытки, переносимые из предыдущих налоговых периодов, относящиеся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13) в графе M указывается облагаемый доход индивидуального предпринимателя с учетом перенесенных убытков, относящийся к договору доверительного управления имуществом или иному акту об учреждении доверительного управления имуществом. Определяется как разность граф К и L (K - L). Если значение по графе K меньше значения по графе L, то в графе M указывается ноль;</w:t>
      </w:r>
      <w:r>
        <w:br/>
      </w:r>
      <w:r>
        <w:rPr>
          <w:rFonts w:ascii="Times New Roman"/>
          <w:b w:val="false"/>
          <w:i w:val="false"/>
          <w:color w:val="000000"/>
          <w:sz w:val="28"/>
        </w:rPr>
        <w:t>
</w:t>
      </w:r>
      <w:r>
        <w:rPr>
          <w:rFonts w:ascii="Times New Roman"/>
          <w:b w:val="false"/>
          <w:i w:val="false"/>
          <w:color w:val="000000"/>
          <w:sz w:val="28"/>
        </w:rPr>
        <w:t>
      14) в графе N указывается ставка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15) в графе О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статьей 223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16) в графе Р указывается сумма индивидуального подоходного налога с учетом зачета иностранного налога,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произведения граф М и N и графы O (M х N - O). Если графа O превышает произведение граф M и N, то в графе P указывается ноль;</w:t>
      </w:r>
      <w:r>
        <w:br/>
      </w:r>
      <w:r>
        <w:rPr>
          <w:rFonts w:ascii="Times New Roman"/>
          <w:b w:val="false"/>
          <w:i w:val="false"/>
          <w:color w:val="000000"/>
          <w:sz w:val="28"/>
        </w:rPr>
        <w:t>
</w:t>
      </w:r>
      <w:r>
        <w:rPr>
          <w:rFonts w:ascii="Times New Roman"/>
          <w:b w:val="false"/>
          <w:i w:val="false"/>
          <w:color w:val="000000"/>
          <w:sz w:val="28"/>
        </w:rPr>
        <w:t>
      17) в графе Q указывается сумма индивидуального подоходного налога, удержанного в налоговом периоде у источника выплаты с дохода в виде выигрыша, уменьшающая сумму индивидуального подоходного налога, подлежащего уплате в бюджет в соответствии с пунктом 2 статьи 139 Налогового кодекса, и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18) в графе R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пунктом 3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19) в графе S указывается сумма индивидуального подоходного налога, удержанного в налоговом периоде у источника выплаты с дохода в виде вознаграждения, уменьшающая сумму индивидуального подоходного налога, подлежащего уплате в бюджет в соответствии с пунктом 2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r>
        <w:br/>
      </w:r>
      <w:r>
        <w:rPr>
          <w:rFonts w:ascii="Times New Roman"/>
          <w:b w:val="false"/>
          <w:i w:val="false"/>
          <w:color w:val="000000"/>
          <w:sz w:val="28"/>
        </w:rPr>
        <w:t>
</w:t>
      </w:r>
      <w:r>
        <w:rPr>
          <w:rFonts w:ascii="Times New Roman"/>
          <w:b w:val="false"/>
          <w:i w:val="false"/>
          <w:color w:val="000000"/>
          <w:sz w:val="28"/>
        </w:rPr>
        <w:t>
      20) в графе T указывается сумма исчисленного индивидуального подоходного налога за налоговый период в соответствии со статьей 139 Налогового кодекса,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строк P, Q, R, S (P - Q - R - S). Если полученная разница меньше ноля, то в строке T указывается ноль.</w:t>
      </w:r>
    </w:p>
    <w:bookmarkEnd w:id="309"/>
    <w:bookmarkStart w:name="z6931" w:id="310"/>
    <w:p>
      <w:pPr>
        <w:spacing w:after="0"/>
        <w:ind w:left="0"/>
        <w:jc w:val="left"/>
      </w:pPr>
      <w:r>
        <w:rPr>
          <w:rFonts w:ascii="Times New Roman"/>
          <w:b/>
          <w:i w:val="false"/>
          <w:color w:val="000000"/>
        </w:rPr>
        <w:t xml:space="preserve"> 
16. Составление формы 220.14 - Сверка отчета о доходах и</w:t>
      </w:r>
      <w:r>
        <w:br/>
      </w:r>
      <w:r>
        <w:rPr>
          <w:rFonts w:ascii="Times New Roman"/>
          <w:b/>
          <w:i w:val="false"/>
          <w:color w:val="000000"/>
        </w:rPr>
        <w:t>
расходах с Декларацией по индивидуальному подоходному налогу</w:t>
      </w:r>
    </w:p>
    <w:bookmarkEnd w:id="310"/>
    <w:bookmarkStart w:name="z6932" w:id="311"/>
    <w:p>
      <w:pPr>
        <w:spacing w:after="0"/>
        <w:ind w:left="0"/>
        <w:jc w:val="both"/>
      </w:pPr>
      <w:r>
        <w:rPr>
          <w:rFonts w:ascii="Times New Roman"/>
          <w:b w:val="false"/>
          <w:i w:val="false"/>
          <w:color w:val="000000"/>
          <w:sz w:val="28"/>
        </w:rPr>
        <w:t>
      65.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r>
        <w:br/>
      </w:r>
      <w:r>
        <w:rPr>
          <w:rFonts w:ascii="Times New Roman"/>
          <w:b w:val="false"/>
          <w:i w:val="false"/>
          <w:color w:val="000000"/>
          <w:sz w:val="28"/>
        </w:rPr>
        <w:t>
</w:t>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 заполнении графы А используются данные, отраженные в Декларации.</w:t>
      </w:r>
      <w:r>
        <w:br/>
      </w:r>
      <w:r>
        <w:rPr>
          <w:rFonts w:ascii="Times New Roman"/>
          <w:b w:val="false"/>
          <w:i w:val="false"/>
          <w:color w:val="000000"/>
          <w:sz w:val="28"/>
        </w:rPr>
        <w:t>
</w:t>
      </w:r>
      <w:r>
        <w:rPr>
          <w:rFonts w:ascii="Times New Roman"/>
          <w:b w:val="false"/>
          <w:i w:val="false"/>
          <w:color w:val="000000"/>
          <w:sz w:val="28"/>
        </w:rPr>
        <w:t>
      2)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3) В графе С указывается разность значений граф А и В, кроме строк 220.14.001, 220.14.002, 220.14.003.</w:t>
      </w:r>
      <w:r>
        <w:br/>
      </w:r>
      <w:r>
        <w:rPr>
          <w:rFonts w:ascii="Times New Roman"/>
          <w:b w:val="false"/>
          <w:i w:val="false"/>
          <w:color w:val="000000"/>
          <w:sz w:val="28"/>
        </w:rPr>
        <w:t>
</w:t>
      </w:r>
      <w:r>
        <w:rPr>
          <w:rFonts w:ascii="Times New Roman"/>
          <w:b w:val="false"/>
          <w:i w:val="false"/>
          <w:color w:val="000000"/>
          <w:sz w:val="28"/>
        </w:rPr>
        <w:t>
      66. В разделе "Показатели":</w:t>
      </w:r>
      <w:r>
        <w:br/>
      </w:r>
      <w:r>
        <w:rPr>
          <w:rFonts w:ascii="Times New Roman"/>
          <w:b w:val="false"/>
          <w:i w:val="false"/>
          <w:color w:val="000000"/>
          <w:sz w:val="28"/>
        </w:rPr>
        <w:t>
</w:t>
      </w:r>
      <w:r>
        <w:rPr>
          <w:rFonts w:ascii="Times New Roman"/>
          <w:b w:val="false"/>
          <w:i w:val="false"/>
          <w:color w:val="000000"/>
          <w:sz w:val="28"/>
        </w:rPr>
        <w:t>
      1) в строке 220.14.001 указывается чистый доход (убыток) по финансовой отчетности;</w:t>
      </w:r>
      <w:r>
        <w:br/>
      </w:r>
      <w:r>
        <w:rPr>
          <w:rFonts w:ascii="Times New Roman"/>
          <w:b w:val="false"/>
          <w:i w:val="false"/>
          <w:color w:val="000000"/>
          <w:sz w:val="28"/>
        </w:rPr>
        <w:t>
</w:t>
      </w:r>
      <w:r>
        <w:rPr>
          <w:rFonts w:ascii="Times New Roman"/>
          <w:b w:val="false"/>
          <w:i w:val="false"/>
          <w:color w:val="000000"/>
          <w:sz w:val="28"/>
        </w:rPr>
        <w:t>
      2) в строке 220.14.002 указывается сумма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3) в строке 220.14.003 указывается налогооблагаемый доход;</w:t>
      </w:r>
      <w:r>
        <w:br/>
      </w:r>
      <w:r>
        <w:rPr>
          <w:rFonts w:ascii="Times New Roman"/>
          <w:b w:val="false"/>
          <w:i w:val="false"/>
          <w:color w:val="000000"/>
          <w:sz w:val="28"/>
        </w:rPr>
        <w:t>
</w:t>
      </w:r>
      <w:r>
        <w:rPr>
          <w:rFonts w:ascii="Times New Roman"/>
          <w:b w:val="false"/>
          <w:i w:val="false"/>
          <w:color w:val="000000"/>
          <w:sz w:val="28"/>
        </w:rPr>
        <w:t>
      4) в строке 220.14.004:</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220.00.001;</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5) в строке 220.14.005:</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220.00.002;</w:t>
      </w:r>
      <w:r>
        <w:br/>
      </w:r>
      <w:r>
        <w:rPr>
          <w:rFonts w:ascii="Times New Roman"/>
          <w:b w:val="false"/>
          <w:i w:val="false"/>
          <w:color w:val="000000"/>
          <w:sz w:val="28"/>
        </w:rPr>
        <w:t>
</w:t>
      </w:r>
      <w:r>
        <w:rPr>
          <w:rFonts w:ascii="Times New Roman"/>
          <w:b w:val="false"/>
          <w:i w:val="false"/>
          <w:color w:val="000000"/>
          <w:sz w:val="28"/>
        </w:rPr>
        <w:t>
      в графе В указывается общая сумма дохода (убытка) от реализации активов, кроме указанного в строках 220.14.004 В, 220.14.011 В;</w:t>
      </w:r>
      <w:r>
        <w:br/>
      </w:r>
      <w:r>
        <w:rPr>
          <w:rFonts w:ascii="Times New Roman"/>
          <w:b w:val="false"/>
          <w:i w:val="false"/>
          <w:color w:val="000000"/>
          <w:sz w:val="28"/>
        </w:rPr>
        <w:t>
</w:t>
      </w:r>
      <w:r>
        <w:rPr>
          <w:rFonts w:ascii="Times New Roman"/>
          <w:b w:val="false"/>
          <w:i w:val="false"/>
          <w:color w:val="000000"/>
          <w:sz w:val="28"/>
        </w:rPr>
        <w:t>
      6) в строке 220.14.006:</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220.00.003;</w:t>
      </w:r>
      <w:r>
        <w:br/>
      </w:r>
      <w:r>
        <w:rPr>
          <w:rFonts w:ascii="Times New Roman"/>
          <w:b w:val="false"/>
          <w:i w:val="false"/>
          <w:color w:val="000000"/>
          <w:sz w:val="28"/>
        </w:rPr>
        <w:t>
</w:t>
      </w:r>
      <w:r>
        <w:rPr>
          <w:rFonts w:ascii="Times New Roman"/>
          <w:b w:val="false"/>
          <w:i w:val="false"/>
          <w:color w:val="000000"/>
          <w:sz w:val="28"/>
        </w:rPr>
        <w:t>
      в графе В указывается доход по производным финансовым инструментам, за исключением заключенных в целях хеджирования и по которым осуществлена поставка базового актива;</w:t>
      </w:r>
      <w:r>
        <w:br/>
      </w:r>
      <w:r>
        <w:rPr>
          <w:rFonts w:ascii="Times New Roman"/>
          <w:b w:val="false"/>
          <w:i w:val="false"/>
          <w:color w:val="000000"/>
          <w:sz w:val="28"/>
        </w:rPr>
        <w:t>
</w:t>
      </w:r>
      <w:r>
        <w:rPr>
          <w:rFonts w:ascii="Times New Roman"/>
          <w:b w:val="false"/>
          <w:i w:val="false"/>
          <w:color w:val="000000"/>
          <w:sz w:val="28"/>
        </w:rPr>
        <w:t xml:space="preserve">
      7) в строке 220.14.007: </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220.00.004;</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списания обязательств;</w:t>
      </w:r>
      <w:r>
        <w:br/>
      </w:r>
      <w:r>
        <w:rPr>
          <w:rFonts w:ascii="Times New Roman"/>
          <w:b w:val="false"/>
          <w:i w:val="false"/>
          <w:color w:val="000000"/>
          <w:sz w:val="28"/>
        </w:rPr>
        <w:t>
</w:t>
      </w:r>
      <w:r>
        <w:rPr>
          <w:rFonts w:ascii="Times New Roman"/>
          <w:b w:val="false"/>
          <w:i w:val="false"/>
          <w:color w:val="000000"/>
          <w:sz w:val="28"/>
        </w:rPr>
        <w:t>
      8) в строке 220. 14.008:</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220.00.005;</w:t>
      </w:r>
      <w:r>
        <w:br/>
      </w:r>
      <w:r>
        <w:rPr>
          <w:rFonts w:ascii="Times New Roman"/>
          <w:b w:val="false"/>
          <w:i w:val="false"/>
          <w:color w:val="000000"/>
          <w:sz w:val="28"/>
        </w:rPr>
        <w:t>
</w:t>
      </w:r>
      <w:r>
        <w:rPr>
          <w:rFonts w:ascii="Times New Roman"/>
          <w:b w:val="false"/>
          <w:i w:val="false"/>
          <w:color w:val="000000"/>
          <w:sz w:val="28"/>
        </w:rPr>
        <w:t>
      в графе В указывается доход по сомнительным обязательствам;</w:t>
      </w:r>
      <w:r>
        <w:br/>
      </w:r>
      <w:r>
        <w:rPr>
          <w:rFonts w:ascii="Times New Roman"/>
          <w:b w:val="false"/>
          <w:i w:val="false"/>
          <w:color w:val="000000"/>
          <w:sz w:val="28"/>
        </w:rPr>
        <w:t>
</w:t>
      </w:r>
      <w:r>
        <w:rPr>
          <w:rFonts w:ascii="Times New Roman"/>
          <w:b w:val="false"/>
          <w:i w:val="false"/>
          <w:color w:val="000000"/>
          <w:sz w:val="28"/>
        </w:rPr>
        <w:t>
      9) в строке 220.14.009:</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220.00.006;</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уступки права требования;</w:t>
      </w:r>
      <w:r>
        <w:br/>
      </w:r>
      <w:r>
        <w:rPr>
          <w:rFonts w:ascii="Times New Roman"/>
          <w:b w:val="false"/>
          <w:i w:val="false"/>
          <w:color w:val="000000"/>
          <w:sz w:val="28"/>
        </w:rPr>
        <w:t>
</w:t>
      </w:r>
      <w:r>
        <w:rPr>
          <w:rFonts w:ascii="Times New Roman"/>
          <w:b w:val="false"/>
          <w:i w:val="false"/>
          <w:color w:val="000000"/>
          <w:sz w:val="28"/>
        </w:rPr>
        <w:t>
      10) в строке 220.14.010:</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220.00.007;</w:t>
      </w:r>
      <w:r>
        <w:br/>
      </w:r>
      <w:r>
        <w:rPr>
          <w:rFonts w:ascii="Times New Roman"/>
          <w:b w:val="false"/>
          <w:i w:val="false"/>
          <w:color w:val="000000"/>
          <w:sz w:val="28"/>
        </w:rPr>
        <w:t>
</w:t>
      </w:r>
      <w:r>
        <w:rPr>
          <w:rFonts w:ascii="Times New Roman"/>
          <w:b w:val="false"/>
          <w:i w:val="false"/>
          <w:color w:val="000000"/>
          <w:sz w:val="28"/>
        </w:rPr>
        <w:t>
      в графе В указывается доход, полученный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11) в строке 220.14.011:</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220.00.008;</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выбытия фиксированных активов;</w:t>
      </w:r>
      <w:r>
        <w:br/>
      </w:r>
      <w:r>
        <w:rPr>
          <w:rFonts w:ascii="Times New Roman"/>
          <w:b w:val="false"/>
          <w:i w:val="false"/>
          <w:color w:val="000000"/>
          <w:sz w:val="28"/>
        </w:rPr>
        <w:t>
</w:t>
      </w:r>
      <w:r>
        <w:rPr>
          <w:rFonts w:ascii="Times New Roman"/>
          <w:b w:val="false"/>
          <w:i w:val="false"/>
          <w:color w:val="000000"/>
          <w:sz w:val="28"/>
        </w:rPr>
        <w:t>
      12) в строке 220.14.012:</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220.00.009;</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13) в строке 220.14.013:</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220.00.010;</w:t>
      </w:r>
      <w:r>
        <w:br/>
      </w:r>
      <w:r>
        <w:rPr>
          <w:rFonts w:ascii="Times New Roman"/>
          <w:b w:val="false"/>
          <w:i w:val="false"/>
          <w:color w:val="000000"/>
          <w:sz w:val="28"/>
        </w:rPr>
        <w:t>
</w:t>
      </w:r>
      <w:r>
        <w:rPr>
          <w:rFonts w:ascii="Times New Roman"/>
          <w:b w:val="false"/>
          <w:i w:val="false"/>
          <w:color w:val="000000"/>
          <w:sz w:val="28"/>
        </w:rPr>
        <w:t>
      в графе В отражается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14) в строке 220.14.014:,</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220.00.012;</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15) в строке 220.14.015:</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220.00.013;</w:t>
      </w:r>
      <w:r>
        <w:br/>
      </w:r>
      <w:r>
        <w:rPr>
          <w:rFonts w:ascii="Times New Roman"/>
          <w:b w:val="false"/>
          <w:i w:val="false"/>
          <w:color w:val="000000"/>
          <w:sz w:val="28"/>
        </w:rPr>
        <w:t>
</w:t>
      </w:r>
      <w:r>
        <w:rPr>
          <w:rFonts w:ascii="Times New Roman"/>
          <w:b w:val="false"/>
          <w:i w:val="false"/>
          <w:color w:val="000000"/>
          <w:sz w:val="28"/>
        </w:rPr>
        <w:t>
      в графе В указывается сумма дохода по штрафам, пени и другим видам санкций;</w:t>
      </w:r>
      <w:r>
        <w:br/>
      </w:r>
      <w:r>
        <w:rPr>
          <w:rFonts w:ascii="Times New Roman"/>
          <w:b w:val="false"/>
          <w:i w:val="false"/>
          <w:color w:val="000000"/>
          <w:sz w:val="28"/>
        </w:rPr>
        <w:t>
</w:t>
      </w:r>
      <w:r>
        <w:rPr>
          <w:rFonts w:ascii="Times New Roman"/>
          <w:b w:val="false"/>
          <w:i w:val="false"/>
          <w:color w:val="000000"/>
          <w:sz w:val="28"/>
        </w:rPr>
        <w:t>
      16) в строке 220.14.016:</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220.00.014;</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полученных компенсаций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17) в строке 220.13.017:</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220.00.015;</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безвозмездно полученного имущества;</w:t>
      </w:r>
      <w:r>
        <w:br/>
      </w:r>
      <w:r>
        <w:rPr>
          <w:rFonts w:ascii="Times New Roman"/>
          <w:b w:val="false"/>
          <w:i w:val="false"/>
          <w:color w:val="000000"/>
          <w:sz w:val="28"/>
        </w:rPr>
        <w:t>
</w:t>
      </w:r>
      <w:r>
        <w:rPr>
          <w:rFonts w:ascii="Times New Roman"/>
          <w:b w:val="false"/>
          <w:i w:val="false"/>
          <w:color w:val="000000"/>
          <w:sz w:val="28"/>
        </w:rPr>
        <w:t>
      18) в строке 220.14.018:</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220.00.016;</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дивидендов;</w:t>
      </w:r>
      <w:r>
        <w:br/>
      </w:r>
      <w:r>
        <w:rPr>
          <w:rFonts w:ascii="Times New Roman"/>
          <w:b w:val="false"/>
          <w:i w:val="false"/>
          <w:color w:val="000000"/>
          <w:sz w:val="28"/>
        </w:rPr>
        <w:t>
</w:t>
      </w:r>
      <w:r>
        <w:rPr>
          <w:rFonts w:ascii="Times New Roman"/>
          <w:b w:val="false"/>
          <w:i w:val="false"/>
          <w:color w:val="000000"/>
          <w:sz w:val="28"/>
        </w:rPr>
        <w:t>
      19) в строке 220.14.019:</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220.00.017;</w:t>
      </w:r>
      <w:r>
        <w:br/>
      </w:r>
      <w:r>
        <w:rPr>
          <w:rFonts w:ascii="Times New Roman"/>
          <w:b w:val="false"/>
          <w:i w:val="false"/>
          <w:color w:val="000000"/>
          <w:sz w:val="28"/>
        </w:rPr>
        <w:t>
</w:t>
      </w:r>
      <w:r>
        <w:rPr>
          <w:rFonts w:ascii="Times New Roman"/>
          <w:b w:val="false"/>
          <w:i w:val="false"/>
          <w:color w:val="000000"/>
          <w:sz w:val="28"/>
        </w:rPr>
        <w:t>
      в графе В указывается доход в виде вознаграждения по депозиту, долговой ценной бумаге, векселю, исламскому арендному сертификату;</w:t>
      </w:r>
      <w:r>
        <w:br/>
      </w:r>
      <w:r>
        <w:rPr>
          <w:rFonts w:ascii="Times New Roman"/>
          <w:b w:val="false"/>
          <w:i w:val="false"/>
          <w:color w:val="000000"/>
          <w:sz w:val="28"/>
        </w:rPr>
        <w:t>
</w:t>
      </w:r>
      <w:r>
        <w:rPr>
          <w:rFonts w:ascii="Times New Roman"/>
          <w:b w:val="false"/>
          <w:i w:val="false"/>
          <w:color w:val="000000"/>
          <w:sz w:val="28"/>
        </w:rPr>
        <w:t>
      20) в строке 220.14.020:</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220.00.018;</w:t>
      </w:r>
      <w:r>
        <w:br/>
      </w:r>
      <w:r>
        <w:rPr>
          <w:rFonts w:ascii="Times New Roman"/>
          <w:b w:val="false"/>
          <w:i w:val="false"/>
          <w:color w:val="000000"/>
          <w:sz w:val="28"/>
        </w:rPr>
        <w:t>
</w:t>
      </w:r>
      <w:r>
        <w:rPr>
          <w:rFonts w:ascii="Times New Roman"/>
          <w:b w:val="false"/>
          <w:i w:val="false"/>
          <w:color w:val="000000"/>
          <w:sz w:val="28"/>
        </w:rPr>
        <w:t>
      в графе В указывается превышение положительной курсовой разницы над отрицательной курсовой разницей;</w:t>
      </w:r>
      <w:r>
        <w:br/>
      </w:r>
      <w:r>
        <w:rPr>
          <w:rFonts w:ascii="Times New Roman"/>
          <w:b w:val="false"/>
          <w:i w:val="false"/>
          <w:color w:val="000000"/>
          <w:sz w:val="28"/>
        </w:rPr>
        <w:t>
</w:t>
      </w:r>
      <w:r>
        <w:rPr>
          <w:rFonts w:ascii="Times New Roman"/>
          <w:b w:val="false"/>
          <w:i w:val="false"/>
          <w:color w:val="000000"/>
          <w:sz w:val="28"/>
        </w:rPr>
        <w:t>
      21) в строке 220.14.021:</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220.00.019;</w:t>
      </w:r>
      <w:r>
        <w:br/>
      </w:r>
      <w:r>
        <w:rPr>
          <w:rFonts w:ascii="Times New Roman"/>
          <w:b w:val="false"/>
          <w:i w:val="false"/>
          <w:color w:val="000000"/>
          <w:sz w:val="28"/>
        </w:rPr>
        <w:t>
</w:t>
      </w:r>
      <w:r>
        <w:rPr>
          <w:rFonts w:ascii="Times New Roman"/>
          <w:b w:val="false"/>
          <w:i w:val="false"/>
          <w:color w:val="000000"/>
          <w:sz w:val="28"/>
        </w:rPr>
        <w:t>
      в графе В указывается сумма дохода в виде выигрыша;</w:t>
      </w:r>
      <w:r>
        <w:br/>
      </w:r>
      <w:r>
        <w:rPr>
          <w:rFonts w:ascii="Times New Roman"/>
          <w:b w:val="false"/>
          <w:i w:val="false"/>
          <w:color w:val="000000"/>
          <w:sz w:val="28"/>
        </w:rPr>
        <w:t>
</w:t>
      </w:r>
      <w:r>
        <w:rPr>
          <w:rFonts w:ascii="Times New Roman"/>
          <w:b w:val="false"/>
          <w:i w:val="false"/>
          <w:color w:val="000000"/>
          <w:sz w:val="28"/>
        </w:rPr>
        <w:t>
      22) в строке 220.14.022:</w:t>
      </w:r>
      <w:r>
        <w:br/>
      </w:r>
      <w:r>
        <w:rPr>
          <w:rFonts w:ascii="Times New Roman"/>
          <w:b w:val="false"/>
          <w:i w:val="false"/>
          <w:color w:val="000000"/>
          <w:sz w:val="28"/>
        </w:rPr>
        <w:t>
</w:t>
      </w:r>
      <w:r>
        <w:rPr>
          <w:rFonts w:ascii="Times New Roman"/>
          <w:b w:val="false"/>
          <w:i w:val="false"/>
          <w:color w:val="000000"/>
          <w:sz w:val="28"/>
        </w:rPr>
        <w:t xml:space="preserve">
      в графу А переносится строка 220.00.011; </w:t>
      </w:r>
      <w:r>
        <w:br/>
      </w:r>
      <w:r>
        <w:rPr>
          <w:rFonts w:ascii="Times New Roman"/>
          <w:b w:val="false"/>
          <w:i w:val="false"/>
          <w:color w:val="000000"/>
          <w:sz w:val="28"/>
        </w:rPr>
        <w:t>
</w:t>
      </w:r>
      <w:r>
        <w:rPr>
          <w:rFonts w:ascii="Times New Roman"/>
          <w:b w:val="false"/>
          <w:i w:val="false"/>
          <w:color w:val="000000"/>
          <w:sz w:val="28"/>
        </w:rPr>
        <w:t xml:space="preserve">
      в графе В указывается размер нецелевого использования средств ликвидационного фонда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w:t>
      </w:r>
      <w:r>
        <w:br/>
      </w:r>
      <w:r>
        <w:rPr>
          <w:rFonts w:ascii="Times New Roman"/>
          <w:b w:val="false"/>
          <w:i w:val="false"/>
          <w:color w:val="000000"/>
          <w:sz w:val="28"/>
        </w:rPr>
        <w:t>
</w:t>
      </w:r>
      <w:r>
        <w:rPr>
          <w:rFonts w:ascii="Times New Roman"/>
          <w:b w:val="false"/>
          <w:i w:val="false"/>
          <w:color w:val="000000"/>
          <w:sz w:val="28"/>
        </w:rPr>
        <w:t>
      23) в строке 220.14.023:</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220.00.021;</w:t>
      </w:r>
      <w:r>
        <w:br/>
      </w:r>
      <w:r>
        <w:rPr>
          <w:rFonts w:ascii="Times New Roman"/>
          <w:b w:val="false"/>
          <w:i w:val="false"/>
          <w:color w:val="000000"/>
          <w:sz w:val="28"/>
        </w:rPr>
        <w:t>
</w:t>
      </w:r>
      <w:r>
        <w:rPr>
          <w:rFonts w:ascii="Times New Roman"/>
          <w:b w:val="false"/>
          <w:i w:val="false"/>
          <w:color w:val="000000"/>
          <w:sz w:val="28"/>
        </w:rPr>
        <w:t>
      в графе В указывается доход по инвестиционному депозиту, размещенному в исламском банке;</w:t>
      </w:r>
      <w:r>
        <w:br/>
      </w:r>
      <w:r>
        <w:rPr>
          <w:rFonts w:ascii="Times New Roman"/>
          <w:b w:val="false"/>
          <w:i w:val="false"/>
          <w:color w:val="000000"/>
          <w:sz w:val="28"/>
        </w:rPr>
        <w:t>
</w:t>
      </w:r>
      <w:r>
        <w:rPr>
          <w:rFonts w:ascii="Times New Roman"/>
          <w:b w:val="false"/>
          <w:i w:val="false"/>
          <w:color w:val="000000"/>
          <w:sz w:val="28"/>
        </w:rPr>
        <w:t>
      24) в строке 220.14.024:</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220.00.020;</w:t>
      </w:r>
      <w:r>
        <w:br/>
      </w:r>
      <w:r>
        <w:rPr>
          <w:rFonts w:ascii="Times New Roman"/>
          <w:b w:val="false"/>
          <w:i w:val="false"/>
          <w:color w:val="000000"/>
          <w:sz w:val="28"/>
        </w:rPr>
        <w:t>
</w:t>
      </w:r>
      <w:r>
        <w:rPr>
          <w:rFonts w:ascii="Times New Roman"/>
          <w:b w:val="false"/>
          <w:i w:val="false"/>
          <w:color w:val="000000"/>
          <w:sz w:val="28"/>
        </w:rPr>
        <w:t>
      в графе В указывается доход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25) в строке 220.14.025:</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220.00.022;</w:t>
      </w:r>
      <w:r>
        <w:br/>
      </w:r>
      <w:r>
        <w:rPr>
          <w:rFonts w:ascii="Times New Roman"/>
          <w:b w:val="false"/>
          <w:i w:val="false"/>
          <w:color w:val="000000"/>
          <w:sz w:val="28"/>
        </w:rPr>
        <w:t>
</w:t>
      </w:r>
      <w:r>
        <w:rPr>
          <w:rFonts w:ascii="Times New Roman"/>
          <w:b w:val="false"/>
          <w:i w:val="false"/>
          <w:color w:val="000000"/>
          <w:sz w:val="28"/>
        </w:rPr>
        <w:t>
      в графе В указывается чистый доход от доверительного управления имуществом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26) в строке 220.14.026</w:t>
      </w:r>
      <w:r>
        <w:br/>
      </w:r>
      <w:r>
        <w:rPr>
          <w:rFonts w:ascii="Times New Roman"/>
          <w:b w:val="false"/>
          <w:i w:val="false"/>
          <w:color w:val="000000"/>
          <w:sz w:val="28"/>
        </w:rPr>
        <w:t>
</w:t>
      </w:r>
      <w:r>
        <w:rPr>
          <w:rFonts w:ascii="Times New Roman"/>
          <w:b w:val="false"/>
          <w:i w:val="false"/>
          <w:color w:val="000000"/>
          <w:sz w:val="28"/>
        </w:rPr>
        <w:t>
      в графу А переносятся значения строк 220.00.023;</w:t>
      </w:r>
      <w:r>
        <w:br/>
      </w:r>
      <w:r>
        <w:rPr>
          <w:rFonts w:ascii="Times New Roman"/>
          <w:b w:val="false"/>
          <w:i w:val="false"/>
          <w:color w:val="000000"/>
          <w:sz w:val="28"/>
        </w:rPr>
        <w:t>
</w:t>
      </w:r>
      <w:r>
        <w:rPr>
          <w:rFonts w:ascii="Times New Roman"/>
          <w:b w:val="false"/>
          <w:i w:val="false"/>
          <w:color w:val="000000"/>
          <w:sz w:val="28"/>
        </w:rPr>
        <w:t>
      в графе В указываются другие доходы, по данным бухгалтерского учета, не отраженные в строках с 220.14.004 по 220.14.025;</w:t>
      </w:r>
      <w:r>
        <w:br/>
      </w:r>
      <w:r>
        <w:rPr>
          <w:rFonts w:ascii="Times New Roman"/>
          <w:b w:val="false"/>
          <w:i w:val="false"/>
          <w:color w:val="000000"/>
          <w:sz w:val="28"/>
        </w:rPr>
        <w:t>
</w:t>
      </w:r>
      <w:r>
        <w:rPr>
          <w:rFonts w:ascii="Times New Roman"/>
          <w:b w:val="false"/>
          <w:i w:val="false"/>
          <w:color w:val="000000"/>
          <w:sz w:val="28"/>
        </w:rPr>
        <w:t>
      27) в строке 220.14.027:</w:t>
      </w:r>
      <w:r>
        <w:br/>
      </w:r>
      <w:r>
        <w:rPr>
          <w:rFonts w:ascii="Times New Roman"/>
          <w:b w:val="false"/>
          <w:i w:val="false"/>
          <w:color w:val="000000"/>
          <w:sz w:val="28"/>
        </w:rPr>
        <w:t>
</w:t>
      </w:r>
      <w:r>
        <w:rPr>
          <w:rFonts w:ascii="Times New Roman"/>
          <w:b w:val="false"/>
          <w:i w:val="false"/>
          <w:color w:val="000000"/>
          <w:sz w:val="28"/>
        </w:rPr>
        <w:t>
      в графу А переносятся значения строк 220.00.025</w:t>
      </w:r>
      <w:r>
        <w:br/>
      </w:r>
      <w:r>
        <w:rPr>
          <w:rFonts w:ascii="Times New Roman"/>
          <w:b w:val="false"/>
          <w:i w:val="false"/>
          <w:color w:val="000000"/>
          <w:sz w:val="28"/>
        </w:rPr>
        <w:t>
</w:t>
      </w:r>
      <w:r>
        <w:rPr>
          <w:rFonts w:ascii="Times New Roman"/>
          <w:b w:val="false"/>
          <w:i w:val="false"/>
          <w:color w:val="000000"/>
          <w:sz w:val="28"/>
        </w:rPr>
        <w:t>
      28) в строке 220.14.028:</w:t>
      </w:r>
      <w:r>
        <w:br/>
      </w:r>
      <w:r>
        <w:rPr>
          <w:rFonts w:ascii="Times New Roman"/>
          <w:b w:val="false"/>
          <w:i w:val="false"/>
          <w:color w:val="000000"/>
          <w:sz w:val="28"/>
        </w:rPr>
        <w:t>
</w:t>
      </w:r>
      <w:r>
        <w:rPr>
          <w:rFonts w:ascii="Times New Roman"/>
          <w:b w:val="false"/>
          <w:i w:val="false"/>
          <w:color w:val="000000"/>
          <w:sz w:val="28"/>
        </w:rPr>
        <w:t>
      в графу А переносятся значения строк 220.00.047;</w:t>
      </w:r>
      <w:r>
        <w:br/>
      </w:r>
      <w:r>
        <w:rPr>
          <w:rFonts w:ascii="Times New Roman"/>
          <w:b w:val="false"/>
          <w:i w:val="false"/>
          <w:color w:val="000000"/>
          <w:sz w:val="28"/>
        </w:rPr>
        <w:t>
</w:t>
      </w:r>
      <w:r>
        <w:rPr>
          <w:rFonts w:ascii="Times New Roman"/>
          <w:b w:val="false"/>
          <w:i w:val="false"/>
          <w:color w:val="000000"/>
          <w:sz w:val="28"/>
        </w:rPr>
        <w:t>
      29) в строке 220.14.029:</w:t>
      </w:r>
      <w:r>
        <w:br/>
      </w:r>
      <w:r>
        <w:rPr>
          <w:rFonts w:ascii="Times New Roman"/>
          <w:b w:val="false"/>
          <w:i w:val="false"/>
          <w:color w:val="000000"/>
          <w:sz w:val="28"/>
        </w:rPr>
        <w:t>
</w:t>
      </w:r>
      <w:r>
        <w:rPr>
          <w:rFonts w:ascii="Times New Roman"/>
          <w:b w:val="false"/>
          <w:i w:val="false"/>
          <w:color w:val="000000"/>
          <w:sz w:val="28"/>
        </w:rPr>
        <w:t>
      в графе А указывается совокупный годовой доход с учетом доходов не подлежащих налогообложению и корректировки ((сумма 220.14.004 А по 220.14.026 А) - 220.14.027 и 220.14.028);</w:t>
      </w:r>
      <w:r>
        <w:br/>
      </w:r>
      <w:r>
        <w:rPr>
          <w:rFonts w:ascii="Times New Roman"/>
          <w:b w:val="false"/>
          <w:i w:val="false"/>
          <w:color w:val="000000"/>
          <w:sz w:val="28"/>
        </w:rPr>
        <w:t>
</w:t>
      </w:r>
      <w:r>
        <w:rPr>
          <w:rFonts w:ascii="Times New Roman"/>
          <w:b w:val="false"/>
          <w:i w:val="false"/>
          <w:color w:val="000000"/>
          <w:sz w:val="28"/>
        </w:rPr>
        <w:t>
      в графе В указывается общая сумма доходов. Определяется как сумма значений строк с 220.14.004 В по 220.14.026 В;</w:t>
      </w:r>
      <w:r>
        <w:br/>
      </w:r>
      <w:r>
        <w:rPr>
          <w:rFonts w:ascii="Times New Roman"/>
          <w:b w:val="false"/>
          <w:i w:val="false"/>
          <w:color w:val="000000"/>
          <w:sz w:val="28"/>
        </w:rPr>
        <w:t>
</w:t>
      </w:r>
      <w:r>
        <w:rPr>
          <w:rFonts w:ascii="Times New Roman"/>
          <w:b w:val="false"/>
          <w:i w:val="false"/>
          <w:color w:val="000000"/>
          <w:sz w:val="28"/>
        </w:rPr>
        <w:t>
      30) в строке 220.14.030:</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220.00.049;</w:t>
      </w:r>
      <w:r>
        <w:br/>
      </w:r>
      <w:r>
        <w:rPr>
          <w:rFonts w:ascii="Times New Roman"/>
          <w:b w:val="false"/>
          <w:i w:val="false"/>
          <w:color w:val="000000"/>
          <w:sz w:val="28"/>
        </w:rPr>
        <w:t>
</w:t>
      </w:r>
      <w:r>
        <w:rPr>
          <w:rFonts w:ascii="Times New Roman"/>
          <w:b w:val="false"/>
          <w:i w:val="false"/>
          <w:color w:val="000000"/>
          <w:sz w:val="28"/>
        </w:rPr>
        <w:t>
      в графе В отражаются суммы расходов по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31) в строке 220.14.031:</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220.00.050;</w:t>
      </w:r>
      <w:r>
        <w:br/>
      </w:r>
      <w:r>
        <w:rPr>
          <w:rFonts w:ascii="Times New Roman"/>
          <w:b w:val="false"/>
          <w:i w:val="false"/>
          <w:color w:val="000000"/>
          <w:sz w:val="28"/>
        </w:rPr>
        <w:t>
</w:t>
      </w:r>
      <w:r>
        <w:rPr>
          <w:rFonts w:ascii="Times New Roman"/>
          <w:b w:val="false"/>
          <w:i w:val="false"/>
          <w:color w:val="000000"/>
          <w:sz w:val="28"/>
        </w:rPr>
        <w:t>
      в графе В указываются присужденные или признанные штрафы, пени, неустойки;</w:t>
      </w:r>
      <w:r>
        <w:br/>
      </w:r>
      <w:r>
        <w:rPr>
          <w:rFonts w:ascii="Times New Roman"/>
          <w:b w:val="false"/>
          <w:i w:val="false"/>
          <w:color w:val="000000"/>
          <w:sz w:val="28"/>
        </w:rPr>
        <w:t>
</w:t>
      </w:r>
      <w:r>
        <w:rPr>
          <w:rFonts w:ascii="Times New Roman"/>
          <w:b w:val="false"/>
          <w:i w:val="false"/>
          <w:color w:val="000000"/>
          <w:sz w:val="28"/>
        </w:rPr>
        <w:t>
      32) в строке 220.14.032:</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220.00.051</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совместной деятельности;</w:t>
      </w:r>
      <w:r>
        <w:br/>
      </w:r>
      <w:r>
        <w:rPr>
          <w:rFonts w:ascii="Times New Roman"/>
          <w:b w:val="false"/>
          <w:i w:val="false"/>
          <w:color w:val="000000"/>
          <w:sz w:val="28"/>
        </w:rPr>
        <w:t>
</w:t>
      </w:r>
      <w:r>
        <w:rPr>
          <w:rFonts w:ascii="Times New Roman"/>
          <w:b w:val="false"/>
          <w:i w:val="false"/>
          <w:color w:val="000000"/>
          <w:sz w:val="28"/>
        </w:rPr>
        <w:t>
      33) в строке 220.14.033:</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220.00.052</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устранению недостатков товаров (работ, услуг), реализованных с гарантией качества, произведенному в течение установленного гарантийного срока;</w:t>
      </w:r>
      <w:r>
        <w:br/>
      </w:r>
      <w:r>
        <w:rPr>
          <w:rFonts w:ascii="Times New Roman"/>
          <w:b w:val="false"/>
          <w:i w:val="false"/>
          <w:color w:val="000000"/>
          <w:sz w:val="28"/>
        </w:rPr>
        <w:t>
</w:t>
      </w:r>
      <w:r>
        <w:rPr>
          <w:rFonts w:ascii="Times New Roman"/>
          <w:b w:val="false"/>
          <w:i w:val="false"/>
          <w:color w:val="000000"/>
          <w:sz w:val="28"/>
        </w:rPr>
        <w:t>
      34) в строке 220.14.034:</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220.00.053;</w:t>
      </w:r>
      <w:r>
        <w:br/>
      </w:r>
      <w:r>
        <w:rPr>
          <w:rFonts w:ascii="Times New Roman"/>
          <w:b w:val="false"/>
          <w:i w:val="false"/>
          <w:color w:val="000000"/>
          <w:sz w:val="28"/>
        </w:rPr>
        <w:t>
</w:t>
      </w:r>
      <w:r>
        <w:rPr>
          <w:rFonts w:ascii="Times New Roman"/>
          <w:b w:val="false"/>
          <w:i w:val="false"/>
          <w:color w:val="000000"/>
          <w:sz w:val="28"/>
        </w:rPr>
        <w:t>
      35) в строке 220.14.035:</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220.00.054;</w:t>
      </w:r>
      <w:r>
        <w:br/>
      </w:r>
      <w:r>
        <w:rPr>
          <w:rFonts w:ascii="Times New Roman"/>
          <w:b w:val="false"/>
          <w:i w:val="false"/>
          <w:color w:val="000000"/>
          <w:sz w:val="28"/>
        </w:rPr>
        <w:t>
</w:t>
      </w:r>
      <w:r>
        <w:rPr>
          <w:rFonts w:ascii="Times New Roman"/>
          <w:b w:val="false"/>
          <w:i w:val="false"/>
          <w:color w:val="000000"/>
          <w:sz w:val="28"/>
        </w:rPr>
        <w:t>
      36) в строке 220.14.036:</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220.00.055;</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в виде членских взносов;</w:t>
      </w:r>
      <w:r>
        <w:br/>
      </w:r>
      <w:r>
        <w:rPr>
          <w:rFonts w:ascii="Times New Roman"/>
          <w:b w:val="false"/>
          <w:i w:val="false"/>
          <w:color w:val="000000"/>
          <w:sz w:val="28"/>
        </w:rPr>
        <w:t>
</w:t>
      </w:r>
      <w:r>
        <w:rPr>
          <w:rFonts w:ascii="Times New Roman"/>
          <w:b w:val="false"/>
          <w:i w:val="false"/>
          <w:color w:val="000000"/>
          <w:sz w:val="28"/>
        </w:rPr>
        <w:t>
      37) в строке 220.14.037:</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220.00.056</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социальным отчислениям в ГФСС;</w:t>
      </w:r>
      <w:r>
        <w:br/>
      </w:r>
      <w:r>
        <w:rPr>
          <w:rFonts w:ascii="Times New Roman"/>
          <w:b w:val="false"/>
          <w:i w:val="false"/>
          <w:color w:val="000000"/>
          <w:sz w:val="28"/>
        </w:rPr>
        <w:t>
</w:t>
      </w:r>
      <w:r>
        <w:rPr>
          <w:rFonts w:ascii="Times New Roman"/>
          <w:b w:val="false"/>
          <w:i w:val="false"/>
          <w:color w:val="000000"/>
          <w:sz w:val="28"/>
        </w:rPr>
        <w:t>
      38) в строке 220.14.038:</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220.00.057;</w:t>
      </w:r>
      <w:r>
        <w:br/>
      </w:r>
      <w:r>
        <w:rPr>
          <w:rFonts w:ascii="Times New Roman"/>
          <w:b w:val="false"/>
          <w:i w:val="false"/>
          <w:color w:val="000000"/>
          <w:sz w:val="28"/>
        </w:rPr>
        <w:t>
</w:t>
      </w:r>
      <w:r>
        <w:rPr>
          <w:rFonts w:ascii="Times New Roman"/>
          <w:b w:val="false"/>
          <w:i w:val="false"/>
          <w:color w:val="000000"/>
          <w:sz w:val="28"/>
        </w:rPr>
        <w:t>
      в графе В указывается стоимость товара, безвозмездно переданного в рекламных целях;</w:t>
      </w:r>
      <w:r>
        <w:br/>
      </w:r>
      <w:r>
        <w:rPr>
          <w:rFonts w:ascii="Times New Roman"/>
          <w:b w:val="false"/>
          <w:i w:val="false"/>
          <w:color w:val="000000"/>
          <w:sz w:val="28"/>
        </w:rPr>
        <w:t>
</w:t>
      </w:r>
      <w:r>
        <w:rPr>
          <w:rFonts w:ascii="Times New Roman"/>
          <w:b w:val="false"/>
          <w:i w:val="false"/>
          <w:color w:val="000000"/>
          <w:sz w:val="28"/>
        </w:rPr>
        <w:t>
      39) в строке 220.14.039:</w:t>
      </w:r>
      <w:r>
        <w:br/>
      </w:r>
      <w:r>
        <w:rPr>
          <w:rFonts w:ascii="Times New Roman"/>
          <w:b w:val="false"/>
          <w:i w:val="false"/>
          <w:color w:val="000000"/>
          <w:sz w:val="28"/>
        </w:rPr>
        <w:t>
</w:t>
      </w:r>
      <w:r>
        <w:rPr>
          <w:rFonts w:ascii="Times New Roman"/>
          <w:b w:val="false"/>
          <w:i w:val="false"/>
          <w:color w:val="000000"/>
          <w:sz w:val="28"/>
        </w:rPr>
        <w:t xml:space="preserve">
      в графу А переносится строка 220.00.058; </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в виде вознаграждений</w:t>
      </w:r>
      <w:r>
        <w:br/>
      </w:r>
      <w:r>
        <w:rPr>
          <w:rFonts w:ascii="Times New Roman"/>
          <w:b w:val="false"/>
          <w:i w:val="false"/>
          <w:color w:val="000000"/>
          <w:sz w:val="28"/>
        </w:rPr>
        <w:t>
</w:t>
      </w:r>
      <w:r>
        <w:rPr>
          <w:rFonts w:ascii="Times New Roman"/>
          <w:b w:val="false"/>
          <w:i w:val="false"/>
          <w:color w:val="000000"/>
          <w:sz w:val="28"/>
        </w:rPr>
        <w:t>
      40) в строке 220.14.040:</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220.00.059;</w:t>
      </w:r>
      <w:r>
        <w:br/>
      </w:r>
      <w:r>
        <w:rPr>
          <w:rFonts w:ascii="Times New Roman"/>
          <w:b w:val="false"/>
          <w:i w:val="false"/>
          <w:color w:val="000000"/>
          <w:sz w:val="28"/>
        </w:rPr>
        <w:t>
</w:t>
      </w:r>
      <w:r>
        <w:rPr>
          <w:rFonts w:ascii="Times New Roman"/>
          <w:b w:val="false"/>
          <w:i w:val="false"/>
          <w:color w:val="000000"/>
          <w:sz w:val="28"/>
        </w:rPr>
        <w:t>
      в графе В указываются командировочные расходы;</w:t>
      </w:r>
      <w:r>
        <w:br/>
      </w:r>
      <w:r>
        <w:rPr>
          <w:rFonts w:ascii="Times New Roman"/>
          <w:b w:val="false"/>
          <w:i w:val="false"/>
          <w:color w:val="000000"/>
          <w:sz w:val="28"/>
        </w:rPr>
        <w:t>
</w:t>
      </w:r>
      <w:r>
        <w:rPr>
          <w:rFonts w:ascii="Times New Roman"/>
          <w:b w:val="false"/>
          <w:i w:val="false"/>
          <w:color w:val="000000"/>
          <w:sz w:val="28"/>
        </w:rPr>
        <w:t>
      41) в строке 220.14.041:</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220.00.060;</w:t>
      </w:r>
      <w:r>
        <w:br/>
      </w:r>
      <w:r>
        <w:rPr>
          <w:rFonts w:ascii="Times New Roman"/>
          <w:b w:val="false"/>
          <w:i w:val="false"/>
          <w:color w:val="000000"/>
          <w:sz w:val="28"/>
        </w:rPr>
        <w:t>
</w:t>
      </w:r>
      <w:r>
        <w:rPr>
          <w:rFonts w:ascii="Times New Roman"/>
          <w:b w:val="false"/>
          <w:i w:val="false"/>
          <w:color w:val="000000"/>
          <w:sz w:val="28"/>
        </w:rPr>
        <w:t>
      в графе В указываются представительские расходы;</w:t>
      </w:r>
      <w:r>
        <w:br/>
      </w:r>
      <w:r>
        <w:rPr>
          <w:rFonts w:ascii="Times New Roman"/>
          <w:b w:val="false"/>
          <w:i w:val="false"/>
          <w:color w:val="000000"/>
          <w:sz w:val="28"/>
        </w:rPr>
        <w:t>
</w:t>
      </w:r>
      <w:r>
        <w:rPr>
          <w:rFonts w:ascii="Times New Roman"/>
          <w:b w:val="false"/>
          <w:i w:val="false"/>
          <w:color w:val="000000"/>
          <w:sz w:val="28"/>
        </w:rPr>
        <w:t>
      42) в строке 220.14.042:</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220.00.061;</w:t>
      </w:r>
      <w:r>
        <w:br/>
      </w:r>
      <w:r>
        <w:rPr>
          <w:rFonts w:ascii="Times New Roman"/>
          <w:b w:val="false"/>
          <w:i w:val="false"/>
          <w:color w:val="000000"/>
          <w:sz w:val="28"/>
        </w:rPr>
        <w:t>
</w:t>
      </w:r>
      <w:r>
        <w:rPr>
          <w:rFonts w:ascii="Times New Roman"/>
          <w:b w:val="false"/>
          <w:i w:val="false"/>
          <w:color w:val="000000"/>
          <w:sz w:val="28"/>
        </w:rPr>
        <w:t>
      в графе В указываются сомнительные обязательства;</w:t>
      </w:r>
      <w:r>
        <w:br/>
      </w:r>
      <w:r>
        <w:rPr>
          <w:rFonts w:ascii="Times New Roman"/>
          <w:b w:val="false"/>
          <w:i w:val="false"/>
          <w:color w:val="000000"/>
          <w:sz w:val="28"/>
        </w:rPr>
        <w:t>
</w:t>
      </w:r>
      <w:r>
        <w:rPr>
          <w:rFonts w:ascii="Times New Roman"/>
          <w:b w:val="false"/>
          <w:i w:val="false"/>
          <w:color w:val="000000"/>
          <w:sz w:val="28"/>
        </w:rPr>
        <w:t>
      43) в строке 220.14.043:</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220.00.062;</w:t>
      </w:r>
      <w:r>
        <w:br/>
      </w:r>
      <w:r>
        <w:rPr>
          <w:rFonts w:ascii="Times New Roman"/>
          <w:b w:val="false"/>
          <w:i w:val="false"/>
          <w:color w:val="000000"/>
          <w:sz w:val="28"/>
        </w:rPr>
        <w:t>
</w:t>
      </w:r>
      <w:r>
        <w:rPr>
          <w:rFonts w:ascii="Times New Roman"/>
          <w:b w:val="false"/>
          <w:i w:val="false"/>
          <w:color w:val="000000"/>
          <w:sz w:val="28"/>
        </w:rPr>
        <w:t>
      в графе В указываются сомнительные требования;</w:t>
      </w:r>
      <w:r>
        <w:br/>
      </w:r>
      <w:r>
        <w:rPr>
          <w:rFonts w:ascii="Times New Roman"/>
          <w:b w:val="false"/>
          <w:i w:val="false"/>
          <w:color w:val="000000"/>
          <w:sz w:val="28"/>
        </w:rPr>
        <w:t>
</w:t>
      </w:r>
      <w:r>
        <w:rPr>
          <w:rFonts w:ascii="Times New Roman"/>
          <w:b w:val="false"/>
          <w:i w:val="false"/>
          <w:color w:val="000000"/>
          <w:sz w:val="28"/>
        </w:rPr>
        <w:t>
      44) в строке 220.14.044:</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220.00.063;</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на ликвидацию последствий разработки месторождений и суммы отчислений в ликвидационные фонды;</w:t>
      </w:r>
      <w:r>
        <w:br/>
      </w:r>
      <w:r>
        <w:rPr>
          <w:rFonts w:ascii="Times New Roman"/>
          <w:b w:val="false"/>
          <w:i w:val="false"/>
          <w:color w:val="000000"/>
          <w:sz w:val="28"/>
        </w:rPr>
        <w:t>
</w:t>
      </w:r>
      <w:r>
        <w:rPr>
          <w:rFonts w:ascii="Times New Roman"/>
          <w:b w:val="false"/>
          <w:i w:val="false"/>
          <w:color w:val="000000"/>
          <w:sz w:val="28"/>
        </w:rPr>
        <w:t>
      45) в строке 220.14.045:</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220.00.064;</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на научно-исследовательские и научно-технические работы;</w:t>
      </w:r>
      <w:r>
        <w:br/>
      </w:r>
      <w:r>
        <w:rPr>
          <w:rFonts w:ascii="Times New Roman"/>
          <w:b w:val="false"/>
          <w:i w:val="false"/>
          <w:color w:val="000000"/>
          <w:sz w:val="28"/>
        </w:rPr>
        <w:t>
</w:t>
      </w:r>
      <w:r>
        <w:rPr>
          <w:rFonts w:ascii="Times New Roman"/>
          <w:b w:val="false"/>
          <w:i w:val="false"/>
          <w:color w:val="000000"/>
          <w:sz w:val="28"/>
        </w:rPr>
        <w:t>
      46) в строке 220.14.046:</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220.00.065;</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47) в строке 220.14.047:</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220.00.067;</w:t>
      </w:r>
      <w:r>
        <w:br/>
      </w:r>
      <w:r>
        <w:rPr>
          <w:rFonts w:ascii="Times New Roman"/>
          <w:b w:val="false"/>
          <w:i w:val="false"/>
          <w:color w:val="000000"/>
          <w:sz w:val="28"/>
        </w:rPr>
        <w:t>
</w:t>
      </w:r>
      <w:r>
        <w:rPr>
          <w:rFonts w:ascii="Times New Roman"/>
          <w:b w:val="false"/>
          <w:i w:val="false"/>
          <w:color w:val="000000"/>
          <w:sz w:val="28"/>
        </w:rPr>
        <w:t>
      в графе В указывается превышение отрицательной курсовой разницы над положительной курсовой разницей;</w:t>
      </w:r>
      <w:r>
        <w:br/>
      </w:r>
      <w:r>
        <w:rPr>
          <w:rFonts w:ascii="Times New Roman"/>
          <w:b w:val="false"/>
          <w:i w:val="false"/>
          <w:color w:val="000000"/>
          <w:sz w:val="28"/>
        </w:rPr>
        <w:t>
</w:t>
      </w:r>
      <w:r>
        <w:rPr>
          <w:rFonts w:ascii="Times New Roman"/>
          <w:b w:val="false"/>
          <w:i w:val="false"/>
          <w:color w:val="000000"/>
          <w:sz w:val="28"/>
        </w:rPr>
        <w:t>
      48) в строке 220.14.048:</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220.00.068;</w:t>
      </w:r>
      <w:r>
        <w:br/>
      </w:r>
      <w:r>
        <w:rPr>
          <w:rFonts w:ascii="Times New Roman"/>
          <w:b w:val="false"/>
          <w:i w:val="false"/>
          <w:color w:val="000000"/>
          <w:sz w:val="28"/>
        </w:rPr>
        <w:t>
</w:t>
      </w:r>
      <w:r>
        <w:rPr>
          <w:rFonts w:ascii="Times New Roman"/>
          <w:b w:val="false"/>
          <w:i w:val="false"/>
          <w:color w:val="000000"/>
          <w:sz w:val="28"/>
        </w:rPr>
        <w:t>
      в графе В указываются налоги, кроме налогов, исключаемых до определения дохода от реализации товаров (работ, услуг) и индивидуального подоходного налога, уплаченного в Республике Казахстан, а также подоходного налога, уплаченного в других государствах, и другие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49) в строке 220.14.049:</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220.00.069;</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по фиксированным активам;</w:t>
      </w:r>
      <w:r>
        <w:br/>
      </w:r>
      <w:r>
        <w:rPr>
          <w:rFonts w:ascii="Times New Roman"/>
          <w:b w:val="false"/>
          <w:i w:val="false"/>
          <w:color w:val="000000"/>
          <w:sz w:val="28"/>
        </w:rPr>
        <w:t>
</w:t>
      </w:r>
      <w:r>
        <w:rPr>
          <w:rFonts w:ascii="Times New Roman"/>
          <w:b w:val="false"/>
          <w:i w:val="false"/>
          <w:color w:val="000000"/>
          <w:sz w:val="28"/>
        </w:rPr>
        <w:t>
      50) в строке 220.14.050:</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220.00.070;</w:t>
      </w:r>
      <w:r>
        <w:br/>
      </w:r>
      <w:r>
        <w:rPr>
          <w:rFonts w:ascii="Times New Roman"/>
          <w:b w:val="false"/>
          <w:i w:val="false"/>
          <w:color w:val="000000"/>
          <w:sz w:val="28"/>
        </w:rPr>
        <w:t>
</w:t>
      </w:r>
      <w:r>
        <w:rPr>
          <w:rFonts w:ascii="Times New Roman"/>
          <w:b w:val="false"/>
          <w:i w:val="false"/>
          <w:color w:val="000000"/>
          <w:sz w:val="28"/>
        </w:rPr>
        <w:t>
      в графе В указывается стоимость разового талона;</w:t>
      </w:r>
      <w:r>
        <w:br/>
      </w:r>
      <w:r>
        <w:rPr>
          <w:rFonts w:ascii="Times New Roman"/>
          <w:b w:val="false"/>
          <w:i w:val="false"/>
          <w:color w:val="000000"/>
          <w:sz w:val="28"/>
        </w:rPr>
        <w:t>
</w:t>
      </w:r>
      <w:r>
        <w:rPr>
          <w:rFonts w:ascii="Times New Roman"/>
          <w:b w:val="false"/>
          <w:i w:val="false"/>
          <w:color w:val="000000"/>
          <w:sz w:val="28"/>
        </w:rPr>
        <w:t>
      51) в строке 220.14.051:</w:t>
      </w:r>
      <w:r>
        <w:br/>
      </w:r>
      <w:r>
        <w:rPr>
          <w:rFonts w:ascii="Times New Roman"/>
          <w:b w:val="false"/>
          <w:i w:val="false"/>
          <w:color w:val="000000"/>
          <w:sz w:val="28"/>
        </w:rPr>
        <w:t>
</w:t>
      </w:r>
      <w:r>
        <w:rPr>
          <w:rFonts w:ascii="Times New Roman"/>
          <w:b w:val="false"/>
          <w:i w:val="false"/>
          <w:color w:val="000000"/>
          <w:sz w:val="28"/>
        </w:rPr>
        <w:t>
      в графе А отражается сумма, определяемая сложением значении строк с 220.00.071 по 220.00.077;</w:t>
      </w:r>
      <w:r>
        <w:br/>
      </w:r>
      <w:r>
        <w:rPr>
          <w:rFonts w:ascii="Times New Roman"/>
          <w:b w:val="false"/>
          <w:i w:val="false"/>
          <w:color w:val="000000"/>
          <w:sz w:val="28"/>
        </w:rPr>
        <w:t>
</w:t>
      </w:r>
      <w:r>
        <w:rPr>
          <w:rFonts w:ascii="Times New Roman"/>
          <w:b w:val="false"/>
          <w:i w:val="false"/>
          <w:color w:val="000000"/>
          <w:sz w:val="28"/>
        </w:rPr>
        <w:t>
      в графе В указываются расходы, не включенные в строки с 220.14.030 В по 220.14.050 В;</w:t>
      </w:r>
      <w:r>
        <w:br/>
      </w:r>
      <w:r>
        <w:rPr>
          <w:rFonts w:ascii="Times New Roman"/>
          <w:b w:val="false"/>
          <w:i w:val="false"/>
          <w:color w:val="000000"/>
          <w:sz w:val="28"/>
        </w:rPr>
        <w:t>
</w:t>
      </w:r>
      <w:r>
        <w:rPr>
          <w:rFonts w:ascii="Times New Roman"/>
          <w:b w:val="false"/>
          <w:i w:val="false"/>
          <w:color w:val="000000"/>
          <w:sz w:val="28"/>
        </w:rPr>
        <w:t>
      52) строке 220.14.052</w:t>
      </w:r>
      <w:r>
        <w:br/>
      </w:r>
      <w:r>
        <w:rPr>
          <w:rFonts w:ascii="Times New Roman"/>
          <w:b w:val="false"/>
          <w:i w:val="false"/>
          <w:color w:val="000000"/>
          <w:sz w:val="28"/>
        </w:rPr>
        <w:t>
</w:t>
      </w:r>
      <w:r>
        <w:rPr>
          <w:rFonts w:ascii="Times New Roman"/>
          <w:b w:val="false"/>
          <w:i w:val="false"/>
          <w:color w:val="000000"/>
          <w:sz w:val="28"/>
        </w:rPr>
        <w:t>
      в графе В указываются убытки от ликвидации и выбытия основных средств;</w:t>
      </w:r>
      <w:r>
        <w:br/>
      </w:r>
      <w:r>
        <w:rPr>
          <w:rFonts w:ascii="Times New Roman"/>
          <w:b w:val="false"/>
          <w:i w:val="false"/>
          <w:color w:val="000000"/>
          <w:sz w:val="28"/>
        </w:rPr>
        <w:t>
</w:t>
      </w:r>
      <w:r>
        <w:rPr>
          <w:rFonts w:ascii="Times New Roman"/>
          <w:b w:val="false"/>
          <w:i w:val="false"/>
          <w:color w:val="000000"/>
          <w:sz w:val="28"/>
        </w:rPr>
        <w:t>
      53) в строке 220.14.053</w:t>
      </w:r>
      <w:r>
        <w:br/>
      </w:r>
      <w:r>
        <w:rPr>
          <w:rFonts w:ascii="Times New Roman"/>
          <w:b w:val="false"/>
          <w:i w:val="false"/>
          <w:color w:val="000000"/>
          <w:sz w:val="28"/>
        </w:rPr>
        <w:t>
</w:t>
      </w:r>
      <w:r>
        <w:rPr>
          <w:rFonts w:ascii="Times New Roman"/>
          <w:b w:val="false"/>
          <w:i w:val="false"/>
          <w:color w:val="000000"/>
          <w:sz w:val="28"/>
        </w:rPr>
        <w:t>
      в графе В указываются убытки от ликвидации и выбытия нематериальных активов;</w:t>
      </w:r>
      <w:r>
        <w:br/>
      </w:r>
      <w:r>
        <w:rPr>
          <w:rFonts w:ascii="Times New Roman"/>
          <w:b w:val="false"/>
          <w:i w:val="false"/>
          <w:color w:val="000000"/>
          <w:sz w:val="28"/>
        </w:rPr>
        <w:t>
</w:t>
      </w:r>
      <w:r>
        <w:rPr>
          <w:rFonts w:ascii="Times New Roman"/>
          <w:b w:val="false"/>
          <w:i w:val="false"/>
          <w:color w:val="000000"/>
          <w:sz w:val="28"/>
        </w:rPr>
        <w:t>
      54) в строке 220.14.054:</w:t>
      </w:r>
      <w:r>
        <w:br/>
      </w:r>
      <w:r>
        <w:rPr>
          <w:rFonts w:ascii="Times New Roman"/>
          <w:b w:val="false"/>
          <w:i w:val="false"/>
          <w:color w:val="000000"/>
          <w:sz w:val="28"/>
        </w:rPr>
        <w:t>
</w:t>
      </w:r>
      <w:r>
        <w:rPr>
          <w:rFonts w:ascii="Times New Roman"/>
          <w:b w:val="false"/>
          <w:i w:val="false"/>
          <w:color w:val="000000"/>
          <w:sz w:val="28"/>
        </w:rPr>
        <w:t>
      в графе В указываются сверхнормативные потери, порча и недостача товарно-материальных ценностей, другие непроизводственные расходы и потери;</w:t>
      </w:r>
      <w:r>
        <w:br/>
      </w:r>
      <w:r>
        <w:rPr>
          <w:rFonts w:ascii="Times New Roman"/>
          <w:b w:val="false"/>
          <w:i w:val="false"/>
          <w:color w:val="000000"/>
          <w:sz w:val="28"/>
        </w:rPr>
        <w:t>
</w:t>
      </w:r>
      <w:r>
        <w:rPr>
          <w:rFonts w:ascii="Times New Roman"/>
          <w:b w:val="false"/>
          <w:i w:val="false"/>
          <w:color w:val="000000"/>
          <w:sz w:val="28"/>
        </w:rPr>
        <w:t>
      55) в строке 220.14.055:</w:t>
      </w:r>
      <w:r>
        <w:br/>
      </w:r>
      <w:r>
        <w:rPr>
          <w:rFonts w:ascii="Times New Roman"/>
          <w:b w:val="false"/>
          <w:i w:val="false"/>
          <w:color w:val="000000"/>
          <w:sz w:val="28"/>
        </w:rPr>
        <w:t>
</w:t>
      </w:r>
      <w:r>
        <w:rPr>
          <w:rFonts w:ascii="Times New Roman"/>
          <w:b w:val="false"/>
          <w:i w:val="false"/>
          <w:color w:val="000000"/>
          <w:sz w:val="28"/>
        </w:rPr>
        <w:t>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w:t>
      </w:r>
      <w:r>
        <w:br/>
      </w:r>
      <w:r>
        <w:rPr>
          <w:rFonts w:ascii="Times New Roman"/>
          <w:b w:val="false"/>
          <w:i w:val="false"/>
          <w:color w:val="000000"/>
          <w:sz w:val="28"/>
        </w:rPr>
        <w:t>
</w:t>
      </w:r>
      <w:r>
        <w:rPr>
          <w:rFonts w:ascii="Times New Roman"/>
          <w:b w:val="false"/>
          <w:i w:val="false"/>
          <w:color w:val="000000"/>
          <w:sz w:val="28"/>
        </w:rPr>
        <w:t>
      56) в строке 220.14.056:</w:t>
      </w:r>
      <w:r>
        <w:br/>
      </w:r>
      <w:r>
        <w:rPr>
          <w:rFonts w:ascii="Times New Roman"/>
          <w:b w:val="false"/>
          <w:i w:val="false"/>
          <w:color w:val="000000"/>
          <w:sz w:val="28"/>
        </w:rPr>
        <w:t>
</w:t>
      </w:r>
      <w:r>
        <w:rPr>
          <w:rFonts w:ascii="Times New Roman"/>
          <w:b w:val="false"/>
          <w:i w:val="false"/>
          <w:color w:val="000000"/>
          <w:sz w:val="28"/>
        </w:rPr>
        <w:t>
      в графе В отражается сумма резерва на оплату отпусков работников;</w:t>
      </w:r>
      <w:r>
        <w:br/>
      </w:r>
      <w:r>
        <w:rPr>
          <w:rFonts w:ascii="Times New Roman"/>
          <w:b w:val="false"/>
          <w:i w:val="false"/>
          <w:color w:val="000000"/>
          <w:sz w:val="28"/>
        </w:rPr>
        <w:t>
</w:t>
      </w:r>
      <w:r>
        <w:rPr>
          <w:rFonts w:ascii="Times New Roman"/>
          <w:b w:val="false"/>
          <w:i w:val="false"/>
          <w:color w:val="000000"/>
          <w:sz w:val="28"/>
        </w:rPr>
        <w:t>
      57) в строке 220.14.057:</w:t>
      </w:r>
      <w:r>
        <w:br/>
      </w:r>
      <w:r>
        <w:rPr>
          <w:rFonts w:ascii="Times New Roman"/>
          <w:b w:val="false"/>
          <w:i w:val="false"/>
          <w:color w:val="000000"/>
          <w:sz w:val="28"/>
        </w:rPr>
        <w:t>
</w:t>
      </w:r>
      <w:r>
        <w:rPr>
          <w:rFonts w:ascii="Times New Roman"/>
          <w:b w:val="false"/>
          <w:i w:val="false"/>
          <w:color w:val="000000"/>
          <w:sz w:val="28"/>
        </w:rPr>
        <w:t>
      в графе В отражаются резервы на предстоящие расходы на ремонт основных средств;</w:t>
      </w:r>
      <w:r>
        <w:br/>
      </w:r>
      <w:r>
        <w:rPr>
          <w:rFonts w:ascii="Times New Roman"/>
          <w:b w:val="false"/>
          <w:i w:val="false"/>
          <w:color w:val="000000"/>
          <w:sz w:val="28"/>
        </w:rPr>
        <w:t>
</w:t>
      </w:r>
      <w:r>
        <w:rPr>
          <w:rFonts w:ascii="Times New Roman"/>
          <w:b w:val="false"/>
          <w:i w:val="false"/>
          <w:color w:val="000000"/>
          <w:sz w:val="28"/>
        </w:rPr>
        <w:t>
      58) в строке 220.14.058:</w:t>
      </w:r>
      <w:r>
        <w:br/>
      </w:r>
      <w:r>
        <w:rPr>
          <w:rFonts w:ascii="Times New Roman"/>
          <w:b w:val="false"/>
          <w:i w:val="false"/>
          <w:color w:val="000000"/>
          <w:sz w:val="28"/>
        </w:rPr>
        <w:t>
</w:t>
      </w:r>
      <w:r>
        <w:rPr>
          <w:rFonts w:ascii="Times New Roman"/>
          <w:b w:val="false"/>
          <w:i w:val="false"/>
          <w:color w:val="000000"/>
          <w:sz w:val="28"/>
        </w:rPr>
        <w:t>
      в графе В отражается сумма других расходов, отраженных в бухгалтерском учете, не отраженных в строках с 220.14.030 В по 220.14.058 В;</w:t>
      </w:r>
      <w:r>
        <w:br/>
      </w:r>
      <w:r>
        <w:rPr>
          <w:rFonts w:ascii="Times New Roman"/>
          <w:b w:val="false"/>
          <w:i w:val="false"/>
          <w:color w:val="000000"/>
          <w:sz w:val="28"/>
        </w:rPr>
        <w:t>
</w:t>
      </w:r>
      <w:r>
        <w:rPr>
          <w:rFonts w:ascii="Times New Roman"/>
          <w:b w:val="false"/>
          <w:i w:val="false"/>
          <w:color w:val="000000"/>
          <w:sz w:val="28"/>
        </w:rPr>
        <w:t>
      59) в строке 220.14.059:</w:t>
      </w:r>
      <w:r>
        <w:br/>
      </w:r>
      <w:r>
        <w:rPr>
          <w:rFonts w:ascii="Times New Roman"/>
          <w:b w:val="false"/>
          <w:i w:val="false"/>
          <w:color w:val="000000"/>
          <w:sz w:val="28"/>
        </w:rPr>
        <w:t>
</w:t>
      </w:r>
      <w:r>
        <w:rPr>
          <w:rFonts w:ascii="Times New Roman"/>
          <w:b w:val="false"/>
          <w:i w:val="false"/>
          <w:color w:val="000000"/>
          <w:sz w:val="28"/>
        </w:rPr>
        <w:t>
      в графу А переносится строка 220.00.085;</w:t>
      </w:r>
      <w:r>
        <w:br/>
      </w:r>
      <w:r>
        <w:rPr>
          <w:rFonts w:ascii="Times New Roman"/>
          <w:b w:val="false"/>
          <w:i w:val="false"/>
          <w:color w:val="000000"/>
          <w:sz w:val="28"/>
        </w:rPr>
        <w:t>
</w:t>
      </w:r>
      <w:r>
        <w:rPr>
          <w:rFonts w:ascii="Times New Roman"/>
          <w:b w:val="false"/>
          <w:i w:val="false"/>
          <w:color w:val="000000"/>
          <w:sz w:val="28"/>
        </w:rPr>
        <w:t>
      60) в строке 220.14.060:</w:t>
      </w:r>
      <w:r>
        <w:br/>
      </w:r>
      <w:r>
        <w:rPr>
          <w:rFonts w:ascii="Times New Roman"/>
          <w:b w:val="false"/>
          <w:i w:val="false"/>
          <w:color w:val="000000"/>
          <w:sz w:val="28"/>
        </w:rPr>
        <w:t>
</w:t>
      </w:r>
      <w:r>
        <w:rPr>
          <w:rFonts w:ascii="Times New Roman"/>
          <w:b w:val="false"/>
          <w:i w:val="false"/>
          <w:color w:val="000000"/>
          <w:sz w:val="28"/>
        </w:rPr>
        <w:t>
      в графе А указывается сумма, определяемая сложением значений строк с 220.14.030 А по 220.14.051 А с учетом строки 220.14.059;</w:t>
      </w:r>
      <w:r>
        <w:br/>
      </w:r>
      <w:r>
        <w:rPr>
          <w:rFonts w:ascii="Times New Roman"/>
          <w:b w:val="false"/>
          <w:i w:val="false"/>
          <w:color w:val="000000"/>
          <w:sz w:val="28"/>
        </w:rPr>
        <w:t>
</w:t>
      </w:r>
      <w:r>
        <w:rPr>
          <w:rFonts w:ascii="Times New Roman"/>
          <w:b w:val="false"/>
          <w:i w:val="false"/>
          <w:color w:val="000000"/>
          <w:sz w:val="28"/>
        </w:rPr>
        <w:t>
      в графе В указывается сумма, определяемая сложением значений строк с 220.14.030 В по 220.14.059 В;</w:t>
      </w:r>
      <w:r>
        <w:br/>
      </w:r>
      <w:r>
        <w:rPr>
          <w:rFonts w:ascii="Times New Roman"/>
          <w:b w:val="false"/>
          <w:i w:val="false"/>
          <w:color w:val="000000"/>
          <w:sz w:val="28"/>
        </w:rPr>
        <w:t>
</w:t>
      </w:r>
      <w:r>
        <w:rPr>
          <w:rFonts w:ascii="Times New Roman"/>
          <w:b w:val="false"/>
          <w:i w:val="false"/>
          <w:color w:val="000000"/>
          <w:sz w:val="28"/>
        </w:rPr>
        <w:t>
      61) в строке 220.14.061:</w:t>
      </w:r>
      <w:r>
        <w:br/>
      </w:r>
      <w:r>
        <w:rPr>
          <w:rFonts w:ascii="Times New Roman"/>
          <w:b w:val="false"/>
          <w:i w:val="false"/>
          <w:color w:val="000000"/>
          <w:sz w:val="28"/>
        </w:rPr>
        <w:t>
</w:t>
      </w:r>
      <w:r>
        <w:rPr>
          <w:rFonts w:ascii="Times New Roman"/>
          <w:b w:val="false"/>
          <w:i w:val="false"/>
          <w:color w:val="000000"/>
          <w:sz w:val="28"/>
        </w:rPr>
        <w:t>
      в графе С указывается разница между доходами и расходами, определяемая как разность строк 220.14.029 С и 220.14.060 С;</w:t>
      </w:r>
      <w:r>
        <w:br/>
      </w:r>
      <w:r>
        <w:rPr>
          <w:rFonts w:ascii="Times New Roman"/>
          <w:b w:val="false"/>
          <w:i w:val="false"/>
          <w:color w:val="000000"/>
          <w:sz w:val="28"/>
        </w:rPr>
        <w:t>
</w:t>
      </w:r>
      <w:r>
        <w:rPr>
          <w:rFonts w:ascii="Times New Roman"/>
          <w:b w:val="false"/>
          <w:i w:val="false"/>
          <w:color w:val="000000"/>
          <w:sz w:val="28"/>
        </w:rPr>
        <w:t>
      62) в строке 220.14.062:</w:t>
      </w:r>
      <w:r>
        <w:br/>
      </w:r>
      <w:r>
        <w:rPr>
          <w:rFonts w:ascii="Times New Roman"/>
          <w:b w:val="false"/>
          <w:i w:val="false"/>
          <w:color w:val="000000"/>
          <w:sz w:val="28"/>
        </w:rPr>
        <w:t>
</w:t>
      </w:r>
      <w:r>
        <w:rPr>
          <w:rFonts w:ascii="Times New Roman"/>
          <w:b w:val="false"/>
          <w:i w:val="false"/>
          <w:color w:val="000000"/>
          <w:sz w:val="28"/>
        </w:rPr>
        <w:t>
      в графе С указывается налогооблагаемый доход, определяемый как сумма строк 220.14.001 и 220.14.002, скорректированный на сумму строки 220.14.061. Данная сумма должна соответствовать налогооблагаемому доходу, определенному как разность строк 220.00.083 и 220.00.085.</w:t>
      </w:r>
    </w:p>
    <w:bookmarkEnd w:id="311"/>
    <w:bookmarkStart w:name="z7103" w:id="312"/>
    <w:p>
      <w:pPr>
        <w:spacing w:after="0"/>
        <w:ind w:left="0"/>
        <w:jc w:val="left"/>
      </w:pPr>
      <w:r>
        <w:rPr>
          <w:rFonts w:ascii="Times New Roman"/>
          <w:b/>
          <w:i w:val="false"/>
          <w:color w:val="000000"/>
        </w:rPr>
        <w:t xml:space="preserve"> 
17. Коды видов доходов, валют, стран, международных соглашений</w:t>
      </w:r>
    </w:p>
    <w:bookmarkEnd w:id="312"/>
    <w:bookmarkStart w:name="z7104" w:id="313"/>
    <w:p>
      <w:pPr>
        <w:spacing w:after="0"/>
        <w:ind w:left="0"/>
        <w:jc w:val="both"/>
      </w:pPr>
      <w:r>
        <w:rPr>
          <w:rFonts w:ascii="Times New Roman"/>
          <w:b w:val="false"/>
          <w:i w:val="false"/>
          <w:color w:val="000000"/>
          <w:sz w:val="28"/>
        </w:rPr>
        <w:t>
      67. При заполнении Декларации использовать следующую кодировку:</w:t>
      </w:r>
      <w:r>
        <w:br/>
      </w:r>
      <w:r>
        <w:rPr>
          <w:rFonts w:ascii="Times New Roman"/>
          <w:b w:val="false"/>
          <w:i w:val="false"/>
          <w:color w:val="000000"/>
          <w:sz w:val="28"/>
        </w:rPr>
        <w:t>
</w:t>
      </w:r>
      <w:r>
        <w:rPr>
          <w:rFonts w:ascii="Times New Roman"/>
          <w:b w:val="false"/>
          <w:i w:val="false"/>
          <w:color w:val="000000"/>
          <w:sz w:val="28"/>
        </w:rPr>
        <w:t>
      1) Видов доходов из источников в Республике Казахстан и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1010 - доходы от реализации товаров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r>
        <w:br/>
      </w:r>
      <w:r>
        <w:rPr>
          <w:rFonts w:ascii="Times New Roman"/>
          <w:b w:val="false"/>
          <w:i w:val="false"/>
          <w:color w:val="000000"/>
          <w:sz w:val="28"/>
        </w:rPr>
        <w:t>
</w:t>
      </w: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1080 - доходы в форме дивидендов, поступающих от юридического лица-резидента;</w:t>
      </w:r>
      <w:r>
        <w:br/>
      </w:r>
      <w:r>
        <w:rPr>
          <w:rFonts w:ascii="Times New Roman"/>
          <w:b w:val="false"/>
          <w:i w:val="false"/>
          <w:color w:val="000000"/>
          <w:sz w:val="28"/>
        </w:rPr>
        <w:t>
</w:t>
      </w: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1120 - доходы в форме роялти, получаемые от резидента;</w:t>
      </w:r>
      <w:r>
        <w:br/>
      </w:r>
      <w:r>
        <w:rPr>
          <w:rFonts w:ascii="Times New Roman"/>
          <w:b w:val="false"/>
          <w:i w:val="false"/>
          <w:color w:val="000000"/>
          <w:sz w:val="28"/>
        </w:rPr>
        <w:t>
</w:t>
      </w: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1160 - доходы от оказания транспортных услуг в международных перевозках;</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1260 - доходы в форме безвозмездного получения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1280 -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1290 - доходы по сомнительным обязательствам;</w:t>
      </w:r>
      <w:r>
        <w:br/>
      </w:r>
      <w:r>
        <w:rPr>
          <w:rFonts w:ascii="Times New Roman"/>
          <w:b w:val="false"/>
          <w:i w:val="false"/>
          <w:color w:val="000000"/>
          <w:sz w:val="28"/>
        </w:rPr>
        <w:t>
</w:t>
      </w: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1330 - доходы от выбытия фиксированных активов;</w:t>
      </w:r>
      <w:r>
        <w:br/>
      </w:r>
      <w:r>
        <w:rPr>
          <w:rFonts w:ascii="Times New Roman"/>
          <w:b w:val="false"/>
          <w:i w:val="false"/>
          <w:color w:val="000000"/>
          <w:sz w:val="28"/>
        </w:rPr>
        <w:t>
</w:t>
      </w: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r>
        <w:br/>
      </w:r>
      <w:r>
        <w:rPr>
          <w:rFonts w:ascii="Times New Roman"/>
          <w:b w:val="false"/>
          <w:i w:val="false"/>
          <w:color w:val="000000"/>
          <w:sz w:val="28"/>
        </w:rPr>
        <w:t>
</w:t>
      </w: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1360 - доходы от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1370 - полученные компенсации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Доходы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r>
        <w:br/>
      </w:r>
      <w:r>
        <w:rPr>
          <w:rFonts w:ascii="Times New Roman"/>
          <w:b w:val="false"/>
          <w:i w:val="false"/>
          <w:color w:val="000000"/>
          <w:sz w:val="28"/>
        </w:rPr>
        <w:t>
</w:t>
      </w:r>
      <w:r>
        <w:rPr>
          <w:rFonts w:ascii="Times New Roman"/>
          <w:b w:val="false"/>
          <w:i w:val="false"/>
          <w:color w:val="000000"/>
          <w:sz w:val="28"/>
        </w:rPr>
        <w:t>
      2020 - доходы от выполнения работ, оказания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r>
        <w:br/>
      </w:r>
      <w:r>
        <w:rPr>
          <w:rFonts w:ascii="Times New Roman"/>
          <w:b w:val="false"/>
          <w:i w:val="false"/>
          <w:color w:val="000000"/>
          <w:sz w:val="28"/>
        </w:rPr>
        <w:t>
</w:t>
      </w:r>
      <w:r>
        <w:rPr>
          <w:rFonts w:ascii="Times New Roman"/>
          <w:b w:val="false"/>
          <w:i w:val="false"/>
          <w:color w:val="000000"/>
          <w:sz w:val="28"/>
        </w:rPr>
        <w:t>
      2030 - доходы от выполнения работ, оказания услуг, реализации товаров в государстве с льготным налогообложением, определяемом в соответствии со статьей 224 Налогового кодекса, а также иные доходы, установленные получаемые резидентом от нерезидента, зарегистрированного в таком государстве;</w:t>
      </w:r>
      <w:r>
        <w:br/>
      </w:r>
      <w:r>
        <w:rPr>
          <w:rFonts w:ascii="Times New Roman"/>
          <w:b w:val="false"/>
          <w:i w:val="false"/>
          <w:color w:val="000000"/>
          <w:sz w:val="28"/>
        </w:rPr>
        <w:t>
</w:t>
      </w: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2041 - доходы от прироста стоимости, получаемые в результате реализации ценных бумаг, выпущенных нерезидентом; </w:t>
      </w:r>
      <w:r>
        <w:br/>
      </w:r>
      <w:r>
        <w:rPr>
          <w:rFonts w:ascii="Times New Roman"/>
          <w:b w:val="false"/>
          <w:i w:val="false"/>
          <w:color w:val="000000"/>
          <w:sz w:val="28"/>
        </w:rPr>
        <w:t>
</w:t>
      </w: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r>
        <w:br/>
      </w:r>
      <w:r>
        <w:rPr>
          <w:rFonts w:ascii="Times New Roman"/>
          <w:b w:val="false"/>
          <w:i w:val="false"/>
          <w:color w:val="000000"/>
          <w:sz w:val="28"/>
        </w:rPr>
        <w:t>
</w:t>
      </w:r>
      <w:r>
        <w:rPr>
          <w:rFonts w:ascii="Times New Roman"/>
          <w:b w:val="false"/>
          <w:i w:val="false"/>
          <w:color w:val="000000"/>
          <w:sz w:val="28"/>
        </w:rPr>
        <w:t>
      2080 - доходы в форме дивидендов, поступающих от юридического лица-нерезидента;</w:t>
      </w:r>
      <w:r>
        <w:br/>
      </w:r>
      <w:r>
        <w:rPr>
          <w:rFonts w:ascii="Times New Roman"/>
          <w:b w:val="false"/>
          <w:i w:val="false"/>
          <w:color w:val="000000"/>
          <w:sz w:val="28"/>
        </w:rPr>
        <w:t>
</w:t>
      </w: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r>
        <w:br/>
      </w:r>
      <w:r>
        <w:rPr>
          <w:rFonts w:ascii="Times New Roman"/>
          <w:b w:val="false"/>
          <w:i w:val="false"/>
          <w:color w:val="000000"/>
          <w:sz w:val="28"/>
        </w:rPr>
        <w:t>
</w:t>
      </w: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r>
        <w:br/>
      </w:r>
      <w:r>
        <w:rPr>
          <w:rFonts w:ascii="Times New Roman"/>
          <w:b w:val="false"/>
          <w:i w:val="false"/>
          <w:color w:val="000000"/>
          <w:sz w:val="28"/>
        </w:rPr>
        <w:t>
</w:t>
      </w:r>
      <w:r>
        <w:rPr>
          <w:rFonts w:ascii="Times New Roman"/>
          <w:b w:val="false"/>
          <w:i w:val="false"/>
          <w:color w:val="000000"/>
          <w:sz w:val="28"/>
        </w:rPr>
        <w:t>
      2120 - доходы в форме роялти, получаемые от нерезидента;</w:t>
      </w:r>
      <w:r>
        <w:br/>
      </w:r>
      <w:r>
        <w:rPr>
          <w:rFonts w:ascii="Times New Roman"/>
          <w:b w:val="false"/>
          <w:i w:val="false"/>
          <w:color w:val="000000"/>
          <w:sz w:val="28"/>
        </w:rPr>
        <w:t>
</w:t>
      </w:r>
      <w:r>
        <w:rPr>
          <w:rFonts w:ascii="Times New Roman"/>
          <w:b w:val="false"/>
          <w:i w:val="false"/>
          <w:color w:val="000000"/>
          <w:sz w:val="28"/>
        </w:rPr>
        <w:t>
      2130 - доходы от сдачи в аренду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r>
        <w:br/>
      </w:r>
      <w:r>
        <w:rPr>
          <w:rFonts w:ascii="Times New Roman"/>
          <w:b w:val="false"/>
          <w:i w:val="false"/>
          <w:color w:val="000000"/>
          <w:sz w:val="28"/>
        </w:rPr>
        <w:t>
</w:t>
      </w: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r>
        <w:br/>
      </w:r>
      <w:r>
        <w:rPr>
          <w:rFonts w:ascii="Times New Roman"/>
          <w:b w:val="false"/>
          <w:i w:val="false"/>
          <w:color w:val="000000"/>
          <w:sz w:val="28"/>
        </w:rPr>
        <w:t>
</w:t>
      </w: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xml:space="preserve">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r>
        <w:br/>
      </w:r>
      <w:r>
        <w:rPr>
          <w:rFonts w:ascii="Times New Roman"/>
          <w:b w:val="false"/>
          <w:i w:val="false"/>
          <w:color w:val="000000"/>
          <w:sz w:val="28"/>
        </w:rPr>
        <w:t>
</w:t>
      </w: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2220 - пенсионные выплаты, осуществляемые накопительными пенсионными фондами-нерезидентами;</w:t>
      </w:r>
      <w:r>
        <w:br/>
      </w:r>
      <w:r>
        <w:rPr>
          <w:rFonts w:ascii="Times New Roman"/>
          <w:b w:val="false"/>
          <w:i w:val="false"/>
          <w:color w:val="000000"/>
          <w:sz w:val="28"/>
        </w:rPr>
        <w:t>
</w:t>
      </w:r>
      <w:r>
        <w:rPr>
          <w:rFonts w:ascii="Times New Roman"/>
          <w:b w:val="false"/>
          <w:i w:val="false"/>
          <w:color w:val="000000"/>
          <w:sz w:val="28"/>
        </w:rPr>
        <w:t xml:space="preserve">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 </w:t>
      </w:r>
      <w:r>
        <w:br/>
      </w:r>
      <w:r>
        <w:rPr>
          <w:rFonts w:ascii="Times New Roman"/>
          <w:b w:val="false"/>
          <w:i w:val="false"/>
          <w:color w:val="000000"/>
          <w:sz w:val="28"/>
        </w:rPr>
        <w:t>
</w:t>
      </w:r>
      <w:r>
        <w:rPr>
          <w:rFonts w:ascii="Times New Roman"/>
          <w:b w:val="false"/>
          <w:i w:val="false"/>
          <w:color w:val="000000"/>
          <w:sz w:val="28"/>
        </w:rPr>
        <w:t>
      2240 - выигрыши, выплачиваемые нерезидентом;</w:t>
      </w:r>
      <w:r>
        <w:br/>
      </w:r>
      <w:r>
        <w:rPr>
          <w:rFonts w:ascii="Times New Roman"/>
          <w:b w:val="false"/>
          <w:i w:val="false"/>
          <w:color w:val="000000"/>
          <w:sz w:val="28"/>
        </w:rPr>
        <w:t>
</w:t>
      </w: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2280 -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2290 - расходы по сомнительным обязательствам, понесенные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r>
        <w:br/>
      </w:r>
      <w:r>
        <w:rPr>
          <w:rFonts w:ascii="Times New Roman"/>
          <w:b w:val="false"/>
          <w:i w:val="false"/>
          <w:color w:val="000000"/>
          <w:sz w:val="28"/>
        </w:rPr>
        <w:t>
</w:t>
      </w: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r>
        <w:br/>
      </w:r>
      <w:r>
        <w:rPr>
          <w:rFonts w:ascii="Times New Roman"/>
          <w:b w:val="false"/>
          <w:i w:val="false"/>
          <w:color w:val="000000"/>
          <w:sz w:val="28"/>
        </w:rPr>
        <w:t>
</w:t>
      </w: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2330 - доходы от выбытия фиксированных активов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2360 - доходы от осуществления совместной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2370 - ученные компенсации по ранее произведенным вычетам от нерезидента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 При заполнении кода валюты необходимо использовать цифровую кодировку валют в соответствии с приложением 23 "Классификатор валют, используемых для таможенного оформления" к Решению.</w:t>
      </w:r>
      <w:r>
        <w:br/>
      </w:r>
      <w:r>
        <w:rPr>
          <w:rFonts w:ascii="Times New Roman"/>
          <w:b w:val="false"/>
          <w:i w:val="false"/>
          <w:color w:val="000000"/>
          <w:sz w:val="28"/>
        </w:rPr>
        <w:t>
</w:t>
      </w:r>
      <w:r>
        <w:rPr>
          <w:rFonts w:ascii="Times New Roman"/>
          <w:b w:val="false"/>
          <w:i w:val="false"/>
          <w:color w:val="000000"/>
          <w:sz w:val="28"/>
        </w:rPr>
        <w:t>
      3) При заполнении кода страны необходимо использовать буквенную кодировку стран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4)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03 - Соглашение об условиях работы регионального экологического центра Центральной Азии;</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r>
        <w:br/>
      </w:r>
      <w:r>
        <w:rPr>
          <w:rFonts w:ascii="Times New Roman"/>
          <w:b w:val="false"/>
          <w:i w:val="false"/>
          <w:color w:val="000000"/>
          <w:sz w:val="28"/>
        </w:rPr>
        <w:t>
</w:t>
      </w:r>
      <w:r>
        <w:rPr>
          <w:rFonts w:ascii="Times New Roman"/>
          <w:b w:val="false"/>
          <w:i w:val="false"/>
          <w:color w:val="000000"/>
          <w:sz w:val="28"/>
        </w:rPr>
        <w:t>
      06 - Соглашение о финансовом сотрудничестве;</w:t>
      </w:r>
      <w:r>
        <w:br/>
      </w:r>
      <w:r>
        <w:rPr>
          <w:rFonts w:ascii="Times New Roman"/>
          <w:b w:val="false"/>
          <w:i w:val="false"/>
          <w:color w:val="000000"/>
          <w:sz w:val="28"/>
        </w:rPr>
        <w:t>
</w:t>
      </w:r>
      <w:r>
        <w:rPr>
          <w:rFonts w:ascii="Times New Roman"/>
          <w:b w:val="false"/>
          <w:i w:val="false"/>
          <w:color w:val="000000"/>
          <w:sz w:val="28"/>
        </w:rPr>
        <w:t>
      07 - Меморандум о взаимопонимании;</w:t>
      </w:r>
      <w:r>
        <w:br/>
      </w:r>
      <w:r>
        <w:rPr>
          <w:rFonts w:ascii="Times New Roman"/>
          <w:b w:val="false"/>
          <w:i w:val="false"/>
          <w:color w:val="000000"/>
          <w:sz w:val="28"/>
        </w:rPr>
        <w:t>
</w:t>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r>
        <w:br/>
      </w:r>
      <w:r>
        <w:rPr>
          <w:rFonts w:ascii="Times New Roman"/>
          <w:b w:val="false"/>
          <w:i w:val="false"/>
          <w:color w:val="000000"/>
          <w:sz w:val="28"/>
        </w:rPr>
        <w:t>
</w:t>
      </w:r>
      <w:r>
        <w:rPr>
          <w:rFonts w:ascii="Times New Roman"/>
          <w:b w:val="false"/>
          <w:i w:val="false"/>
          <w:color w:val="000000"/>
          <w:sz w:val="28"/>
        </w:rPr>
        <w:t>
      09 - Соглашение Международного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12 - Конвенция об урегулировании инвестиционных споров;</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14 - Венская конвенция о дипломатических сношениях;</w:t>
      </w:r>
      <w:r>
        <w:br/>
      </w:r>
      <w:r>
        <w:rPr>
          <w:rFonts w:ascii="Times New Roman"/>
          <w:b w:val="false"/>
          <w:i w:val="false"/>
          <w:color w:val="000000"/>
          <w:sz w:val="28"/>
        </w:rPr>
        <w:t>
</w:t>
      </w:r>
      <w:r>
        <w:rPr>
          <w:rFonts w:ascii="Times New Roman"/>
          <w:b w:val="false"/>
          <w:i w:val="false"/>
          <w:color w:val="000000"/>
          <w:sz w:val="28"/>
        </w:rPr>
        <w:t>
      15 - Договор по созданию Университета Центральной Азии;</w:t>
      </w:r>
      <w:r>
        <w:br/>
      </w:r>
      <w:r>
        <w:rPr>
          <w:rFonts w:ascii="Times New Roman"/>
          <w:b w:val="false"/>
          <w:i w:val="false"/>
          <w:color w:val="000000"/>
          <w:sz w:val="28"/>
        </w:rPr>
        <w:t>
</w:t>
      </w:r>
      <w:r>
        <w:rPr>
          <w:rFonts w:ascii="Times New Roman"/>
          <w:b w:val="false"/>
          <w:i w:val="false"/>
          <w:color w:val="000000"/>
          <w:sz w:val="28"/>
        </w:rPr>
        <w:t>
      16 - Конвенция об учреждении Многостороннего агентства по гарантиям инвестиций;</w:t>
      </w:r>
      <w:r>
        <w:br/>
      </w:r>
      <w:r>
        <w:rPr>
          <w:rFonts w:ascii="Times New Roman"/>
          <w:b w:val="false"/>
          <w:i w:val="false"/>
          <w:color w:val="000000"/>
          <w:sz w:val="28"/>
        </w:rPr>
        <w:t>
</w:t>
      </w:r>
      <w:r>
        <w:rPr>
          <w:rFonts w:ascii="Times New Roman"/>
          <w:b w:val="false"/>
          <w:i w:val="false"/>
          <w:color w:val="000000"/>
          <w:sz w:val="28"/>
        </w:rPr>
        <w:t>
      17 - Соглашение о Египетском университете исламской культуры "Нур-Мубарак";</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21 - Конвенция о привилегиях и иммунитетах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r>
        <w:br/>
      </w:r>
      <w:r>
        <w:rPr>
          <w:rFonts w:ascii="Times New Roman"/>
          <w:b w:val="false"/>
          <w:i w:val="false"/>
          <w:color w:val="000000"/>
          <w:sz w:val="28"/>
        </w:rPr>
        <w:t>
</w:t>
      </w:r>
      <w:r>
        <w:rPr>
          <w:rFonts w:ascii="Times New Roman"/>
          <w:b w:val="false"/>
          <w:i w:val="false"/>
          <w:color w:val="000000"/>
          <w:sz w:val="28"/>
        </w:rPr>
        <w:t>
      5) При заполнении Декларации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3001 - алименты, полученные на детей и иждивенцев;</w:t>
      </w:r>
      <w:r>
        <w:br/>
      </w:r>
      <w:r>
        <w:rPr>
          <w:rFonts w:ascii="Times New Roman"/>
          <w:b w:val="false"/>
          <w:i w:val="false"/>
          <w:color w:val="000000"/>
          <w:sz w:val="28"/>
        </w:rPr>
        <w:t>
</w:t>
      </w:r>
      <w:r>
        <w:rPr>
          <w:rFonts w:ascii="Times New Roman"/>
          <w:b w:val="false"/>
          <w:i w:val="false"/>
          <w:color w:val="000000"/>
          <w:sz w:val="28"/>
        </w:rPr>
        <w:t>
      3002 - вознаграждения, выплачиваемые физическим лицам по их вкладам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3003 - вознаграждения по долговым ценным бумагам;</w:t>
      </w:r>
      <w:r>
        <w:br/>
      </w:r>
      <w:r>
        <w:rPr>
          <w:rFonts w:ascii="Times New Roman"/>
          <w:b w:val="false"/>
          <w:i w:val="false"/>
          <w:color w:val="000000"/>
          <w:sz w:val="28"/>
        </w:rPr>
        <w:t>
</w:t>
      </w:r>
      <w:r>
        <w:rPr>
          <w:rFonts w:ascii="Times New Roman"/>
          <w:b w:val="false"/>
          <w:i w:val="false"/>
          <w:color w:val="000000"/>
          <w:sz w:val="28"/>
        </w:rPr>
        <w:t>
      3004 -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r>
        <w:br/>
      </w:r>
      <w:r>
        <w:rPr>
          <w:rFonts w:ascii="Times New Roman"/>
          <w:b w:val="false"/>
          <w:i w:val="false"/>
          <w:color w:val="000000"/>
          <w:sz w:val="28"/>
        </w:rPr>
        <w:t>
</w:t>
      </w:r>
      <w:r>
        <w:rPr>
          <w:rFonts w:ascii="Times New Roman"/>
          <w:b w:val="false"/>
          <w:i w:val="false"/>
          <w:color w:val="000000"/>
          <w:sz w:val="28"/>
        </w:rPr>
        <w:t>
      3005 -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3006 - доходы по паям паевых инвестиционных фондов при их выкупе управляющей компанией данного фонда;</w:t>
      </w:r>
      <w:r>
        <w:br/>
      </w:r>
      <w:r>
        <w:rPr>
          <w:rFonts w:ascii="Times New Roman"/>
          <w:b w:val="false"/>
          <w:i w:val="false"/>
          <w:color w:val="000000"/>
          <w:sz w:val="28"/>
        </w:rPr>
        <w:t>
</w:t>
      </w:r>
      <w:r>
        <w:rPr>
          <w:rFonts w:ascii="Times New Roman"/>
          <w:b w:val="false"/>
          <w:i w:val="false"/>
          <w:color w:val="000000"/>
          <w:sz w:val="28"/>
        </w:rPr>
        <w:t>
      3007 - дивиденды, полученные от юридического лица-резидента, при одновременном выполнении условий, предусмотренных подпунктом 7)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3008 - все виды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w:t>
      </w:r>
      <w:r>
        <w:br/>
      </w:r>
      <w:r>
        <w:rPr>
          <w:rFonts w:ascii="Times New Roman"/>
          <w:b w:val="false"/>
          <w:i w:val="false"/>
          <w:color w:val="000000"/>
          <w:sz w:val="28"/>
        </w:rPr>
        <w:t>
</w:t>
      </w:r>
      <w:r>
        <w:rPr>
          <w:rFonts w:ascii="Times New Roman"/>
          <w:b w:val="false"/>
          <w:i w:val="false"/>
          <w:color w:val="000000"/>
          <w:sz w:val="28"/>
        </w:rPr>
        <w:t>
      3009 - выигрыши по лотерее в пределах 50 процентов от минимального размера заработной платы, установленного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3010 -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3011 - выплаты за счет средств грантов (кроме выплат в виде оплаты труда);</w:t>
      </w:r>
      <w:r>
        <w:br/>
      </w:r>
      <w:r>
        <w:rPr>
          <w:rFonts w:ascii="Times New Roman"/>
          <w:b w:val="false"/>
          <w:i w:val="false"/>
          <w:color w:val="000000"/>
          <w:sz w:val="28"/>
        </w:rPr>
        <w:t>
</w:t>
      </w:r>
      <w:r>
        <w:rPr>
          <w:rFonts w:ascii="Times New Roman"/>
          <w:b w:val="false"/>
          <w:i w:val="false"/>
          <w:color w:val="000000"/>
          <w:sz w:val="28"/>
        </w:rPr>
        <w:t>
      3012 -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w:t>
      </w:r>
      <w:r>
        <w:br/>
      </w:r>
      <w:r>
        <w:rPr>
          <w:rFonts w:ascii="Times New Roman"/>
          <w:b w:val="false"/>
          <w:i w:val="false"/>
          <w:color w:val="000000"/>
          <w:sz w:val="28"/>
        </w:rPr>
        <w:t>
</w:t>
      </w:r>
      <w:r>
        <w:rPr>
          <w:rFonts w:ascii="Times New Roman"/>
          <w:b w:val="false"/>
          <w:i w:val="false"/>
          <w:color w:val="000000"/>
          <w:sz w:val="28"/>
        </w:rPr>
        <w:t>
      3013 - доходы за год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для лиц, указанных в подпункте 13) пункта 1 статьи 156 Налогового кодекса;</w:t>
      </w:r>
      <w:r>
        <w:br/>
      </w:r>
      <w:r>
        <w:rPr>
          <w:rFonts w:ascii="Times New Roman"/>
          <w:b w:val="false"/>
          <w:i w:val="false"/>
          <w:color w:val="000000"/>
          <w:sz w:val="28"/>
        </w:rPr>
        <w:t>
</w:t>
      </w:r>
      <w:r>
        <w:rPr>
          <w:rFonts w:ascii="Times New Roman"/>
          <w:b w:val="false"/>
          <w:i w:val="false"/>
          <w:color w:val="000000"/>
          <w:sz w:val="28"/>
        </w:rPr>
        <w:t>
      3014 -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3015 -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3016 - единовременные выплаты за счет средств бюджета (кроме выплат в виде оплаты труда);</w:t>
      </w:r>
      <w:r>
        <w:br/>
      </w:r>
      <w:r>
        <w:rPr>
          <w:rFonts w:ascii="Times New Roman"/>
          <w:b w:val="false"/>
          <w:i w:val="false"/>
          <w:color w:val="000000"/>
          <w:sz w:val="28"/>
        </w:rPr>
        <w:t>
</w:t>
      </w:r>
      <w:r>
        <w:rPr>
          <w:rFonts w:ascii="Times New Roman"/>
          <w:b w:val="false"/>
          <w:i w:val="false"/>
          <w:color w:val="000000"/>
          <w:sz w:val="28"/>
        </w:rPr>
        <w:t>
      3017 - выплаты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по каждому виду выплат в течение календарного года;</w:t>
      </w:r>
      <w:r>
        <w:br/>
      </w:r>
      <w:r>
        <w:rPr>
          <w:rFonts w:ascii="Times New Roman"/>
          <w:b w:val="false"/>
          <w:i w:val="false"/>
          <w:color w:val="000000"/>
          <w:sz w:val="28"/>
        </w:rPr>
        <w:t>
</w:t>
      </w:r>
      <w:r>
        <w:rPr>
          <w:rFonts w:ascii="Times New Roman"/>
          <w:b w:val="false"/>
          <w:i w:val="false"/>
          <w:color w:val="000000"/>
          <w:sz w:val="28"/>
        </w:rPr>
        <w:t>
      3018 - официальные доходы дипломатических или консульских работников, не являющихся гражданами Республики Казахстан;</w:t>
      </w:r>
      <w:r>
        <w:br/>
      </w:r>
      <w:r>
        <w:rPr>
          <w:rFonts w:ascii="Times New Roman"/>
          <w:b w:val="false"/>
          <w:i w:val="false"/>
          <w:color w:val="000000"/>
          <w:sz w:val="28"/>
        </w:rPr>
        <w:t>
</w:t>
      </w:r>
      <w:r>
        <w:rPr>
          <w:rFonts w:ascii="Times New Roman"/>
          <w:b w:val="false"/>
          <w:i w:val="false"/>
          <w:color w:val="000000"/>
          <w:sz w:val="28"/>
        </w:rPr>
        <w:t>
      3019 - официальные доходы иностранцев, находящихся на государственной службе иностранного государства, в котором их доход подлежит налогообложению;</w:t>
      </w:r>
      <w:r>
        <w:br/>
      </w:r>
      <w:r>
        <w:rPr>
          <w:rFonts w:ascii="Times New Roman"/>
          <w:b w:val="false"/>
          <w:i w:val="false"/>
          <w:color w:val="000000"/>
          <w:sz w:val="28"/>
        </w:rPr>
        <w:t>
</w:t>
      </w:r>
      <w:r>
        <w:rPr>
          <w:rFonts w:ascii="Times New Roman"/>
          <w:b w:val="false"/>
          <w:i w:val="false"/>
          <w:color w:val="000000"/>
          <w:sz w:val="28"/>
        </w:rPr>
        <w:t>
      3020 -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w:t>
      </w:r>
      <w:r>
        <w:br/>
      </w:r>
      <w:r>
        <w:rPr>
          <w:rFonts w:ascii="Times New Roman"/>
          <w:b w:val="false"/>
          <w:i w:val="false"/>
          <w:color w:val="000000"/>
          <w:sz w:val="28"/>
        </w:rPr>
        <w:t>
</w:t>
      </w:r>
      <w:r>
        <w:rPr>
          <w:rFonts w:ascii="Times New Roman"/>
          <w:b w:val="false"/>
          <w:i w:val="false"/>
          <w:color w:val="000000"/>
          <w:sz w:val="28"/>
        </w:rPr>
        <w:t>
      3021 - пенсионные выплаты из Государственного центра по выплате пенсий;</w:t>
      </w:r>
      <w:r>
        <w:br/>
      </w:r>
      <w:r>
        <w:rPr>
          <w:rFonts w:ascii="Times New Roman"/>
          <w:b w:val="false"/>
          <w:i w:val="false"/>
          <w:color w:val="000000"/>
          <w:sz w:val="28"/>
        </w:rPr>
        <w:t>
</w:t>
      </w:r>
      <w:r>
        <w:rPr>
          <w:rFonts w:ascii="Times New Roman"/>
          <w:b w:val="false"/>
          <w:i w:val="false"/>
          <w:color w:val="000000"/>
          <w:sz w:val="28"/>
        </w:rPr>
        <w:t>
      3022 -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3023 - расходы работодателя при направлении работника на обучение, повышение квалификации или переподготовку в соответствии с законодательством Республики Казахстан по специальности, связанной с производственной деятельностью работодателя, совершенные без оформления служебной командировки данного работника, в размере:</w:t>
      </w:r>
      <w:r>
        <w:br/>
      </w:r>
      <w:r>
        <w:rPr>
          <w:rFonts w:ascii="Times New Roman"/>
          <w:b w:val="false"/>
          <w:i w:val="false"/>
          <w:color w:val="000000"/>
          <w:sz w:val="28"/>
        </w:rPr>
        <w:t>
</w:t>
      </w:r>
      <w:r>
        <w:rPr>
          <w:rFonts w:ascii="Times New Roman"/>
          <w:b w:val="false"/>
          <w:i w:val="false"/>
          <w:color w:val="000000"/>
          <w:sz w:val="28"/>
        </w:rPr>
        <w:t>
      фактически произведенных расходов на оплату обучения, повышения квалификации или переподготовки;</w:t>
      </w:r>
      <w:r>
        <w:br/>
      </w:r>
      <w:r>
        <w:rPr>
          <w:rFonts w:ascii="Times New Roman"/>
          <w:b w:val="false"/>
          <w:i w:val="false"/>
          <w:color w:val="000000"/>
          <w:sz w:val="28"/>
        </w:rPr>
        <w:t>
</w:t>
      </w:r>
      <w:r>
        <w:rPr>
          <w:rFonts w:ascii="Times New Roman"/>
          <w:b w:val="false"/>
          <w:i w:val="false"/>
          <w:color w:val="000000"/>
          <w:sz w:val="28"/>
        </w:rPr>
        <w:t>
      фактически произведенных расходов на проживание в пределах норм,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фактически произведенных расходов на проезд к месту учебы при поступлении и обратно после завершения обучения, повышения квалификации или переподготовки;</w:t>
      </w:r>
      <w:r>
        <w:br/>
      </w:r>
      <w:r>
        <w:rPr>
          <w:rFonts w:ascii="Times New Roman"/>
          <w:b w:val="false"/>
          <w:i w:val="false"/>
          <w:color w:val="000000"/>
          <w:sz w:val="28"/>
        </w:rPr>
        <w:t>
</w:t>
      </w:r>
      <w:r>
        <w:rPr>
          <w:rFonts w:ascii="Times New Roman"/>
          <w:b w:val="false"/>
          <w:i w:val="false"/>
          <w:color w:val="000000"/>
          <w:sz w:val="28"/>
        </w:rPr>
        <w:t>
      суммы денег, назначенные работодателем к выплате работнику, в пределах:</w:t>
      </w:r>
      <w:r>
        <w:br/>
      </w:r>
      <w:r>
        <w:rPr>
          <w:rFonts w:ascii="Times New Roman"/>
          <w:b w:val="false"/>
          <w:i w:val="false"/>
          <w:color w:val="000000"/>
          <w:sz w:val="28"/>
        </w:rPr>
        <w:t>
</w:t>
      </w:r>
      <w:r>
        <w:rPr>
          <w:rFonts w:ascii="Times New Roman"/>
          <w:b w:val="false"/>
          <w:i w:val="false"/>
          <w:color w:val="000000"/>
          <w:sz w:val="28"/>
        </w:rPr>
        <w:t xml:space="preserve">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сутки - в течение срока прохождения обучения, повышения квалификации или переподготовки работника в пределах Республики Казахстан; </w:t>
      </w:r>
      <w:r>
        <w:br/>
      </w:r>
      <w:r>
        <w:rPr>
          <w:rFonts w:ascii="Times New Roman"/>
          <w:b w:val="false"/>
          <w:i w:val="false"/>
          <w:color w:val="000000"/>
          <w:sz w:val="28"/>
        </w:rPr>
        <w:t>
</w:t>
      </w: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сутки - в течение срока прохождения обучения, повышения квалификации или переподготовки работника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3024 - фактически произведенные расходы работодателя на оплату обучения, повышения квалификации или переподготовки работника при направлении данного работника в служебную командировку в другую местность в целях обучения, повышения квалификации или переподготовки в соответствии с законодательством Республики Казахстан по специальности, связанной с производственной деятельностью работодателя;</w:t>
      </w:r>
      <w:r>
        <w:br/>
      </w:r>
      <w:r>
        <w:rPr>
          <w:rFonts w:ascii="Times New Roman"/>
          <w:b w:val="false"/>
          <w:i w:val="false"/>
          <w:color w:val="000000"/>
          <w:sz w:val="28"/>
        </w:rPr>
        <w:t>
</w:t>
      </w:r>
      <w:r>
        <w:rPr>
          <w:rFonts w:ascii="Times New Roman"/>
          <w:b w:val="false"/>
          <w:i w:val="false"/>
          <w:color w:val="000000"/>
          <w:sz w:val="28"/>
        </w:rPr>
        <w:t>
      3025 - расходы, направленные на обучение, произведенные в соответствии с подпунктом 3) пункта 1 статьи 133 Налогового кодекса;</w:t>
      </w:r>
      <w:r>
        <w:br/>
      </w:r>
      <w:r>
        <w:rPr>
          <w:rFonts w:ascii="Times New Roman"/>
          <w:b w:val="false"/>
          <w:i w:val="false"/>
          <w:color w:val="000000"/>
          <w:sz w:val="28"/>
        </w:rPr>
        <w:t>
</w:t>
      </w:r>
      <w:r>
        <w:rPr>
          <w:rFonts w:ascii="Times New Roman"/>
          <w:b w:val="false"/>
          <w:i w:val="false"/>
          <w:color w:val="000000"/>
          <w:sz w:val="28"/>
        </w:rPr>
        <w:t>
      3026 - социальные выплаты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3027 -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w:t>
      </w:r>
      <w:r>
        <w:br/>
      </w:r>
      <w:r>
        <w:rPr>
          <w:rFonts w:ascii="Times New Roman"/>
          <w:b w:val="false"/>
          <w:i w:val="false"/>
          <w:color w:val="000000"/>
          <w:sz w:val="28"/>
        </w:rPr>
        <w:t>
</w:t>
      </w:r>
      <w:r>
        <w:rPr>
          <w:rFonts w:ascii="Times New Roman"/>
          <w:b w:val="false"/>
          <w:i w:val="false"/>
          <w:color w:val="000000"/>
          <w:sz w:val="28"/>
        </w:rPr>
        <w:t>
      3028 - стоимость имущества, полученного физическим лицом в виде дарения или наследования от другого физического лица;</w:t>
      </w:r>
      <w:r>
        <w:br/>
      </w:r>
      <w:r>
        <w:rPr>
          <w:rFonts w:ascii="Times New Roman"/>
          <w:b w:val="false"/>
          <w:i w:val="false"/>
          <w:color w:val="000000"/>
          <w:sz w:val="28"/>
        </w:rPr>
        <w:t>
</w:t>
      </w:r>
      <w:r>
        <w:rPr>
          <w:rFonts w:ascii="Times New Roman"/>
          <w:b w:val="false"/>
          <w:i w:val="false"/>
          <w:color w:val="000000"/>
          <w:sz w:val="28"/>
        </w:rPr>
        <w:t>
      3029 - стоимость имущества, полученного в виде благотворительной и спонсорской помощи;</w:t>
      </w:r>
      <w:r>
        <w:br/>
      </w:r>
      <w:r>
        <w:rPr>
          <w:rFonts w:ascii="Times New Roman"/>
          <w:b w:val="false"/>
          <w:i w:val="false"/>
          <w:color w:val="000000"/>
          <w:sz w:val="28"/>
        </w:rPr>
        <w:t>
</w:t>
      </w:r>
      <w:r>
        <w:rPr>
          <w:rFonts w:ascii="Times New Roman"/>
          <w:b w:val="false"/>
          <w:i w:val="false"/>
          <w:color w:val="000000"/>
          <w:sz w:val="28"/>
        </w:rPr>
        <w:t>
      3030 - стоимость путевок в детские лагеря для детей, не достигших шестнадцатилетнего возраста;</w:t>
      </w:r>
      <w:r>
        <w:br/>
      </w:r>
      <w:r>
        <w:rPr>
          <w:rFonts w:ascii="Times New Roman"/>
          <w:b w:val="false"/>
          <w:i w:val="false"/>
          <w:color w:val="000000"/>
          <w:sz w:val="28"/>
        </w:rPr>
        <w:t>
</w:t>
      </w:r>
      <w:r>
        <w:rPr>
          <w:rFonts w:ascii="Times New Roman"/>
          <w:b w:val="false"/>
          <w:i w:val="false"/>
          <w:color w:val="000000"/>
          <w:sz w:val="28"/>
        </w:rPr>
        <w:t>
      3031 -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статьей 175 Налогового кодекса;</w:t>
      </w:r>
      <w:r>
        <w:br/>
      </w:r>
      <w:r>
        <w:rPr>
          <w:rFonts w:ascii="Times New Roman"/>
          <w:b w:val="false"/>
          <w:i w:val="false"/>
          <w:color w:val="000000"/>
          <w:sz w:val="28"/>
        </w:rPr>
        <w:t>
</w:t>
      </w:r>
      <w:r>
        <w:rPr>
          <w:rFonts w:ascii="Times New Roman"/>
          <w:b w:val="false"/>
          <w:i w:val="false"/>
          <w:color w:val="000000"/>
          <w:sz w:val="28"/>
        </w:rPr>
        <w:t>
      3032 - страховые премии, уплачиваемые работодателем по договорам обязательного и (или) накопительного страхования своих работников;</w:t>
      </w:r>
      <w:r>
        <w:br/>
      </w:r>
      <w:r>
        <w:rPr>
          <w:rFonts w:ascii="Times New Roman"/>
          <w:b w:val="false"/>
          <w:i w:val="false"/>
          <w:color w:val="000000"/>
          <w:sz w:val="28"/>
        </w:rPr>
        <w:t>
</w:t>
      </w:r>
      <w:r>
        <w:rPr>
          <w:rFonts w:ascii="Times New Roman"/>
          <w:b w:val="false"/>
          <w:i w:val="false"/>
          <w:color w:val="000000"/>
          <w:sz w:val="28"/>
        </w:rPr>
        <w:t>
      3033 - страховые выплаты, осуществляемые в случае смерти застрахованного по договору накопительного страхования;</w:t>
      </w:r>
      <w:r>
        <w:br/>
      </w:r>
      <w:r>
        <w:rPr>
          <w:rFonts w:ascii="Times New Roman"/>
          <w:b w:val="false"/>
          <w:i w:val="false"/>
          <w:color w:val="000000"/>
          <w:sz w:val="28"/>
        </w:rPr>
        <w:t>
</w:t>
      </w:r>
      <w:r>
        <w:rPr>
          <w:rFonts w:ascii="Times New Roman"/>
          <w:b w:val="false"/>
          <w:i w:val="false"/>
          <w:color w:val="000000"/>
          <w:sz w:val="28"/>
        </w:rPr>
        <w:t>
      3034 - добровольные профессиональные пенсионные взносы в накопительные пенсионные фонды в размере,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3035 -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являющегося доверительным управляющим;</w:t>
      </w:r>
      <w:r>
        <w:br/>
      </w:r>
      <w:r>
        <w:rPr>
          <w:rFonts w:ascii="Times New Roman"/>
          <w:b w:val="false"/>
          <w:i w:val="false"/>
          <w:color w:val="000000"/>
          <w:sz w:val="28"/>
        </w:rPr>
        <w:t>
</w:t>
      </w:r>
      <w:r>
        <w:rPr>
          <w:rFonts w:ascii="Times New Roman"/>
          <w:b w:val="false"/>
          <w:i w:val="false"/>
          <w:color w:val="000000"/>
          <w:sz w:val="28"/>
        </w:rPr>
        <w:t>
      3036 - материальная выгода от экономии на вознаграждении, полученная при предоставлении банковского займа держателю платежной карточки в течение беспроцентного периода, установленного в договоре, заключенном между банком и клиентом;</w:t>
      </w:r>
      <w:r>
        <w:br/>
      </w:r>
      <w:r>
        <w:rPr>
          <w:rFonts w:ascii="Times New Roman"/>
          <w:b w:val="false"/>
          <w:i w:val="false"/>
          <w:color w:val="000000"/>
          <w:sz w:val="28"/>
        </w:rPr>
        <w:t>
</w:t>
      </w:r>
      <w:r>
        <w:rPr>
          <w:rFonts w:ascii="Times New Roman"/>
          <w:b w:val="false"/>
          <w:i w:val="false"/>
          <w:color w:val="000000"/>
          <w:sz w:val="28"/>
        </w:rPr>
        <w:t>
      3037 - сумма, зачисляемая банком-эмитентом за счет средств банка-эмитента на счет держателя платежной карточки при осуществлении им безналичных платежей с использованием платежной карточки;</w:t>
      </w:r>
      <w:r>
        <w:br/>
      </w:r>
      <w:r>
        <w:rPr>
          <w:rFonts w:ascii="Times New Roman"/>
          <w:b w:val="false"/>
          <w:i w:val="false"/>
          <w:color w:val="000000"/>
          <w:sz w:val="28"/>
        </w:rPr>
        <w:t>
</w:t>
      </w:r>
      <w:r>
        <w:rPr>
          <w:rFonts w:ascii="Times New Roman"/>
          <w:b w:val="false"/>
          <w:i w:val="false"/>
          <w:color w:val="000000"/>
          <w:sz w:val="28"/>
        </w:rPr>
        <w:t>
      3038 - дивиденды, полученные от юридического лица-нерезидента, указанного в пункте 1 статьи 224 Налогового кодекса, распределенные из прибыли или ее части, обложенной индивидуальным подоходным налогом в Республике Казахстан в соответствии со статьей 224 Налогового кодекса;</w:t>
      </w:r>
      <w:r>
        <w:br/>
      </w:r>
      <w:r>
        <w:rPr>
          <w:rFonts w:ascii="Times New Roman"/>
          <w:b w:val="false"/>
          <w:i w:val="false"/>
          <w:color w:val="000000"/>
          <w:sz w:val="28"/>
        </w:rPr>
        <w:t>
</w:t>
      </w:r>
      <w:r>
        <w:rPr>
          <w:rFonts w:ascii="Times New Roman"/>
          <w:b w:val="false"/>
          <w:i w:val="false"/>
          <w:color w:val="000000"/>
          <w:sz w:val="28"/>
        </w:rPr>
        <w:t>
      3039 - доход по инвестиционному депозиту, размещенному в исламском банке.</w:t>
      </w:r>
    </w:p>
    <w:bookmarkEnd w:id="313"/>
    <w:bookmarkStart w:name="z7450" w:id="314"/>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индивидуальному подоходному</w:t>
      </w:r>
      <w:r>
        <w:br/>
      </w:r>
      <w:r>
        <w:rPr>
          <w:rFonts w:ascii="Times New Roman"/>
          <w:b w:val="false"/>
          <w:i w:val="false"/>
          <w:color w:val="000000"/>
          <w:sz w:val="28"/>
        </w:rPr>
        <w:t xml:space="preserve">
налогу и имуществу    </w:t>
      </w:r>
      <w:r>
        <w:br/>
      </w:r>
      <w:r>
        <w:rPr>
          <w:rFonts w:ascii="Times New Roman"/>
          <w:b w:val="false"/>
          <w:i w:val="false"/>
          <w:color w:val="000000"/>
          <w:sz w:val="28"/>
        </w:rPr>
        <w:t xml:space="preserve">
(форма 230.00)      </w:t>
      </w:r>
    </w:p>
    <w:bookmarkEnd w:id="314"/>
    <w:bookmarkStart w:name="z7451" w:id="315"/>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индивидуальному подоходному налогу и имуществу</w:t>
      </w:r>
      <w:r>
        <w:br/>
      </w:r>
      <w:r>
        <w:rPr>
          <w:rFonts w:ascii="Times New Roman"/>
          <w:b/>
          <w:i w:val="false"/>
          <w:color w:val="000000"/>
        </w:rPr>
        <w:t>
(Форма 230.00)</w:t>
      </w:r>
    </w:p>
    <w:bookmarkEnd w:id="315"/>
    <w:bookmarkStart w:name="z7452" w:id="316"/>
    <w:p>
      <w:pPr>
        <w:spacing w:after="0"/>
        <w:ind w:left="0"/>
        <w:jc w:val="left"/>
      </w:pPr>
      <w:r>
        <w:rPr>
          <w:rFonts w:ascii="Times New Roman"/>
          <w:b/>
          <w:i w:val="false"/>
          <w:color w:val="000000"/>
        </w:rPr>
        <w:t xml:space="preserve"> 
1. Общие положения</w:t>
      </w:r>
    </w:p>
    <w:bookmarkEnd w:id="316"/>
    <w:bookmarkStart w:name="z7453" w:id="31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и имуществу (далее – Декларация). Декларация составляется в соответствии с пунктом 2 статьи 185 Налогового кодекса депутатами Парламента Республики Казахстан, судьями, а также физическими лицами, на которых возложена обязанность по подаче декларации в соответствии с законодательными актами Республики Казахстан о выборах, борьбе с коррупцией и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230.00) и приложений к ней (Формы с 230.01 по 230.03), предназначенных для детального отражения информации о доходах и имуществе.</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8. Отрицательные значения сумм обозначаются знаком " –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9.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10. Декларация подписывается налогоплательщиком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11.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12.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13.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 – индивидуальный идентификационный номер с 1 января 2012 года.</w:t>
      </w:r>
    </w:p>
    <w:bookmarkEnd w:id="317"/>
    <w:bookmarkStart w:name="z7473" w:id="318"/>
    <w:p>
      <w:pPr>
        <w:spacing w:after="0"/>
        <w:ind w:left="0"/>
        <w:jc w:val="left"/>
      </w:pPr>
      <w:r>
        <w:rPr>
          <w:rFonts w:ascii="Times New Roman"/>
          <w:b/>
          <w:i w:val="false"/>
          <w:color w:val="000000"/>
        </w:rPr>
        <w:t xml:space="preserve"> 
2. Составление Декларации (Форма 230.00)</w:t>
      </w:r>
    </w:p>
    <w:bookmarkEnd w:id="318"/>
    <w:bookmarkStart w:name="z7474" w:id="319"/>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 – индивидуальный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(месяц,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налогового периода составляет:</w:t>
      </w:r>
      <w:r>
        <w:br/>
      </w:r>
      <w:r>
        <w:rPr>
          <w:rFonts w:ascii="Times New Roman"/>
          <w:b w:val="false"/>
          <w:i w:val="false"/>
          <w:color w:val="000000"/>
          <w:sz w:val="28"/>
        </w:rPr>
        <w:t>
</w:t>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w:t>
      </w:r>
      <w:r>
        <w:br/>
      </w:r>
      <w:r>
        <w:rPr>
          <w:rFonts w:ascii="Times New Roman"/>
          <w:b w:val="false"/>
          <w:i w:val="false"/>
          <w:color w:val="000000"/>
          <w:sz w:val="28"/>
        </w:rPr>
        <w:t>
</w:t>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 Налоговый период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налогоплательщика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xml:space="preserve">
      Ячейки отмечаются, в случае если налогоплательщик относится к одной из категорий, указанной в строках А, В, С, D, E, F, G: </w:t>
      </w:r>
      <w:r>
        <w:br/>
      </w:r>
      <w:r>
        <w:rPr>
          <w:rFonts w:ascii="Times New Roman"/>
          <w:b w:val="false"/>
          <w:i w:val="false"/>
          <w:color w:val="000000"/>
          <w:sz w:val="28"/>
        </w:rPr>
        <w:t>
</w:t>
      </w:r>
      <w:r>
        <w:rPr>
          <w:rFonts w:ascii="Times New Roman"/>
          <w:b w:val="false"/>
          <w:i w:val="false"/>
          <w:color w:val="000000"/>
          <w:sz w:val="28"/>
        </w:rPr>
        <w:t>
      А – лицо, являющееся кандидатом на государственную должность, либо на должность, связанную с выполнением государственных или приравненных к ним функций;</w:t>
      </w:r>
      <w:r>
        <w:br/>
      </w:r>
      <w:r>
        <w:rPr>
          <w:rFonts w:ascii="Times New Roman"/>
          <w:b w:val="false"/>
          <w:i w:val="false"/>
          <w:color w:val="000000"/>
          <w:sz w:val="28"/>
        </w:rPr>
        <w:t>
</w:t>
      </w:r>
      <w:r>
        <w:rPr>
          <w:rFonts w:ascii="Times New Roman"/>
          <w:b w:val="false"/>
          <w:i w:val="false"/>
          <w:color w:val="000000"/>
          <w:sz w:val="28"/>
        </w:rPr>
        <w:t>
      В – лицо, занимающее государственную должность;</w:t>
      </w:r>
      <w:r>
        <w:br/>
      </w:r>
      <w:r>
        <w:rPr>
          <w:rFonts w:ascii="Times New Roman"/>
          <w:b w:val="false"/>
          <w:i w:val="false"/>
          <w:color w:val="000000"/>
          <w:sz w:val="28"/>
        </w:rPr>
        <w:t>
</w:t>
      </w:r>
      <w:r>
        <w:rPr>
          <w:rFonts w:ascii="Times New Roman"/>
          <w:b w:val="false"/>
          <w:i w:val="false"/>
          <w:color w:val="000000"/>
          <w:sz w:val="28"/>
        </w:rPr>
        <w:t>
      С – супруг (супруга) лица, являющегося кандидатом на государственную должность либо на должность, связанную с выполнением государственных или приравненных к ним функций, либо лица, занимающего государственную должность;</w:t>
      </w:r>
      <w:r>
        <w:br/>
      </w:r>
      <w:r>
        <w:rPr>
          <w:rFonts w:ascii="Times New Roman"/>
          <w:b w:val="false"/>
          <w:i w:val="false"/>
          <w:color w:val="000000"/>
          <w:sz w:val="28"/>
        </w:rPr>
        <w:t>
</w:t>
      </w:r>
      <w:r>
        <w:rPr>
          <w:rFonts w:ascii="Times New Roman"/>
          <w:b w:val="false"/>
          <w:i w:val="false"/>
          <w:color w:val="000000"/>
          <w:sz w:val="28"/>
        </w:rPr>
        <w:t>
      D – лицо, уволенное с государственной службы по отрицательным мотивам, и его супруг (–а);</w:t>
      </w:r>
      <w:r>
        <w:br/>
      </w:r>
      <w:r>
        <w:rPr>
          <w:rFonts w:ascii="Times New Roman"/>
          <w:b w:val="false"/>
          <w:i w:val="false"/>
          <w:color w:val="000000"/>
          <w:sz w:val="28"/>
        </w:rPr>
        <w:t>
</w:t>
      </w:r>
      <w:r>
        <w:rPr>
          <w:rFonts w:ascii="Times New Roman"/>
          <w:b w:val="false"/>
          <w:i w:val="false"/>
          <w:color w:val="000000"/>
          <w:sz w:val="28"/>
        </w:rPr>
        <w:t>
      Е – депутаты Парламента Республики Казахстан и их супруги, а также судьи и их супруги;</w:t>
      </w:r>
      <w:r>
        <w:br/>
      </w:r>
      <w:r>
        <w:rPr>
          <w:rFonts w:ascii="Times New Roman"/>
          <w:b w:val="false"/>
          <w:i w:val="false"/>
          <w:color w:val="000000"/>
          <w:sz w:val="28"/>
        </w:rPr>
        <w:t>
</w:t>
      </w:r>
      <w:r>
        <w:rPr>
          <w:rFonts w:ascii="Times New Roman"/>
          <w:b w:val="false"/>
          <w:i w:val="false"/>
          <w:color w:val="000000"/>
          <w:sz w:val="28"/>
        </w:rPr>
        <w:t>
      F – лица, на которых возложена обязанность по подаче декларации в соответствии с законодательством о выборах. Данная ячейка отмечается следующими лицами:</w:t>
      </w:r>
      <w:r>
        <w:br/>
      </w:r>
      <w:r>
        <w:rPr>
          <w:rFonts w:ascii="Times New Roman"/>
          <w:b w:val="false"/>
          <w:i w:val="false"/>
          <w:color w:val="000000"/>
          <w:sz w:val="28"/>
        </w:rPr>
        <w:t>
</w:t>
      </w:r>
      <w:r>
        <w:rPr>
          <w:rFonts w:ascii="Times New Roman"/>
          <w:b w:val="false"/>
          <w:i w:val="false"/>
          <w:color w:val="000000"/>
          <w:sz w:val="28"/>
        </w:rPr>
        <w:t>
      лицом, являющимся кандидатом в Президенты Республики Казахстан;</w:t>
      </w:r>
      <w:r>
        <w:br/>
      </w:r>
      <w:r>
        <w:rPr>
          <w:rFonts w:ascii="Times New Roman"/>
          <w:b w:val="false"/>
          <w:i w:val="false"/>
          <w:color w:val="000000"/>
          <w:sz w:val="28"/>
        </w:rPr>
        <w:t>
</w:t>
      </w:r>
      <w:r>
        <w:rPr>
          <w:rFonts w:ascii="Times New Roman"/>
          <w:b w:val="false"/>
          <w:i w:val="false"/>
          <w:color w:val="000000"/>
          <w:sz w:val="28"/>
        </w:rPr>
        <w:t>
      лицом, являющимся кандидатом в депутаты Сената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лицом, являющимся кандидатом в депутаты Мажилиса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лицом, являющимся кандидатом в депутаты маслихата;</w:t>
      </w:r>
      <w:r>
        <w:br/>
      </w:r>
      <w:r>
        <w:rPr>
          <w:rFonts w:ascii="Times New Roman"/>
          <w:b w:val="false"/>
          <w:i w:val="false"/>
          <w:color w:val="000000"/>
          <w:sz w:val="28"/>
        </w:rPr>
        <w:t>
</w:t>
      </w:r>
      <w:r>
        <w:rPr>
          <w:rFonts w:ascii="Times New Roman"/>
          <w:b w:val="false"/>
          <w:i w:val="false"/>
          <w:color w:val="000000"/>
          <w:sz w:val="28"/>
        </w:rPr>
        <w:t>
      лицом, являющимся кандидатом в члены органов местного самоуправления;</w:t>
      </w:r>
      <w:r>
        <w:br/>
      </w:r>
      <w:r>
        <w:rPr>
          <w:rFonts w:ascii="Times New Roman"/>
          <w:b w:val="false"/>
          <w:i w:val="false"/>
          <w:color w:val="000000"/>
          <w:sz w:val="28"/>
        </w:rPr>
        <w:t>
</w:t>
      </w:r>
      <w:r>
        <w:rPr>
          <w:rFonts w:ascii="Times New Roman"/>
          <w:b w:val="false"/>
          <w:i w:val="false"/>
          <w:color w:val="000000"/>
          <w:sz w:val="28"/>
        </w:rPr>
        <w:t>
      G – прочие категории физических лиц, на которых возложена обязанность по подаче декларации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место работы.</w:t>
      </w:r>
      <w:r>
        <w:br/>
      </w:r>
      <w:r>
        <w:rPr>
          <w:rFonts w:ascii="Times New Roman"/>
          <w:b w:val="false"/>
          <w:i w:val="false"/>
          <w:color w:val="000000"/>
          <w:sz w:val="28"/>
        </w:rPr>
        <w:t>
</w:t>
      </w:r>
      <w:r>
        <w:rPr>
          <w:rFonts w:ascii="Times New Roman"/>
          <w:b w:val="false"/>
          <w:i w:val="false"/>
          <w:color w:val="000000"/>
          <w:sz w:val="28"/>
        </w:rPr>
        <w:t>
      Указывается наименование организации, в которой работает налогоплательщик. В случае представления Декларации лицами, отметившими ячейку 7 А, указывается наименование организации, в которую трудоустраивается налогоплательщик;</w:t>
      </w:r>
      <w:r>
        <w:br/>
      </w:r>
      <w:r>
        <w:rPr>
          <w:rFonts w:ascii="Times New Roman"/>
          <w:b w:val="false"/>
          <w:i w:val="false"/>
          <w:color w:val="000000"/>
          <w:sz w:val="28"/>
        </w:rPr>
        <w:t>
</w:t>
      </w:r>
      <w:r>
        <w:rPr>
          <w:rFonts w:ascii="Times New Roman"/>
          <w:b w:val="false"/>
          <w:i w:val="false"/>
          <w:color w:val="000000"/>
          <w:sz w:val="28"/>
        </w:rPr>
        <w:t>
      9)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соответствующие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15. В разделе "Виды доходов":</w:t>
      </w:r>
      <w:r>
        <w:br/>
      </w:r>
      <w:r>
        <w:rPr>
          <w:rFonts w:ascii="Times New Roman"/>
          <w:b w:val="false"/>
          <w:i w:val="false"/>
          <w:color w:val="000000"/>
          <w:sz w:val="28"/>
        </w:rPr>
        <w:t>
</w:t>
      </w:r>
      <w:r>
        <w:rPr>
          <w:rFonts w:ascii="Times New Roman"/>
          <w:b w:val="false"/>
          <w:i w:val="false"/>
          <w:color w:val="000000"/>
          <w:sz w:val="28"/>
        </w:rPr>
        <w:t>
      1) строка 230.00.001 предназначена для отражения общей суммы доходов, облагаемых у источника выплаты. В строку 230.00.001 переносится сумма, отраженная в строке 230.01.001 В;</w:t>
      </w:r>
      <w:r>
        <w:br/>
      </w:r>
      <w:r>
        <w:rPr>
          <w:rFonts w:ascii="Times New Roman"/>
          <w:b w:val="false"/>
          <w:i w:val="false"/>
          <w:color w:val="000000"/>
          <w:sz w:val="28"/>
        </w:rPr>
        <w:t>
</w:t>
      </w:r>
      <w:r>
        <w:rPr>
          <w:rFonts w:ascii="Times New Roman"/>
          <w:b w:val="false"/>
          <w:i w:val="false"/>
          <w:color w:val="000000"/>
          <w:sz w:val="28"/>
        </w:rPr>
        <w:t>
      2) строка 230.00.002 предназначена для отражения общей суммы доходов, не облагаемых у источника выплаты, определяемой как сумма строк 230.00.002 I, 230.00.002 II, 230.00.002 III и 230.00.002 IV;</w:t>
      </w:r>
      <w:r>
        <w:br/>
      </w:r>
      <w:r>
        <w:rPr>
          <w:rFonts w:ascii="Times New Roman"/>
          <w:b w:val="false"/>
          <w:i w:val="false"/>
          <w:color w:val="000000"/>
          <w:sz w:val="28"/>
        </w:rPr>
        <w:t>
</w:t>
      </w:r>
      <w:r>
        <w:rPr>
          <w:rFonts w:ascii="Times New Roman"/>
          <w:b w:val="false"/>
          <w:i w:val="false"/>
          <w:color w:val="000000"/>
          <w:sz w:val="28"/>
        </w:rPr>
        <w:t>
      3) строка 230.00.002 I предназначена для отражения общей суммы имущественного дохода. В строку 230.00.002 I переносится сумма, отраженная в строке 230.02.001;</w:t>
      </w:r>
      <w:r>
        <w:br/>
      </w:r>
      <w:r>
        <w:rPr>
          <w:rFonts w:ascii="Times New Roman"/>
          <w:b w:val="false"/>
          <w:i w:val="false"/>
          <w:color w:val="000000"/>
          <w:sz w:val="28"/>
        </w:rPr>
        <w:t>
</w:t>
      </w:r>
      <w:r>
        <w:rPr>
          <w:rFonts w:ascii="Times New Roman"/>
          <w:b w:val="false"/>
          <w:i w:val="false"/>
          <w:color w:val="000000"/>
          <w:sz w:val="28"/>
        </w:rPr>
        <w:t>
      4) строка 230.00.002 II предназначена для отражения общей суммы прочих доходов. В строку 230.00.002 II переносится сумма, отраженная в строке 230.02.010 В;</w:t>
      </w:r>
      <w:r>
        <w:br/>
      </w:r>
      <w:r>
        <w:rPr>
          <w:rFonts w:ascii="Times New Roman"/>
          <w:b w:val="false"/>
          <w:i w:val="false"/>
          <w:color w:val="000000"/>
          <w:sz w:val="28"/>
        </w:rPr>
        <w:t>
</w:t>
      </w:r>
      <w:r>
        <w:rPr>
          <w:rFonts w:ascii="Times New Roman"/>
          <w:b w:val="false"/>
          <w:i w:val="false"/>
          <w:color w:val="000000"/>
          <w:sz w:val="28"/>
        </w:rPr>
        <w:t>
      5) строка 230.00.002 III предназначена для отражения общей суммы дохода от предпринимательской деятельности, определенная в строке 220.00.088 (Форма 220.00), или в налоговой отчетности, установленной для специальных налоговых режимов;</w:t>
      </w:r>
      <w:r>
        <w:br/>
      </w:r>
      <w:r>
        <w:rPr>
          <w:rFonts w:ascii="Times New Roman"/>
          <w:b w:val="false"/>
          <w:i w:val="false"/>
          <w:color w:val="000000"/>
          <w:sz w:val="28"/>
        </w:rPr>
        <w:t>
</w:t>
      </w:r>
      <w:r>
        <w:rPr>
          <w:rFonts w:ascii="Times New Roman"/>
          <w:b w:val="false"/>
          <w:i w:val="false"/>
          <w:color w:val="000000"/>
          <w:sz w:val="28"/>
        </w:rPr>
        <w:t>
      6) строка 230.00.002 IV предназначена для отражения общей суммы дохода частных нотариусов, частных судебных исполнителей и адвокатов, определенная в строке 240.00.012 (Форма 240.00);</w:t>
      </w:r>
      <w:r>
        <w:br/>
      </w:r>
      <w:r>
        <w:rPr>
          <w:rFonts w:ascii="Times New Roman"/>
          <w:b w:val="false"/>
          <w:i w:val="false"/>
          <w:color w:val="000000"/>
          <w:sz w:val="28"/>
        </w:rPr>
        <w:t>
</w:t>
      </w:r>
      <w:r>
        <w:rPr>
          <w:rFonts w:ascii="Times New Roman"/>
          <w:b w:val="false"/>
          <w:i w:val="false"/>
          <w:color w:val="000000"/>
          <w:sz w:val="28"/>
        </w:rPr>
        <w:t>
      7) строка 230.00.003 предназначена для отражения суммы удержанного налога по доходам, облагаемым у источника выплаты. В строку 230.00.003 переносится сумма, отраженная в строке 230.01.001 D;</w:t>
      </w:r>
      <w:r>
        <w:br/>
      </w:r>
      <w:r>
        <w:rPr>
          <w:rFonts w:ascii="Times New Roman"/>
          <w:b w:val="false"/>
          <w:i w:val="false"/>
          <w:color w:val="000000"/>
          <w:sz w:val="28"/>
        </w:rPr>
        <w:t>
</w:t>
      </w:r>
      <w:r>
        <w:rPr>
          <w:rFonts w:ascii="Times New Roman"/>
          <w:b w:val="false"/>
          <w:i w:val="false"/>
          <w:color w:val="000000"/>
          <w:sz w:val="28"/>
        </w:rPr>
        <w:t>
      8) строка 230.00.004 предназначена для отражения суммы исчисленного налога по доходам, не облагаемым у источника выплаты, определяемой в соответствии со статьей 178 Налогового кодекса</w:t>
      </w:r>
      <w:r>
        <w:br/>
      </w:r>
      <w:r>
        <w:rPr>
          <w:rFonts w:ascii="Times New Roman"/>
          <w:b w:val="false"/>
          <w:i w:val="false"/>
          <w:color w:val="000000"/>
          <w:sz w:val="28"/>
        </w:rPr>
        <w:t>
</w:t>
      </w:r>
      <w:r>
        <w:rPr>
          <w:rFonts w:ascii="Times New Roman"/>
          <w:b w:val="false"/>
          <w:i w:val="false"/>
          <w:color w:val="000000"/>
          <w:sz w:val="28"/>
        </w:rPr>
        <w:t>
      9) строка 230.00.005 предназначена для отражения суммы налога по доходам, не облагаемым у источника выплаты, уплаченного за налоговый период;</w:t>
      </w:r>
      <w:r>
        <w:br/>
      </w:r>
      <w:r>
        <w:rPr>
          <w:rFonts w:ascii="Times New Roman"/>
          <w:b w:val="false"/>
          <w:i w:val="false"/>
          <w:color w:val="000000"/>
          <w:sz w:val="28"/>
        </w:rPr>
        <w:t>
</w:t>
      </w:r>
      <w:r>
        <w:rPr>
          <w:rFonts w:ascii="Times New Roman"/>
          <w:b w:val="false"/>
          <w:i w:val="false"/>
          <w:color w:val="000000"/>
          <w:sz w:val="28"/>
        </w:rPr>
        <w:t>
      10) строка 230.00.006 предназначена для отражения суммы налога, подлежащего уплате, определяемой как разница строк 230.00.004 и 230.00.005.</w:t>
      </w:r>
      <w:r>
        <w:br/>
      </w:r>
      <w:r>
        <w:rPr>
          <w:rFonts w:ascii="Times New Roman"/>
          <w:b w:val="false"/>
          <w:i w:val="false"/>
          <w:color w:val="000000"/>
          <w:sz w:val="28"/>
        </w:rPr>
        <w:t>
</w:t>
      </w:r>
      <w:r>
        <w:rPr>
          <w:rFonts w:ascii="Times New Roman"/>
          <w:b w:val="false"/>
          <w:i w:val="false"/>
          <w:color w:val="000000"/>
          <w:sz w:val="28"/>
        </w:rPr>
        <w:t>
      16.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указываются фамилия, имя, отчество (при его наличии) налогоплательщика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жительства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19"/>
    <w:bookmarkStart w:name="z7529" w:id="320"/>
    <w:p>
      <w:pPr>
        <w:spacing w:after="0"/>
        <w:ind w:left="0"/>
        <w:jc w:val="left"/>
      </w:pPr>
      <w:r>
        <w:rPr>
          <w:rFonts w:ascii="Times New Roman"/>
          <w:b/>
          <w:i w:val="false"/>
          <w:color w:val="000000"/>
        </w:rPr>
        <w:t xml:space="preserve"> 
3. Составление формы 230.01 – Доходы,</w:t>
      </w:r>
      <w:r>
        <w:br/>
      </w:r>
      <w:r>
        <w:rPr>
          <w:rFonts w:ascii="Times New Roman"/>
          <w:b/>
          <w:i w:val="false"/>
          <w:color w:val="000000"/>
        </w:rPr>
        <w:t>
облагаемые у источника выплаты</w:t>
      </w:r>
    </w:p>
    <w:bookmarkEnd w:id="320"/>
    <w:bookmarkStart w:name="z7530" w:id="321"/>
    <w:p>
      <w:pPr>
        <w:spacing w:after="0"/>
        <w:ind w:left="0"/>
        <w:jc w:val="both"/>
      </w:pPr>
      <w:r>
        <w:rPr>
          <w:rFonts w:ascii="Times New Roman"/>
          <w:b w:val="false"/>
          <w:i w:val="false"/>
          <w:color w:val="000000"/>
          <w:sz w:val="28"/>
        </w:rPr>
        <w:t>
      17. Данное приложение предназначено для декларирования доходов, облагаемых у источника выплаты в соответствии со статьями 160–176 Налогового кодекса.</w:t>
      </w:r>
      <w:r>
        <w:br/>
      </w:r>
      <w:r>
        <w:rPr>
          <w:rFonts w:ascii="Times New Roman"/>
          <w:b w:val="false"/>
          <w:i w:val="false"/>
          <w:color w:val="000000"/>
          <w:sz w:val="28"/>
        </w:rPr>
        <w:t>
</w:t>
      </w:r>
      <w:r>
        <w:rPr>
          <w:rFonts w:ascii="Times New Roman"/>
          <w:b w:val="false"/>
          <w:i w:val="false"/>
          <w:color w:val="000000"/>
          <w:sz w:val="28"/>
        </w:rPr>
        <w:t>
      18. В разделе "Доходы, облагаемые у источника выплаты":</w:t>
      </w:r>
      <w:r>
        <w:br/>
      </w:r>
      <w:r>
        <w:rPr>
          <w:rFonts w:ascii="Times New Roman"/>
          <w:b w:val="false"/>
          <w:i w:val="false"/>
          <w:color w:val="000000"/>
          <w:sz w:val="28"/>
        </w:rPr>
        <w:t>
</w:t>
      </w:r>
      <w:r>
        <w:rPr>
          <w:rFonts w:ascii="Times New Roman"/>
          <w:b w:val="false"/>
          <w:i w:val="false"/>
          <w:color w:val="000000"/>
          <w:sz w:val="28"/>
        </w:rPr>
        <w:t>
      1) строка 230.01.001 В предназначена для отражения общей суммы дохода, облагаемого у источника выплаты, определяемой как сумма строк с 230.01.002 В по 230.01.006 В (доход работника, облагаемый у источника выплаты, определяется как разница между начисленными работодателем доходами работника, подлежащими налогообложению, с учетом корректировок, предусмотренных статьей 156 Налогового кодекса, и суммой налоговых вычетов, предусмотренных статьей 166 Налогового Кодекса);</w:t>
      </w:r>
      <w:r>
        <w:br/>
      </w:r>
      <w:r>
        <w:rPr>
          <w:rFonts w:ascii="Times New Roman"/>
          <w:b w:val="false"/>
          <w:i w:val="false"/>
          <w:color w:val="000000"/>
          <w:sz w:val="28"/>
        </w:rPr>
        <w:t>
</w:t>
      </w:r>
      <w:r>
        <w:rPr>
          <w:rFonts w:ascii="Times New Roman"/>
          <w:b w:val="false"/>
          <w:i w:val="false"/>
          <w:color w:val="000000"/>
          <w:sz w:val="28"/>
        </w:rPr>
        <w:t>
      2) строка 230.01.001 С предназначена для отражения общей суммы удержанных обязательных пенсионных взносов, с доходов, облагаемых у источника выплаты, определяемой как сумма строк с 230.01.002 С по 230.01.006 С;</w:t>
      </w:r>
      <w:r>
        <w:br/>
      </w:r>
      <w:r>
        <w:rPr>
          <w:rFonts w:ascii="Times New Roman"/>
          <w:b w:val="false"/>
          <w:i w:val="false"/>
          <w:color w:val="000000"/>
          <w:sz w:val="28"/>
        </w:rPr>
        <w:t>
</w:t>
      </w:r>
      <w:r>
        <w:rPr>
          <w:rFonts w:ascii="Times New Roman"/>
          <w:b w:val="false"/>
          <w:i w:val="false"/>
          <w:color w:val="000000"/>
          <w:sz w:val="28"/>
        </w:rPr>
        <w:t>
      3) строка 230.01.001 D предназначена для отражения общей суммы налога, удержанного у источника выплаты, определяемой как сумма строк с 230.01.002 D по 230.01.006 D;</w:t>
      </w:r>
      <w:r>
        <w:br/>
      </w:r>
      <w:r>
        <w:rPr>
          <w:rFonts w:ascii="Times New Roman"/>
          <w:b w:val="false"/>
          <w:i w:val="false"/>
          <w:color w:val="000000"/>
          <w:sz w:val="28"/>
        </w:rPr>
        <w:t>
</w:t>
      </w:r>
      <w:r>
        <w:rPr>
          <w:rFonts w:ascii="Times New Roman"/>
          <w:b w:val="false"/>
          <w:i w:val="false"/>
          <w:color w:val="000000"/>
          <w:sz w:val="28"/>
        </w:rPr>
        <w:t>
      4) строки с 230.01.002 А по 230.01.006 А предназначены для отражения видов полученных доходов, облагаемых у источника выплаты, в соответствии со статьей 160 Налогового кодекса, по каждому источнику выплаты;</w:t>
      </w:r>
      <w:r>
        <w:br/>
      </w:r>
      <w:r>
        <w:rPr>
          <w:rFonts w:ascii="Times New Roman"/>
          <w:b w:val="false"/>
          <w:i w:val="false"/>
          <w:color w:val="000000"/>
          <w:sz w:val="28"/>
        </w:rPr>
        <w:t>
</w:t>
      </w:r>
      <w:r>
        <w:rPr>
          <w:rFonts w:ascii="Times New Roman"/>
          <w:b w:val="false"/>
          <w:i w:val="false"/>
          <w:color w:val="000000"/>
          <w:sz w:val="28"/>
        </w:rPr>
        <w:t>
      5) строки с 230.01.002 В по 230.01.006 В, с 230.01.002 С по 230.01.006 С, с 230.01.002 D по 230.01.006 D предназначены для отражения сумм доходов, облагаемых у источника выплаты, удержанных обязательных пенсионных взносов и индивидуального подоходного налога на основании документов, выданных налоговыми агентами.</w:t>
      </w:r>
      <w:r>
        <w:br/>
      </w:r>
      <w:r>
        <w:rPr>
          <w:rFonts w:ascii="Times New Roman"/>
          <w:b w:val="false"/>
          <w:i w:val="false"/>
          <w:color w:val="000000"/>
          <w:sz w:val="28"/>
        </w:rPr>
        <w:t>
</w:t>
      </w:r>
      <w:r>
        <w:rPr>
          <w:rFonts w:ascii="Times New Roman"/>
          <w:b w:val="false"/>
          <w:i w:val="false"/>
          <w:color w:val="000000"/>
          <w:sz w:val="28"/>
        </w:rPr>
        <w:t>
      Величина строки 230.01.001 В переносится в строку 230.00.001, строки 230.01.001 D – в строку 230.00.003.</w:t>
      </w:r>
    </w:p>
    <w:bookmarkEnd w:id="321"/>
    <w:bookmarkStart w:name="z7538" w:id="322"/>
    <w:p>
      <w:pPr>
        <w:spacing w:after="0"/>
        <w:ind w:left="0"/>
        <w:jc w:val="left"/>
      </w:pPr>
      <w:r>
        <w:rPr>
          <w:rFonts w:ascii="Times New Roman"/>
          <w:b/>
          <w:i w:val="false"/>
          <w:color w:val="000000"/>
        </w:rPr>
        <w:t xml:space="preserve"> 
4. Составление формы 230.02 – Имущественный и прочие доходы</w:t>
      </w:r>
    </w:p>
    <w:bookmarkEnd w:id="322"/>
    <w:bookmarkStart w:name="z7539" w:id="323"/>
    <w:p>
      <w:pPr>
        <w:spacing w:after="0"/>
        <w:ind w:left="0"/>
        <w:jc w:val="both"/>
      </w:pPr>
      <w:r>
        <w:rPr>
          <w:rFonts w:ascii="Times New Roman"/>
          <w:b w:val="false"/>
          <w:i w:val="false"/>
          <w:color w:val="000000"/>
          <w:sz w:val="28"/>
        </w:rPr>
        <w:t>
      19. Данное приложение предназначено для отражения полученных имущественного и прочих доходов, определяемых в соответствии со статьями 180 и 184 Налогового кодекса.</w:t>
      </w:r>
      <w:r>
        <w:br/>
      </w:r>
      <w:r>
        <w:rPr>
          <w:rFonts w:ascii="Times New Roman"/>
          <w:b w:val="false"/>
          <w:i w:val="false"/>
          <w:color w:val="000000"/>
          <w:sz w:val="28"/>
        </w:rPr>
        <w:t>
</w:t>
      </w:r>
      <w:r>
        <w:rPr>
          <w:rFonts w:ascii="Times New Roman"/>
          <w:b w:val="false"/>
          <w:i w:val="false"/>
          <w:color w:val="000000"/>
          <w:sz w:val="28"/>
        </w:rPr>
        <w:t>
      20. В разделе "Имущественный доход":</w:t>
      </w:r>
      <w:r>
        <w:br/>
      </w:r>
      <w:r>
        <w:rPr>
          <w:rFonts w:ascii="Times New Roman"/>
          <w:b w:val="false"/>
          <w:i w:val="false"/>
          <w:color w:val="000000"/>
          <w:sz w:val="28"/>
        </w:rPr>
        <w:t>
</w:t>
      </w:r>
      <w:r>
        <w:rPr>
          <w:rFonts w:ascii="Times New Roman"/>
          <w:b w:val="false"/>
          <w:i w:val="false"/>
          <w:color w:val="000000"/>
          <w:sz w:val="28"/>
        </w:rPr>
        <w:t>
      Строка 230.02.001 предназначена для отражения общей суммы имущественного дохода, определяемой как сумма строк 230.02.002 D и 230.02.007 С.</w:t>
      </w:r>
      <w:r>
        <w:br/>
      </w:r>
      <w:r>
        <w:rPr>
          <w:rFonts w:ascii="Times New Roman"/>
          <w:b w:val="false"/>
          <w:i w:val="false"/>
          <w:color w:val="000000"/>
          <w:sz w:val="28"/>
        </w:rPr>
        <w:t>
</w:t>
      </w:r>
      <w:r>
        <w:rPr>
          <w:rFonts w:ascii="Times New Roman"/>
          <w:b w:val="false"/>
          <w:i w:val="false"/>
          <w:color w:val="000000"/>
          <w:sz w:val="28"/>
        </w:rPr>
        <w:t>
      21. В разделе "Доход от прироста стоимости при реализации имущества":</w:t>
      </w:r>
      <w:r>
        <w:br/>
      </w:r>
      <w:r>
        <w:rPr>
          <w:rFonts w:ascii="Times New Roman"/>
          <w:b w:val="false"/>
          <w:i w:val="false"/>
          <w:color w:val="000000"/>
          <w:sz w:val="28"/>
        </w:rPr>
        <w:t>
</w:t>
      </w:r>
      <w:r>
        <w:rPr>
          <w:rFonts w:ascii="Times New Roman"/>
          <w:b w:val="false"/>
          <w:i w:val="false"/>
          <w:color w:val="000000"/>
          <w:sz w:val="28"/>
        </w:rPr>
        <w:t>
      1) строка 230.02.002 D предназначена для отражения суммы дохода, полученного в виде прироста стоимости при реализации имущества, определяемой как сумма строк с 230.02.003 D по 230.02.006 D;</w:t>
      </w:r>
      <w:r>
        <w:br/>
      </w:r>
      <w:r>
        <w:rPr>
          <w:rFonts w:ascii="Times New Roman"/>
          <w:b w:val="false"/>
          <w:i w:val="false"/>
          <w:color w:val="000000"/>
          <w:sz w:val="28"/>
        </w:rPr>
        <w:t>
</w:t>
      </w:r>
      <w:r>
        <w:rPr>
          <w:rFonts w:ascii="Times New Roman"/>
          <w:b w:val="false"/>
          <w:i w:val="false"/>
          <w:color w:val="000000"/>
          <w:sz w:val="28"/>
        </w:rPr>
        <w:t>
      2) строки с 230.02.003 А по 230.02.006 А предназначены для отражения наименования имущества, при реализации которого получен прирост стоимости;</w:t>
      </w:r>
      <w:r>
        <w:br/>
      </w:r>
      <w:r>
        <w:rPr>
          <w:rFonts w:ascii="Times New Roman"/>
          <w:b w:val="false"/>
          <w:i w:val="false"/>
          <w:color w:val="000000"/>
          <w:sz w:val="28"/>
        </w:rPr>
        <w:t>
</w:t>
      </w:r>
      <w:r>
        <w:rPr>
          <w:rFonts w:ascii="Times New Roman"/>
          <w:b w:val="false"/>
          <w:i w:val="false"/>
          <w:color w:val="000000"/>
          <w:sz w:val="28"/>
        </w:rPr>
        <w:t>
      3) строки с 230.02.003 В по 230.02.006 В предназначены для отражения стоимости приобретения реализованного имущества. При отсутствии стоимости приобретения указывается оценочная стоимость реализованного имущества на момент его приобретения, определенная уполномоченным государственным органом в сфере государственной регистрации прав на недвижимое имущество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строки с 230.02.003 С по 230.02.006 С предназначены для отражения стоимости реализации имущества;</w:t>
      </w:r>
      <w:r>
        <w:br/>
      </w:r>
      <w:r>
        <w:rPr>
          <w:rFonts w:ascii="Times New Roman"/>
          <w:b w:val="false"/>
          <w:i w:val="false"/>
          <w:color w:val="000000"/>
          <w:sz w:val="28"/>
        </w:rPr>
        <w:t>
</w:t>
      </w:r>
      <w:r>
        <w:rPr>
          <w:rFonts w:ascii="Times New Roman"/>
          <w:b w:val="false"/>
          <w:i w:val="false"/>
          <w:color w:val="000000"/>
          <w:sz w:val="28"/>
        </w:rPr>
        <w:t>
      5) строки с 230.02.003 D по 230.02.006 D предназначены для отражения дохода, полученного от прироста стоимости при реализации имущества в соответствии с пунктами 3, 4, 5, 6 статьи 180 Налогового кодекса.</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изменением, внесенным приказом Министра финансов РК от 04.05.2011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В разделе "Доход от сдачи в аренду имущества":</w:t>
      </w:r>
      <w:r>
        <w:br/>
      </w:r>
      <w:r>
        <w:rPr>
          <w:rFonts w:ascii="Times New Roman"/>
          <w:b w:val="false"/>
          <w:i w:val="false"/>
          <w:color w:val="000000"/>
          <w:sz w:val="28"/>
        </w:rPr>
        <w:t>
</w:t>
      </w:r>
      <w:r>
        <w:rPr>
          <w:rFonts w:ascii="Times New Roman"/>
          <w:b w:val="false"/>
          <w:i w:val="false"/>
          <w:color w:val="000000"/>
          <w:sz w:val="28"/>
        </w:rPr>
        <w:t>
      1) строка 230.02.007 С предназначена для отражения суммы дохода, полученного от сдачи в аренду имущества, определяемой как сумма строк 230.02.008 С и 230.02.009 С;</w:t>
      </w:r>
      <w:r>
        <w:br/>
      </w:r>
      <w:r>
        <w:rPr>
          <w:rFonts w:ascii="Times New Roman"/>
          <w:b w:val="false"/>
          <w:i w:val="false"/>
          <w:color w:val="000000"/>
          <w:sz w:val="28"/>
        </w:rPr>
        <w:t>
</w:t>
      </w:r>
      <w:r>
        <w:rPr>
          <w:rFonts w:ascii="Times New Roman"/>
          <w:b w:val="false"/>
          <w:i w:val="false"/>
          <w:color w:val="000000"/>
          <w:sz w:val="28"/>
        </w:rPr>
        <w:t>
      2) строки 230.02.008 А и 230.02.009 А предназначены для отражения наименования имущества, сданного в аренду, с указанием его местонахождения;</w:t>
      </w:r>
      <w:r>
        <w:br/>
      </w:r>
      <w:r>
        <w:rPr>
          <w:rFonts w:ascii="Times New Roman"/>
          <w:b w:val="false"/>
          <w:i w:val="false"/>
          <w:color w:val="000000"/>
          <w:sz w:val="28"/>
        </w:rPr>
        <w:t>
</w:t>
      </w:r>
      <w:r>
        <w:rPr>
          <w:rFonts w:ascii="Times New Roman"/>
          <w:b w:val="false"/>
          <w:i w:val="false"/>
          <w:color w:val="000000"/>
          <w:sz w:val="28"/>
        </w:rPr>
        <w:t>
      3) строки 230.02.008 В и 230.02.009 В предназначены для отражения периода сдачи в аренду имущества;</w:t>
      </w:r>
      <w:r>
        <w:br/>
      </w:r>
      <w:r>
        <w:rPr>
          <w:rFonts w:ascii="Times New Roman"/>
          <w:b w:val="false"/>
          <w:i w:val="false"/>
          <w:color w:val="000000"/>
          <w:sz w:val="28"/>
        </w:rPr>
        <w:t>
</w:t>
      </w:r>
      <w:r>
        <w:rPr>
          <w:rFonts w:ascii="Times New Roman"/>
          <w:b w:val="false"/>
          <w:i w:val="false"/>
          <w:color w:val="000000"/>
          <w:sz w:val="28"/>
        </w:rPr>
        <w:t>
      4) строки 230.02.008 С и 230.02.009 С предназначены для отражения дохода, полученного от сдачи в аренду имущества.</w:t>
      </w:r>
      <w:r>
        <w:br/>
      </w:r>
      <w:r>
        <w:rPr>
          <w:rFonts w:ascii="Times New Roman"/>
          <w:b w:val="false"/>
          <w:i w:val="false"/>
          <w:color w:val="000000"/>
          <w:sz w:val="28"/>
        </w:rPr>
        <w:t>
</w:t>
      </w:r>
      <w:r>
        <w:rPr>
          <w:rFonts w:ascii="Times New Roman"/>
          <w:b w:val="false"/>
          <w:i w:val="false"/>
          <w:color w:val="000000"/>
          <w:sz w:val="28"/>
        </w:rPr>
        <w:t>
      23. В разделе "Прочие доходы":</w:t>
      </w:r>
      <w:r>
        <w:br/>
      </w:r>
      <w:r>
        <w:rPr>
          <w:rFonts w:ascii="Times New Roman"/>
          <w:b w:val="false"/>
          <w:i w:val="false"/>
          <w:color w:val="000000"/>
          <w:sz w:val="28"/>
        </w:rPr>
        <w:t>
</w:t>
      </w:r>
      <w:r>
        <w:rPr>
          <w:rFonts w:ascii="Times New Roman"/>
          <w:b w:val="false"/>
          <w:i w:val="false"/>
          <w:color w:val="000000"/>
          <w:sz w:val="28"/>
        </w:rPr>
        <w:t>
      1) строка 230.02.010 предназначена для отражения суммы полученных прочих доходов, предусмотренных статьей 184 Налогового кодекса, определяемой как сумма строк с 230.02.011 по 230.02.014;</w:t>
      </w:r>
      <w:r>
        <w:br/>
      </w:r>
      <w:r>
        <w:rPr>
          <w:rFonts w:ascii="Times New Roman"/>
          <w:b w:val="false"/>
          <w:i w:val="false"/>
          <w:color w:val="000000"/>
          <w:sz w:val="28"/>
        </w:rPr>
        <w:t>
</w:t>
      </w:r>
      <w:r>
        <w:rPr>
          <w:rFonts w:ascii="Times New Roman"/>
          <w:b w:val="false"/>
          <w:i w:val="false"/>
          <w:color w:val="000000"/>
          <w:sz w:val="28"/>
        </w:rPr>
        <w:t>
      2) строка 230.02.011 предназначена для отражения суммы доходов, полученных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3) строка 230.02.012 предназначена для отражения суммы доходов от оказания услуг, выполнения работ в Республике Казахстан дипломатическим и приравненным к ним представительствам, аккредитованным в Республике Казахстан, не являющимся налоговыми агентами;</w:t>
      </w:r>
      <w:r>
        <w:br/>
      </w:r>
      <w:r>
        <w:rPr>
          <w:rFonts w:ascii="Times New Roman"/>
          <w:b w:val="false"/>
          <w:i w:val="false"/>
          <w:color w:val="000000"/>
          <w:sz w:val="28"/>
        </w:rPr>
        <w:t>
</w:t>
      </w:r>
      <w:r>
        <w:rPr>
          <w:rFonts w:ascii="Times New Roman"/>
          <w:b w:val="false"/>
          <w:i w:val="false"/>
          <w:color w:val="000000"/>
          <w:sz w:val="28"/>
        </w:rPr>
        <w:t>
      4) строка 230.02.013 предназначена для отражения суммы доходов домашних работников, полученных по трудовым договорам, заключенным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строка 230.02.014 предназначена для отражения суммы доходов от уступки права требования доли в жилом здании по договору о долевом участии в жилищном строительстве.</w:t>
      </w:r>
      <w:r>
        <w:br/>
      </w:r>
      <w:r>
        <w:rPr>
          <w:rFonts w:ascii="Times New Roman"/>
          <w:b w:val="false"/>
          <w:i w:val="false"/>
          <w:color w:val="000000"/>
          <w:sz w:val="28"/>
        </w:rPr>
        <w:t>
</w:t>
      </w:r>
      <w:r>
        <w:rPr>
          <w:rFonts w:ascii="Times New Roman"/>
          <w:b w:val="false"/>
          <w:i w:val="false"/>
          <w:color w:val="000000"/>
          <w:sz w:val="28"/>
        </w:rPr>
        <w:t>
      Величина строки 230.02.001 переносится в строку 230.00.002 I, строки 230.02.010 – в строку 230.00.002 II.</w:t>
      </w:r>
    </w:p>
    <w:bookmarkEnd w:id="323"/>
    <w:bookmarkStart w:name="z7560" w:id="324"/>
    <w:p>
      <w:pPr>
        <w:spacing w:after="0"/>
        <w:ind w:left="0"/>
        <w:jc w:val="left"/>
      </w:pPr>
      <w:r>
        <w:rPr>
          <w:rFonts w:ascii="Times New Roman"/>
          <w:b/>
          <w:i w:val="false"/>
          <w:color w:val="000000"/>
        </w:rPr>
        <w:t xml:space="preserve"> 
5. Составление формы 230.03 – Имущество,</w:t>
      </w:r>
      <w:r>
        <w:br/>
      </w:r>
      <w:r>
        <w:rPr>
          <w:rFonts w:ascii="Times New Roman"/>
          <w:b/>
          <w:i w:val="false"/>
          <w:color w:val="000000"/>
        </w:rPr>
        <w:t>
находящееся на праве собственности</w:t>
      </w:r>
    </w:p>
    <w:bookmarkEnd w:id="324"/>
    <w:bookmarkStart w:name="z7561" w:id="325"/>
    <w:p>
      <w:pPr>
        <w:spacing w:after="0"/>
        <w:ind w:left="0"/>
        <w:jc w:val="both"/>
      </w:pPr>
      <w:r>
        <w:rPr>
          <w:rFonts w:ascii="Times New Roman"/>
          <w:b w:val="false"/>
          <w:i w:val="false"/>
          <w:color w:val="000000"/>
          <w:sz w:val="28"/>
        </w:rPr>
        <w:t>
      24. Данное приложение предназначено для декларирования имущества, находящегося на праве собственности.</w:t>
      </w:r>
      <w:r>
        <w:br/>
      </w:r>
      <w:r>
        <w:rPr>
          <w:rFonts w:ascii="Times New Roman"/>
          <w:b w:val="false"/>
          <w:i w:val="false"/>
          <w:color w:val="000000"/>
          <w:sz w:val="28"/>
        </w:rPr>
        <w:t>
</w:t>
      </w:r>
      <w:r>
        <w:rPr>
          <w:rFonts w:ascii="Times New Roman"/>
          <w:b w:val="false"/>
          <w:i w:val="false"/>
          <w:color w:val="000000"/>
          <w:sz w:val="28"/>
        </w:rPr>
        <w:t>
      25. При представлении Декларации лицом, представляющим первоначальную Декларацию, заполняются строки 230.03.001 по 230.03.010 по состоянию на первое число месяца представления Декларации, если иное не предусмотрено настоящим разделом.</w:t>
      </w:r>
      <w:r>
        <w:br/>
      </w:r>
      <w:r>
        <w:rPr>
          <w:rFonts w:ascii="Times New Roman"/>
          <w:b w:val="false"/>
          <w:i w:val="false"/>
          <w:color w:val="000000"/>
          <w:sz w:val="28"/>
        </w:rPr>
        <w:t>
</w:t>
      </w:r>
      <w:r>
        <w:rPr>
          <w:rFonts w:ascii="Times New Roman"/>
          <w:b w:val="false"/>
          <w:i w:val="false"/>
          <w:color w:val="000000"/>
          <w:sz w:val="28"/>
        </w:rPr>
        <w:t>
      При представлении Декларации лицом, представляющим очередную Декларацию, заполняются строки 230.03.002, 230.03.006, 230.03.007 по состоянию на 31 декабря отчетного налогового периода.</w:t>
      </w:r>
      <w:r>
        <w:br/>
      </w:r>
      <w:r>
        <w:rPr>
          <w:rFonts w:ascii="Times New Roman"/>
          <w:b w:val="false"/>
          <w:i w:val="false"/>
          <w:color w:val="000000"/>
          <w:sz w:val="28"/>
        </w:rPr>
        <w:t>
</w:t>
      </w:r>
      <w:r>
        <w:rPr>
          <w:rFonts w:ascii="Times New Roman"/>
          <w:b w:val="false"/>
          <w:i w:val="false"/>
          <w:color w:val="000000"/>
          <w:sz w:val="28"/>
        </w:rPr>
        <w:t>
      26. В разделе "Движимое имущество, находящееся на праве собственности":</w:t>
      </w:r>
      <w:r>
        <w:br/>
      </w:r>
      <w:r>
        <w:rPr>
          <w:rFonts w:ascii="Times New Roman"/>
          <w:b w:val="false"/>
          <w:i w:val="false"/>
          <w:color w:val="000000"/>
          <w:sz w:val="28"/>
        </w:rPr>
        <w:t>
</w:t>
      </w:r>
      <w:r>
        <w:rPr>
          <w:rFonts w:ascii="Times New Roman"/>
          <w:b w:val="false"/>
          <w:i w:val="false"/>
          <w:color w:val="000000"/>
          <w:sz w:val="28"/>
        </w:rPr>
        <w:t>
      1) строка 230.03.001 А предназначена для отражения кодов валют наличных денег, имеющихся на дату представления Декларации.</w:t>
      </w:r>
      <w:r>
        <w:br/>
      </w:r>
      <w:r>
        <w:rPr>
          <w:rFonts w:ascii="Times New Roman"/>
          <w:b w:val="false"/>
          <w:i w:val="false"/>
          <w:color w:val="000000"/>
          <w:sz w:val="28"/>
        </w:rPr>
        <w:t>
</w:t>
      </w:r>
      <w:r>
        <w:rPr>
          <w:rFonts w:ascii="Times New Roman"/>
          <w:b w:val="false"/>
          <w:i w:val="false"/>
          <w:color w:val="000000"/>
          <w:sz w:val="28"/>
        </w:rPr>
        <w:t>
      При заполнении кода валюты необходимо использовать приложение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xml:space="preserve">
      2) строка 230.03.001 В предназначена для отражения суммы наличных денег, имеющихся на дату представления Декларации; </w:t>
      </w:r>
      <w:r>
        <w:br/>
      </w:r>
      <w:r>
        <w:rPr>
          <w:rFonts w:ascii="Times New Roman"/>
          <w:b w:val="false"/>
          <w:i w:val="false"/>
          <w:color w:val="000000"/>
          <w:sz w:val="28"/>
        </w:rPr>
        <w:t>
</w:t>
      </w:r>
      <w:r>
        <w:rPr>
          <w:rFonts w:ascii="Times New Roman"/>
          <w:b w:val="false"/>
          <w:i w:val="false"/>
          <w:color w:val="000000"/>
          <w:sz w:val="28"/>
        </w:rPr>
        <w:t>
      3) строка 230.03.002 А предназначена для отражения наименования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4) строка 230.03.002 В предназначена для отражения суммы пенсионных накоплений на основании выписки, выданной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5) строка 230.03.003 А предназначена для отражения наименования банковских учреждений, в том числе банковских учреждений, находящихся за пределами Республики Казахстан, в которых находятся вклады лиц, заполняющих Декларацию;</w:t>
      </w:r>
      <w:r>
        <w:br/>
      </w:r>
      <w:r>
        <w:rPr>
          <w:rFonts w:ascii="Times New Roman"/>
          <w:b w:val="false"/>
          <w:i w:val="false"/>
          <w:color w:val="000000"/>
          <w:sz w:val="28"/>
        </w:rPr>
        <w:t>
</w:t>
      </w:r>
      <w:r>
        <w:rPr>
          <w:rFonts w:ascii="Times New Roman"/>
          <w:b w:val="false"/>
          <w:i w:val="false"/>
          <w:color w:val="000000"/>
          <w:sz w:val="28"/>
        </w:rPr>
        <w:t>
      6) строка 230.03.003 В предназначена для отражения кодов валют вкладов в банковских учреждениях.</w:t>
      </w:r>
      <w:r>
        <w:br/>
      </w:r>
      <w:r>
        <w:rPr>
          <w:rFonts w:ascii="Times New Roman"/>
          <w:b w:val="false"/>
          <w:i w:val="false"/>
          <w:color w:val="000000"/>
          <w:sz w:val="28"/>
        </w:rPr>
        <w:t>
</w:t>
      </w:r>
      <w:r>
        <w:rPr>
          <w:rFonts w:ascii="Times New Roman"/>
          <w:b w:val="false"/>
          <w:i w:val="false"/>
          <w:color w:val="000000"/>
          <w:sz w:val="28"/>
        </w:rPr>
        <w:t>
      При заполнении кода валюты необходимо использовать приложение 23 "Классификатор валют" к Решению;</w:t>
      </w:r>
      <w:r>
        <w:br/>
      </w:r>
      <w:r>
        <w:rPr>
          <w:rFonts w:ascii="Times New Roman"/>
          <w:b w:val="false"/>
          <w:i w:val="false"/>
          <w:color w:val="000000"/>
          <w:sz w:val="28"/>
        </w:rPr>
        <w:t>
</w:t>
      </w:r>
      <w:r>
        <w:rPr>
          <w:rFonts w:ascii="Times New Roman"/>
          <w:b w:val="false"/>
          <w:i w:val="false"/>
          <w:color w:val="000000"/>
          <w:sz w:val="28"/>
        </w:rPr>
        <w:t>
      7) строка 230.03.003 С предназначена для отражения суммы вкладов;</w:t>
      </w:r>
      <w:r>
        <w:br/>
      </w:r>
      <w:r>
        <w:rPr>
          <w:rFonts w:ascii="Times New Roman"/>
          <w:b w:val="false"/>
          <w:i w:val="false"/>
          <w:color w:val="000000"/>
          <w:sz w:val="28"/>
        </w:rPr>
        <w:t>
</w:t>
      </w:r>
      <w:r>
        <w:rPr>
          <w:rFonts w:ascii="Times New Roman"/>
          <w:b w:val="false"/>
          <w:i w:val="false"/>
          <w:color w:val="000000"/>
          <w:sz w:val="28"/>
        </w:rPr>
        <w:t>
      8) строка 230.03.004 А предназначена для отражения видов ценных бумаг, в том числе находящихся на праве собственности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9) строка 230.03.004 В предназначена для отражения количества ценных бумаг;</w:t>
      </w:r>
      <w:r>
        <w:br/>
      </w:r>
      <w:r>
        <w:rPr>
          <w:rFonts w:ascii="Times New Roman"/>
          <w:b w:val="false"/>
          <w:i w:val="false"/>
          <w:color w:val="000000"/>
          <w:sz w:val="28"/>
        </w:rPr>
        <w:t>
</w:t>
      </w:r>
      <w:r>
        <w:rPr>
          <w:rFonts w:ascii="Times New Roman"/>
          <w:b w:val="false"/>
          <w:i w:val="false"/>
          <w:color w:val="000000"/>
          <w:sz w:val="28"/>
        </w:rPr>
        <w:t>
      10) строка 230.03.004 С предназначена для отражения стоимости ценных бумаг;</w:t>
      </w:r>
      <w:r>
        <w:br/>
      </w:r>
      <w:r>
        <w:rPr>
          <w:rFonts w:ascii="Times New Roman"/>
          <w:b w:val="false"/>
          <w:i w:val="false"/>
          <w:color w:val="000000"/>
          <w:sz w:val="28"/>
        </w:rPr>
        <w:t>
</w:t>
      </w:r>
      <w:r>
        <w:rPr>
          <w:rFonts w:ascii="Times New Roman"/>
          <w:b w:val="false"/>
          <w:i w:val="false"/>
          <w:color w:val="000000"/>
          <w:sz w:val="28"/>
        </w:rPr>
        <w:t>
      11) строка 230.03.005 А предназначена для отражения иных финансовых средств, имеющихся у лиц, заполняющих Декларацию, не указанных в строках с 230.03.001 по 230.03.004;</w:t>
      </w:r>
      <w:r>
        <w:br/>
      </w:r>
      <w:r>
        <w:rPr>
          <w:rFonts w:ascii="Times New Roman"/>
          <w:b w:val="false"/>
          <w:i w:val="false"/>
          <w:color w:val="000000"/>
          <w:sz w:val="28"/>
        </w:rPr>
        <w:t>
</w:t>
      </w:r>
      <w:r>
        <w:rPr>
          <w:rFonts w:ascii="Times New Roman"/>
          <w:b w:val="false"/>
          <w:i w:val="false"/>
          <w:color w:val="000000"/>
          <w:sz w:val="28"/>
        </w:rPr>
        <w:t>
      12) строка 230.03.005 В предназначена для отражения суммы финансовых средств;</w:t>
      </w:r>
      <w:r>
        <w:br/>
      </w:r>
      <w:r>
        <w:rPr>
          <w:rFonts w:ascii="Times New Roman"/>
          <w:b w:val="false"/>
          <w:i w:val="false"/>
          <w:color w:val="000000"/>
          <w:sz w:val="28"/>
        </w:rPr>
        <w:t>
</w:t>
      </w:r>
      <w:r>
        <w:rPr>
          <w:rFonts w:ascii="Times New Roman"/>
          <w:b w:val="false"/>
          <w:i w:val="false"/>
          <w:color w:val="000000"/>
          <w:sz w:val="28"/>
        </w:rPr>
        <w:t>
      13) строка 230.03.006 предназначена для отражения транспортных средств, находящихся на праве собственности, с указанием марки, государственного номера в соответствии с правоустанавливающими документами. В данной строке не отражаются воздушные и морские суда, суда внутреннего плавания, суда плавания "река–море".</w:t>
      </w:r>
      <w:r>
        <w:br/>
      </w:r>
      <w:r>
        <w:rPr>
          <w:rFonts w:ascii="Times New Roman"/>
          <w:b w:val="false"/>
          <w:i w:val="false"/>
          <w:color w:val="000000"/>
          <w:sz w:val="28"/>
        </w:rPr>
        <w:t>
</w:t>
      </w:r>
      <w:r>
        <w:rPr>
          <w:rFonts w:ascii="Times New Roman"/>
          <w:b w:val="false"/>
          <w:i w:val="false"/>
          <w:color w:val="000000"/>
          <w:sz w:val="28"/>
        </w:rPr>
        <w:t>
      При этом для лиц отметивших ячейки 7 А, 7 С, 7 G, 7 F указание оценочной стоимости обязательно в соответствии с пунктом 1 статьи 9 Закона РК "О борьбе с коррупцией" за исключением лиц, на которых возложена обязанность по подаче декларации в соответствии с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27. В разделе "Недвижимое имущество, находящееся на праве собственности":</w:t>
      </w:r>
      <w:r>
        <w:br/>
      </w:r>
      <w:r>
        <w:rPr>
          <w:rFonts w:ascii="Times New Roman"/>
          <w:b w:val="false"/>
          <w:i w:val="false"/>
          <w:color w:val="000000"/>
          <w:sz w:val="28"/>
        </w:rPr>
        <w:t>
</w:t>
      </w:r>
      <w:r>
        <w:rPr>
          <w:rFonts w:ascii="Times New Roman"/>
          <w:b w:val="false"/>
          <w:i w:val="false"/>
          <w:color w:val="000000"/>
          <w:sz w:val="28"/>
        </w:rPr>
        <w:t>
      Строка 230.03.007 предназначена для отражения имущества, права и (или) сделки по которому подлежат государственной регистрации в соответствии с законодательными актами Республики Казахстан с указанием места нахождения недвижимого имущества.</w:t>
      </w:r>
      <w:r>
        <w:br/>
      </w:r>
      <w:r>
        <w:rPr>
          <w:rFonts w:ascii="Times New Roman"/>
          <w:b w:val="false"/>
          <w:i w:val="false"/>
          <w:color w:val="000000"/>
          <w:sz w:val="28"/>
        </w:rPr>
        <w:t>
</w:t>
      </w:r>
      <w:r>
        <w:rPr>
          <w:rFonts w:ascii="Times New Roman"/>
          <w:b w:val="false"/>
          <w:i w:val="false"/>
          <w:color w:val="000000"/>
          <w:sz w:val="28"/>
        </w:rPr>
        <w:t>
      При этом для лиц отметивших ячейки 7 А, 7 С, 7 G, 7 F указание оценочной стоимости обязательно в соответствии с пунктом 1 статьи 9 Закона РК "О борьбе с коррупцией" за исключением лиц, на которых возложена обязанность по подаче декларации в соответствии с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28. В разделе "Доля участия в уставном капитале" лицо, заполняющее Декларацию, в соответствующей ячейке указывает о своем прямом или об опосредованном участии в качестве акционера или учредителя (участника) юридических лиц:</w:t>
      </w:r>
      <w:r>
        <w:br/>
      </w:r>
      <w:r>
        <w:rPr>
          <w:rFonts w:ascii="Times New Roman"/>
          <w:b w:val="false"/>
          <w:i w:val="false"/>
          <w:color w:val="000000"/>
          <w:sz w:val="28"/>
        </w:rPr>
        <w:t>
</w:t>
      </w:r>
      <w:r>
        <w:rPr>
          <w:rFonts w:ascii="Times New Roman"/>
          <w:b w:val="false"/>
          <w:i w:val="false"/>
          <w:color w:val="000000"/>
          <w:sz w:val="28"/>
        </w:rPr>
        <w:t>
      1) строка 230.03.008 D предназначена для отражения доли участия в уставном капитале по всем юридическим лицам в денежном эквиваленте;</w:t>
      </w:r>
      <w:r>
        <w:br/>
      </w:r>
      <w:r>
        <w:rPr>
          <w:rFonts w:ascii="Times New Roman"/>
          <w:b w:val="false"/>
          <w:i w:val="false"/>
          <w:color w:val="000000"/>
          <w:sz w:val="28"/>
        </w:rPr>
        <w:t>
</w:t>
      </w:r>
      <w:r>
        <w:rPr>
          <w:rFonts w:ascii="Times New Roman"/>
          <w:b w:val="false"/>
          <w:i w:val="false"/>
          <w:color w:val="000000"/>
          <w:sz w:val="28"/>
        </w:rPr>
        <w:t>
      2) в графе А указывается наименование юридического лица, в уставном капитале которого присутствует доля участия лица, заполняющего Декларацию;</w:t>
      </w:r>
      <w:r>
        <w:br/>
      </w:r>
      <w:r>
        <w:rPr>
          <w:rFonts w:ascii="Times New Roman"/>
          <w:b w:val="false"/>
          <w:i w:val="false"/>
          <w:color w:val="000000"/>
          <w:sz w:val="28"/>
        </w:rPr>
        <w:t>
</w:t>
      </w:r>
      <w:r>
        <w:rPr>
          <w:rFonts w:ascii="Times New Roman"/>
          <w:b w:val="false"/>
          <w:i w:val="false"/>
          <w:color w:val="000000"/>
          <w:sz w:val="28"/>
        </w:rPr>
        <w:t>
      3) в графе В указывается регистрационный номер налогоплательщика – юридического лица, указанного в графе А;</w:t>
      </w:r>
      <w:r>
        <w:br/>
      </w:r>
      <w:r>
        <w:rPr>
          <w:rFonts w:ascii="Times New Roman"/>
          <w:b w:val="false"/>
          <w:i w:val="false"/>
          <w:color w:val="000000"/>
          <w:sz w:val="28"/>
        </w:rPr>
        <w:t>
</w:t>
      </w:r>
      <w:r>
        <w:rPr>
          <w:rFonts w:ascii="Times New Roman"/>
          <w:b w:val="false"/>
          <w:i w:val="false"/>
          <w:color w:val="000000"/>
          <w:sz w:val="28"/>
        </w:rPr>
        <w:t>
      4) в графе С указывается бизнес – идентификационный номер юридического лица, указанного в графе А;</w:t>
      </w:r>
      <w:r>
        <w:br/>
      </w:r>
      <w:r>
        <w:rPr>
          <w:rFonts w:ascii="Times New Roman"/>
          <w:b w:val="false"/>
          <w:i w:val="false"/>
          <w:color w:val="000000"/>
          <w:sz w:val="28"/>
        </w:rPr>
        <w:t>
</w:t>
      </w:r>
      <w:r>
        <w:rPr>
          <w:rFonts w:ascii="Times New Roman"/>
          <w:b w:val="false"/>
          <w:i w:val="false"/>
          <w:color w:val="000000"/>
          <w:sz w:val="28"/>
        </w:rPr>
        <w:t>
      5) в графе D указывается доля участия в юридическом лице, указанном в графе А, в денежном эквиваленте.</w:t>
      </w:r>
      <w:r>
        <w:br/>
      </w:r>
      <w:r>
        <w:rPr>
          <w:rFonts w:ascii="Times New Roman"/>
          <w:b w:val="false"/>
          <w:i w:val="false"/>
          <w:color w:val="000000"/>
          <w:sz w:val="28"/>
        </w:rPr>
        <w:t>
</w:t>
      </w:r>
      <w:r>
        <w:rPr>
          <w:rFonts w:ascii="Times New Roman"/>
          <w:b w:val="false"/>
          <w:i w:val="false"/>
          <w:color w:val="000000"/>
          <w:sz w:val="28"/>
        </w:rPr>
        <w:t>
      29. В разделе "Имущество, переданное в доверительное управление, трасты":</w:t>
      </w:r>
      <w:r>
        <w:br/>
      </w:r>
      <w:r>
        <w:rPr>
          <w:rFonts w:ascii="Times New Roman"/>
          <w:b w:val="false"/>
          <w:i w:val="false"/>
          <w:color w:val="000000"/>
          <w:sz w:val="28"/>
        </w:rPr>
        <w:t>
</w:t>
      </w:r>
      <w:r>
        <w:rPr>
          <w:rFonts w:ascii="Times New Roman"/>
          <w:b w:val="false"/>
          <w:i w:val="false"/>
          <w:color w:val="000000"/>
          <w:sz w:val="28"/>
        </w:rPr>
        <w:t>
      1) строка 230.03.009 В предназначена для отражения общей стоимости имущества, переданного в доверительное управление;</w:t>
      </w:r>
      <w:r>
        <w:br/>
      </w:r>
      <w:r>
        <w:rPr>
          <w:rFonts w:ascii="Times New Roman"/>
          <w:b w:val="false"/>
          <w:i w:val="false"/>
          <w:color w:val="000000"/>
          <w:sz w:val="28"/>
        </w:rPr>
        <w:t>
</w:t>
      </w:r>
      <w:r>
        <w:rPr>
          <w:rFonts w:ascii="Times New Roman"/>
          <w:b w:val="false"/>
          <w:i w:val="false"/>
          <w:color w:val="000000"/>
          <w:sz w:val="28"/>
        </w:rPr>
        <w:t>
      2)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лицо, заполняющее Декларацию, или его супруг (супруга) является бенефициаром этих трастов;</w:t>
      </w:r>
      <w:r>
        <w:br/>
      </w:r>
      <w:r>
        <w:rPr>
          <w:rFonts w:ascii="Times New Roman"/>
          <w:b w:val="false"/>
          <w:i w:val="false"/>
          <w:color w:val="000000"/>
          <w:sz w:val="28"/>
        </w:rPr>
        <w:t>
</w:t>
      </w:r>
      <w:r>
        <w:rPr>
          <w:rFonts w:ascii="Times New Roman"/>
          <w:b w:val="false"/>
          <w:i w:val="false"/>
          <w:color w:val="000000"/>
          <w:sz w:val="28"/>
        </w:rPr>
        <w:t>
      3) в графе В отражается стоимость имущества, указанного в графе А.</w:t>
      </w:r>
      <w:r>
        <w:br/>
      </w:r>
      <w:r>
        <w:rPr>
          <w:rFonts w:ascii="Times New Roman"/>
          <w:b w:val="false"/>
          <w:i w:val="false"/>
          <w:color w:val="000000"/>
          <w:sz w:val="28"/>
        </w:rPr>
        <w:t>
</w:t>
      </w:r>
      <w:r>
        <w:rPr>
          <w:rFonts w:ascii="Times New Roman"/>
          <w:b w:val="false"/>
          <w:i w:val="false"/>
          <w:color w:val="000000"/>
          <w:sz w:val="28"/>
        </w:rPr>
        <w:t>
      30. В разделе "Средства в размере свыше 1000 МРП, содержащиеся или находящиеся на временном хранении у организаций":</w:t>
      </w:r>
      <w:r>
        <w:br/>
      </w:r>
      <w:r>
        <w:rPr>
          <w:rFonts w:ascii="Times New Roman"/>
          <w:b w:val="false"/>
          <w:i w:val="false"/>
          <w:color w:val="000000"/>
          <w:sz w:val="28"/>
        </w:rPr>
        <w:t>
</w:t>
      </w:r>
      <w:r>
        <w:rPr>
          <w:rFonts w:ascii="Times New Roman"/>
          <w:b w:val="false"/>
          <w:i w:val="false"/>
          <w:color w:val="000000"/>
          <w:sz w:val="28"/>
        </w:rPr>
        <w:t>
      1) строка 230.03.010 D предназначена для отражения общей суммы материальных и финансовых средств, принадлежащих лицу, заполняющему Декларацию, или его супругу (супруге) в размере, превышающем 1000 кратный месячный расчетный показатель;</w:t>
      </w:r>
      <w:r>
        <w:br/>
      </w:r>
      <w:r>
        <w:rPr>
          <w:rFonts w:ascii="Times New Roman"/>
          <w:b w:val="false"/>
          <w:i w:val="false"/>
          <w:color w:val="000000"/>
          <w:sz w:val="28"/>
        </w:rPr>
        <w:t>
</w:t>
      </w:r>
      <w:r>
        <w:rPr>
          <w:rFonts w:ascii="Times New Roman"/>
          <w:b w:val="false"/>
          <w:i w:val="false"/>
          <w:color w:val="000000"/>
          <w:sz w:val="28"/>
        </w:rPr>
        <w:t>
      2) в графе А указывается юридическое лицо, с которым лицо, заполняющее Декларацию,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данному лицу или его супругу (супруге) в размере, превышающем 1000 кратный месячный расчетный показатель;</w:t>
      </w:r>
      <w:r>
        <w:br/>
      </w:r>
      <w:r>
        <w:rPr>
          <w:rFonts w:ascii="Times New Roman"/>
          <w:b w:val="false"/>
          <w:i w:val="false"/>
          <w:color w:val="000000"/>
          <w:sz w:val="28"/>
        </w:rPr>
        <w:t>
</w:t>
      </w:r>
      <w:r>
        <w:rPr>
          <w:rFonts w:ascii="Times New Roman"/>
          <w:b w:val="false"/>
          <w:i w:val="false"/>
          <w:color w:val="000000"/>
          <w:sz w:val="28"/>
        </w:rPr>
        <w:t>
      3) в графе В отражается регистрационный номер налогоплательщика – юридического лица, указанного в графе А;</w:t>
      </w:r>
      <w:r>
        <w:br/>
      </w:r>
      <w:r>
        <w:rPr>
          <w:rFonts w:ascii="Times New Roman"/>
          <w:b w:val="false"/>
          <w:i w:val="false"/>
          <w:color w:val="000000"/>
          <w:sz w:val="28"/>
        </w:rPr>
        <w:t>
</w:t>
      </w:r>
      <w:r>
        <w:rPr>
          <w:rFonts w:ascii="Times New Roman"/>
          <w:b w:val="false"/>
          <w:i w:val="false"/>
          <w:color w:val="000000"/>
          <w:sz w:val="28"/>
        </w:rPr>
        <w:t>
      4) в графе C отражается бизнес идентификационный номер юридического лица, указанного в графе А;</w:t>
      </w:r>
      <w:r>
        <w:br/>
      </w:r>
      <w:r>
        <w:rPr>
          <w:rFonts w:ascii="Times New Roman"/>
          <w:b w:val="false"/>
          <w:i w:val="false"/>
          <w:color w:val="000000"/>
          <w:sz w:val="28"/>
        </w:rPr>
        <w:t>
</w:t>
      </w:r>
      <w:r>
        <w:rPr>
          <w:rFonts w:ascii="Times New Roman"/>
          <w:b w:val="false"/>
          <w:i w:val="false"/>
          <w:color w:val="000000"/>
          <w:sz w:val="28"/>
        </w:rPr>
        <w:t>
      5) в графе D отражается соответствующие суммы вышеуказанных материальных и финансовых средств.</w:t>
      </w:r>
    </w:p>
    <w:bookmarkEnd w:id="325"/>
    <w:bookmarkStart w:name="z7600" w:id="326"/>
    <w:p>
      <w:pPr>
        <w:spacing w:after="0"/>
        <w:ind w:left="0"/>
        <w:jc w:val="both"/>
      </w:pPr>
      <w:r>
        <w:rPr>
          <w:rFonts w:ascii="Times New Roman"/>
          <w:b w:val="false"/>
          <w:i w:val="false"/>
          <w:color w:val="000000"/>
          <w:sz w:val="28"/>
        </w:rPr>
        <w:t xml:space="preserve">
Приложение к декларации по    </w:t>
      </w:r>
      <w:r>
        <w:br/>
      </w:r>
      <w:r>
        <w:rPr>
          <w:rFonts w:ascii="Times New Roman"/>
          <w:b w:val="false"/>
          <w:i w:val="false"/>
          <w:color w:val="000000"/>
          <w:sz w:val="28"/>
        </w:rPr>
        <w:t>
индивидуальному подоходному налогу</w:t>
      </w:r>
      <w:r>
        <w:br/>
      </w:r>
      <w:r>
        <w:rPr>
          <w:rFonts w:ascii="Times New Roman"/>
          <w:b w:val="false"/>
          <w:i w:val="false"/>
          <w:color w:val="000000"/>
          <w:sz w:val="28"/>
        </w:rPr>
        <w:t xml:space="preserve">
(форма 240.00)           </w:t>
      </w:r>
    </w:p>
    <w:bookmarkEnd w:id="326"/>
    <w:bookmarkStart w:name="z7601" w:id="327"/>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индивидуальному подоходному налогу (Форма 240.00)</w:t>
      </w:r>
    </w:p>
    <w:bookmarkEnd w:id="327"/>
    <w:bookmarkStart w:name="z7602" w:id="328"/>
    <w:p>
      <w:pPr>
        <w:spacing w:after="0"/>
        <w:ind w:left="0"/>
        <w:jc w:val="left"/>
      </w:pPr>
      <w:r>
        <w:rPr>
          <w:rFonts w:ascii="Times New Roman"/>
          <w:b/>
          <w:i w:val="false"/>
          <w:color w:val="000000"/>
        </w:rPr>
        <w:t xml:space="preserve"> 
1. Общие положения</w:t>
      </w:r>
    </w:p>
    <w:bookmarkEnd w:id="328"/>
    <w:bookmarkStart w:name="z7603" w:id="32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(далее – Декларация), предназначенной для исчисления индивидуального подоходного налога. Декларация составляется физическими лицами в соответствии с пунктом 6 статьи 67 Налогового кодекса, а также физическими лицами, имеющими деньги на счетах в иностранных банках, находящихся за пределами Республики Казахстан в соответствии с пунктом 1 статьи 185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составляется в соответствии со статьей 67, главами 18, 20, 21 раздела 6, статьями 204, 205 Налогового кодекса. Декларация состоит из самой Декларации (Форма 240.00) и приложений к ней (Формы с 240.01 по 240.06),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329"/>
    <w:bookmarkStart w:name="z7624" w:id="330"/>
    <w:p>
      <w:pPr>
        <w:spacing w:after="0"/>
        <w:ind w:left="0"/>
        <w:jc w:val="left"/>
      </w:pPr>
      <w:r>
        <w:rPr>
          <w:rFonts w:ascii="Times New Roman"/>
          <w:b/>
          <w:i w:val="false"/>
          <w:color w:val="000000"/>
        </w:rPr>
        <w:t xml:space="preserve"> 
2. Составление Декларации (Форма 240.00)</w:t>
      </w:r>
    </w:p>
    <w:bookmarkEnd w:id="330"/>
    <w:bookmarkStart w:name="z7625" w:id="331"/>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его наличии;</w:t>
      </w:r>
      <w:r>
        <w:br/>
      </w:r>
      <w:r>
        <w:rPr>
          <w:rFonts w:ascii="Times New Roman"/>
          <w:b w:val="false"/>
          <w:i w:val="false"/>
          <w:color w:val="000000"/>
          <w:sz w:val="28"/>
        </w:rPr>
        <w:t>
</w:t>
      </w:r>
      <w:r>
        <w:rPr>
          <w:rFonts w:ascii="Times New Roman"/>
          <w:b w:val="false"/>
          <w:i w:val="false"/>
          <w:color w:val="000000"/>
          <w:sz w:val="28"/>
        </w:rPr>
        <w:t>
      3) налоговый период (месяц,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налогового периода составляет:</w:t>
      </w:r>
      <w:r>
        <w:br/>
      </w:r>
      <w:r>
        <w:rPr>
          <w:rFonts w:ascii="Times New Roman"/>
          <w:b w:val="false"/>
          <w:i w:val="false"/>
          <w:color w:val="000000"/>
          <w:sz w:val="28"/>
        </w:rPr>
        <w:t>
</w:t>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w:t>
      </w:r>
      <w:r>
        <w:br/>
      </w:r>
      <w:r>
        <w:rPr>
          <w:rFonts w:ascii="Times New Roman"/>
          <w:b w:val="false"/>
          <w:i w:val="false"/>
          <w:color w:val="000000"/>
          <w:sz w:val="28"/>
        </w:rPr>
        <w:t>
</w:t>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w:t>
      </w:r>
      <w:r>
        <w:br/>
      </w:r>
      <w:r>
        <w:rPr>
          <w:rFonts w:ascii="Times New Roman"/>
          <w:b w:val="false"/>
          <w:i w:val="false"/>
          <w:color w:val="000000"/>
          <w:sz w:val="28"/>
        </w:rPr>
        <w:t>
</w:t>
      </w:r>
      <w:r>
        <w:rPr>
          <w:rFonts w:ascii="Times New Roman"/>
          <w:b w:val="false"/>
          <w:i w:val="false"/>
          <w:color w:val="000000"/>
          <w:sz w:val="28"/>
        </w:rPr>
        <w:t>
      4) фамилия, имя, отчество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из категорий, указанной в строках А, В, С, D;</w:t>
      </w:r>
      <w:r>
        <w:br/>
      </w:r>
      <w:r>
        <w:rPr>
          <w:rFonts w:ascii="Times New Roman"/>
          <w:b w:val="false"/>
          <w:i w:val="false"/>
          <w:color w:val="000000"/>
          <w:sz w:val="28"/>
        </w:rPr>
        <w:t>
</w:t>
      </w:r>
      <w:r>
        <w:rPr>
          <w:rFonts w:ascii="Times New Roman"/>
          <w:b w:val="false"/>
          <w:i w:val="false"/>
          <w:color w:val="000000"/>
          <w:sz w:val="28"/>
        </w:rPr>
        <w:t>
      8) признак резидентства.</w:t>
      </w:r>
      <w:r>
        <w:br/>
      </w:r>
      <w:r>
        <w:rPr>
          <w:rFonts w:ascii="Times New Roman"/>
          <w:b w:val="false"/>
          <w:i w:val="false"/>
          <w:color w:val="000000"/>
          <w:sz w:val="28"/>
        </w:rPr>
        <w:t>
</w:t>
      </w:r>
      <w:r>
        <w:rPr>
          <w:rFonts w:ascii="Times New Roman"/>
          <w:b w:val="false"/>
          <w:i w:val="false"/>
          <w:color w:val="000000"/>
          <w:sz w:val="28"/>
        </w:rPr>
        <w:t>
      Заполняется физическими лицами резидентами и нерезидентами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ячейка А отмечается гражданином Республики Казахстан, иностранцем или лицом без гражданства, который является 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ячейка В отмечается иностранцем или лицом без гражданства, который является 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9) признак гражданства:</w:t>
      </w:r>
      <w:r>
        <w:br/>
      </w:r>
      <w:r>
        <w:rPr>
          <w:rFonts w:ascii="Times New Roman"/>
          <w:b w:val="false"/>
          <w:i w:val="false"/>
          <w:color w:val="000000"/>
          <w:sz w:val="28"/>
        </w:rPr>
        <w:t>
</w:t>
      </w:r>
      <w:r>
        <w:rPr>
          <w:rFonts w:ascii="Times New Roman"/>
          <w:b w:val="false"/>
          <w:i w:val="false"/>
          <w:color w:val="000000"/>
          <w:sz w:val="28"/>
        </w:rPr>
        <w:t>
      в ячейке А указывается код страны гражданства гражданина Республики Казахстан и иностранца, являющегося резидентом Республики Казахстан, в соответствии с приложением 22 "Классификатор стран мира",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ячейка В отмечается лицом без гражданства, являющимся 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10) период выполнения работ, оказания услуг нерезидентом в Республике Казахстан.</w:t>
      </w:r>
      <w:r>
        <w:br/>
      </w:r>
      <w:r>
        <w:rPr>
          <w:rFonts w:ascii="Times New Roman"/>
          <w:b w:val="false"/>
          <w:i w:val="false"/>
          <w:color w:val="000000"/>
          <w:sz w:val="28"/>
        </w:rPr>
        <w:t>
</w:t>
      </w:r>
      <w:r>
        <w:rPr>
          <w:rFonts w:ascii="Times New Roman"/>
          <w:b w:val="false"/>
          <w:i w:val="false"/>
          <w:color w:val="000000"/>
          <w:sz w:val="28"/>
        </w:rPr>
        <w:t>
      Заполняется в случае, если Декларация составляется нерезидентом,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дата начала выполнения работ, оказания услуг в Республике Казахстан нерезидентом, определяемая в соответствии с пунктом 13 статьи 191 Налогового кодекса;</w:t>
      </w:r>
      <w:r>
        <w:br/>
      </w:r>
      <w:r>
        <w:rPr>
          <w:rFonts w:ascii="Times New Roman"/>
          <w:b w:val="false"/>
          <w:i w:val="false"/>
          <w:color w:val="000000"/>
          <w:sz w:val="28"/>
        </w:rPr>
        <w:t>
</w:t>
      </w:r>
      <w:r>
        <w:rPr>
          <w:rFonts w:ascii="Times New Roman"/>
          <w:b w:val="false"/>
          <w:i w:val="false"/>
          <w:color w:val="000000"/>
          <w:sz w:val="28"/>
        </w:rPr>
        <w:t>
      в строке В указывается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нерезидентом, в соответствии с которым (–ыми) выполняются работы, оказываются услуги в Республике Казахстан. Даная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w:t>
      </w:r>
      <w:r>
        <w:br/>
      </w:r>
      <w:r>
        <w:rPr>
          <w:rFonts w:ascii="Times New Roman"/>
          <w:b w:val="false"/>
          <w:i w:val="false"/>
          <w:color w:val="000000"/>
          <w:sz w:val="28"/>
        </w:rPr>
        <w:t>
</w:t>
      </w:r>
      <w:r>
        <w:rPr>
          <w:rFonts w:ascii="Times New Roman"/>
          <w:b w:val="false"/>
          <w:i w:val="false"/>
          <w:color w:val="000000"/>
          <w:sz w:val="28"/>
        </w:rPr>
        <w:t>
      11) код страны резидентства и номер налоговой регистрации.</w:t>
      </w:r>
      <w:r>
        <w:br/>
      </w:r>
      <w:r>
        <w:rPr>
          <w:rFonts w:ascii="Times New Roman"/>
          <w:b w:val="false"/>
          <w:i w:val="false"/>
          <w:color w:val="000000"/>
          <w:sz w:val="28"/>
        </w:rPr>
        <w:t>
</w:t>
      </w:r>
      <w:r>
        <w:rPr>
          <w:rFonts w:ascii="Times New Roman"/>
          <w:b w:val="false"/>
          <w:i w:val="false"/>
          <w:color w:val="000000"/>
          <w:sz w:val="28"/>
        </w:rPr>
        <w:t>
      Заполняется в случае, если Декларация составляется нерезидентом Республики Казахстан, при этом:</w:t>
      </w:r>
      <w:r>
        <w:br/>
      </w:r>
      <w:r>
        <w:rPr>
          <w:rFonts w:ascii="Times New Roman"/>
          <w:b w:val="false"/>
          <w:i w:val="false"/>
          <w:color w:val="000000"/>
          <w:sz w:val="28"/>
        </w:rPr>
        <w:t>
</w:t>
      </w:r>
      <w:r>
        <w:rPr>
          <w:rFonts w:ascii="Times New Roman"/>
          <w:b w:val="false"/>
          <w:i w:val="false"/>
          <w:color w:val="000000"/>
          <w:sz w:val="28"/>
        </w:rPr>
        <w:t>
      в строке А указывается код страны резидентства нерезидента,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в строке В указывается номер налоговой регистрации в стране резидентства нерезидента;</w:t>
      </w:r>
      <w:r>
        <w:br/>
      </w:r>
      <w:r>
        <w:rPr>
          <w:rFonts w:ascii="Times New Roman"/>
          <w:b w:val="false"/>
          <w:i w:val="false"/>
          <w:color w:val="000000"/>
          <w:sz w:val="28"/>
        </w:rPr>
        <w:t>
</w:t>
      </w:r>
      <w:r>
        <w:rPr>
          <w:rFonts w:ascii="Times New Roman"/>
          <w:b w:val="false"/>
          <w:i w:val="false"/>
          <w:color w:val="000000"/>
          <w:sz w:val="28"/>
        </w:rPr>
        <w:t>
      12)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соответствующие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"Доходы, не облагаемые у источника выплаты":</w:t>
      </w:r>
      <w:r>
        <w:br/>
      </w:r>
      <w:r>
        <w:rPr>
          <w:rFonts w:ascii="Times New Roman"/>
          <w:b w:val="false"/>
          <w:i w:val="false"/>
          <w:color w:val="000000"/>
          <w:sz w:val="28"/>
        </w:rPr>
        <w:t>
</w:t>
      </w:r>
      <w:r>
        <w:rPr>
          <w:rFonts w:ascii="Times New Roman"/>
          <w:b w:val="false"/>
          <w:i w:val="false"/>
          <w:color w:val="000000"/>
          <w:sz w:val="28"/>
        </w:rPr>
        <w:t>
      1) строка 240.00.001 предназначена для отражения суммы доходов, не облагаемых у источника выплаты, определяемой как сумма строк 240.00.002, 240.00.003, 240.00.004 и 240.00.005;</w:t>
      </w:r>
      <w:r>
        <w:br/>
      </w:r>
      <w:r>
        <w:rPr>
          <w:rFonts w:ascii="Times New Roman"/>
          <w:b w:val="false"/>
          <w:i w:val="false"/>
          <w:color w:val="000000"/>
          <w:sz w:val="28"/>
        </w:rPr>
        <w:t>
</w:t>
      </w:r>
      <w:r>
        <w:rPr>
          <w:rFonts w:ascii="Times New Roman"/>
          <w:b w:val="false"/>
          <w:i w:val="false"/>
          <w:color w:val="000000"/>
          <w:sz w:val="28"/>
        </w:rPr>
        <w:t>
      2) строка 240.00.002 предназначена для отражения суммы имущественного дохода. В данную строку переносится сумма, отраженная в строке 240.01.001;</w:t>
      </w:r>
      <w:r>
        <w:br/>
      </w:r>
      <w:r>
        <w:rPr>
          <w:rFonts w:ascii="Times New Roman"/>
          <w:b w:val="false"/>
          <w:i w:val="false"/>
          <w:color w:val="000000"/>
          <w:sz w:val="28"/>
        </w:rPr>
        <w:t>
</w:t>
      </w:r>
      <w:r>
        <w:rPr>
          <w:rFonts w:ascii="Times New Roman"/>
          <w:b w:val="false"/>
          <w:i w:val="false"/>
          <w:color w:val="000000"/>
          <w:sz w:val="28"/>
        </w:rPr>
        <w:t xml:space="preserve">
      3) строка 240.00.003 предназначена для отражения суммы прочих доходов, определяемой как сумма строк 240.00.003 I, 240.00.003 II и 240.00.003 III, 240.00.003 IV; </w:t>
      </w:r>
      <w:r>
        <w:br/>
      </w:r>
      <w:r>
        <w:rPr>
          <w:rFonts w:ascii="Times New Roman"/>
          <w:b w:val="false"/>
          <w:i w:val="false"/>
          <w:color w:val="000000"/>
          <w:sz w:val="28"/>
        </w:rPr>
        <w:t>
</w:t>
      </w:r>
      <w:r>
        <w:rPr>
          <w:rFonts w:ascii="Times New Roman"/>
          <w:b w:val="false"/>
          <w:i w:val="false"/>
          <w:color w:val="000000"/>
          <w:sz w:val="28"/>
        </w:rPr>
        <w:t>
      4) строка 240.00.003 I предназначена для отражения суммы доходов, полученных из источников в иностранных государствах. В данную строку переносится итоговая сумма, отраженная в графе G формы 240.03;</w:t>
      </w:r>
      <w:r>
        <w:br/>
      </w:r>
      <w:r>
        <w:rPr>
          <w:rFonts w:ascii="Times New Roman"/>
          <w:b w:val="false"/>
          <w:i w:val="false"/>
          <w:color w:val="000000"/>
          <w:sz w:val="28"/>
        </w:rPr>
        <w:t>
</w:t>
      </w:r>
      <w:r>
        <w:rPr>
          <w:rFonts w:ascii="Times New Roman"/>
          <w:b w:val="false"/>
          <w:i w:val="false"/>
          <w:color w:val="000000"/>
          <w:sz w:val="28"/>
        </w:rPr>
        <w:t>
      5) строка 240.00.003 II предназначена для отражения суммы доходов, полученных от оказания услуг, выполнения работ в Республике Казахстан дипломатическим и приравненным к ним представительствам в соответствии с пунктом 1 статьи 184 Налогового кодекса;</w:t>
      </w:r>
      <w:r>
        <w:br/>
      </w:r>
      <w:r>
        <w:rPr>
          <w:rFonts w:ascii="Times New Roman"/>
          <w:b w:val="false"/>
          <w:i w:val="false"/>
          <w:color w:val="000000"/>
          <w:sz w:val="28"/>
        </w:rPr>
        <w:t>
</w:t>
      </w:r>
      <w:r>
        <w:rPr>
          <w:rFonts w:ascii="Times New Roman"/>
          <w:b w:val="false"/>
          <w:i w:val="false"/>
          <w:color w:val="000000"/>
          <w:sz w:val="28"/>
        </w:rPr>
        <w:t>
      6) строка 240.00.003 III предназначена для отражения суммы доходов домашних работников, полученных по трудовым договорам в соответствии с пунктом 1 статьи 184 Налогового кодекса;</w:t>
      </w:r>
      <w:r>
        <w:br/>
      </w:r>
      <w:r>
        <w:rPr>
          <w:rFonts w:ascii="Times New Roman"/>
          <w:b w:val="false"/>
          <w:i w:val="false"/>
          <w:color w:val="000000"/>
          <w:sz w:val="28"/>
        </w:rPr>
        <w:t>
</w:t>
      </w:r>
      <w:r>
        <w:rPr>
          <w:rFonts w:ascii="Times New Roman"/>
          <w:b w:val="false"/>
          <w:i w:val="false"/>
          <w:color w:val="000000"/>
          <w:sz w:val="28"/>
        </w:rPr>
        <w:t xml:space="preserve">
      7) строка 240.00.003 IV предназначена для отражения суммы доходов от уступки права требования доли в жилом здании по договору о долевом участии в жилищном строительстве; </w:t>
      </w:r>
      <w:r>
        <w:br/>
      </w:r>
      <w:r>
        <w:rPr>
          <w:rFonts w:ascii="Times New Roman"/>
          <w:b w:val="false"/>
          <w:i w:val="false"/>
          <w:color w:val="000000"/>
          <w:sz w:val="28"/>
        </w:rPr>
        <w:t>
</w:t>
      </w:r>
      <w:r>
        <w:rPr>
          <w:rFonts w:ascii="Times New Roman"/>
          <w:b w:val="false"/>
          <w:i w:val="false"/>
          <w:color w:val="000000"/>
          <w:sz w:val="28"/>
        </w:rPr>
        <w:t>
      8) строка 240.00.004 предназначена для отражения суммы доходов, полученных в стране с льготным налогообложением. В данную строку переносится итоговая сумма, отраженная в графе К формы 240.03;</w:t>
      </w:r>
      <w:r>
        <w:br/>
      </w:r>
      <w:r>
        <w:rPr>
          <w:rFonts w:ascii="Times New Roman"/>
          <w:b w:val="false"/>
          <w:i w:val="false"/>
          <w:color w:val="000000"/>
          <w:sz w:val="28"/>
        </w:rPr>
        <w:t>
</w:t>
      </w:r>
      <w:r>
        <w:rPr>
          <w:rFonts w:ascii="Times New Roman"/>
          <w:b w:val="false"/>
          <w:i w:val="false"/>
          <w:color w:val="000000"/>
          <w:sz w:val="28"/>
        </w:rPr>
        <w:t>
      9) строка 240.00.005 предназначена для отражения суммы иных доходов, полученных иностранцем или лицом без гражданства, за исключением доходов, отраженных в строках с 240.01.001 по 240.01.037.</w:t>
      </w:r>
      <w:r>
        <w:br/>
      </w:r>
      <w:r>
        <w:rPr>
          <w:rFonts w:ascii="Times New Roman"/>
          <w:b w:val="false"/>
          <w:i w:val="false"/>
          <w:color w:val="000000"/>
          <w:sz w:val="28"/>
        </w:rPr>
        <w:t>
</w:t>
      </w:r>
      <w:r>
        <w:rPr>
          <w:rFonts w:ascii="Times New Roman"/>
          <w:b w:val="false"/>
          <w:i w:val="false"/>
          <w:color w:val="000000"/>
          <w:sz w:val="28"/>
        </w:rPr>
        <w:t>
      17. В разделе "Необлагаемые доходы":</w:t>
      </w:r>
      <w:r>
        <w:br/>
      </w:r>
      <w:r>
        <w:rPr>
          <w:rFonts w:ascii="Times New Roman"/>
          <w:b w:val="false"/>
          <w:i w:val="false"/>
          <w:color w:val="000000"/>
          <w:sz w:val="28"/>
        </w:rPr>
        <w:t>
</w:t>
      </w:r>
      <w:r>
        <w:rPr>
          <w:rFonts w:ascii="Times New Roman"/>
          <w:b w:val="false"/>
          <w:i w:val="false"/>
          <w:color w:val="000000"/>
          <w:sz w:val="28"/>
        </w:rPr>
        <w:t>
      1) строка 240.00.006 предназначена для отражения суммы доходов, не подлежащих налогообложению, определяемой как сумма строк 240.00.006 I и 240.00.006 II;</w:t>
      </w:r>
      <w:r>
        <w:br/>
      </w:r>
      <w:r>
        <w:rPr>
          <w:rFonts w:ascii="Times New Roman"/>
          <w:b w:val="false"/>
          <w:i w:val="false"/>
          <w:color w:val="000000"/>
          <w:sz w:val="28"/>
        </w:rPr>
        <w:t>
</w:t>
      </w:r>
      <w:r>
        <w:rPr>
          <w:rFonts w:ascii="Times New Roman"/>
          <w:b w:val="false"/>
          <w:i w:val="false"/>
          <w:color w:val="000000"/>
          <w:sz w:val="28"/>
        </w:rPr>
        <w:t>
      2) строка 240.00.006 I предназначена для отражения суммы доходов, не подлежащих налогообложению в Республике Казахстан в соответствии со статьей 156 Налогового кодекса, определяемой как сумма строк 240.01.009, 240.01.014, 240.01.025, 240.01.033 и 240.01.045 B;</w:t>
      </w:r>
      <w:r>
        <w:br/>
      </w:r>
      <w:r>
        <w:rPr>
          <w:rFonts w:ascii="Times New Roman"/>
          <w:b w:val="false"/>
          <w:i w:val="false"/>
          <w:color w:val="000000"/>
          <w:sz w:val="28"/>
        </w:rPr>
        <w:t>
</w:t>
      </w:r>
      <w:r>
        <w:rPr>
          <w:rFonts w:ascii="Times New Roman"/>
          <w:b w:val="false"/>
          <w:i w:val="false"/>
          <w:color w:val="000000"/>
          <w:sz w:val="28"/>
        </w:rPr>
        <w:t>
      3) строка 240.00.006 II предназначена для отражения суммы доходов, не подлежащих налогообложению в Республике Казахстан в соответствии с международными договорами. В данную строку переносится итоговая сумма, отраженная в графе Е формы 240.04;</w:t>
      </w:r>
      <w:r>
        <w:br/>
      </w:r>
      <w:r>
        <w:rPr>
          <w:rFonts w:ascii="Times New Roman"/>
          <w:b w:val="false"/>
          <w:i w:val="false"/>
          <w:color w:val="000000"/>
          <w:sz w:val="28"/>
        </w:rPr>
        <w:t>
</w:t>
      </w:r>
      <w:r>
        <w:rPr>
          <w:rFonts w:ascii="Times New Roman"/>
          <w:b w:val="false"/>
          <w:i w:val="false"/>
          <w:color w:val="000000"/>
          <w:sz w:val="28"/>
        </w:rPr>
        <w:t>
      4) строка 240.00.007 предназначена для отражения суммы налоговых вычетов в соответствии со статьей 166 Налогового кодекса. В данную строку переносится сумма, отраженная в строке 240.01.049.</w:t>
      </w:r>
      <w:r>
        <w:br/>
      </w:r>
      <w:r>
        <w:rPr>
          <w:rFonts w:ascii="Times New Roman"/>
          <w:b w:val="false"/>
          <w:i w:val="false"/>
          <w:color w:val="000000"/>
          <w:sz w:val="28"/>
        </w:rPr>
        <w:t>
</w:t>
      </w:r>
      <w:r>
        <w:rPr>
          <w:rFonts w:ascii="Times New Roman"/>
          <w:b w:val="false"/>
          <w:i w:val="false"/>
          <w:color w:val="000000"/>
          <w:sz w:val="28"/>
        </w:rPr>
        <w:t>
      18. В разделе "Исчисление налога":</w:t>
      </w:r>
      <w:r>
        <w:br/>
      </w:r>
      <w:r>
        <w:rPr>
          <w:rFonts w:ascii="Times New Roman"/>
          <w:b w:val="false"/>
          <w:i w:val="false"/>
          <w:color w:val="000000"/>
          <w:sz w:val="28"/>
        </w:rPr>
        <w:t>
</w:t>
      </w:r>
      <w:r>
        <w:rPr>
          <w:rFonts w:ascii="Times New Roman"/>
          <w:b w:val="false"/>
          <w:i w:val="false"/>
          <w:color w:val="000000"/>
          <w:sz w:val="28"/>
        </w:rPr>
        <w:t>
      1) строка 240.00.008 предназначена для отражения суммы доходов, подлежащих налогообложению по доходам, не облагаемым у источника выплаты, определяемой как разница строк 240.00.001, 240.00.006 и 240.00.007 (240.00.001 – 240.00.006 – 240.00.007);</w:t>
      </w:r>
      <w:r>
        <w:br/>
      </w:r>
      <w:r>
        <w:rPr>
          <w:rFonts w:ascii="Times New Roman"/>
          <w:b w:val="false"/>
          <w:i w:val="false"/>
          <w:color w:val="000000"/>
          <w:sz w:val="28"/>
        </w:rPr>
        <w:t>
</w:t>
      </w:r>
      <w:r>
        <w:rPr>
          <w:rFonts w:ascii="Times New Roman"/>
          <w:b w:val="false"/>
          <w:i w:val="false"/>
          <w:color w:val="000000"/>
          <w:sz w:val="28"/>
        </w:rPr>
        <w:t>
      2) строка 240.00.009 предназначена для отражения суммы индивидуального подоходного налога по доходам, не облагаемым у источника выплаты, исчисленного в соответствии со статьей 178 Налогового кодекса;</w:t>
      </w:r>
      <w:r>
        <w:br/>
      </w:r>
      <w:r>
        <w:rPr>
          <w:rFonts w:ascii="Times New Roman"/>
          <w:b w:val="false"/>
          <w:i w:val="false"/>
          <w:color w:val="000000"/>
          <w:sz w:val="28"/>
        </w:rPr>
        <w:t>
</w:t>
      </w:r>
      <w:r>
        <w:rPr>
          <w:rFonts w:ascii="Times New Roman"/>
          <w:b w:val="false"/>
          <w:i w:val="false"/>
          <w:color w:val="000000"/>
          <w:sz w:val="28"/>
        </w:rPr>
        <w:t>
      3) строка 240.00.010 предназначена для отражения суммы подоходного налога, уплаченного за пределами Республики Казахстан и зачитываемого при уплате индивидуального подоходного налога в Республике Казахстан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4) строка 240.00.011 предназначена для отражения суммы индивидуального подоходного налога, подлежащего уплате за налоговый период по доходам, не облагаемым у источника выплаты, определяемой как разница строк 240.00.009 и 240.00.010 (240.00.009 – 240.00.010).</w:t>
      </w:r>
      <w:r>
        <w:br/>
      </w:r>
      <w:r>
        <w:rPr>
          <w:rFonts w:ascii="Times New Roman"/>
          <w:b w:val="false"/>
          <w:i w:val="false"/>
          <w:color w:val="000000"/>
          <w:sz w:val="28"/>
        </w:rPr>
        <w:t>
</w:t>
      </w:r>
      <w:r>
        <w:rPr>
          <w:rFonts w:ascii="Times New Roman"/>
          <w:b w:val="false"/>
          <w:i w:val="false"/>
          <w:color w:val="000000"/>
          <w:sz w:val="28"/>
        </w:rPr>
        <w:t>
      19. Раздел "Исчисление налога с доходов нотариуса/частного судебного исполнителя/адвоката" заполняется лицами, отметившими ячейки 7 В, 7 С, 7 D в разделе "Общая информация о налогоплательщике". В данном разделе:</w:t>
      </w:r>
      <w:r>
        <w:br/>
      </w:r>
      <w:r>
        <w:rPr>
          <w:rFonts w:ascii="Times New Roman"/>
          <w:b w:val="false"/>
          <w:i w:val="false"/>
          <w:color w:val="000000"/>
          <w:sz w:val="28"/>
        </w:rPr>
        <w:t>
</w:t>
      </w:r>
      <w:r>
        <w:rPr>
          <w:rFonts w:ascii="Times New Roman"/>
          <w:b w:val="false"/>
          <w:i w:val="false"/>
          <w:color w:val="000000"/>
          <w:sz w:val="28"/>
        </w:rPr>
        <w:t>
      1) строка 240.00.012 предназначена для отражения суммы доходов, полученных частным нотариусом, частным судебным исполнителем или адвокатом за налоговый период. В данную строку переносится итоговая сумма, отраженная в строке 01 В формы 240.02;</w:t>
      </w:r>
      <w:r>
        <w:br/>
      </w:r>
      <w:r>
        <w:rPr>
          <w:rFonts w:ascii="Times New Roman"/>
          <w:b w:val="false"/>
          <w:i w:val="false"/>
          <w:color w:val="000000"/>
          <w:sz w:val="28"/>
        </w:rPr>
        <w:t>
</w:t>
      </w:r>
      <w:r>
        <w:rPr>
          <w:rFonts w:ascii="Times New Roman"/>
          <w:b w:val="false"/>
          <w:i w:val="false"/>
          <w:color w:val="000000"/>
          <w:sz w:val="28"/>
        </w:rPr>
        <w:t>
      2) строка 240.00.013 предназначена для отражения суммы исчисленного индивидуального подоходного налога за налоговый период. В данную строку переносится итоговая сумма, отраженная в строке 02 В формы 240.02.</w:t>
      </w:r>
      <w:r>
        <w:br/>
      </w:r>
      <w:r>
        <w:rPr>
          <w:rFonts w:ascii="Times New Roman"/>
          <w:b w:val="false"/>
          <w:i w:val="false"/>
          <w:color w:val="000000"/>
          <w:sz w:val="28"/>
        </w:rPr>
        <w:t>
</w:t>
      </w:r>
      <w:r>
        <w:rPr>
          <w:rFonts w:ascii="Times New Roman"/>
          <w:b w:val="false"/>
          <w:i w:val="false"/>
          <w:color w:val="000000"/>
          <w:sz w:val="28"/>
        </w:rPr>
        <w:t>
      20.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указываются фамилия, имя, отчество (при его наличии) налогоплательщика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(жительства)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31"/>
    <w:bookmarkStart w:name="z7693" w:id="332"/>
    <w:p>
      <w:pPr>
        <w:spacing w:after="0"/>
        <w:ind w:left="0"/>
        <w:jc w:val="left"/>
      </w:pPr>
      <w:r>
        <w:rPr>
          <w:rFonts w:ascii="Times New Roman"/>
          <w:b/>
          <w:i w:val="false"/>
          <w:color w:val="000000"/>
        </w:rPr>
        <w:t xml:space="preserve"> 
3. Составление формы 240.01 – Имущественный доход.</w:t>
      </w:r>
      <w:r>
        <w:br/>
      </w:r>
      <w:r>
        <w:rPr>
          <w:rFonts w:ascii="Times New Roman"/>
          <w:b/>
          <w:i w:val="false"/>
          <w:color w:val="000000"/>
        </w:rPr>
        <w:t>
Необлагаемые доходы</w:t>
      </w:r>
    </w:p>
    <w:bookmarkEnd w:id="332"/>
    <w:bookmarkStart w:name="z7694" w:id="333"/>
    <w:p>
      <w:pPr>
        <w:spacing w:after="0"/>
        <w:ind w:left="0"/>
        <w:jc w:val="both"/>
      </w:pPr>
      <w:r>
        <w:rPr>
          <w:rFonts w:ascii="Times New Roman"/>
          <w:b w:val="false"/>
          <w:i w:val="false"/>
          <w:color w:val="000000"/>
          <w:sz w:val="28"/>
        </w:rPr>
        <w:t>
      21. Данная форма предназначена для декларирования физическими лицами имущественного дохода, определяемого в соответствии со статьями 180, 204 Налогового кодекса, а также для декларирования физическими лицами доходов, не подлежащих налогообложению и налоговых вычетов, определяемых в соответствии со статьями 156 и 166 Налогового кодекса, за исключением ранее учтенных при налогообложении доходов, облагаемых у источника выплаты.</w:t>
      </w:r>
      <w:r>
        <w:br/>
      </w:r>
      <w:r>
        <w:rPr>
          <w:rFonts w:ascii="Times New Roman"/>
          <w:b w:val="false"/>
          <w:i w:val="false"/>
          <w:color w:val="000000"/>
          <w:sz w:val="28"/>
        </w:rPr>
        <w:t>
</w:t>
      </w:r>
      <w:r>
        <w:rPr>
          <w:rFonts w:ascii="Times New Roman"/>
          <w:b w:val="false"/>
          <w:i w:val="false"/>
          <w:color w:val="000000"/>
          <w:sz w:val="28"/>
        </w:rPr>
        <w:t xml:space="preserve">
      22. В разделе "Имущественный доход": </w:t>
      </w:r>
      <w:r>
        <w:br/>
      </w:r>
      <w:r>
        <w:rPr>
          <w:rFonts w:ascii="Times New Roman"/>
          <w:b w:val="false"/>
          <w:i w:val="false"/>
          <w:color w:val="000000"/>
          <w:sz w:val="28"/>
        </w:rPr>
        <w:t>
</w:t>
      </w:r>
      <w:r>
        <w:rPr>
          <w:rFonts w:ascii="Times New Roman"/>
          <w:b w:val="false"/>
          <w:i w:val="false"/>
          <w:color w:val="000000"/>
          <w:sz w:val="28"/>
        </w:rPr>
        <w:t>
      строка 240.01.001 предназначена для отражения суммы имущественного дохода, определяемой как сумма строк 240.01.002 D, 240.01.009, 240.01.014, 240.01.017, 240.01.020, 240.01.025, 240.01.030, 240.01.033 и 240.01.034 С.</w:t>
      </w:r>
      <w:r>
        <w:br/>
      </w:r>
      <w:r>
        <w:rPr>
          <w:rFonts w:ascii="Times New Roman"/>
          <w:b w:val="false"/>
          <w:i w:val="false"/>
          <w:color w:val="000000"/>
          <w:sz w:val="28"/>
        </w:rPr>
        <w:t>
</w:t>
      </w:r>
      <w:r>
        <w:rPr>
          <w:rFonts w:ascii="Times New Roman"/>
          <w:b w:val="false"/>
          <w:i w:val="false"/>
          <w:color w:val="000000"/>
          <w:sz w:val="28"/>
        </w:rPr>
        <w:t>
      23. В разделе "Прирост стоимости при реализации имущества, за исключением ценных бумаг и доли участия":</w:t>
      </w:r>
      <w:r>
        <w:br/>
      </w:r>
      <w:r>
        <w:rPr>
          <w:rFonts w:ascii="Times New Roman"/>
          <w:b w:val="false"/>
          <w:i w:val="false"/>
          <w:color w:val="000000"/>
          <w:sz w:val="28"/>
        </w:rPr>
        <w:t>
</w:t>
      </w:r>
      <w:r>
        <w:rPr>
          <w:rFonts w:ascii="Times New Roman"/>
          <w:b w:val="false"/>
          <w:i w:val="false"/>
          <w:color w:val="000000"/>
          <w:sz w:val="28"/>
        </w:rPr>
        <w:t>
      1) строка 240.01.002 D предназначена для отражения суммы дохода, полученного в виде прироста стоимости при реализации имущества, за исключением ценных бумаг и доли участия, определяемой как сумма строк с 240.01.003 D по 240.01.006 D;</w:t>
      </w:r>
      <w:r>
        <w:br/>
      </w:r>
      <w:r>
        <w:rPr>
          <w:rFonts w:ascii="Times New Roman"/>
          <w:b w:val="false"/>
          <w:i w:val="false"/>
          <w:color w:val="000000"/>
          <w:sz w:val="28"/>
        </w:rPr>
        <w:t>
</w:t>
      </w:r>
      <w:r>
        <w:rPr>
          <w:rFonts w:ascii="Times New Roman"/>
          <w:b w:val="false"/>
          <w:i w:val="false"/>
          <w:color w:val="000000"/>
          <w:sz w:val="28"/>
        </w:rPr>
        <w:t>
      2) строки с 240.01.003 А по 240.01.006 А предназначены для отражения наименования имущества, за исключением ценных бумаг и доли участия, при реализации которого получен прирост стоимости, в соответствии с пунктом 2 статьи 180 Налогового кодекса;</w:t>
      </w:r>
      <w:r>
        <w:br/>
      </w:r>
      <w:r>
        <w:rPr>
          <w:rFonts w:ascii="Times New Roman"/>
          <w:b w:val="false"/>
          <w:i w:val="false"/>
          <w:color w:val="000000"/>
          <w:sz w:val="28"/>
        </w:rPr>
        <w:t>
</w:t>
      </w:r>
      <w:r>
        <w:rPr>
          <w:rFonts w:ascii="Times New Roman"/>
          <w:b w:val="false"/>
          <w:i w:val="false"/>
          <w:color w:val="000000"/>
          <w:sz w:val="28"/>
        </w:rPr>
        <w:t>
      3) строки с 240.01.003 В по 240.01.006 В предназначены для отражения стоимости приобретения реализуемого имущества. При отсутствии стоимости приобретения указывается рыночная или оценочная стоимость реализуемого имущества;</w:t>
      </w:r>
      <w:r>
        <w:br/>
      </w:r>
      <w:r>
        <w:rPr>
          <w:rFonts w:ascii="Times New Roman"/>
          <w:b w:val="false"/>
          <w:i w:val="false"/>
          <w:color w:val="000000"/>
          <w:sz w:val="28"/>
        </w:rPr>
        <w:t>
</w:t>
      </w:r>
      <w:r>
        <w:rPr>
          <w:rFonts w:ascii="Times New Roman"/>
          <w:b w:val="false"/>
          <w:i w:val="false"/>
          <w:color w:val="000000"/>
          <w:sz w:val="28"/>
        </w:rPr>
        <w:t>
      4) строки с 240.01.003 С по 240.01.006 С предназначены для отражения стоимости реализации имущества;</w:t>
      </w:r>
      <w:r>
        <w:br/>
      </w:r>
      <w:r>
        <w:rPr>
          <w:rFonts w:ascii="Times New Roman"/>
          <w:b w:val="false"/>
          <w:i w:val="false"/>
          <w:color w:val="000000"/>
          <w:sz w:val="28"/>
        </w:rPr>
        <w:t>
</w:t>
      </w:r>
      <w:r>
        <w:rPr>
          <w:rFonts w:ascii="Times New Roman"/>
          <w:b w:val="false"/>
          <w:i w:val="false"/>
          <w:color w:val="000000"/>
          <w:sz w:val="28"/>
        </w:rPr>
        <w:t>
      5) строки с 240.01.003 D по 240.01.006 D предназначены для отражения суммы дохода от прироста стоимости, полученного при реализации имущества, за исключением ценных бумаг и доли участия, в соответствии с пунктами 3, 4, 6 статьи 180 Налогового кодекса.</w:t>
      </w:r>
      <w:r>
        <w:br/>
      </w:r>
      <w:r>
        <w:rPr>
          <w:rFonts w:ascii="Times New Roman"/>
          <w:b w:val="false"/>
          <w:i w:val="false"/>
          <w:color w:val="000000"/>
          <w:sz w:val="28"/>
        </w:rPr>
        <w:t>
</w:t>
      </w:r>
      <w:r>
        <w:rPr>
          <w:rFonts w:ascii="Times New Roman"/>
          <w:b w:val="false"/>
          <w:i w:val="false"/>
          <w:color w:val="000000"/>
          <w:sz w:val="28"/>
        </w:rPr>
        <w:t>
      24. В разделе "Реализация методом открытых торгов на фондовой бирже, функционирующей на территории Республики Казахстан, акций, находящихся на день реализации в официальных списках":</w:t>
      </w:r>
      <w:r>
        <w:br/>
      </w:r>
      <w:r>
        <w:rPr>
          <w:rFonts w:ascii="Times New Roman"/>
          <w:b w:val="false"/>
          <w:i w:val="false"/>
          <w:color w:val="000000"/>
          <w:sz w:val="28"/>
        </w:rPr>
        <w:t>
</w:t>
      </w:r>
      <w:r>
        <w:rPr>
          <w:rFonts w:ascii="Times New Roman"/>
          <w:b w:val="false"/>
          <w:i w:val="false"/>
          <w:color w:val="000000"/>
          <w:sz w:val="28"/>
        </w:rPr>
        <w:t>
      1) строка 240.01.007 предназначена для отражения первоначальной стоимости акций;</w:t>
      </w:r>
      <w:r>
        <w:br/>
      </w:r>
      <w:r>
        <w:rPr>
          <w:rFonts w:ascii="Times New Roman"/>
          <w:b w:val="false"/>
          <w:i w:val="false"/>
          <w:color w:val="000000"/>
          <w:sz w:val="28"/>
        </w:rPr>
        <w:t>
</w:t>
      </w:r>
      <w:r>
        <w:rPr>
          <w:rFonts w:ascii="Times New Roman"/>
          <w:b w:val="false"/>
          <w:i w:val="false"/>
          <w:color w:val="000000"/>
          <w:sz w:val="28"/>
        </w:rPr>
        <w:t>
      2) строка 240.01.008 предназначена для отражения стоимости реализации акций;</w:t>
      </w:r>
      <w:r>
        <w:br/>
      </w:r>
      <w:r>
        <w:rPr>
          <w:rFonts w:ascii="Times New Roman"/>
          <w:b w:val="false"/>
          <w:i w:val="false"/>
          <w:color w:val="000000"/>
          <w:sz w:val="28"/>
        </w:rPr>
        <w:t>
</w:t>
      </w:r>
      <w:r>
        <w:rPr>
          <w:rFonts w:ascii="Times New Roman"/>
          <w:b w:val="false"/>
          <w:i w:val="false"/>
          <w:color w:val="000000"/>
          <w:sz w:val="28"/>
        </w:rPr>
        <w:t>
      3) строка 240.01.009 предназначена для отражения суммы дохода от реализации акций, определяемой как разница строк 240.01.008 и 240.01.007 (240.01.008 – 240.01.007).</w:t>
      </w:r>
      <w:r>
        <w:br/>
      </w:r>
      <w:r>
        <w:rPr>
          <w:rFonts w:ascii="Times New Roman"/>
          <w:b w:val="false"/>
          <w:i w:val="false"/>
          <w:color w:val="000000"/>
          <w:sz w:val="28"/>
        </w:rPr>
        <w:t>
</w:t>
      </w:r>
      <w:r>
        <w:rPr>
          <w:rFonts w:ascii="Times New Roman"/>
          <w:b w:val="false"/>
          <w:i w:val="false"/>
          <w:color w:val="000000"/>
          <w:sz w:val="28"/>
        </w:rPr>
        <w:t>
      25. В разделе "Реализация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w:t>
      </w:r>
      <w:r>
        <w:br/>
      </w:r>
      <w:r>
        <w:rPr>
          <w:rFonts w:ascii="Times New Roman"/>
          <w:b w:val="false"/>
          <w:i w:val="false"/>
          <w:color w:val="000000"/>
          <w:sz w:val="28"/>
        </w:rPr>
        <w:t>
</w:t>
      </w:r>
      <w:r>
        <w:rPr>
          <w:rFonts w:ascii="Times New Roman"/>
          <w:b w:val="false"/>
          <w:i w:val="false"/>
          <w:color w:val="000000"/>
          <w:sz w:val="28"/>
        </w:rPr>
        <w:t>
      1) строка 240.01.010 предназначена для отражения первоначальной стоимости облигаций;</w:t>
      </w:r>
      <w:r>
        <w:br/>
      </w:r>
      <w:r>
        <w:rPr>
          <w:rFonts w:ascii="Times New Roman"/>
          <w:b w:val="false"/>
          <w:i w:val="false"/>
          <w:color w:val="000000"/>
          <w:sz w:val="28"/>
        </w:rPr>
        <w:t>
</w:t>
      </w:r>
      <w:r>
        <w:rPr>
          <w:rFonts w:ascii="Times New Roman"/>
          <w:b w:val="false"/>
          <w:i w:val="false"/>
          <w:color w:val="000000"/>
          <w:sz w:val="28"/>
        </w:rPr>
        <w:t>
      2) строка 240.01.011 предназначена для отражения суммы дисконта и (или) премии;</w:t>
      </w:r>
      <w:r>
        <w:br/>
      </w:r>
      <w:r>
        <w:rPr>
          <w:rFonts w:ascii="Times New Roman"/>
          <w:b w:val="false"/>
          <w:i w:val="false"/>
          <w:color w:val="000000"/>
          <w:sz w:val="28"/>
        </w:rPr>
        <w:t>
</w:t>
      </w:r>
      <w:r>
        <w:rPr>
          <w:rFonts w:ascii="Times New Roman"/>
          <w:b w:val="false"/>
          <w:i w:val="false"/>
          <w:color w:val="000000"/>
          <w:sz w:val="28"/>
        </w:rPr>
        <w:t>
      3) строка 240.01.012 предназначена для отражения стоимости реализации облигаций;</w:t>
      </w:r>
      <w:r>
        <w:br/>
      </w:r>
      <w:r>
        <w:rPr>
          <w:rFonts w:ascii="Times New Roman"/>
          <w:b w:val="false"/>
          <w:i w:val="false"/>
          <w:color w:val="000000"/>
          <w:sz w:val="28"/>
        </w:rPr>
        <w:t>
</w:t>
      </w:r>
      <w:r>
        <w:rPr>
          <w:rFonts w:ascii="Times New Roman"/>
          <w:b w:val="false"/>
          <w:i w:val="false"/>
          <w:color w:val="000000"/>
          <w:sz w:val="28"/>
        </w:rPr>
        <w:t>
      4) строка 240.01.013 предназначена для отражения суммы амортизации дисконта и (или) премии на дату реализации;</w:t>
      </w:r>
      <w:r>
        <w:br/>
      </w:r>
      <w:r>
        <w:rPr>
          <w:rFonts w:ascii="Times New Roman"/>
          <w:b w:val="false"/>
          <w:i w:val="false"/>
          <w:color w:val="000000"/>
          <w:sz w:val="28"/>
        </w:rPr>
        <w:t>
</w:t>
      </w:r>
      <w:r>
        <w:rPr>
          <w:rFonts w:ascii="Times New Roman"/>
          <w:b w:val="false"/>
          <w:i w:val="false"/>
          <w:color w:val="000000"/>
          <w:sz w:val="28"/>
        </w:rPr>
        <w:t>
      5) строка 240.01.014 предназначена для отражения суммы дохода от реализации облигаций, определяемой как разница строки 240.01.012 и суммы строк 240.01.010, 240.01.013 (240.01.012  – (240.01.010 + 240.01.013)).</w:t>
      </w:r>
      <w:r>
        <w:br/>
      </w:r>
      <w:r>
        <w:rPr>
          <w:rFonts w:ascii="Times New Roman"/>
          <w:b w:val="false"/>
          <w:i w:val="false"/>
          <w:color w:val="000000"/>
          <w:sz w:val="28"/>
        </w:rPr>
        <w:t>
</w:t>
      </w:r>
      <w:r>
        <w:rPr>
          <w:rFonts w:ascii="Times New Roman"/>
          <w:b w:val="false"/>
          <w:i w:val="false"/>
          <w:color w:val="000000"/>
          <w:sz w:val="28"/>
        </w:rPr>
        <w:t>
      26. В разделе "Реализация ценных бумаг, приобретенных физическим лицом по опциону":</w:t>
      </w:r>
      <w:r>
        <w:br/>
      </w:r>
      <w:r>
        <w:rPr>
          <w:rFonts w:ascii="Times New Roman"/>
          <w:b w:val="false"/>
          <w:i w:val="false"/>
          <w:color w:val="000000"/>
          <w:sz w:val="28"/>
        </w:rPr>
        <w:t>
</w:t>
      </w:r>
      <w:r>
        <w:rPr>
          <w:rFonts w:ascii="Times New Roman"/>
          <w:b w:val="false"/>
          <w:i w:val="false"/>
          <w:color w:val="000000"/>
          <w:sz w:val="28"/>
        </w:rPr>
        <w:t>
      1) строка 240.01.015 предназначена для отражения стоимости приобретения ценных бумаг, включающая в себя цену исполнения опциона и затраты по приобретению опциона;</w:t>
      </w:r>
      <w:r>
        <w:br/>
      </w:r>
      <w:r>
        <w:rPr>
          <w:rFonts w:ascii="Times New Roman"/>
          <w:b w:val="false"/>
          <w:i w:val="false"/>
          <w:color w:val="000000"/>
          <w:sz w:val="28"/>
        </w:rPr>
        <w:t>
</w:t>
      </w:r>
      <w:r>
        <w:rPr>
          <w:rFonts w:ascii="Times New Roman"/>
          <w:b w:val="false"/>
          <w:i w:val="false"/>
          <w:color w:val="000000"/>
          <w:sz w:val="28"/>
        </w:rPr>
        <w:t>
      2) строка 240.01.016 предназначена для отражения стоимости реализации ценных бумаг, приобретенных физическим лицом по опциону;</w:t>
      </w:r>
      <w:r>
        <w:br/>
      </w:r>
      <w:r>
        <w:rPr>
          <w:rFonts w:ascii="Times New Roman"/>
          <w:b w:val="false"/>
          <w:i w:val="false"/>
          <w:color w:val="000000"/>
          <w:sz w:val="28"/>
        </w:rPr>
        <w:t>
</w:t>
      </w:r>
      <w:r>
        <w:rPr>
          <w:rFonts w:ascii="Times New Roman"/>
          <w:b w:val="false"/>
          <w:i w:val="false"/>
          <w:color w:val="000000"/>
          <w:sz w:val="28"/>
        </w:rPr>
        <w:t>
      3) строка 240.01.017 предназначена для отражения суммы дохода от реализации ценных бумаг, приобретенных физическим лицом по опциону, определяемой как разница строк 240.01.016 и 240.01.015 (240.01.016 – 240.01.015).</w:t>
      </w:r>
      <w:r>
        <w:br/>
      </w:r>
      <w:r>
        <w:rPr>
          <w:rFonts w:ascii="Times New Roman"/>
          <w:b w:val="false"/>
          <w:i w:val="false"/>
          <w:color w:val="000000"/>
          <w:sz w:val="28"/>
        </w:rPr>
        <w:t>
</w:t>
      </w:r>
      <w:r>
        <w:rPr>
          <w:rFonts w:ascii="Times New Roman"/>
          <w:b w:val="false"/>
          <w:i w:val="false"/>
          <w:color w:val="000000"/>
          <w:sz w:val="28"/>
        </w:rPr>
        <w:t>
      27. В разделе "Реализация других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1) строка 240.01.018 предназначена для отражения первоначальной стоимости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2) строка 240.01.019 предназначена для отражения стоимости реализации ценных бумаг, за исключением долговых ценных бумаг;</w:t>
      </w:r>
      <w:r>
        <w:br/>
      </w:r>
      <w:r>
        <w:rPr>
          <w:rFonts w:ascii="Times New Roman"/>
          <w:b w:val="false"/>
          <w:i w:val="false"/>
          <w:color w:val="000000"/>
          <w:sz w:val="28"/>
        </w:rPr>
        <w:t>
</w:t>
      </w:r>
      <w:r>
        <w:rPr>
          <w:rFonts w:ascii="Times New Roman"/>
          <w:b w:val="false"/>
          <w:i w:val="false"/>
          <w:color w:val="000000"/>
          <w:sz w:val="28"/>
        </w:rPr>
        <w:t>
      3) строка 240.01.020 предназначена для отражения суммы дохода от реализации ценных бумаг, определяемой как разница строк 240.01.019 и 240.01.018 (240.01.019 – 240.01.018).</w:t>
      </w:r>
      <w:r>
        <w:br/>
      </w:r>
      <w:r>
        <w:rPr>
          <w:rFonts w:ascii="Times New Roman"/>
          <w:b w:val="false"/>
          <w:i w:val="false"/>
          <w:color w:val="000000"/>
          <w:sz w:val="28"/>
        </w:rPr>
        <w:t>
</w:t>
      </w:r>
      <w:r>
        <w:rPr>
          <w:rFonts w:ascii="Times New Roman"/>
          <w:b w:val="false"/>
          <w:i w:val="false"/>
          <w:color w:val="000000"/>
          <w:sz w:val="28"/>
        </w:rPr>
        <w:t>
      28. В разделе "Реализация государственных эмиссионных ценных бумаг и агентских облигаций":</w:t>
      </w:r>
      <w:r>
        <w:br/>
      </w:r>
      <w:r>
        <w:rPr>
          <w:rFonts w:ascii="Times New Roman"/>
          <w:b w:val="false"/>
          <w:i w:val="false"/>
          <w:color w:val="000000"/>
          <w:sz w:val="28"/>
        </w:rPr>
        <w:t>
</w:t>
      </w:r>
      <w:r>
        <w:rPr>
          <w:rFonts w:ascii="Times New Roman"/>
          <w:b w:val="false"/>
          <w:i w:val="false"/>
          <w:color w:val="000000"/>
          <w:sz w:val="28"/>
        </w:rPr>
        <w:t>
      1) строка 240.01.021 предназначена для отражения первоначальной стоимости государственных эмиссионных ценных бумаг и агентских облигаций;</w:t>
      </w:r>
      <w:r>
        <w:br/>
      </w:r>
      <w:r>
        <w:rPr>
          <w:rFonts w:ascii="Times New Roman"/>
          <w:b w:val="false"/>
          <w:i w:val="false"/>
          <w:color w:val="000000"/>
          <w:sz w:val="28"/>
        </w:rPr>
        <w:t>
</w:t>
      </w:r>
      <w:r>
        <w:rPr>
          <w:rFonts w:ascii="Times New Roman"/>
          <w:b w:val="false"/>
          <w:i w:val="false"/>
          <w:color w:val="000000"/>
          <w:sz w:val="28"/>
        </w:rPr>
        <w:t>
      2) строка 240.01.022 предназначена для отражения суммы дисконта и (или) премии;</w:t>
      </w:r>
      <w:r>
        <w:br/>
      </w:r>
      <w:r>
        <w:rPr>
          <w:rFonts w:ascii="Times New Roman"/>
          <w:b w:val="false"/>
          <w:i w:val="false"/>
          <w:color w:val="000000"/>
          <w:sz w:val="28"/>
        </w:rPr>
        <w:t>
</w:t>
      </w:r>
      <w:r>
        <w:rPr>
          <w:rFonts w:ascii="Times New Roman"/>
          <w:b w:val="false"/>
          <w:i w:val="false"/>
          <w:color w:val="000000"/>
          <w:sz w:val="28"/>
        </w:rPr>
        <w:t>
      3) строка 240.01.023 предназначена для отражения стоимости реализации государственных эмиссионных ценных бумаг и агентских облигаций;</w:t>
      </w:r>
      <w:r>
        <w:br/>
      </w:r>
      <w:r>
        <w:rPr>
          <w:rFonts w:ascii="Times New Roman"/>
          <w:b w:val="false"/>
          <w:i w:val="false"/>
          <w:color w:val="000000"/>
          <w:sz w:val="28"/>
        </w:rPr>
        <w:t>
</w:t>
      </w:r>
      <w:r>
        <w:rPr>
          <w:rFonts w:ascii="Times New Roman"/>
          <w:b w:val="false"/>
          <w:i w:val="false"/>
          <w:color w:val="000000"/>
          <w:sz w:val="28"/>
        </w:rPr>
        <w:t>
      4) строка 240.01.024 предназначена для отражения суммы амортизации дисконта и (или) премии на дату реализации;</w:t>
      </w:r>
      <w:r>
        <w:br/>
      </w:r>
      <w:r>
        <w:rPr>
          <w:rFonts w:ascii="Times New Roman"/>
          <w:b w:val="false"/>
          <w:i w:val="false"/>
          <w:color w:val="000000"/>
          <w:sz w:val="28"/>
        </w:rPr>
        <w:t>
</w:t>
      </w:r>
      <w:r>
        <w:rPr>
          <w:rFonts w:ascii="Times New Roman"/>
          <w:b w:val="false"/>
          <w:i w:val="false"/>
          <w:color w:val="000000"/>
          <w:sz w:val="28"/>
        </w:rPr>
        <w:t>
      5) строка 240.01.025 предназначена для отражения суммы дохода от реализации государственных эмиссионных ценных бумаг и агентских облигаций, определяемой как разница строки 240.01.023 и суммы строк 240.01.021, 240.01.024 (240.01.023 – (240.01.021 + 240.01.024)).</w:t>
      </w:r>
      <w:r>
        <w:br/>
      </w:r>
      <w:r>
        <w:rPr>
          <w:rFonts w:ascii="Times New Roman"/>
          <w:b w:val="false"/>
          <w:i w:val="false"/>
          <w:color w:val="000000"/>
          <w:sz w:val="28"/>
        </w:rPr>
        <w:t>
</w:t>
      </w:r>
      <w:r>
        <w:rPr>
          <w:rFonts w:ascii="Times New Roman"/>
          <w:b w:val="false"/>
          <w:i w:val="false"/>
          <w:color w:val="000000"/>
          <w:sz w:val="28"/>
        </w:rPr>
        <w:t>
      29. В разделе "Реализация других долговых ценных бумаг":</w:t>
      </w:r>
      <w:r>
        <w:br/>
      </w:r>
      <w:r>
        <w:rPr>
          <w:rFonts w:ascii="Times New Roman"/>
          <w:b w:val="false"/>
          <w:i w:val="false"/>
          <w:color w:val="000000"/>
          <w:sz w:val="28"/>
        </w:rPr>
        <w:t>
</w:t>
      </w:r>
      <w:r>
        <w:rPr>
          <w:rFonts w:ascii="Times New Roman"/>
          <w:b w:val="false"/>
          <w:i w:val="false"/>
          <w:color w:val="000000"/>
          <w:sz w:val="28"/>
        </w:rPr>
        <w:t>
      1) строка 240.01.026 предназначена для отражения первоначальной стоимости долговых ценных бумаг;</w:t>
      </w:r>
      <w:r>
        <w:br/>
      </w:r>
      <w:r>
        <w:rPr>
          <w:rFonts w:ascii="Times New Roman"/>
          <w:b w:val="false"/>
          <w:i w:val="false"/>
          <w:color w:val="000000"/>
          <w:sz w:val="28"/>
        </w:rPr>
        <w:t>
</w:t>
      </w:r>
      <w:r>
        <w:rPr>
          <w:rFonts w:ascii="Times New Roman"/>
          <w:b w:val="false"/>
          <w:i w:val="false"/>
          <w:color w:val="000000"/>
          <w:sz w:val="28"/>
        </w:rPr>
        <w:t>
      2) строка 240.01.027 предназначена для отражения суммы дисконта и (или) премии;</w:t>
      </w:r>
      <w:r>
        <w:br/>
      </w:r>
      <w:r>
        <w:rPr>
          <w:rFonts w:ascii="Times New Roman"/>
          <w:b w:val="false"/>
          <w:i w:val="false"/>
          <w:color w:val="000000"/>
          <w:sz w:val="28"/>
        </w:rPr>
        <w:t>
</w:t>
      </w:r>
      <w:r>
        <w:rPr>
          <w:rFonts w:ascii="Times New Roman"/>
          <w:b w:val="false"/>
          <w:i w:val="false"/>
          <w:color w:val="000000"/>
          <w:sz w:val="28"/>
        </w:rPr>
        <w:t>
      3) строка 240.01.028 предназначена для отражения стоимости реализации долговых ценных бумаг;</w:t>
      </w:r>
      <w:r>
        <w:br/>
      </w:r>
      <w:r>
        <w:rPr>
          <w:rFonts w:ascii="Times New Roman"/>
          <w:b w:val="false"/>
          <w:i w:val="false"/>
          <w:color w:val="000000"/>
          <w:sz w:val="28"/>
        </w:rPr>
        <w:t>
</w:t>
      </w:r>
      <w:r>
        <w:rPr>
          <w:rFonts w:ascii="Times New Roman"/>
          <w:b w:val="false"/>
          <w:i w:val="false"/>
          <w:color w:val="000000"/>
          <w:sz w:val="28"/>
        </w:rPr>
        <w:t>
      4) строка 240.01.029 предназначена для отражения суммы амортизации дисконта и (или) премии на дату реализации;</w:t>
      </w:r>
      <w:r>
        <w:br/>
      </w:r>
      <w:r>
        <w:rPr>
          <w:rFonts w:ascii="Times New Roman"/>
          <w:b w:val="false"/>
          <w:i w:val="false"/>
          <w:color w:val="000000"/>
          <w:sz w:val="28"/>
        </w:rPr>
        <w:t>
</w:t>
      </w:r>
      <w:r>
        <w:rPr>
          <w:rFonts w:ascii="Times New Roman"/>
          <w:b w:val="false"/>
          <w:i w:val="false"/>
          <w:color w:val="000000"/>
          <w:sz w:val="28"/>
        </w:rPr>
        <w:t>
      5) строка 240.01.030 предназначена для отражения суммы дохода от реализации долговых ценных бумаг, определяемой как разница строки 240.01.028 и суммы строк 240.01.026, 240.01.029 (240.01.028 – (240.01.026 + 240.01.029)).</w:t>
      </w:r>
      <w:r>
        <w:br/>
      </w:r>
      <w:r>
        <w:rPr>
          <w:rFonts w:ascii="Times New Roman"/>
          <w:b w:val="false"/>
          <w:i w:val="false"/>
          <w:color w:val="000000"/>
          <w:sz w:val="28"/>
        </w:rPr>
        <w:t>
</w:t>
      </w:r>
      <w:r>
        <w:rPr>
          <w:rFonts w:ascii="Times New Roman"/>
          <w:b w:val="false"/>
          <w:i w:val="false"/>
          <w:color w:val="000000"/>
          <w:sz w:val="28"/>
        </w:rPr>
        <w:t>
      30. В разделе "Реализация акций и доли участия":</w:t>
      </w:r>
      <w:r>
        <w:br/>
      </w:r>
      <w:r>
        <w:rPr>
          <w:rFonts w:ascii="Times New Roman"/>
          <w:b w:val="false"/>
          <w:i w:val="false"/>
          <w:color w:val="000000"/>
          <w:sz w:val="28"/>
        </w:rPr>
        <w:t>
</w:t>
      </w:r>
      <w:r>
        <w:rPr>
          <w:rFonts w:ascii="Times New Roman"/>
          <w:b w:val="false"/>
          <w:i w:val="false"/>
          <w:color w:val="000000"/>
          <w:sz w:val="28"/>
        </w:rPr>
        <w:t>
      1) строка 240.01.031 предназначена для отражения первоначальной стоимости акций и вклада в долю участия в юридическом лице или консорциуме, созданном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строка 240.01.032 предназначена для отражения стоимости реализации акций и доли участия;</w:t>
      </w:r>
      <w:r>
        <w:br/>
      </w:r>
      <w:r>
        <w:rPr>
          <w:rFonts w:ascii="Times New Roman"/>
          <w:b w:val="false"/>
          <w:i w:val="false"/>
          <w:color w:val="000000"/>
          <w:sz w:val="28"/>
        </w:rPr>
        <w:t>
</w:t>
      </w:r>
      <w:r>
        <w:rPr>
          <w:rFonts w:ascii="Times New Roman"/>
          <w:b w:val="false"/>
          <w:i w:val="false"/>
          <w:color w:val="000000"/>
          <w:sz w:val="28"/>
        </w:rPr>
        <w:t>
      3) строка 240.01.033 предназначена для отражения суммы дохода от реализации акций и доли участия, определяемой как разница строк 240.01.032 и 240.01.031 (240.01.032 – 240.01.031).</w:t>
      </w:r>
      <w:r>
        <w:br/>
      </w:r>
      <w:r>
        <w:rPr>
          <w:rFonts w:ascii="Times New Roman"/>
          <w:b w:val="false"/>
          <w:i w:val="false"/>
          <w:color w:val="000000"/>
          <w:sz w:val="28"/>
        </w:rPr>
        <w:t>
</w:t>
      </w:r>
      <w:r>
        <w:rPr>
          <w:rFonts w:ascii="Times New Roman"/>
          <w:b w:val="false"/>
          <w:i w:val="false"/>
          <w:color w:val="000000"/>
          <w:sz w:val="28"/>
        </w:rPr>
        <w:t>
      31. В разделе "Доход от сдачи в аренду имущества":</w:t>
      </w:r>
      <w:r>
        <w:br/>
      </w:r>
      <w:r>
        <w:rPr>
          <w:rFonts w:ascii="Times New Roman"/>
          <w:b w:val="false"/>
          <w:i w:val="false"/>
          <w:color w:val="000000"/>
          <w:sz w:val="28"/>
        </w:rPr>
        <w:t>
</w:t>
      </w:r>
      <w:r>
        <w:rPr>
          <w:rFonts w:ascii="Times New Roman"/>
          <w:b w:val="false"/>
          <w:i w:val="false"/>
          <w:color w:val="000000"/>
          <w:sz w:val="28"/>
        </w:rPr>
        <w:t>
      1) строка 240.01.034 С предназначена для отражения общей суммы дохода, полученного от сдачи в аренду имущества лицам, не являющимся налоговыми агентами, определяемой как сумма строк с 240.01.035 С по 240.01.037 С;</w:t>
      </w:r>
      <w:r>
        <w:br/>
      </w:r>
      <w:r>
        <w:rPr>
          <w:rFonts w:ascii="Times New Roman"/>
          <w:b w:val="false"/>
          <w:i w:val="false"/>
          <w:color w:val="000000"/>
          <w:sz w:val="28"/>
        </w:rPr>
        <w:t>
</w:t>
      </w:r>
      <w:r>
        <w:rPr>
          <w:rFonts w:ascii="Times New Roman"/>
          <w:b w:val="false"/>
          <w:i w:val="false"/>
          <w:color w:val="000000"/>
          <w:sz w:val="28"/>
        </w:rPr>
        <w:t>
      2) строки с 240.01.035 А по 240.01.037 А предназначены для отражения имущества, сданного в аренду, с указанием его местонахождения;</w:t>
      </w:r>
      <w:r>
        <w:br/>
      </w:r>
      <w:r>
        <w:rPr>
          <w:rFonts w:ascii="Times New Roman"/>
          <w:b w:val="false"/>
          <w:i w:val="false"/>
          <w:color w:val="000000"/>
          <w:sz w:val="28"/>
        </w:rPr>
        <w:t>
</w:t>
      </w:r>
      <w:r>
        <w:rPr>
          <w:rFonts w:ascii="Times New Roman"/>
          <w:b w:val="false"/>
          <w:i w:val="false"/>
          <w:color w:val="000000"/>
          <w:sz w:val="28"/>
        </w:rPr>
        <w:t>
      3) строки с 240.01.035 В по 240.01.037 В предназначены для отражения периода сдачи в аренду имущества в налоговом периоде;</w:t>
      </w:r>
      <w:r>
        <w:br/>
      </w:r>
      <w:r>
        <w:rPr>
          <w:rFonts w:ascii="Times New Roman"/>
          <w:b w:val="false"/>
          <w:i w:val="false"/>
          <w:color w:val="000000"/>
          <w:sz w:val="28"/>
        </w:rPr>
        <w:t>
</w:t>
      </w:r>
      <w:r>
        <w:rPr>
          <w:rFonts w:ascii="Times New Roman"/>
          <w:b w:val="false"/>
          <w:i w:val="false"/>
          <w:color w:val="000000"/>
          <w:sz w:val="28"/>
        </w:rPr>
        <w:t>
      4) строки с 240.01.035 С по 240.01.037 С предназначены для отражения суммы дохода, полученного от сдачи в аренду имущества.</w:t>
      </w:r>
      <w:r>
        <w:br/>
      </w:r>
      <w:r>
        <w:rPr>
          <w:rFonts w:ascii="Times New Roman"/>
          <w:b w:val="false"/>
          <w:i w:val="false"/>
          <w:color w:val="000000"/>
          <w:sz w:val="28"/>
        </w:rPr>
        <w:t>
</w:t>
      </w:r>
      <w:r>
        <w:rPr>
          <w:rFonts w:ascii="Times New Roman"/>
          <w:b w:val="false"/>
          <w:i w:val="false"/>
          <w:color w:val="000000"/>
          <w:sz w:val="28"/>
        </w:rPr>
        <w:t>
      32. В разделе "Иные доходы, полученные иностранцем или лицом без гражданства" указываются иные доходы иностранца или лица без гражданства, полученные из источников в Республике Казахстан в соответствии со статьей 204 Налогового кодекса:</w:t>
      </w:r>
      <w:r>
        <w:br/>
      </w:r>
      <w:r>
        <w:rPr>
          <w:rFonts w:ascii="Times New Roman"/>
          <w:b w:val="false"/>
          <w:i w:val="false"/>
          <w:color w:val="000000"/>
          <w:sz w:val="28"/>
        </w:rPr>
        <w:t>
</w:t>
      </w:r>
      <w:r>
        <w:rPr>
          <w:rFonts w:ascii="Times New Roman"/>
          <w:b w:val="false"/>
          <w:i w:val="false"/>
          <w:color w:val="000000"/>
          <w:sz w:val="28"/>
        </w:rPr>
        <w:t>
      1) строка 240.01.038 В предназначена для отражения суммы иных доходов, полученных иностранцем или лицом без гражданства, за исключением доходов, отраженных в строках с 240.01.001 по 240.01.037, определяемой как сумма строк с 240.01.039 В по 240.01.044 В;</w:t>
      </w:r>
      <w:r>
        <w:br/>
      </w:r>
      <w:r>
        <w:rPr>
          <w:rFonts w:ascii="Times New Roman"/>
          <w:b w:val="false"/>
          <w:i w:val="false"/>
          <w:color w:val="000000"/>
          <w:sz w:val="28"/>
        </w:rPr>
        <w:t>
</w:t>
      </w:r>
      <w:r>
        <w:rPr>
          <w:rFonts w:ascii="Times New Roman"/>
          <w:b w:val="false"/>
          <w:i w:val="false"/>
          <w:color w:val="000000"/>
          <w:sz w:val="28"/>
        </w:rPr>
        <w:t>
      2) строки с 240.01.039 А по 240.01.044 А предназначены для отражения кода вида иных доходов, полученных иностранцем или лицом без гражданства из источников в Республике Казахстан, за исключением доходов, отраженных в строках с 240.01.001 по 240.01.037, согласно подпункту 1) пункта 49 настоящих Правил.</w:t>
      </w:r>
      <w:r>
        <w:br/>
      </w:r>
      <w:r>
        <w:rPr>
          <w:rFonts w:ascii="Times New Roman"/>
          <w:b w:val="false"/>
          <w:i w:val="false"/>
          <w:color w:val="000000"/>
          <w:sz w:val="28"/>
        </w:rPr>
        <w:t>
</w:t>
      </w:r>
      <w:r>
        <w:rPr>
          <w:rFonts w:ascii="Times New Roman"/>
          <w:b w:val="false"/>
          <w:i w:val="false"/>
          <w:color w:val="000000"/>
          <w:sz w:val="28"/>
        </w:rPr>
        <w:t>
      33. В разделе "Доходы, не подлежащие налогообложению" указываются доходы, не подлежащие налогообложению, за исключением доходов от прироста стоимости при реализации государственных эмиссионных ценных бумаг и агентских облигаций, при реализации акций и долей участия в юридическом лице или консорциуме, созданном в соответствии с законодательством Республики Казахстан, а также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1) строка 240.01.045 В предназначена для отражения суммы доходов, не подлежащих налогообложению, определяемой как сумма строк с 240.01.046 В по 240.01.048 В;</w:t>
      </w:r>
      <w:r>
        <w:br/>
      </w:r>
      <w:r>
        <w:rPr>
          <w:rFonts w:ascii="Times New Roman"/>
          <w:b w:val="false"/>
          <w:i w:val="false"/>
          <w:color w:val="000000"/>
          <w:sz w:val="28"/>
        </w:rPr>
        <w:t>
</w:t>
      </w:r>
      <w:r>
        <w:rPr>
          <w:rFonts w:ascii="Times New Roman"/>
          <w:b w:val="false"/>
          <w:i w:val="false"/>
          <w:color w:val="000000"/>
          <w:sz w:val="28"/>
        </w:rPr>
        <w:t>
      2) строки с 240.01.045 А по 240.01.048 А предназначены для отражения видов доходов, не облагаемых у источника выплаты и не подлежащих налогообложению в соответствии со статьей 156 Налогового кодекса;</w:t>
      </w:r>
      <w:r>
        <w:br/>
      </w:r>
      <w:r>
        <w:rPr>
          <w:rFonts w:ascii="Times New Roman"/>
          <w:b w:val="false"/>
          <w:i w:val="false"/>
          <w:color w:val="000000"/>
          <w:sz w:val="28"/>
        </w:rPr>
        <w:t>
</w:t>
      </w:r>
      <w:r>
        <w:rPr>
          <w:rFonts w:ascii="Times New Roman"/>
          <w:b w:val="false"/>
          <w:i w:val="false"/>
          <w:color w:val="000000"/>
          <w:sz w:val="28"/>
        </w:rPr>
        <w:t>
      3) строки с 240.01.045 В по 240.01.048 В предназначены для отражения суммы доходов, не подлежащих налогообложению.</w:t>
      </w:r>
      <w:r>
        <w:br/>
      </w:r>
      <w:r>
        <w:rPr>
          <w:rFonts w:ascii="Times New Roman"/>
          <w:b w:val="false"/>
          <w:i w:val="false"/>
          <w:color w:val="000000"/>
          <w:sz w:val="28"/>
        </w:rPr>
        <w:t>
</w:t>
      </w:r>
      <w:r>
        <w:rPr>
          <w:rFonts w:ascii="Times New Roman"/>
          <w:b w:val="false"/>
          <w:i w:val="false"/>
          <w:color w:val="000000"/>
          <w:sz w:val="28"/>
        </w:rPr>
        <w:t>
      34. В разделе "Налоговые вычеты":</w:t>
      </w:r>
      <w:r>
        <w:br/>
      </w:r>
      <w:r>
        <w:rPr>
          <w:rFonts w:ascii="Times New Roman"/>
          <w:b w:val="false"/>
          <w:i w:val="false"/>
          <w:color w:val="000000"/>
          <w:sz w:val="28"/>
        </w:rPr>
        <w:t>
</w:t>
      </w:r>
      <w:r>
        <w:rPr>
          <w:rFonts w:ascii="Times New Roman"/>
          <w:b w:val="false"/>
          <w:i w:val="false"/>
          <w:color w:val="000000"/>
          <w:sz w:val="28"/>
        </w:rPr>
        <w:t>
      1) строка 240.01.049 предназначена для отражения суммы, подлежащей вычету с доходов, не облагаемых у источника выплаты, определяемой как сумма строк с 240.01.050 по 240.01.055. Налоговые вычеты установлены статьей 166 Налогового кодекса;</w:t>
      </w:r>
      <w:r>
        <w:br/>
      </w:r>
      <w:r>
        <w:rPr>
          <w:rFonts w:ascii="Times New Roman"/>
          <w:b w:val="false"/>
          <w:i w:val="false"/>
          <w:color w:val="000000"/>
          <w:sz w:val="28"/>
        </w:rPr>
        <w:t>
</w:t>
      </w:r>
      <w:r>
        <w:rPr>
          <w:rFonts w:ascii="Times New Roman"/>
          <w:b w:val="false"/>
          <w:i w:val="false"/>
          <w:color w:val="000000"/>
          <w:sz w:val="28"/>
        </w:rPr>
        <w:t>
      2) строка 240.01.050 предназначена для отражения суммы в минимальном размере заработной платы, установленном на соответствующий финансовый год законом о республиканском бюджете, на соответствующий месяц, за который начисляется доход. Общая сумма вычета за год не должна превышать сумму необлагаемого размера совокупного годового дохода, установленного статьей 157 Налогового кодекса;</w:t>
      </w:r>
      <w:r>
        <w:br/>
      </w:r>
      <w:r>
        <w:rPr>
          <w:rFonts w:ascii="Times New Roman"/>
          <w:b w:val="false"/>
          <w:i w:val="false"/>
          <w:color w:val="000000"/>
          <w:sz w:val="28"/>
        </w:rPr>
        <w:t>
</w:t>
      </w:r>
      <w:r>
        <w:rPr>
          <w:rFonts w:ascii="Times New Roman"/>
          <w:b w:val="false"/>
          <w:i w:val="false"/>
          <w:color w:val="000000"/>
          <w:sz w:val="28"/>
        </w:rPr>
        <w:t>
      3) строка 240.01.051 предназначена для отражения суммы обязательных пенсионных взносов в размере, установленном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4) строка 240.01.052 предназначена для отражения суммы добровольных пенсионных взносов, вносимых в свою пользу;</w:t>
      </w:r>
      <w:r>
        <w:br/>
      </w:r>
      <w:r>
        <w:rPr>
          <w:rFonts w:ascii="Times New Roman"/>
          <w:b w:val="false"/>
          <w:i w:val="false"/>
          <w:color w:val="000000"/>
          <w:sz w:val="28"/>
        </w:rPr>
        <w:t>
</w:t>
      </w:r>
      <w:r>
        <w:rPr>
          <w:rFonts w:ascii="Times New Roman"/>
          <w:b w:val="false"/>
          <w:i w:val="false"/>
          <w:color w:val="000000"/>
          <w:sz w:val="28"/>
        </w:rPr>
        <w:t>
      5) строка 240.01.053 предназначена для отражения суммы страховых премий, вносимых в свою пользу физическим лицом по договорам накопительного страхования;</w:t>
      </w:r>
      <w:r>
        <w:br/>
      </w:r>
      <w:r>
        <w:rPr>
          <w:rFonts w:ascii="Times New Roman"/>
          <w:b w:val="false"/>
          <w:i w:val="false"/>
          <w:color w:val="000000"/>
          <w:sz w:val="28"/>
        </w:rPr>
        <w:t>
</w:t>
      </w:r>
      <w:r>
        <w:rPr>
          <w:rFonts w:ascii="Times New Roman"/>
          <w:b w:val="false"/>
          <w:i w:val="false"/>
          <w:color w:val="000000"/>
          <w:sz w:val="28"/>
        </w:rPr>
        <w:t>
      6) строка 240.01.054 предназначена для отражения сумм, направленных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r>
        <w:br/>
      </w:r>
      <w:r>
        <w:rPr>
          <w:rFonts w:ascii="Times New Roman"/>
          <w:b w:val="false"/>
          <w:i w:val="false"/>
          <w:color w:val="000000"/>
          <w:sz w:val="28"/>
        </w:rPr>
        <w:t>
</w:t>
      </w:r>
      <w:r>
        <w:rPr>
          <w:rFonts w:ascii="Times New Roman"/>
          <w:b w:val="false"/>
          <w:i w:val="false"/>
          <w:color w:val="000000"/>
          <w:sz w:val="28"/>
        </w:rPr>
        <w:t>
      7) строка 240.01.055 предназначена для отражения суммы расходов на оплату медицинских услуг (кроме косметологических) в размере и на условиях, установленных пунктом 6 статьи 166 Налогового кодекса.</w:t>
      </w:r>
      <w:r>
        <w:br/>
      </w:r>
      <w:r>
        <w:rPr>
          <w:rFonts w:ascii="Times New Roman"/>
          <w:b w:val="false"/>
          <w:i w:val="false"/>
          <w:color w:val="000000"/>
          <w:sz w:val="28"/>
        </w:rPr>
        <w:t>
</w:t>
      </w:r>
      <w:r>
        <w:rPr>
          <w:rFonts w:ascii="Times New Roman"/>
          <w:b w:val="false"/>
          <w:i w:val="false"/>
          <w:color w:val="000000"/>
          <w:sz w:val="28"/>
        </w:rPr>
        <w:t>
      Сумма строки 240.01.001 переносится в строку 240.00.002. Сумма строки 240.01.045 В переносится в строку 240.00.006 I. Сумма строки 240.01.049 переносится в строку 240.00.007.</w:t>
      </w:r>
    </w:p>
    <w:bookmarkEnd w:id="333"/>
    <w:bookmarkStart w:name="z7758" w:id="334"/>
    <w:p>
      <w:pPr>
        <w:spacing w:after="0"/>
        <w:ind w:left="0"/>
        <w:jc w:val="left"/>
      </w:pPr>
      <w:r>
        <w:rPr>
          <w:rFonts w:ascii="Times New Roman"/>
          <w:b/>
          <w:i w:val="false"/>
          <w:color w:val="000000"/>
        </w:rPr>
        <w:t xml:space="preserve"> 
4. Составление формы 240.02 – Доход частного нотариуса/частного</w:t>
      </w:r>
      <w:r>
        <w:br/>
      </w:r>
      <w:r>
        <w:rPr>
          <w:rFonts w:ascii="Times New Roman"/>
          <w:b/>
          <w:i w:val="false"/>
          <w:color w:val="000000"/>
        </w:rPr>
        <w:t>
судебного исполнителя/адвоката</w:t>
      </w:r>
    </w:p>
    <w:bookmarkEnd w:id="334"/>
    <w:bookmarkStart w:name="z7759" w:id="335"/>
    <w:p>
      <w:pPr>
        <w:spacing w:after="0"/>
        <w:ind w:left="0"/>
        <w:jc w:val="both"/>
      </w:pPr>
      <w:r>
        <w:rPr>
          <w:rFonts w:ascii="Times New Roman"/>
          <w:b w:val="false"/>
          <w:i w:val="false"/>
          <w:color w:val="000000"/>
          <w:sz w:val="28"/>
        </w:rPr>
        <w:t>
      35. Данная форма предназначена для декларирования частными нотариусами, частными судебными исполнителями, адвокатами доходов, определяемых в соответствии со статьей 181 Налогового кодекса, за исключением аналогичных видов доходов, полученных из источников за пределами Республики Казахстан, и заполняется лицами, отметившими ячейки 7 В, 7 С, 7 D в разделе "Общая информация о налогоплательщике". Доходы определяются по видам оказанных услуг.</w:t>
      </w:r>
      <w:r>
        <w:br/>
      </w:r>
      <w:r>
        <w:rPr>
          <w:rFonts w:ascii="Times New Roman"/>
          <w:b w:val="false"/>
          <w:i w:val="false"/>
          <w:color w:val="000000"/>
          <w:sz w:val="28"/>
        </w:rPr>
        <w:t>
</w:t>
      </w:r>
      <w:r>
        <w:rPr>
          <w:rFonts w:ascii="Times New Roman"/>
          <w:b w:val="false"/>
          <w:i w:val="false"/>
          <w:color w:val="000000"/>
          <w:sz w:val="28"/>
        </w:rPr>
        <w:t>
      36. В разделе "Всего доходов":</w:t>
      </w:r>
      <w:r>
        <w:br/>
      </w:r>
      <w:r>
        <w:rPr>
          <w:rFonts w:ascii="Times New Roman"/>
          <w:b w:val="false"/>
          <w:i w:val="false"/>
          <w:color w:val="000000"/>
          <w:sz w:val="28"/>
        </w:rPr>
        <w:t>
</w:t>
      </w:r>
      <w:r>
        <w:rPr>
          <w:rFonts w:ascii="Times New Roman"/>
          <w:b w:val="false"/>
          <w:i w:val="false"/>
          <w:color w:val="000000"/>
          <w:sz w:val="28"/>
        </w:rPr>
        <w:t>
      строка 01 В предназначена для отражения суммы доходов, полученных частным нотариусом, частным судебным исполнителем или адвокатом за налоговый период, в том числе за каждый месяц налогового периода, определяемой как сумма итоговых величин графы С раздела "Доходы по оказанным услугам".</w:t>
      </w:r>
      <w:r>
        <w:br/>
      </w:r>
      <w:r>
        <w:rPr>
          <w:rFonts w:ascii="Times New Roman"/>
          <w:b w:val="false"/>
          <w:i w:val="false"/>
          <w:color w:val="000000"/>
          <w:sz w:val="28"/>
        </w:rPr>
        <w:t>
</w:t>
      </w:r>
      <w:r>
        <w:rPr>
          <w:rFonts w:ascii="Times New Roman"/>
          <w:b w:val="false"/>
          <w:i w:val="false"/>
          <w:color w:val="000000"/>
          <w:sz w:val="28"/>
        </w:rPr>
        <w:t>
      37. В разделе "Всего сумма налога, подлежащего к уплате в бюджет":</w:t>
      </w:r>
      <w:r>
        <w:br/>
      </w:r>
      <w:r>
        <w:rPr>
          <w:rFonts w:ascii="Times New Roman"/>
          <w:b w:val="false"/>
          <w:i w:val="false"/>
          <w:color w:val="000000"/>
          <w:sz w:val="28"/>
        </w:rPr>
        <w:t>
</w:t>
      </w:r>
      <w:r>
        <w:rPr>
          <w:rFonts w:ascii="Times New Roman"/>
          <w:b w:val="false"/>
          <w:i w:val="false"/>
          <w:color w:val="000000"/>
          <w:sz w:val="28"/>
        </w:rPr>
        <w:t>
      строка 02 В предназначена для отражения суммы налога, подлежащего к уплате в бюджет частным нотариусом, частным судебным исполнителем или адвокатом за налоговый период, в том числе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38. В разделе "Доход по оказанным услугам":</w:t>
      </w:r>
      <w:r>
        <w:br/>
      </w:r>
      <w:r>
        <w:rPr>
          <w:rFonts w:ascii="Times New Roman"/>
          <w:b w:val="false"/>
          <w:i w:val="false"/>
          <w:color w:val="000000"/>
          <w:sz w:val="28"/>
        </w:rPr>
        <w:t>
</w:t>
      </w:r>
      <w:r>
        <w:rPr>
          <w:rFonts w:ascii="Times New Roman"/>
          <w:b w:val="false"/>
          <w:i w:val="false"/>
          <w:color w:val="000000"/>
          <w:sz w:val="28"/>
        </w:rPr>
        <w:t>
      1) в графе А указывается очередной порядковый номер последующей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услуги, оказываемой частным нотариусом, частным судебным исполнителем или адвокатом.</w:t>
      </w:r>
      <w:r>
        <w:br/>
      </w:r>
      <w:r>
        <w:rPr>
          <w:rFonts w:ascii="Times New Roman"/>
          <w:b w:val="false"/>
          <w:i w:val="false"/>
          <w:color w:val="000000"/>
          <w:sz w:val="28"/>
        </w:rPr>
        <w:t>
</w:t>
      </w:r>
      <w:r>
        <w:rPr>
          <w:rFonts w:ascii="Times New Roman"/>
          <w:b w:val="false"/>
          <w:i w:val="false"/>
          <w:color w:val="000000"/>
          <w:sz w:val="28"/>
        </w:rPr>
        <w:t>
      При заполнении Декларации частными нотариусами необходимо использовать следующую кодировку видов оказываемых услуг:</w:t>
      </w:r>
      <w:r>
        <w:br/>
      </w:r>
      <w:r>
        <w:rPr>
          <w:rFonts w:ascii="Times New Roman"/>
          <w:b w:val="false"/>
          <w:i w:val="false"/>
          <w:color w:val="000000"/>
          <w:sz w:val="28"/>
        </w:rPr>
        <w:t>
</w:t>
      </w:r>
      <w:r>
        <w:rPr>
          <w:rFonts w:ascii="Times New Roman"/>
          <w:b w:val="false"/>
          <w:i w:val="false"/>
          <w:color w:val="000000"/>
          <w:sz w:val="28"/>
        </w:rPr>
        <w:t>
      01 – удостоверение сделки;</w:t>
      </w:r>
      <w:r>
        <w:br/>
      </w:r>
      <w:r>
        <w:rPr>
          <w:rFonts w:ascii="Times New Roman"/>
          <w:b w:val="false"/>
          <w:i w:val="false"/>
          <w:color w:val="000000"/>
          <w:sz w:val="28"/>
        </w:rPr>
        <w:t>
</w:t>
      </w:r>
      <w:r>
        <w:rPr>
          <w:rFonts w:ascii="Times New Roman"/>
          <w:b w:val="false"/>
          <w:i w:val="false"/>
          <w:color w:val="000000"/>
          <w:sz w:val="28"/>
        </w:rPr>
        <w:t>
      02 – удостоверение учредительных документов хозяйственных товариществ;</w:t>
      </w:r>
      <w:r>
        <w:br/>
      </w:r>
      <w:r>
        <w:rPr>
          <w:rFonts w:ascii="Times New Roman"/>
          <w:b w:val="false"/>
          <w:i w:val="false"/>
          <w:color w:val="000000"/>
          <w:sz w:val="28"/>
        </w:rPr>
        <w:t>
</w:t>
      </w:r>
      <w:r>
        <w:rPr>
          <w:rFonts w:ascii="Times New Roman"/>
          <w:b w:val="false"/>
          <w:i w:val="false"/>
          <w:color w:val="000000"/>
          <w:sz w:val="28"/>
        </w:rPr>
        <w:t>
      03 – назначение доверительного управляющего наследством;</w:t>
      </w:r>
      <w:r>
        <w:br/>
      </w:r>
      <w:r>
        <w:rPr>
          <w:rFonts w:ascii="Times New Roman"/>
          <w:b w:val="false"/>
          <w:i w:val="false"/>
          <w:color w:val="000000"/>
          <w:sz w:val="28"/>
        </w:rPr>
        <w:t>
</w:t>
      </w:r>
      <w:r>
        <w:rPr>
          <w:rFonts w:ascii="Times New Roman"/>
          <w:b w:val="false"/>
          <w:i w:val="false"/>
          <w:color w:val="000000"/>
          <w:sz w:val="28"/>
        </w:rPr>
        <w:t>
      04 – выдача свидетельства о праве на наследство;</w:t>
      </w:r>
      <w:r>
        <w:br/>
      </w:r>
      <w:r>
        <w:rPr>
          <w:rFonts w:ascii="Times New Roman"/>
          <w:b w:val="false"/>
          <w:i w:val="false"/>
          <w:color w:val="000000"/>
          <w:sz w:val="28"/>
        </w:rPr>
        <w:t>
</w:t>
      </w:r>
      <w:r>
        <w:rPr>
          <w:rFonts w:ascii="Times New Roman"/>
          <w:b w:val="false"/>
          <w:i w:val="false"/>
          <w:color w:val="000000"/>
          <w:sz w:val="28"/>
        </w:rPr>
        <w:t>
      05 – выдача свидетельства о праве собственности на долю в общем имуществе супругов и иных лиц, имеющих имущество на праве общей совместной собственности;</w:t>
      </w:r>
      <w:r>
        <w:br/>
      </w:r>
      <w:r>
        <w:rPr>
          <w:rFonts w:ascii="Times New Roman"/>
          <w:b w:val="false"/>
          <w:i w:val="false"/>
          <w:color w:val="000000"/>
          <w:sz w:val="28"/>
        </w:rPr>
        <w:t>
</w:t>
      </w:r>
      <w:r>
        <w:rPr>
          <w:rFonts w:ascii="Times New Roman"/>
          <w:b w:val="false"/>
          <w:i w:val="false"/>
          <w:color w:val="000000"/>
          <w:sz w:val="28"/>
        </w:rPr>
        <w:t>
      06 – наложение и снятие запрета отчуждения имущества;</w:t>
      </w:r>
      <w:r>
        <w:br/>
      </w:r>
      <w:r>
        <w:rPr>
          <w:rFonts w:ascii="Times New Roman"/>
          <w:b w:val="false"/>
          <w:i w:val="false"/>
          <w:color w:val="000000"/>
          <w:sz w:val="28"/>
        </w:rPr>
        <w:t>
</w:t>
      </w:r>
      <w:r>
        <w:rPr>
          <w:rFonts w:ascii="Times New Roman"/>
          <w:b w:val="false"/>
          <w:i w:val="false"/>
          <w:color w:val="000000"/>
          <w:sz w:val="28"/>
        </w:rPr>
        <w:t>
      07 – засвидетельствование верности копий документов и выписок из них;</w:t>
      </w:r>
      <w:r>
        <w:br/>
      </w:r>
      <w:r>
        <w:rPr>
          <w:rFonts w:ascii="Times New Roman"/>
          <w:b w:val="false"/>
          <w:i w:val="false"/>
          <w:color w:val="000000"/>
          <w:sz w:val="28"/>
        </w:rPr>
        <w:t>
</w:t>
      </w:r>
      <w:r>
        <w:rPr>
          <w:rFonts w:ascii="Times New Roman"/>
          <w:b w:val="false"/>
          <w:i w:val="false"/>
          <w:color w:val="000000"/>
          <w:sz w:val="28"/>
        </w:rPr>
        <w:t>
      08 – засвидетельствование подлинности подписи на документах;</w:t>
      </w:r>
      <w:r>
        <w:br/>
      </w:r>
      <w:r>
        <w:rPr>
          <w:rFonts w:ascii="Times New Roman"/>
          <w:b w:val="false"/>
          <w:i w:val="false"/>
          <w:color w:val="000000"/>
          <w:sz w:val="28"/>
        </w:rPr>
        <w:t>
</w:t>
      </w:r>
      <w:r>
        <w:rPr>
          <w:rFonts w:ascii="Times New Roman"/>
          <w:b w:val="false"/>
          <w:i w:val="false"/>
          <w:color w:val="000000"/>
          <w:sz w:val="28"/>
        </w:rPr>
        <w:t>
      09 – засвидетельствование верности перевода документов с одного языка на другой;</w:t>
      </w:r>
      <w:r>
        <w:br/>
      </w:r>
      <w:r>
        <w:rPr>
          <w:rFonts w:ascii="Times New Roman"/>
          <w:b w:val="false"/>
          <w:i w:val="false"/>
          <w:color w:val="000000"/>
          <w:sz w:val="28"/>
        </w:rPr>
        <w:t>
</w:t>
      </w:r>
      <w:r>
        <w:rPr>
          <w:rFonts w:ascii="Times New Roman"/>
          <w:b w:val="false"/>
          <w:i w:val="false"/>
          <w:color w:val="000000"/>
          <w:sz w:val="28"/>
        </w:rPr>
        <w:t>
      10 – удостоверение факта нахождения гражданина в живых;</w:t>
      </w:r>
      <w:r>
        <w:br/>
      </w:r>
      <w:r>
        <w:rPr>
          <w:rFonts w:ascii="Times New Roman"/>
          <w:b w:val="false"/>
          <w:i w:val="false"/>
          <w:color w:val="000000"/>
          <w:sz w:val="28"/>
        </w:rPr>
        <w:t>
</w:t>
      </w:r>
      <w:r>
        <w:rPr>
          <w:rFonts w:ascii="Times New Roman"/>
          <w:b w:val="false"/>
          <w:i w:val="false"/>
          <w:color w:val="000000"/>
          <w:sz w:val="28"/>
        </w:rPr>
        <w:t>
      11 – удостоверение факта нахождения гражданина в определенном месте;</w:t>
      </w:r>
      <w:r>
        <w:br/>
      </w:r>
      <w:r>
        <w:rPr>
          <w:rFonts w:ascii="Times New Roman"/>
          <w:b w:val="false"/>
          <w:i w:val="false"/>
          <w:color w:val="000000"/>
          <w:sz w:val="28"/>
        </w:rPr>
        <w:t>
</w:t>
      </w:r>
      <w:r>
        <w:rPr>
          <w:rFonts w:ascii="Times New Roman"/>
          <w:b w:val="false"/>
          <w:i w:val="false"/>
          <w:color w:val="000000"/>
          <w:sz w:val="28"/>
        </w:rPr>
        <w:t>
      12 – удостоверение времени предъявления документов;</w:t>
      </w:r>
      <w:r>
        <w:br/>
      </w:r>
      <w:r>
        <w:rPr>
          <w:rFonts w:ascii="Times New Roman"/>
          <w:b w:val="false"/>
          <w:i w:val="false"/>
          <w:color w:val="000000"/>
          <w:sz w:val="28"/>
        </w:rPr>
        <w:t>
</w:t>
      </w:r>
      <w:r>
        <w:rPr>
          <w:rFonts w:ascii="Times New Roman"/>
          <w:b w:val="false"/>
          <w:i w:val="false"/>
          <w:color w:val="000000"/>
          <w:sz w:val="28"/>
        </w:rPr>
        <w:t>
      13 – передача заявления физических и юридических лиц другим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14 – прием в депозит денег;</w:t>
      </w:r>
      <w:r>
        <w:br/>
      </w:r>
      <w:r>
        <w:rPr>
          <w:rFonts w:ascii="Times New Roman"/>
          <w:b w:val="false"/>
          <w:i w:val="false"/>
          <w:color w:val="000000"/>
          <w:sz w:val="28"/>
        </w:rPr>
        <w:t>
</w:t>
      </w:r>
      <w:r>
        <w:rPr>
          <w:rFonts w:ascii="Times New Roman"/>
          <w:b w:val="false"/>
          <w:i w:val="false"/>
          <w:color w:val="000000"/>
          <w:sz w:val="28"/>
        </w:rPr>
        <w:t>
      15 – совершение протестов векселей;</w:t>
      </w:r>
      <w:r>
        <w:br/>
      </w:r>
      <w:r>
        <w:rPr>
          <w:rFonts w:ascii="Times New Roman"/>
          <w:b w:val="false"/>
          <w:i w:val="false"/>
          <w:color w:val="000000"/>
          <w:sz w:val="28"/>
        </w:rPr>
        <w:t>
</w:t>
      </w:r>
      <w:r>
        <w:rPr>
          <w:rFonts w:ascii="Times New Roman"/>
          <w:b w:val="false"/>
          <w:i w:val="false"/>
          <w:color w:val="000000"/>
          <w:sz w:val="28"/>
        </w:rPr>
        <w:t>
      16 – прием на хранение документов и ценных бумаг;</w:t>
      </w:r>
      <w:r>
        <w:br/>
      </w:r>
      <w:r>
        <w:rPr>
          <w:rFonts w:ascii="Times New Roman"/>
          <w:b w:val="false"/>
          <w:i w:val="false"/>
          <w:color w:val="000000"/>
          <w:sz w:val="28"/>
        </w:rPr>
        <w:t>
</w:t>
      </w:r>
      <w:r>
        <w:rPr>
          <w:rFonts w:ascii="Times New Roman"/>
          <w:b w:val="false"/>
          <w:i w:val="false"/>
          <w:color w:val="000000"/>
          <w:sz w:val="28"/>
        </w:rPr>
        <w:t>
      17 – совершение морских протестов;</w:t>
      </w:r>
      <w:r>
        <w:br/>
      </w:r>
      <w:r>
        <w:rPr>
          <w:rFonts w:ascii="Times New Roman"/>
          <w:b w:val="false"/>
          <w:i w:val="false"/>
          <w:color w:val="000000"/>
          <w:sz w:val="28"/>
        </w:rPr>
        <w:t>
</w:t>
      </w:r>
      <w:r>
        <w:rPr>
          <w:rFonts w:ascii="Times New Roman"/>
          <w:b w:val="false"/>
          <w:i w:val="false"/>
          <w:color w:val="000000"/>
          <w:sz w:val="28"/>
        </w:rPr>
        <w:t>
      18 – обеспечение доказательств;</w:t>
      </w:r>
      <w:r>
        <w:br/>
      </w:r>
      <w:r>
        <w:rPr>
          <w:rFonts w:ascii="Times New Roman"/>
          <w:b w:val="false"/>
          <w:i w:val="false"/>
          <w:color w:val="000000"/>
          <w:sz w:val="28"/>
        </w:rPr>
        <w:t>
</w:t>
      </w:r>
      <w:r>
        <w:rPr>
          <w:rFonts w:ascii="Times New Roman"/>
          <w:b w:val="false"/>
          <w:i w:val="false"/>
          <w:color w:val="000000"/>
          <w:sz w:val="28"/>
        </w:rPr>
        <w:t>
      19 – оказание иных нотариальных действий.</w:t>
      </w:r>
      <w:r>
        <w:br/>
      </w:r>
      <w:r>
        <w:rPr>
          <w:rFonts w:ascii="Times New Roman"/>
          <w:b w:val="false"/>
          <w:i w:val="false"/>
          <w:color w:val="000000"/>
          <w:sz w:val="28"/>
        </w:rPr>
        <w:t>
</w:t>
      </w:r>
      <w:r>
        <w:rPr>
          <w:rFonts w:ascii="Times New Roman"/>
          <w:b w:val="false"/>
          <w:i w:val="false"/>
          <w:color w:val="000000"/>
          <w:sz w:val="28"/>
        </w:rPr>
        <w:t>
      При заполнении Декларации адвокатами необходимо использовать следующую кодировку видов оказываемых услуг:</w:t>
      </w:r>
      <w:r>
        <w:br/>
      </w:r>
      <w:r>
        <w:rPr>
          <w:rFonts w:ascii="Times New Roman"/>
          <w:b w:val="false"/>
          <w:i w:val="false"/>
          <w:color w:val="000000"/>
          <w:sz w:val="28"/>
        </w:rPr>
        <w:t>
</w:t>
      </w:r>
      <w:r>
        <w:rPr>
          <w:rFonts w:ascii="Times New Roman"/>
          <w:b w:val="false"/>
          <w:i w:val="false"/>
          <w:color w:val="000000"/>
          <w:sz w:val="28"/>
        </w:rPr>
        <w:t>
      01 – оказание консультаций, разъяснений, советов и письменных заключений по вопросам, разрешение которых требует профессиональных юридических знаний;</w:t>
      </w:r>
      <w:r>
        <w:br/>
      </w:r>
      <w:r>
        <w:rPr>
          <w:rFonts w:ascii="Times New Roman"/>
          <w:b w:val="false"/>
          <w:i w:val="false"/>
          <w:color w:val="000000"/>
          <w:sz w:val="28"/>
        </w:rPr>
        <w:t>
</w:t>
      </w:r>
      <w:r>
        <w:rPr>
          <w:rFonts w:ascii="Times New Roman"/>
          <w:b w:val="false"/>
          <w:i w:val="false"/>
          <w:color w:val="000000"/>
          <w:sz w:val="28"/>
        </w:rPr>
        <w:t>
      02 – составление исковых заявлений, жалоб и других документов правового характера;</w:t>
      </w:r>
      <w:r>
        <w:br/>
      </w:r>
      <w:r>
        <w:rPr>
          <w:rFonts w:ascii="Times New Roman"/>
          <w:b w:val="false"/>
          <w:i w:val="false"/>
          <w:color w:val="000000"/>
          <w:sz w:val="28"/>
        </w:rPr>
        <w:t>
</w:t>
      </w:r>
      <w:r>
        <w:rPr>
          <w:rFonts w:ascii="Times New Roman"/>
          <w:b w:val="false"/>
          <w:i w:val="false"/>
          <w:color w:val="000000"/>
          <w:sz w:val="28"/>
        </w:rPr>
        <w:t>
      03 – защита и представительство прав и интересов физических и юридических лиц в органах дознания, предварительного следствия, судах, в государственных и иных органах, организациях и в отношениях с гражданами;</w:t>
      </w:r>
      <w:r>
        <w:br/>
      </w:r>
      <w:r>
        <w:rPr>
          <w:rFonts w:ascii="Times New Roman"/>
          <w:b w:val="false"/>
          <w:i w:val="false"/>
          <w:color w:val="000000"/>
          <w:sz w:val="28"/>
        </w:rPr>
        <w:t>
</w:t>
      </w:r>
      <w:r>
        <w:rPr>
          <w:rFonts w:ascii="Times New Roman"/>
          <w:b w:val="false"/>
          <w:i w:val="false"/>
          <w:color w:val="000000"/>
          <w:sz w:val="28"/>
        </w:rPr>
        <w:t>
      04 – оказание иной юридической помощи.</w:t>
      </w:r>
      <w:r>
        <w:br/>
      </w:r>
      <w:r>
        <w:rPr>
          <w:rFonts w:ascii="Times New Roman"/>
          <w:b w:val="false"/>
          <w:i w:val="false"/>
          <w:color w:val="000000"/>
          <w:sz w:val="28"/>
        </w:rPr>
        <w:t>
</w:t>
      </w:r>
      <w:r>
        <w:rPr>
          <w:rFonts w:ascii="Times New Roman"/>
          <w:b w:val="false"/>
          <w:i w:val="false"/>
          <w:color w:val="000000"/>
          <w:sz w:val="28"/>
        </w:rPr>
        <w:t>
      3) в графе С указывается сумма дохода, полученного частным нотариусом, частным судебным исполнителем или адвокатом от оказания услуги, указанной в графе В за отчетный налоговый период, в том числе за каждый месяц отчетного налогового периода.</w:t>
      </w:r>
      <w:r>
        <w:br/>
      </w:r>
      <w:r>
        <w:rPr>
          <w:rFonts w:ascii="Times New Roman"/>
          <w:b w:val="false"/>
          <w:i w:val="false"/>
          <w:color w:val="000000"/>
          <w:sz w:val="28"/>
        </w:rPr>
        <w:t>
</w:t>
      </w:r>
      <w:r>
        <w:rPr>
          <w:rFonts w:ascii="Times New Roman"/>
          <w:b w:val="false"/>
          <w:i w:val="false"/>
          <w:color w:val="000000"/>
          <w:sz w:val="28"/>
        </w:rPr>
        <w:t>
      Итоговая сумма строки 01 В переносится в строку 240.00.012. Итоговая сумма строки 02 В переносится в строку 240.00.013.</w:t>
      </w:r>
    </w:p>
    <w:bookmarkEnd w:id="335"/>
    <w:bookmarkStart w:name="z7794" w:id="336"/>
    <w:p>
      <w:pPr>
        <w:spacing w:after="0"/>
        <w:ind w:left="0"/>
        <w:jc w:val="left"/>
      </w:pPr>
      <w:r>
        <w:rPr>
          <w:rFonts w:ascii="Times New Roman"/>
          <w:b/>
          <w:i w:val="false"/>
          <w:color w:val="000000"/>
        </w:rPr>
        <w:t xml:space="preserve"> 
5. Составление формы 240.03 – Доходы, полученные из источников</w:t>
      </w:r>
      <w:r>
        <w:br/>
      </w:r>
      <w:r>
        <w:rPr>
          <w:rFonts w:ascii="Times New Roman"/>
          <w:b/>
          <w:i w:val="false"/>
          <w:color w:val="000000"/>
        </w:rPr>
        <w:t>
в иностранных государствах, в том числе доходы, полученные в</w:t>
      </w:r>
      <w:r>
        <w:br/>
      </w:r>
      <w:r>
        <w:rPr>
          <w:rFonts w:ascii="Times New Roman"/>
          <w:b/>
          <w:i w:val="false"/>
          <w:color w:val="000000"/>
        </w:rPr>
        <w:t>
стране с льготным налогообложением. Зачет иностранного налога</w:t>
      </w:r>
    </w:p>
    <w:bookmarkEnd w:id="336"/>
    <w:bookmarkStart w:name="z7795" w:id="337"/>
    <w:p>
      <w:pPr>
        <w:spacing w:after="0"/>
        <w:ind w:left="0"/>
        <w:jc w:val="both"/>
      </w:pPr>
      <w:r>
        <w:rPr>
          <w:rFonts w:ascii="Times New Roman"/>
          <w:b w:val="false"/>
          <w:i w:val="false"/>
          <w:color w:val="000000"/>
          <w:sz w:val="28"/>
        </w:rPr>
        <w:t>
      39. Данная форма предназначена для определения доходов, полученных из источников в иностранных государствах, в том числе, доходов, полученных в стране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разделом 7 Налогового кодекса.</w:t>
      </w:r>
      <w:r>
        <w:br/>
      </w:r>
      <w:r>
        <w:rPr>
          <w:rFonts w:ascii="Times New Roman"/>
          <w:b w:val="false"/>
          <w:i w:val="false"/>
          <w:color w:val="000000"/>
          <w:sz w:val="28"/>
        </w:rPr>
        <w:t>
</w:t>
      </w:r>
      <w:r>
        <w:rPr>
          <w:rFonts w:ascii="Times New Roman"/>
          <w:b w:val="false"/>
          <w:i w:val="false"/>
          <w:color w:val="000000"/>
          <w:sz w:val="28"/>
        </w:rPr>
        <w:t>
      40.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 резидентства нерезидента, выплачивающего доход согласно пункту 51 настоящих Правил;</w:t>
      </w:r>
      <w:r>
        <w:br/>
      </w:r>
      <w:r>
        <w:rPr>
          <w:rFonts w:ascii="Times New Roman"/>
          <w:b w:val="false"/>
          <w:i w:val="false"/>
          <w:color w:val="000000"/>
          <w:sz w:val="28"/>
        </w:rPr>
        <w:t>
</w:t>
      </w:r>
      <w:r>
        <w:rPr>
          <w:rFonts w:ascii="Times New Roman"/>
          <w:b w:val="false"/>
          <w:i w:val="false"/>
          <w:color w:val="000000"/>
          <w:sz w:val="28"/>
        </w:rPr>
        <w:t>
      3) в графе С указывается номер налоговой регистрации нерезидента в стране резидентства;</w:t>
      </w:r>
      <w:r>
        <w:br/>
      </w:r>
      <w:r>
        <w:rPr>
          <w:rFonts w:ascii="Times New Roman"/>
          <w:b w:val="false"/>
          <w:i w:val="false"/>
          <w:color w:val="000000"/>
          <w:sz w:val="28"/>
        </w:rPr>
        <w:t>
</w:t>
      </w:r>
      <w:r>
        <w:rPr>
          <w:rFonts w:ascii="Times New Roman"/>
          <w:b w:val="false"/>
          <w:i w:val="false"/>
          <w:color w:val="000000"/>
          <w:sz w:val="28"/>
        </w:rPr>
        <w:t>
      4) в графе D указывается код вида дохода согласно подпункту 2) пункта 49 настоящих Правил, получаемого налогоплательщиком – резидентом из иностранных источников;</w:t>
      </w:r>
      <w:r>
        <w:br/>
      </w:r>
      <w:r>
        <w:rPr>
          <w:rFonts w:ascii="Times New Roman"/>
          <w:b w:val="false"/>
          <w:i w:val="false"/>
          <w:color w:val="000000"/>
          <w:sz w:val="28"/>
        </w:rPr>
        <w:t>
</w:t>
      </w:r>
      <w:r>
        <w:rPr>
          <w:rFonts w:ascii="Times New Roman"/>
          <w:b w:val="false"/>
          <w:i w:val="false"/>
          <w:color w:val="000000"/>
          <w:sz w:val="28"/>
        </w:rPr>
        <w:t>
      5) в графе Е указывается код валюты получения дохода согласно пункту 50 настоящих Правил;</w:t>
      </w:r>
      <w:r>
        <w:br/>
      </w:r>
      <w:r>
        <w:rPr>
          <w:rFonts w:ascii="Times New Roman"/>
          <w:b w:val="false"/>
          <w:i w:val="false"/>
          <w:color w:val="000000"/>
          <w:sz w:val="28"/>
        </w:rPr>
        <w:t>
</w:t>
      </w:r>
      <w:r>
        <w:rPr>
          <w:rFonts w:ascii="Times New Roman"/>
          <w:b w:val="false"/>
          <w:i w:val="false"/>
          <w:color w:val="000000"/>
          <w:sz w:val="28"/>
        </w:rPr>
        <w:t>
      6) в графе F указывается сумма начисленных доходов налогоплательщика–резидента из источников в иностранном государстве, в иностранной валюте;</w:t>
      </w:r>
      <w:r>
        <w:br/>
      </w:r>
      <w:r>
        <w:rPr>
          <w:rFonts w:ascii="Times New Roman"/>
          <w:b w:val="false"/>
          <w:i w:val="false"/>
          <w:color w:val="000000"/>
          <w:sz w:val="28"/>
        </w:rPr>
        <w:t>
</w:t>
      </w:r>
      <w:r>
        <w:rPr>
          <w:rFonts w:ascii="Times New Roman"/>
          <w:b w:val="false"/>
          <w:i w:val="false"/>
          <w:color w:val="000000"/>
          <w:sz w:val="28"/>
        </w:rPr>
        <w:t>
      7) в графе G указывается сумма доходов, указанная в графе F, в национальной валюте с применением рыночного курса обмена валют на дату совершения операции (платежа);</w:t>
      </w:r>
      <w:r>
        <w:br/>
      </w:r>
      <w:r>
        <w:rPr>
          <w:rFonts w:ascii="Times New Roman"/>
          <w:b w:val="false"/>
          <w:i w:val="false"/>
          <w:color w:val="000000"/>
          <w:sz w:val="28"/>
        </w:rPr>
        <w:t>
</w:t>
      </w:r>
      <w:r>
        <w:rPr>
          <w:rFonts w:ascii="Times New Roman"/>
          <w:b w:val="false"/>
          <w:i w:val="false"/>
          <w:color w:val="000000"/>
          <w:sz w:val="28"/>
        </w:rPr>
        <w:t>
      8) в графе H указывается в процентах доля участия налогоплательщика – резидента в уставном капитале нерезидента, указанного в графе С;</w:t>
      </w:r>
      <w:r>
        <w:br/>
      </w:r>
      <w:r>
        <w:rPr>
          <w:rFonts w:ascii="Times New Roman"/>
          <w:b w:val="false"/>
          <w:i w:val="false"/>
          <w:color w:val="000000"/>
          <w:sz w:val="28"/>
        </w:rPr>
        <w:t>
</w:t>
      </w:r>
      <w:r>
        <w:rPr>
          <w:rFonts w:ascii="Times New Roman"/>
          <w:b w:val="false"/>
          <w:i w:val="false"/>
          <w:color w:val="000000"/>
          <w:sz w:val="28"/>
        </w:rPr>
        <w:t>
      9) в графе I указывается общая сумма прибыли нерезидента, указанного в графе С, определенная по его консолидированной финансовой отчетности в иностранной валюте;</w:t>
      </w:r>
      <w:r>
        <w:br/>
      </w:r>
      <w:r>
        <w:rPr>
          <w:rFonts w:ascii="Times New Roman"/>
          <w:b w:val="false"/>
          <w:i w:val="false"/>
          <w:color w:val="000000"/>
          <w:sz w:val="28"/>
        </w:rPr>
        <w:t>
</w:t>
      </w:r>
      <w:r>
        <w:rPr>
          <w:rFonts w:ascii="Times New Roman"/>
          <w:b w:val="false"/>
          <w:i w:val="false"/>
          <w:color w:val="000000"/>
          <w:sz w:val="28"/>
        </w:rPr>
        <w:t>
      10) в графе J указывается сумма прибыли нерезидента, относящаяся к налогоплательщику–резиденту, в иностранной валюте. Определяется как отношение произведения соответствующих значений граф H и I к 100 % ((H х I)/100 %);</w:t>
      </w:r>
      <w:r>
        <w:br/>
      </w:r>
      <w:r>
        <w:rPr>
          <w:rFonts w:ascii="Times New Roman"/>
          <w:b w:val="false"/>
          <w:i w:val="false"/>
          <w:color w:val="000000"/>
          <w:sz w:val="28"/>
        </w:rPr>
        <w:t>
</w:t>
      </w:r>
      <w:r>
        <w:rPr>
          <w:rFonts w:ascii="Times New Roman"/>
          <w:b w:val="false"/>
          <w:i w:val="false"/>
          <w:color w:val="000000"/>
          <w:sz w:val="28"/>
        </w:rPr>
        <w:t>
      11) в графе К указывается сумма прибыли, указанная в графе J, в национальной валюте с применением рыночного курса обмена валют на 31 декабря отчетного налогового периода, в котором начислены доходы;</w:t>
      </w:r>
      <w:r>
        <w:br/>
      </w:r>
      <w:r>
        <w:rPr>
          <w:rFonts w:ascii="Times New Roman"/>
          <w:b w:val="false"/>
          <w:i w:val="false"/>
          <w:color w:val="000000"/>
          <w:sz w:val="28"/>
        </w:rPr>
        <w:t>
</w:t>
      </w:r>
      <w:r>
        <w:rPr>
          <w:rFonts w:ascii="Times New Roman"/>
          <w:b w:val="false"/>
          <w:i w:val="false"/>
          <w:color w:val="000000"/>
          <w:sz w:val="28"/>
        </w:rPr>
        <w:t>
      12) в графе L указывается сумма прибыли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13) в графе М указывается сумма прибыли по законодательству иностранного государства;</w:t>
      </w:r>
      <w:r>
        <w:br/>
      </w:r>
      <w:r>
        <w:rPr>
          <w:rFonts w:ascii="Times New Roman"/>
          <w:b w:val="false"/>
          <w:i w:val="false"/>
          <w:color w:val="000000"/>
          <w:sz w:val="28"/>
        </w:rPr>
        <w:t>
</w:t>
      </w:r>
      <w:r>
        <w:rPr>
          <w:rFonts w:ascii="Times New Roman"/>
          <w:b w:val="false"/>
          <w:i w:val="false"/>
          <w:color w:val="000000"/>
          <w:sz w:val="28"/>
        </w:rPr>
        <w:t>
      14) в графе N указываются ставки подоходного налога, установленные законодательством соответствующей страны–источника выплаты или международным договором;</w:t>
      </w:r>
      <w:r>
        <w:br/>
      </w:r>
      <w:r>
        <w:rPr>
          <w:rFonts w:ascii="Times New Roman"/>
          <w:b w:val="false"/>
          <w:i w:val="false"/>
          <w:color w:val="000000"/>
          <w:sz w:val="28"/>
        </w:rPr>
        <w:t>
</w:t>
      </w:r>
      <w:r>
        <w:rPr>
          <w:rFonts w:ascii="Times New Roman"/>
          <w:b w:val="false"/>
          <w:i w:val="false"/>
          <w:color w:val="000000"/>
          <w:sz w:val="28"/>
        </w:rPr>
        <w:t>
      15) в графе О указываются суммы подоходного налога, уплаченного в каждой стране–источнике выплаты доходов;</w:t>
      </w:r>
      <w:r>
        <w:br/>
      </w:r>
      <w:r>
        <w:rPr>
          <w:rFonts w:ascii="Times New Roman"/>
          <w:b w:val="false"/>
          <w:i w:val="false"/>
          <w:color w:val="000000"/>
          <w:sz w:val="28"/>
        </w:rPr>
        <w:t>
</w:t>
      </w:r>
      <w:r>
        <w:rPr>
          <w:rFonts w:ascii="Times New Roman"/>
          <w:b w:val="false"/>
          <w:i w:val="false"/>
          <w:color w:val="000000"/>
          <w:sz w:val="28"/>
        </w:rPr>
        <w:t>
      16) в графе Р указывается сумма подоходного налога, исчисленного с применением ставки установленного статьей 158 Налогового кодекса;</w:t>
      </w:r>
      <w:r>
        <w:br/>
      </w:r>
      <w:r>
        <w:rPr>
          <w:rFonts w:ascii="Times New Roman"/>
          <w:b w:val="false"/>
          <w:i w:val="false"/>
          <w:color w:val="000000"/>
          <w:sz w:val="28"/>
        </w:rPr>
        <w:t>
</w:t>
      </w:r>
      <w:r>
        <w:rPr>
          <w:rFonts w:ascii="Times New Roman"/>
          <w:b w:val="false"/>
          <w:i w:val="false"/>
          <w:color w:val="000000"/>
          <w:sz w:val="28"/>
        </w:rPr>
        <w:t>
      17) в графе Q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w:t>
      </w:r>
      <w:r>
        <w:br/>
      </w:r>
      <w:r>
        <w:rPr>
          <w:rFonts w:ascii="Times New Roman"/>
          <w:b w:val="false"/>
          <w:i w:val="false"/>
          <w:color w:val="000000"/>
          <w:sz w:val="28"/>
        </w:rPr>
        <w:t>
</w:t>
      </w:r>
      <w:r>
        <w:rPr>
          <w:rFonts w:ascii="Times New Roman"/>
          <w:b w:val="false"/>
          <w:i w:val="false"/>
          <w:color w:val="000000"/>
          <w:sz w:val="28"/>
        </w:rPr>
        <w:t>
      18) в графе R указываются суммы подоходного налога с доходов из источников в иностранных государствах, подлежащие зачету при уплате индивидуального подоходного налога в Республике Казахстан в соответствии с положениями статьи 223 Налогового кодекса.</w:t>
      </w:r>
      <w:r>
        <w:br/>
      </w:r>
      <w:r>
        <w:rPr>
          <w:rFonts w:ascii="Times New Roman"/>
          <w:b w:val="false"/>
          <w:i w:val="false"/>
          <w:color w:val="000000"/>
          <w:sz w:val="28"/>
        </w:rPr>
        <w:t>
</w:t>
      </w:r>
      <w:r>
        <w:rPr>
          <w:rFonts w:ascii="Times New Roman"/>
          <w:b w:val="false"/>
          <w:i w:val="false"/>
          <w:color w:val="000000"/>
          <w:sz w:val="28"/>
        </w:rPr>
        <w:t>
      Графы с A по Е, с Н по К формы 240.03 заполняются в соответствии со статьей 224 Налогового кодекса.</w:t>
      </w:r>
      <w:r>
        <w:br/>
      </w:r>
      <w:r>
        <w:rPr>
          <w:rFonts w:ascii="Times New Roman"/>
          <w:b w:val="false"/>
          <w:i w:val="false"/>
          <w:color w:val="000000"/>
          <w:sz w:val="28"/>
        </w:rPr>
        <w:t>
</w:t>
      </w:r>
      <w:r>
        <w:rPr>
          <w:rFonts w:ascii="Times New Roman"/>
          <w:b w:val="false"/>
          <w:i w:val="false"/>
          <w:color w:val="000000"/>
          <w:sz w:val="28"/>
        </w:rPr>
        <w:t>
      Графы с А по Н, L и M формы 240.03 заполняются в соответствии со статьей 221 Налогового кодекса.</w:t>
      </w:r>
      <w:r>
        <w:br/>
      </w:r>
      <w:r>
        <w:rPr>
          <w:rFonts w:ascii="Times New Roman"/>
          <w:b w:val="false"/>
          <w:i w:val="false"/>
          <w:color w:val="000000"/>
          <w:sz w:val="28"/>
        </w:rPr>
        <w:t>
</w:t>
      </w:r>
      <w:r>
        <w:rPr>
          <w:rFonts w:ascii="Times New Roman"/>
          <w:b w:val="false"/>
          <w:i w:val="false"/>
          <w:color w:val="000000"/>
          <w:sz w:val="28"/>
        </w:rPr>
        <w:t>
      Графы с А по H, c L по R формы 240.03 заполняются в соответствии со статьей 223 Налогового кодекса.</w:t>
      </w:r>
      <w:r>
        <w:br/>
      </w:r>
      <w:r>
        <w:rPr>
          <w:rFonts w:ascii="Times New Roman"/>
          <w:b w:val="false"/>
          <w:i w:val="false"/>
          <w:color w:val="000000"/>
          <w:sz w:val="28"/>
        </w:rPr>
        <w:t>
</w:t>
      </w:r>
      <w:r>
        <w:rPr>
          <w:rFonts w:ascii="Times New Roman"/>
          <w:b w:val="false"/>
          <w:i w:val="false"/>
          <w:color w:val="000000"/>
          <w:sz w:val="28"/>
        </w:rPr>
        <w:t>
      Итоговое значение графы G формы 240.03 переносится в строку 240.00.003 I.</w:t>
      </w:r>
      <w:r>
        <w:br/>
      </w:r>
      <w:r>
        <w:rPr>
          <w:rFonts w:ascii="Times New Roman"/>
          <w:b w:val="false"/>
          <w:i w:val="false"/>
          <w:color w:val="000000"/>
          <w:sz w:val="28"/>
        </w:rPr>
        <w:t>
</w:t>
      </w:r>
      <w:r>
        <w:rPr>
          <w:rFonts w:ascii="Times New Roman"/>
          <w:b w:val="false"/>
          <w:i w:val="false"/>
          <w:color w:val="000000"/>
          <w:sz w:val="28"/>
        </w:rPr>
        <w:t>
      Итоговое значение графы К формы 240.03 переносится в строку 240.00.004.</w:t>
      </w:r>
      <w:r>
        <w:br/>
      </w:r>
      <w:r>
        <w:rPr>
          <w:rFonts w:ascii="Times New Roman"/>
          <w:b w:val="false"/>
          <w:i w:val="false"/>
          <w:color w:val="000000"/>
          <w:sz w:val="28"/>
        </w:rPr>
        <w:t>
</w:t>
      </w:r>
      <w:r>
        <w:rPr>
          <w:rFonts w:ascii="Times New Roman"/>
          <w:b w:val="false"/>
          <w:i w:val="false"/>
          <w:color w:val="000000"/>
          <w:sz w:val="28"/>
        </w:rPr>
        <w:t>
      Итоговое значение графы R формы 240.03 переносится в строку 240.00.010.</w:t>
      </w:r>
    </w:p>
    <w:bookmarkEnd w:id="337"/>
    <w:bookmarkStart w:name="z7821" w:id="338"/>
    <w:p>
      <w:pPr>
        <w:spacing w:after="0"/>
        <w:ind w:left="0"/>
        <w:jc w:val="left"/>
      </w:pPr>
      <w:r>
        <w:rPr>
          <w:rFonts w:ascii="Times New Roman"/>
          <w:b/>
          <w:i w:val="false"/>
          <w:color w:val="000000"/>
        </w:rPr>
        <w:t xml:space="preserve"> 
6. Составление формы 240.04 – Доход, подлежащий освобождению от</w:t>
      </w:r>
      <w:r>
        <w:br/>
      </w:r>
      <w:r>
        <w:rPr>
          <w:rFonts w:ascii="Times New Roman"/>
          <w:b/>
          <w:i w:val="false"/>
          <w:color w:val="000000"/>
        </w:rPr>
        <w:t>
налогообложения в соответствии с международными договорами</w:t>
      </w:r>
    </w:p>
    <w:bookmarkEnd w:id="338"/>
    <w:bookmarkStart w:name="z7822" w:id="339"/>
    <w:p>
      <w:pPr>
        <w:spacing w:after="0"/>
        <w:ind w:left="0"/>
        <w:jc w:val="both"/>
      </w:pPr>
      <w:r>
        <w:rPr>
          <w:rFonts w:ascii="Times New Roman"/>
          <w:b w:val="false"/>
          <w:i w:val="false"/>
          <w:color w:val="000000"/>
          <w:sz w:val="28"/>
        </w:rPr>
        <w:t>
      41.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пунктом 5 статьи 2 и статьями 212, 213 Налогового кодекса.</w:t>
      </w:r>
      <w:r>
        <w:br/>
      </w:r>
      <w:r>
        <w:rPr>
          <w:rFonts w:ascii="Times New Roman"/>
          <w:b w:val="false"/>
          <w:i w:val="false"/>
          <w:color w:val="000000"/>
          <w:sz w:val="28"/>
        </w:rPr>
        <w:t>
</w:t>
      </w:r>
      <w:r>
        <w:rPr>
          <w:rFonts w:ascii="Times New Roman"/>
          <w:b w:val="false"/>
          <w:i w:val="false"/>
          <w:color w:val="000000"/>
          <w:sz w:val="28"/>
        </w:rPr>
        <w:t>
      42. В разделе "Показатели":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международного договора согласно пункту 52 настоящих Правил, в соответствии с которым в отношении дохода установлен порядок налогообложения, отличный от порядка, установленного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графе С указывается наименование международного договора;</w:t>
      </w:r>
      <w:r>
        <w:br/>
      </w:r>
      <w:r>
        <w:rPr>
          <w:rFonts w:ascii="Times New Roman"/>
          <w:b w:val="false"/>
          <w:i w:val="false"/>
          <w:color w:val="000000"/>
          <w:sz w:val="28"/>
        </w:rPr>
        <w:t>
</w:t>
      </w:r>
      <w:r>
        <w:rPr>
          <w:rFonts w:ascii="Times New Roman"/>
          <w:b w:val="false"/>
          <w:i w:val="false"/>
          <w:color w:val="000000"/>
          <w:sz w:val="28"/>
        </w:rPr>
        <w:t>
      4) в графе D указывается код страны, с которой заключен международный договор согласно пункту 51 настоящих Правил;</w:t>
      </w:r>
      <w:r>
        <w:br/>
      </w:r>
      <w:r>
        <w:rPr>
          <w:rFonts w:ascii="Times New Roman"/>
          <w:b w:val="false"/>
          <w:i w:val="false"/>
          <w:color w:val="000000"/>
          <w:sz w:val="28"/>
        </w:rPr>
        <w:t>
</w:t>
      </w: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r>
        <w:br/>
      </w:r>
      <w:r>
        <w:rPr>
          <w:rFonts w:ascii="Times New Roman"/>
          <w:b w:val="false"/>
          <w:i w:val="false"/>
          <w:color w:val="000000"/>
          <w:sz w:val="28"/>
        </w:rPr>
        <w:t>
</w:t>
      </w:r>
      <w:r>
        <w:rPr>
          <w:rFonts w:ascii="Times New Roman"/>
          <w:b w:val="false"/>
          <w:i w:val="false"/>
          <w:color w:val="000000"/>
          <w:sz w:val="28"/>
        </w:rPr>
        <w:t>
      Итоговое значение графы E формы 240.04 переносится в строку 240.00.006 II.</w:t>
      </w:r>
    </w:p>
    <w:bookmarkEnd w:id="339"/>
    <w:bookmarkStart w:name="z7830" w:id="340"/>
    <w:p>
      <w:pPr>
        <w:spacing w:after="0"/>
        <w:ind w:left="0"/>
        <w:jc w:val="left"/>
      </w:pPr>
      <w:r>
        <w:rPr>
          <w:rFonts w:ascii="Times New Roman"/>
          <w:b/>
          <w:i w:val="false"/>
          <w:color w:val="000000"/>
        </w:rPr>
        <w:t xml:space="preserve"> 
7. Составление формы 240.05 – Деньги на банковских счетах в</w:t>
      </w:r>
      <w:r>
        <w:br/>
      </w:r>
      <w:r>
        <w:rPr>
          <w:rFonts w:ascii="Times New Roman"/>
          <w:b/>
          <w:i w:val="false"/>
          <w:color w:val="000000"/>
        </w:rPr>
        <w:t>
иностранных банках, находящихся за пределами</w:t>
      </w:r>
      <w:r>
        <w:br/>
      </w:r>
      <w:r>
        <w:rPr>
          <w:rFonts w:ascii="Times New Roman"/>
          <w:b/>
          <w:i w:val="false"/>
          <w:color w:val="000000"/>
        </w:rPr>
        <w:t>
Республики Казахстан</w:t>
      </w:r>
    </w:p>
    <w:bookmarkEnd w:id="340"/>
    <w:bookmarkStart w:name="z7831" w:id="341"/>
    <w:p>
      <w:pPr>
        <w:spacing w:after="0"/>
        <w:ind w:left="0"/>
        <w:jc w:val="both"/>
      </w:pPr>
      <w:r>
        <w:rPr>
          <w:rFonts w:ascii="Times New Roman"/>
          <w:b w:val="false"/>
          <w:i w:val="false"/>
          <w:color w:val="000000"/>
          <w:sz w:val="28"/>
        </w:rPr>
        <w:t>
      43. Данная форма заполняется физическими лицами, имеющими деньги на банковских счетах в иностранных банках, находящихся за пределами Республики Казахстан в соответствии с подпунктом 5) пункта 1 статьи 185 Налогового кодекса.</w:t>
      </w:r>
      <w:r>
        <w:br/>
      </w:r>
      <w:r>
        <w:rPr>
          <w:rFonts w:ascii="Times New Roman"/>
          <w:b w:val="false"/>
          <w:i w:val="false"/>
          <w:color w:val="000000"/>
          <w:sz w:val="28"/>
        </w:rPr>
        <w:t>
</w:t>
      </w:r>
      <w:r>
        <w:rPr>
          <w:rFonts w:ascii="Times New Roman"/>
          <w:b w:val="false"/>
          <w:i w:val="false"/>
          <w:color w:val="000000"/>
          <w:sz w:val="28"/>
        </w:rPr>
        <w:t>
      44. В разделе "Показатели":</w:t>
      </w:r>
      <w:r>
        <w:br/>
      </w:r>
      <w:r>
        <w:rPr>
          <w:rFonts w:ascii="Times New Roman"/>
          <w:b w:val="false"/>
          <w:i w:val="false"/>
          <w:color w:val="000000"/>
          <w:sz w:val="28"/>
        </w:rPr>
        <w:t>
</w:t>
      </w:r>
      <w:r>
        <w:rPr>
          <w:rFonts w:ascii="Times New Roman"/>
          <w:b w:val="false"/>
          <w:i w:val="false"/>
          <w:color w:val="000000"/>
          <w:sz w:val="28"/>
        </w:rPr>
        <w:t>
      1) строки с 240.05.001 А по 240.05.007 А предназначены для отражения наименований иностранных банков, находящихся за пределами Республики Казахстан, в которых физические лица имеют деньги;</w:t>
      </w:r>
      <w:r>
        <w:br/>
      </w:r>
      <w:r>
        <w:rPr>
          <w:rFonts w:ascii="Times New Roman"/>
          <w:b w:val="false"/>
          <w:i w:val="false"/>
          <w:color w:val="000000"/>
          <w:sz w:val="28"/>
        </w:rPr>
        <w:t>
</w:t>
      </w:r>
      <w:r>
        <w:rPr>
          <w:rFonts w:ascii="Times New Roman"/>
          <w:b w:val="false"/>
          <w:i w:val="false"/>
          <w:color w:val="000000"/>
          <w:sz w:val="28"/>
        </w:rPr>
        <w:t>
      2) строки с 240.05.001 В по 240.05.007 В предназначены для отражения кода страны резидентства иностранных банков, согласно пункту 51 настоящих Правил, находящихся за пределами Республики Казахстан, в которых физические лица имеют деньги;</w:t>
      </w:r>
      <w:r>
        <w:br/>
      </w:r>
      <w:r>
        <w:rPr>
          <w:rFonts w:ascii="Times New Roman"/>
          <w:b w:val="false"/>
          <w:i w:val="false"/>
          <w:color w:val="000000"/>
          <w:sz w:val="28"/>
        </w:rPr>
        <w:t>
</w:t>
      </w:r>
      <w:r>
        <w:rPr>
          <w:rFonts w:ascii="Times New Roman"/>
          <w:b w:val="false"/>
          <w:i w:val="false"/>
          <w:color w:val="000000"/>
          <w:sz w:val="28"/>
        </w:rPr>
        <w:t>
      3) строки с 240.05.001 С по 240.05.007 С предназначены для отражения кода валюты, согласно пункту 50 настоящих Правил, в которых размещены деньги физических лиц в иностранных банках, находящихся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4) строки с 240.05.001 D по 240.05.007 D предназначены для отражения суммы денег на банковских счетах в иностранных банках, находящихся за пределами Республики Казахстан.</w:t>
      </w:r>
    </w:p>
    <w:bookmarkEnd w:id="341"/>
    <w:bookmarkStart w:name="z7837" w:id="342"/>
    <w:p>
      <w:pPr>
        <w:spacing w:after="0"/>
        <w:ind w:left="0"/>
        <w:jc w:val="left"/>
      </w:pPr>
      <w:r>
        <w:rPr>
          <w:rFonts w:ascii="Times New Roman"/>
          <w:b/>
          <w:i w:val="false"/>
          <w:color w:val="000000"/>
        </w:rPr>
        <w:t xml:space="preserve"> 
8. Составление формы 240.06 – Доход от уступки права требования</w:t>
      </w:r>
      <w:r>
        <w:br/>
      </w:r>
      <w:r>
        <w:rPr>
          <w:rFonts w:ascii="Times New Roman"/>
          <w:b/>
          <w:i w:val="false"/>
          <w:color w:val="000000"/>
        </w:rPr>
        <w:t>
доли в жилом здании по договору о долевом участии в жилищном</w:t>
      </w:r>
      <w:r>
        <w:br/>
      </w:r>
      <w:r>
        <w:rPr>
          <w:rFonts w:ascii="Times New Roman"/>
          <w:b/>
          <w:i w:val="false"/>
          <w:color w:val="000000"/>
        </w:rPr>
        <w:t>
строительстве</w:t>
      </w:r>
    </w:p>
    <w:bookmarkEnd w:id="342"/>
    <w:bookmarkStart w:name="z7838" w:id="343"/>
    <w:p>
      <w:pPr>
        <w:spacing w:after="0"/>
        <w:ind w:left="0"/>
        <w:jc w:val="both"/>
      </w:pPr>
      <w:r>
        <w:rPr>
          <w:rFonts w:ascii="Times New Roman"/>
          <w:b w:val="false"/>
          <w:i w:val="false"/>
          <w:color w:val="000000"/>
          <w:sz w:val="28"/>
        </w:rPr>
        <w:t>
      45. Данная форма предназначена для декларирования физическими лицами прочих доходов, определяемых в соответствии с подпунктом 4) пункта 1 статьи 184 Налогового кодекса.</w:t>
      </w:r>
      <w:r>
        <w:br/>
      </w:r>
      <w:r>
        <w:rPr>
          <w:rFonts w:ascii="Times New Roman"/>
          <w:b w:val="false"/>
          <w:i w:val="false"/>
          <w:color w:val="000000"/>
          <w:sz w:val="28"/>
        </w:rPr>
        <w:t>
</w:t>
      </w:r>
      <w:r>
        <w:rPr>
          <w:rFonts w:ascii="Times New Roman"/>
          <w:b w:val="false"/>
          <w:i w:val="false"/>
          <w:color w:val="000000"/>
          <w:sz w:val="28"/>
        </w:rPr>
        <w:t>
      46. В Разделе "Доход от уступки права требования":</w:t>
      </w:r>
      <w:r>
        <w:br/>
      </w:r>
      <w:r>
        <w:rPr>
          <w:rFonts w:ascii="Times New Roman"/>
          <w:b w:val="false"/>
          <w:i w:val="false"/>
          <w:color w:val="000000"/>
          <w:sz w:val="28"/>
        </w:rPr>
        <w:t>
</w:t>
      </w:r>
      <w:r>
        <w:rPr>
          <w:rFonts w:ascii="Times New Roman"/>
          <w:b w:val="false"/>
          <w:i w:val="false"/>
          <w:color w:val="000000"/>
          <w:sz w:val="28"/>
        </w:rPr>
        <w:t>
      строка 240.06.001 предназначена для отражения суммы доходов от уступки права требования доли в жилом здании по договору о долевом участии в жилищном строительстве, определяемой как сумма строк 240.06.002 D + 240.06.007 D.</w:t>
      </w:r>
      <w:r>
        <w:br/>
      </w:r>
      <w:r>
        <w:rPr>
          <w:rFonts w:ascii="Times New Roman"/>
          <w:b w:val="false"/>
          <w:i w:val="false"/>
          <w:color w:val="000000"/>
          <w:sz w:val="28"/>
        </w:rPr>
        <w:t>
</w:t>
      </w:r>
      <w:r>
        <w:rPr>
          <w:rFonts w:ascii="Times New Roman"/>
          <w:b w:val="false"/>
          <w:i w:val="false"/>
          <w:color w:val="000000"/>
          <w:sz w:val="28"/>
        </w:rPr>
        <w:t>
      47. В разделе "Доход от уступки права требования доли в жилом здании по договору о долевом участии в жилищном строительстве":</w:t>
      </w:r>
      <w:r>
        <w:br/>
      </w:r>
      <w:r>
        <w:rPr>
          <w:rFonts w:ascii="Times New Roman"/>
          <w:b w:val="false"/>
          <w:i w:val="false"/>
          <w:color w:val="000000"/>
          <w:sz w:val="28"/>
        </w:rPr>
        <w:t>
</w:t>
      </w:r>
      <w:r>
        <w:rPr>
          <w:rFonts w:ascii="Times New Roman"/>
          <w:b w:val="false"/>
          <w:i w:val="false"/>
          <w:color w:val="000000"/>
          <w:sz w:val="28"/>
        </w:rPr>
        <w:t>
      1) строка 240.06.002 D предназначена для отражения суммы дохода полученного в виде положительной разницы между стоимостью уступки права требования и ценой договора о долевом участии в жилищном строительстве, определяемой как сумма строк с 240.06.003 D по 240.06.006 D;</w:t>
      </w:r>
      <w:r>
        <w:br/>
      </w:r>
      <w:r>
        <w:rPr>
          <w:rFonts w:ascii="Times New Roman"/>
          <w:b w:val="false"/>
          <w:i w:val="false"/>
          <w:color w:val="000000"/>
          <w:sz w:val="28"/>
        </w:rPr>
        <w:t>
</w:t>
      </w:r>
      <w:r>
        <w:rPr>
          <w:rFonts w:ascii="Times New Roman"/>
          <w:b w:val="false"/>
          <w:i w:val="false"/>
          <w:color w:val="000000"/>
          <w:sz w:val="28"/>
        </w:rPr>
        <w:t>
      2) строки с 240.06.003 А по 240.06.006 А предназначены для отражения наименования объекта, при реализации которого получен доход от уступки права требования, определяемый в соответствии с пунктом 3 статьи 184 Налогового кодекса;</w:t>
      </w:r>
      <w:r>
        <w:br/>
      </w:r>
      <w:r>
        <w:rPr>
          <w:rFonts w:ascii="Times New Roman"/>
          <w:b w:val="false"/>
          <w:i w:val="false"/>
          <w:color w:val="000000"/>
          <w:sz w:val="28"/>
        </w:rPr>
        <w:t>
</w:t>
      </w:r>
      <w:r>
        <w:rPr>
          <w:rFonts w:ascii="Times New Roman"/>
          <w:b w:val="false"/>
          <w:i w:val="false"/>
          <w:color w:val="000000"/>
          <w:sz w:val="28"/>
        </w:rPr>
        <w:t>
      3) строки 240.06.003 В по 240.06.006 В предназначены для отражения цены договора о долевом участии;</w:t>
      </w:r>
      <w:r>
        <w:br/>
      </w:r>
      <w:r>
        <w:rPr>
          <w:rFonts w:ascii="Times New Roman"/>
          <w:b w:val="false"/>
          <w:i w:val="false"/>
          <w:color w:val="000000"/>
          <w:sz w:val="28"/>
        </w:rPr>
        <w:t>
</w:t>
      </w:r>
      <w:r>
        <w:rPr>
          <w:rFonts w:ascii="Times New Roman"/>
          <w:b w:val="false"/>
          <w:i w:val="false"/>
          <w:color w:val="000000"/>
          <w:sz w:val="28"/>
        </w:rPr>
        <w:t>
      4) строки с 240.06.003 С по 240.06.006 С предназначены для отражения стоимости уступки права требования;</w:t>
      </w:r>
      <w:r>
        <w:br/>
      </w:r>
      <w:r>
        <w:rPr>
          <w:rFonts w:ascii="Times New Roman"/>
          <w:b w:val="false"/>
          <w:i w:val="false"/>
          <w:color w:val="000000"/>
          <w:sz w:val="28"/>
        </w:rPr>
        <w:t>
</w:t>
      </w:r>
      <w:r>
        <w:rPr>
          <w:rFonts w:ascii="Times New Roman"/>
          <w:b w:val="false"/>
          <w:i w:val="false"/>
          <w:color w:val="000000"/>
          <w:sz w:val="28"/>
        </w:rPr>
        <w:t>
      5) строки 240.06.003 D по 240.06.006 D предназначены для отражения суммы дохода, полученного от уступки права требования доли в жилом здании по договору о долевом участии в жилищном строительстве, определяемой как разница сумм между графами С и В.</w:t>
      </w:r>
      <w:r>
        <w:br/>
      </w:r>
      <w:r>
        <w:rPr>
          <w:rFonts w:ascii="Times New Roman"/>
          <w:b w:val="false"/>
          <w:i w:val="false"/>
          <w:color w:val="000000"/>
          <w:sz w:val="28"/>
        </w:rPr>
        <w:t>
</w:t>
      </w:r>
      <w:r>
        <w:rPr>
          <w:rFonts w:ascii="Times New Roman"/>
          <w:b w:val="false"/>
          <w:i w:val="false"/>
          <w:color w:val="000000"/>
          <w:sz w:val="28"/>
        </w:rPr>
        <w:t>
      48. В разделе "Доход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в долевом участии в жилищном строительстве":</w:t>
      </w:r>
      <w:r>
        <w:br/>
      </w:r>
      <w:r>
        <w:rPr>
          <w:rFonts w:ascii="Times New Roman"/>
          <w:b w:val="false"/>
          <w:i w:val="false"/>
          <w:color w:val="000000"/>
          <w:sz w:val="28"/>
        </w:rPr>
        <w:t>
</w:t>
      </w:r>
      <w:r>
        <w:rPr>
          <w:rFonts w:ascii="Times New Roman"/>
          <w:b w:val="false"/>
          <w:i w:val="false"/>
          <w:color w:val="000000"/>
          <w:sz w:val="28"/>
        </w:rPr>
        <w:t>
      1) строка 240.06.007 D предназначена для отражения суммы дохода, полученного в виде положительной разницы между стоимостью уступки права требования и стоимостью, по которой ранее приобретено такое право, определяемой как сумма строк с 240.06.008 D по 240.06.011 D;</w:t>
      </w:r>
      <w:r>
        <w:br/>
      </w:r>
      <w:r>
        <w:rPr>
          <w:rFonts w:ascii="Times New Roman"/>
          <w:b w:val="false"/>
          <w:i w:val="false"/>
          <w:color w:val="000000"/>
          <w:sz w:val="28"/>
        </w:rPr>
        <w:t>
</w:t>
      </w:r>
      <w:r>
        <w:rPr>
          <w:rFonts w:ascii="Times New Roman"/>
          <w:b w:val="false"/>
          <w:i w:val="false"/>
          <w:color w:val="000000"/>
          <w:sz w:val="28"/>
        </w:rPr>
        <w:t>
      2) строки с 240.06.008 А по 240.06.011 А предназначены для отражения наименования объекта при реализации которого получен доход от уступки права требования, определяемый в соответствии с пунктом 4 статьи 184 Налогового кодекса;</w:t>
      </w:r>
      <w:r>
        <w:br/>
      </w:r>
      <w:r>
        <w:rPr>
          <w:rFonts w:ascii="Times New Roman"/>
          <w:b w:val="false"/>
          <w:i w:val="false"/>
          <w:color w:val="000000"/>
          <w:sz w:val="28"/>
        </w:rPr>
        <w:t>
</w:t>
      </w:r>
      <w:r>
        <w:rPr>
          <w:rFonts w:ascii="Times New Roman"/>
          <w:b w:val="false"/>
          <w:i w:val="false"/>
          <w:color w:val="000000"/>
          <w:sz w:val="28"/>
        </w:rPr>
        <w:t>
      3) строки 240.06.008 В по 240.06.011 В предназначены для отражения стоимости, по которой ранее приобретено данное право требования;</w:t>
      </w:r>
      <w:r>
        <w:br/>
      </w:r>
      <w:r>
        <w:rPr>
          <w:rFonts w:ascii="Times New Roman"/>
          <w:b w:val="false"/>
          <w:i w:val="false"/>
          <w:color w:val="000000"/>
          <w:sz w:val="28"/>
        </w:rPr>
        <w:t>
</w:t>
      </w:r>
      <w:r>
        <w:rPr>
          <w:rFonts w:ascii="Times New Roman"/>
          <w:b w:val="false"/>
          <w:i w:val="false"/>
          <w:color w:val="000000"/>
          <w:sz w:val="28"/>
        </w:rPr>
        <w:t>
      4) строки с 240.06.008 С по 240.06.011 С предназначены для отражения стоимости уступки права требования;</w:t>
      </w:r>
      <w:r>
        <w:br/>
      </w:r>
      <w:r>
        <w:rPr>
          <w:rFonts w:ascii="Times New Roman"/>
          <w:b w:val="false"/>
          <w:i w:val="false"/>
          <w:color w:val="000000"/>
          <w:sz w:val="28"/>
        </w:rPr>
        <w:t>
</w:t>
      </w:r>
      <w:r>
        <w:rPr>
          <w:rFonts w:ascii="Times New Roman"/>
          <w:b w:val="false"/>
          <w:i w:val="false"/>
          <w:color w:val="000000"/>
          <w:sz w:val="28"/>
        </w:rPr>
        <w:t>
      строки 240.06.008 D по 240.06.011 D предназначены для отражения суммы дохода, полученного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определяемой как разница сумм между графами С и В.</w:t>
      </w:r>
    </w:p>
    <w:bookmarkEnd w:id="343"/>
    <w:bookmarkStart w:name="z7853" w:id="344"/>
    <w:p>
      <w:pPr>
        <w:spacing w:after="0"/>
        <w:ind w:left="0"/>
        <w:jc w:val="left"/>
      </w:pPr>
      <w:r>
        <w:rPr>
          <w:rFonts w:ascii="Times New Roman"/>
          <w:b/>
          <w:i w:val="false"/>
          <w:color w:val="000000"/>
        </w:rPr>
        <w:t xml:space="preserve"> 
9. Коды видов доходов, валют, стран и международных договоров</w:t>
      </w:r>
    </w:p>
    <w:bookmarkEnd w:id="344"/>
    <w:bookmarkStart w:name="z7854" w:id="345"/>
    <w:p>
      <w:pPr>
        <w:spacing w:after="0"/>
        <w:ind w:left="0"/>
        <w:jc w:val="both"/>
      </w:pPr>
      <w:r>
        <w:rPr>
          <w:rFonts w:ascii="Times New Roman"/>
          <w:b w:val="false"/>
          <w:i w:val="false"/>
          <w:color w:val="000000"/>
          <w:sz w:val="28"/>
        </w:rPr>
        <w:t>
      49. При заполнении Декларации использовать следующую кодировку видов доходов:</w:t>
      </w:r>
      <w:r>
        <w:br/>
      </w:r>
      <w:r>
        <w:rPr>
          <w:rFonts w:ascii="Times New Roman"/>
          <w:b w:val="false"/>
          <w:i w:val="false"/>
          <w:color w:val="000000"/>
          <w:sz w:val="28"/>
        </w:rPr>
        <w:t>
</w:t>
      </w:r>
      <w:r>
        <w:rPr>
          <w:rFonts w:ascii="Times New Roman"/>
          <w:b w:val="false"/>
          <w:i w:val="false"/>
          <w:color w:val="000000"/>
          <w:sz w:val="28"/>
        </w:rPr>
        <w:t>
      1) доходы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1010 – доходы от реализации товаров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1020 – доходы от выполнения работ, оказания услуг в Республике Казахстан;</w:t>
      </w:r>
      <w:r>
        <w:br/>
      </w:r>
      <w:r>
        <w:rPr>
          <w:rFonts w:ascii="Times New Roman"/>
          <w:b w:val="false"/>
          <w:i w:val="false"/>
          <w:color w:val="000000"/>
          <w:sz w:val="28"/>
        </w:rPr>
        <w:t>
</w:t>
      </w: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r>
        <w:br/>
      </w:r>
      <w:r>
        <w:rPr>
          <w:rFonts w:ascii="Times New Roman"/>
          <w:b w:val="false"/>
          <w:i w:val="false"/>
          <w:color w:val="000000"/>
          <w:sz w:val="28"/>
        </w:rPr>
        <w:t>
</w:t>
      </w: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1030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r>
        <w:br/>
      </w:r>
      <w:r>
        <w:rPr>
          <w:rFonts w:ascii="Times New Roman"/>
          <w:b w:val="false"/>
          <w:i w:val="false"/>
          <w:color w:val="000000"/>
          <w:sz w:val="28"/>
        </w:rPr>
        <w:t>
</w:t>
      </w:r>
      <w:r>
        <w:rPr>
          <w:rFonts w:ascii="Times New Roman"/>
          <w:b w:val="false"/>
          <w:i w:val="false"/>
          <w:color w:val="000000"/>
          <w:sz w:val="28"/>
        </w:rPr>
        <w:t>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r>
        <w:br/>
      </w:r>
      <w:r>
        <w:rPr>
          <w:rFonts w:ascii="Times New Roman"/>
          <w:b w:val="false"/>
          <w:i w:val="false"/>
          <w:color w:val="000000"/>
          <w:sz w:val="28"/>
        </w:rPr>
        <w:t>
</w:t>
      </w: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r>
        <w:br/>
      </w:r>
      <w:r>
        <w:rPr>
          <w:rFonts w:ascii="Times New Roman"/>
          <w:b w:val="false"/>
          <w:i w:val="false"/>
          <w:color w:val="000000"/>
          <w:sz w:val="28"/>
        </w:rPr>
        <w:t>
</w:t>
      </w: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r>
        <w:br/>
      </w:r>
      <w:r>
        <w:rPr>
          <w:rFonts w:ascii="Times New Roman"/>
          <w:b w:val="false"/>
          <w:i w:val="false"/>
          <w:color w:val="000000"/>
          <w:sz w:val="28"/>
        </w:rPr>
        <w:t>
</w:t>
      </w:r>
      <w:r>
        <w:rPr>
          <w:rFonts w:ascii="Times New Roman"/>
          <w:b w:val="false"/>
          <w:i w:val="false"/>
          <w:color w:val="000000"/>
          <w:sz w:val="28"/>
        </w:rPr>
        <w:t>
      1080 – доходы в форме дивидендов, поступающих от юридического лица–резидента;</w:t>
      </w:r>
      <w:r>
        <w:br/>
      </w:r>
      <w:r>
        <w:rPr>
          <w:rFonts w:ascii="Times New Roman"/>
          <w:b w:val="false"/>
          <w:i w:val="false"/>
          <w:color w:val="000000"/>
          <w:sz w:val="28"/>
        </w:rPr>
        <w:t>
</w:t>
      </w: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r>
        <w:br/>
      </w:r>
      <w:r>
        <w:rPr>
          <w:rFonts w:ascii="Times New Roman"/>
          <w:b w:val="false"/>
          <w:i w:val="false"/>
          <w:color w:val="000000"/>
          <w:sz w:val="28"/>
        </w:rPr>
        <w:t>
</w:t>
      </w: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r>
        <w:br/>
      </w:r>
      <w:r>
        <w:rPr>
          <w:rFonts w:ascii="Times New Roman"/>
          <w:b w:val="false"/>
          <w:i w:val="false"/>
          <w:color w:val="000000"/>
          <w:sz w:val="28"/>
        </w:rPr>
        <w:t>
</w:t>
      </w: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r>
        <w:br/>
      </w:r>
      <w:r>
        <w:rPr>
          <w:rFonts w:ascii="Times New Roman"/>
          <w:b w:val="false"/>
          <w:i w:val="false"/>
          <w:color w:val="000000"/>
          <w:sz w:val="28"/>
        </w:rPr>
        <w:t>
</w:t>
      </w: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r>
        <w:br/>
      </w:r>
      <w:r>
        <w:rPr>
          <w:rFonts w:ascii="Times New Roman"/>
          <w:b w:val="false"/>
          <w:i w:val="false"/>
          <w:color w:val="000000"/>
          <w:sz w:val="28"/>
        </w:rPr>
        <w:t>
</w:t>
      </w:r>
      <w:r>
        <w:rPr>
          <w:rFonts w:ascii="Times New Roman"/>
          <w:b w:val="false"/>
          <w:i w:val="false"/>
          <w:color w:val="000000"/>
          <w:sz w:val="28"/>
        </w:rPr>
        <w:t>
      1120 – доходы в форме роялти, получаемые от резидента;</w:t>
      </w:r>
      <w:r>
        <w:br/>
      </w:r>
      <w:r>
        <w:rPr>
          <w:rFonts w:ascii="Times New Roman"/>
          <w:b w:val="false"/>
          <w:i w:val="false"/>
          <w:color w:val="000000"/>
          <w:sz w:val="28"/>
        </w:rPr>
        <w:t>
</w:t>
      </w: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1130 – доходы от сдачи в аренду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1140 – доходы, получаемые от недвижимого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r>
        <w:br/>
      </w:r>
      <w:r>
        <w:rPr>
          <w:rFonts w:ascii="Times New Roman"/>
          <w:b w:val="false"/>
          <w:i w:val="false"/>
          <w:color w:val="000000"/>
          <w:sz w:val="28"/>
        </w:rPr>
        <w:t>
</w:t>
      </w:r>
      <w:r>
        <w:rPr>
          <w:rFonts w:ascii="Times New Roman"/>
          <w:b w:val="false"/>
          <w:i w:val="false"/>
          <w:color w:val="000000"/>
          <w:sz w:val="28"/>
        </w:rPr>
        <w:t>
      1160 – доходы от оказания транспортных услуг в международных перевозках;</w:t>
      </w:r>
      <w:r>
        <w:br/>
      </w:r>
      <w:r>
        <w:rPr>
          <w:rFonts w:ascii="Times New Roman"/>
          <w:b w:val="false"/>
          <w:i w:val="false"/>
          <w:color w:val="000000"/>
          <w:sz w:val="28"/>
        </w:rPr>
        <w:t>
</w:t>
      </w:r>
      <w:r>
        <w:rPr>
          <w:rFonts w:ascii="Times New Roman"/>
          <w:b w:val="false"/>
          <w:i w:val="false"/>
          <w:color w:val="000000"/>
          <w:sz w:val="28"/>
        </w:rPr>
        <w:t>
      1161 – доходы от оказания транспортных услуг внутри Республики Казахстан;</w:t>
      </w:r>
      <w:r>
        <w:br/>
      </w:r>
      <w:r>
        <w:rPr>
          <w:rFonts w:ascii="Times New Roman"/>
          <w:b w:val="false"/>
          <w:i w:val="false"/>
          <w:color w:val="000000"/>
          <w:sz w:val="28"/>
        </w:rPr>
        <w:t>
</w:t>
      </w: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1220 – пенсионные выплаты, осуществляемые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1240 – выигрыши, выплачиваемые резидентом;</w:t>
      </w:r>
      <w:r>
        <w:br/>
      </w:r>
      <w:r>
        <w:rPr>
          <w:rFonts w:ascii="Times New Roman"/>
          <w:b w:val="false"/>
          <w:i w:val="false"/>
          <w:color w:val="000000"/>
          <w:sz w:val="28"/>
        </w:rPr>
        <w:t>
</w:t>
      </w: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r>
        <w:br/>
      </w:r>
      <w:r>
        <w:rPr>
          <w:rFonts w:ascii="Times New Roman"/>
          <w:b w:val="false"/>
          <w:i w:val="false"/>
          <w:color w:val="000000"/>
          <w:sz w:val="28"/>
        </w:rPr>
        <w:t>
</w:t>
      </w: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r>
        <w:br/>
      </w:r>
      <w:r>
        <w:rPr>
          <w:rFonts w:ascii="Times New Roman"/>
          <w:b w:val="false"/>
          <w:i w:val="false"/>
          <w:color w:val="000000"/>
          <w:sz w:val="28"/>
        </w:rPr>
        <w:t>
</w:t>
      </w:r>
      <w:r>
        <w:rPr>
          <w:rFonts w:ascii="Times New Roman"/>
          <w:b w:val="false"/>
          <w:i w:val="false"/>
          <w:color w:val="000000"/>
          <w:sz w:val="28"/>
        </w:rPr>
        <w:t>
      1260 – доходы в форме безвозмездного получения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1261 – доходы от безвозмездно полученного имущества, находящегося в Республике Казахстан;</w:t>
      </w:r>
      <w:r>
        <w:br/>
      </w:r>
      <w:r>
        <w:rPr>
          <w:rFonts w:ascii="Times New Roman"/>
          <w:b w:val="false"/>
          <w:i w:val="false"/>
          <w:color w:val="000000"/>
          <w:sz w:val="28"/>
        </w:rPr>
        <w:t>
</w:t>
      </w:r>
      <w:r>
        <w:rPr>
          <w:rFonts w:ascii="Times New Roman"/>
          <w:b w:val="false"/>
          <w:i w:val="false"/>
          <w:color w:val="000000"/>
          <w:sz w:val="28"/>
        </w:rPr>
        <w:t>
      1270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1280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1290 – доходы по сомнительным обязательствам;</w:t>
      </w:r>
      <w:r>
        <w:br/>
      </w:r>
      <w:r>
        <w:rPr>
          <w:rFonts w:ascii="Times New Roman"/>
          <w:b w:val="false"/>
          <w:i w:val="false"/>
          <w:color w:val="000000"/>
          <w:sz w:val="28"/>
        </w:rPr>
        <w:t>
</w:t>
      </w: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r>
        <w:br/>
      </w:r>
      <w:r>
        <w:rPr>
          <w:rFonts w:ascii="Times New Roman"/>
          <w:b w:val="false"/>
          <w:i w:val="false"/>
          <w:color w:val="000000"/>
          <w:sz w:val="28"/>
        </w:rPr>
        <w:t>
</w:t>
      </w: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1330 – доходы от выбытия фиксированных активов;</w:t>
      </w:r>
      <w:r>
        <w:br/>
      </w:r>
      <w:r>
        <w:rPr>
          <w:rFonts w:ascii="Times New Roman"/>
          <w:b w:val="false"/>
          <w:i w:val="false"/>
          <w:color w:val="000000"/>
          <w:sz w:val="28"/>
        </w:rPr>
        <w:t>
</w:t>
      </w: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r>
        <w:br/>
      </w:r>
      <w:r>
        <w:rPr>
          <w:rFonts w:ascii="Times New Roman"/>
          <w:b w:val="false"/>
          <w:i w:val="false"/>
          <w:color w:val="000000"/>
          <w:sz w:val="28"/>
        </w:rPr>
        <w:t>
</w:t>
      </w: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r>
        <w:br/>
      </w:r>
      <w:r>
        <w:rPr>
          <w:rFonts w:ascii="Times New Roman"/>
          <w:b w:val="false"/>
          <w:i w:val="false"/>
          <w:color w:val="000000"/>
          <w:sz w:val="28"/>
        </w:rPr>
        <w:t>
</w:t>
      </w:r>
      <w:r>
        <w:rPr>
          <w:rFonts w:ascii="Times New Roman"/>
          <w:b w:val="false"/>
          <w:i w:val="false"/>
          <w:color w:val="000000"/>
          <w:sz w:val="28"/>
        </w:rPr>
        <w:t>
      1360 – доходы от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1370 – полученные компенсации по ранее произведенным вычетам;</w:t>
      </w:r>
      <w:r>
        <w:br/>
      </w:r>
      <w:r>
        <w:rPr>
          <w:rFonts w:ascii="Times New Roman"/>
          <w:b w:val="false"/>
          <w:i w:val="false"/>
          <w:color w:val="000000"/>
          <w:sz w:val="28"/>
        </w:rPr>
        <w:t>
</w:t>
      </w: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1390 – доходы, полученные при эксплуатации объектов социальной сферы;</w:t>
      </w:r>
      <w:r>
        <w:br/>
      </w:r>
      <w:r>
        <w:rPr>
          <w:rFonts w:ascii="Times New Roman"/>
          <w:b w:val="false"/>
          <w:i w:val="false"/>
          <w:color w:val="000000"/>
          <w:sz w:val="28"/>
        </w:rPr>
        <w:t>
</w:t>
      </w:r>
      <w:r>
        <w:rPr>
          <w:rFonts w:ascii="Times New Roman"/>
          <w:b w:val="false"/>
          <w:i w:val="false"/>
          <w:color w:val="000000"/>
          <w:sz w:val="28"/>
        </w:rPr>
        <w:t>
      1400 – доходы от продажи предприятия как имущественного комплекса;</w:t>
      </w:r>
      <w:r>
        <w:br/>
      </w:r>
      <w:r>
        <w:rPr>
          <w:rFonts w:ascii="Times New Roman"/>
          <w:b w:val="false"/>
          <w:i w:val="false"/>
          <w:color w:val="000000"/>
          <w:sz w:val="28"/>
        </w:rPr>
        <w:t>
</w:t>
      </w: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 доходы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r>
        <w:br/>
      </w:r>
      <w:r>
        <w:rPr>
          <w:rFonts w:ascii="Times New Roman"/>
          <w:b w:val="false"/>
          <w:i w:val="false"/>
          <w:color w:val="000000"/>
          <w:sz w:val="28"/>
        </w:rPr>
        <w:t>
</w:t>
      </w:r>
      <w:r>
        <w:rPr>
          <w:rFonts w:ascii="Times New Roman"/>
          <w:b w:val="false"/>
          <w:i w:val="false"/>
          <w:color w:val="000000"/>
          <w:sz w:val="28"/>
        </w:rPr>
        <w:t>
      2020 – доходы от выполнения работ, оказания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r>
        <w:br/>
      </w:r>
      <w:r>
        <w:rPr>
          <w:rFonts w:ascii="Times New Roman"/>
          <w:b w:val="false"/>
          <w:i w:val="false"/>
          <w:color w:val="000000"/>
          <w:sz w:val="28"/>
        </w:rPr>
        <w:t>
</w:t>
      </w:r>
      <w:r>
        <w:rPr>
          <w:rFonts w:ascii="Times New Roman"/>
          <w:b w:val="false"/>
          <w:i w:val="false"/>
          <w:color w:val="000000"/>
          <w:sz w:val="28"/>
        </w:rPr>
        <w:t>
      2030 – доходы от выполнения работ, оказания услуг, реализации товаров в государстве с льготным налогообложением, определяемом в соответствии со статьей 224 Налогового кодекса, а также иные доходы, установленные получаемые резидентом от нерезидента, зарегистрированного в таком государстве;</w:t>
      </w:r>
      <w:r>
        <w:br/>
      </w:r>
      <w:r>
        <w:rPr>
          <w:rFonts w:ascii="Times New Roman"/>
          <w:b w:val="false"/>
          <w:i w:val="false"/>
          <w:color w:val="000000"/>
          <w:sz w:val="28"/>
        </w:rPr>
        <w:t>
</w:t>
      </w: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r>
        <w:br/>
      </w:r>
      <w:r>
        <w:rPr>
          <w:rFonts w:ascii="Times New Roman"/>
          <w:b w:val="false"/>
          <w:i w:val="false"/>
          <w:color w:val="000000"/>
          <w:sz w:val="28"/>
        </w:rPr>
        <w:t>
</w:t>
      </w: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r>
        <w:br/>
      </w:r>
      <w:r>
        <w:rPr>
          <w:rFonts w:ascii="Times New Roman"/>
          <w:b w:val="false"/>
          <w:i w:val="false"/>
          <w:color w:val="000000"/>
          <w:sz w:val="28"/>
        </w:rPr>
        <w:t>
</w:t>
      </w: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r>
        <w:br/>
      </w:r>
      <w:r>
        <w:rPr>
          <w:rFonts w:ascii="Times New Roman"/>
          <w:b w:val="false"/>
          <w:i w:val="false"/>
          <w:color w:val="000000"/>
          <w:sz w:val="28"/>
        </w:rPr>
        <w:t>
</w:t>
      </w: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r>
        <w:br/>
      </w:r>
      <w:r>
        <w:rPr>
          <w:rFonts w:ascii="Times New Roman"/>
          <w:b w:val="false"/>
          <w:i w:val="false"/>
          <w:color w:val="000000"/>
          <w:sz w:val="28"/>
        </w:rPr>
        <w:t>
</w:t>
      </w: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r>
        <w:br/>
      </w:r>
      <w:r>
        <w:rPr>
          <w:rFonts w:ascii="Times New Roman"/>
          <w:b w:val="false"/>
          <w:i w:val="false"/>
          <w:color w:val="000000"/>
          <w:sz w:val="28"/>
        </w:rPr>
        <w:t>
</w:t>
      </w:r>
      <w:r>
        <w:rPr>
          <w:rFonts w:ascii="Times New Roman"/>
          <w:b w:val="false"/>
          <w:i w:val="false"/>
          <w:color w:val="000000"/>
          <w:sz w:val="28"/>
        </w:rPr>
        <w:t>
      2080 – доходы в форме дивидендов, поступающих от юридического лица–нерезидента;</w:t>
      </w:r>
      <w:r>
        <w:br/>
      </w:r>
      <w:r>
        <w:rPr>
          <w:rFonts w:ascii="Times New Roman"/>
          <w:b w:val="false"/>
          <w:i w:val="false"/>
          <w:color w:val="000000"/>
          <w:sz w:val="28"/>
        </w:rPr>
        <w:t>
</w:t>
      </w: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r>
        <w:br/>
      </w:r>
      <w:r>
        <w:rPr>
          <w:rFonts w:ascii="Times New Roman"/>
          <w:b w:val="false"/>
          <w:i w:val="false"/>
          <w:color w:val="000000"/>
          <w:sz w:val="28"/>
        </w:rPr>
        <w:t>
</w:t>
      </w: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r>
        <w:br/>
      </w:r>
      <w:r>
        <w:rPr>
          <w:rFonts w:ascii="Times New Roman"/>
          <w:b w:val="false"/>
          <w:i w:val="false"/>
          <w:color w:val="000000"/>
          <w:sz w:val="28"/>
        </w:rPr>
        <w:t>
</w:t>
      </w:r>
      <w:r>
        <w:rPr>
          <w:rFonts w:ascii="Times New Roman"/>
          <w:b w:val="false"/>
          <w:i w:val="false"/>
          <w:color w:val="000000"/>
          <w:sz w:val="28"/>
        </w:rPr>
        <w:t>
      2120 – доходы в форме роялти, получаемые от нерезидента;</w:t>
      </w:r>
      <w:r>
        <w:br/>
      </w:r>
      <w:r>
        <w:rPr>
          <w:rFonts w:ascii="Times New Roman"/>
          <w:b w:val="false"/>
          <w:i w:val="false"/>
          <w:color w:val="000000"/>
          <w:sz w:val="28"/>
        </w:rPr>
        <w:t>
</w:t>
      </w:r>
      <w:r>
        <w:rPr>
          <w:rFonts w:ascii="Times New Roman"/>
          <w:b w:val="false"/>
          <w:i w:val="false"/>
          <w:color w:val="000000"/>
          <w:sz w:val="28"/>
        </w:rPr>
        <w:t>
      2130 – доходы от сдачи в аренду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r>
        <w:br/>
      </w:r>
      <w:r>
        <w:rPr>
          <w:rFonts w:ascii="Times New Roman"/>
          <w:b w:val="false"/>
          <w:i w:val="false"/>
          <w:color w:val="000000"/>
          <w:sz w:val="28"/>
        </w:rPr>
        <w:t>
</w:t>
      </w: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r>
        <w:br/>
      </w:r>
      <w:r>
        <w:rPr>
          <w:rFonts w:ascii="Times New Roman"/>
          <w:b w:val="false"/>
          <w:i w:val="false"/>
          <w:color w:val="000000"/>
          <w:sz w:val="28"/>
        </w:rPr>
        <w:t>
</w:t>
      </w: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r>
        <w:br/>
      </w:r>
      <w:r>
        <w:rPr>
          <w:rFonts w:ascii="Times New Roman"/>
          <w:b w:val="false"/>
          <w:i w:val="false"/>
          <w:color w:val="000000"/>
          <w:sz w:val="28"/>
        </w:rPr>
        <w:t>
</w:t>
      </w: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r>
        <w:br/>
      </w:r>
      <w:r>
        <w:rPr>
          <w:rFonts w:ascii="Times New Roman"/>
          <w:b w:val="false"/>
          <w:i w:val="false"/>
          <w:color w:val="000000"/>
          <w:sz w:val="28"/>
        </w:rPr>
        <w:t>
</w:t>
      </w:r>
      <w:r>
        <w:rPr>
          <w:rFonts w:ascii="Times New Roman"/>
          <w:b w:val="false"/>
          <w:i w:val="false"/>
          <w:color w:val="000000"/>
          <w:sz w:val="28"/>
        </w:rPr>
        <w:t xml:space="preserve">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r>
        <w:br/>
      </w:r>
      <w:r>
        <w:rPr>
          <w:rFonts w:ascii="Times New Roman"/>
          <w:b w:val="false"/>
          <w:i w:val="false"/>
          <w:color w:val="000000"/>
          <w:sz w:val="28"/>
        </w:rPr>
        <w:t>
</w:t>
      </w: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r>
        <w:br/>
      </w:r>
      <w:r>
        <w:rPr>
          <w:rFonts w:ascii="Times New Roman"/>
          <w:b w:val="false"/>
          <w:i w:val="false"/>
          <w:color w:val="000000"/>
          <w:sz w:val="28"/>
        </w:rPr>
        <w:t>
</w:t>
      </w:r>
      <w:r>
        <w:rPr>
          <w:rFonts w:ascii="Times New Roman"/>
          <w:b w:val="false"/>
          <w:i w:val="false"/>
          <w:color w:val="000000"/>
          <w:sz w:val="28"/>
        </w:rPr>
        <w:t>
      2220 – пенсионные выплаты, осуществляемые накопительными пенсионными фондами–нерезидентами;</w:t>
      </w:r>
      <w:r>
        <w:br/>
      </w:r>
      <w:r>
        <w:rPr>
          <w:rFonts w:ascii="Times New Roman"/>
          <w:b w:val="false"/>
          <w:i w:val="false"/>
          <w:color w:val="000000"/>
          <w:sz w:val="28"/>
        </w:rPr>
        <w:t>
</w:t>
      </w: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r>
        <w:br/>
      </w:r>
      <w:r>
        <w:rPr>
          <w:rFonts w:ascii="Times New Roman"/>
          <w:b w:val="false"/>
          <w:i w:val="false"/>
          <w:color w:val="000000"/>
          <w:sz w:val="28"/>
        </w:rPr>
        <w:t>
</w:t>
      </w:r>
      <w:r>
        <w:rPr>
          <w:rFonts w:ascii="Times New Roman"/>
          <w:b w:val="false"/>
          <w:i w:val="false"/>
          <w:color w:val="000000"/>
          <w:sz w:val="28"/>
        </w:rPr>
        <w:t>
      2240 – выигрыши, выплачиваемые нерезидентом;</w:t>
      </w:r>
      <w:r>
        <w:br/>
      </w:r>
      <w:r>
        <w:rPr>
          <w:rFonts w:ascii="Times New Roman"/>
          <w:b w:val="false"/>
          <w:i w:val="false"/>
          <w:color w:val="000000"/>
          <w:sz w:val="28"/>
        </w:rPr>
        <w:t>
</w:t>
      </w: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2270 – доходы по производным финансовым инструментам;</w:t>
      </w:r>
      <w:r>
        <w:br/>
      </w:r>
      <w:r>
        <w:rPr>
          <w:rFonts w:ascii="Times New Roman"/>
          <w:b w:val="false"/>
          <w:i w:val="false"/>
          <w:color w:val="000000"/>
          <w:sz w:val="28"/>
        </w:rPr>
        <w:t>
</w:t>
      </w:r>
      <w:r>
        <w:rPr>
          <w:rFonts w:ascii="Times New Roman"/>
          <w:b w:val="false"/>
          <w:i w:val="false"/>
          <w:color w:val="000000"/>
          <w:sz w:val="28"/>
        </w:rPr>
        <w:t>
      2280 – доходы от списания обязательств;</w:t>
      </w:r>
      <w:r>
        <w:br/>
      </w:r>
      <w:r>
        <w:rPr>
          <w:rFonts w:ascii="Times New Roman"/>
          <w:b w:val="false"/>
          <w:i w:val="false"/>
          <w:color w:val="000000"/>
          <w:sz w:val="28"/>
        </w:rPr>
        <w:t>
</w:t>
      </w:r>
      <w:r>
        <w:rPr>
          <w:rFonts w:ascii="Times New Roman"/>
          <w:b w:val="false"/>
          <w:i w:val="false"/>
          <w:color w:val="000000"/>
          <w:sz w:val="28"/>
        </w:rPr>
        <w:t>
      2290 – расходы по сомнительным обязательствам, понесенные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r>
        <w:br/>
      </w:r>
      <w:r>
        <w:rPr>
          <w:rFonts w:ascii="Times New Roman"/>
          <w:b w:val="false"/>
          <w:i w:val="false"/>
          <w:color w:val="000000"/>
          <w:sz w:val="28"/>
        </w:rPr>
        <w:t>
</w:t>
      </w: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r>
        <w:br/>
      </w:r>
      <w:r>
        <w:rPr>
          <w:rFonts w:ascii="Times New Roman"/>
          <w:b w:val="false"/>
          <w:i w:val="false"/>
          <w:color w:val="000000"/>
          <w:sz w:val="28"/>
        </w:rPr>
        <w:t>
</w:t>
      </w: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2330 – доходы от выбытия фиксированных активов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2360 – доходы от осуществления совместной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2370 – ученные компенсации по ранее произведенным вычетам от нерезидента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50. При заполнении кода валюты необходимо использовать цифровую кодировку валют в соответствии с приложением 23 "Классификатор валют" к Решению.</w:t>
      </w:r>
      <w:r>
        <w:br/>
      </w:r>
      <w:r>
        <w:rPr>
          <w:rFonts w:ascii="Times New Roman"/>
          <w:b w:val="false"/>
          <w:i w:val="false"/>
          <w:color w:val="000000"/>
          <w:sz w:val="28"/>
        </w:rPr>
        <w:t>
</w:t>
      </w:r>
      <w:r>
        <w:rPr>
          <w:rFonts w:ascii="Times New Roman"/>
          <w:b w:val="false"/>
          <w:i w:val="false"/>
          <w:color w:val="000000"/>
          <w:sz w:val="28"/>
        </w:rPr>
        <w:t>
      51. При заполнении кода страны необходимо использовать буквенную кодировку стран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52. При заполнении Декларации необходимо использовать следующую кодировку видов международных договоров (соглашений):</w:t>
      </w:r>
      <w:r>
        <w:br/>
      </w:r>
      <w:r>
        <w:rPr>
          <w:rFonts w:ascii="Times New Roman"/>
          <w:b w:val="false"/>
          <w:i w:val="false"/>
          <w:color w:val="000000"/>
          <w:sz w:val="28"/>
        </w:rPr>
        <w:t>
</w:t>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r>
        <w:br/>
      </w:r>
      <w:r>
        <w:rPr>
          <w:rFonts w:ascii="Times New Roman"/>
          <w:b w:val="false"/>
          <w:i w:val="false"/>
          <w:color w:val="000000"/>
          <w:sz w:val="28"/>
        </w:rPr>
        <w:t>
</w:t>
      </w:r>
      <w:r>
        <w:rPr>
          <w:rFonts w:ascii="Times New Roman"/>
          <w:b w:val="false"/>
          <w:i w:val="false"/>
          <w:color w:val="000000"/>
          <w:sz w:val="28"/>
        </w:rPr>
        <w:t>
      02 – Учредительный договор Исламского Банка Развития;</w:t>
      </w:r>
      <w:r>
        <w:br/>
      </w:r>
      <w:r>
        <w:rPr>
          <w:rFonts w:ascii="Times New Roman"/>
          <w:b w:val="false"/>
          <w:i w:val="false"/>
          <w:color w:val="000000"/>
          <w:sz w:val="28"/>
        </w:rPr>
        <w:t>
</w:t>
      </w:r>
      <w:r>
        <w:rPr>
          <w:rFonts w:ascii="Times New Roman"/>
          <w:b w:val="false"/>
          <w:i w:val="false"/>
          <w:color w:val="000000"/>
          <w:sz w:val="28"/>
        </w:rPr>
        <w:t>
      03 – Соглашение об условиях работы регионального экологического центра Центральной Азии;</w:t>
      </w:r>
      <w:r>
        <w:br/>
      </w:r>
      <w:r>
        <w:rPr>
          <w:rFonts w:ascii="Times New Roman"/>
          <w:b w:val="false"/>
          <w:i w:val="false"/>
          <w:color w:val="000000"/>
          <w:sz w:val="28"/>
        </w:rPr>
        <w:t>
</w:t>
      </w:r>
      <w:r>
        <w:rPr>
          <w:rFonts w:ascii="Times New Roman"/>
          <w:b w:val="false"/>
          <w:i w:val="false"/>
          <w:color w:val="000000"/>
          <w:sz w:val="28"/>
        </w:rPr>
        <w:t>
      04 – Учредительный договор Азиатского банка развития;</w:t>
      </w:r>
      <w:r>
        <w:br/>
      </w:r>
      <w:r>
        <w:rPr>
          <w:rFonts w:ascii="Times New Roman"/>
          <w:b w:val="false"/>
          <w:i w:val="false"/>
          <w:color w:val="000000"/>
          <w:sz w:val="28"/>
        </w:rPr>
        <w:t>
</w:t>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r>
        <w:br/>
      </w:r>
      <w:r>
        <w:rPr>
          <w:rFonts w:ascii="Times New Roman"/>
          <w:b w:val="false"/>
          <w:i w:val="false"/>
          <w:color w:val="000000"/>
          <w:sz w:val="28"/>
        </w:rPr>
        <w:t>
</w:t>
      </w:r>
      <w:r>
        <w:rPr>
          <w:rFonts w:ascii="Times New Roman"/>
          <w:b w:val="false"/>
          <w:i w:val="false"/>
          <w:color w:val="000000"/>
          <w:sz w:val="28"/>
        </w:rPr>
        <w:t>
      06 – Соглашение о финансовом сотрудничестве;</w:t>
      </w:r>
      <w:r>
        <w:br/>
      </w:r>
      <w:r>
        <w:rPr>
          <w:rFonts w:ascii="Times New Roman"/>
          <w:b w:val="false"/>
          <w:i w:val="false"/>
          <w:color w:val="000000"/>
          <w:sz w:val="28"/>
        </w:rPr>
        <w:t>
</w:t>
      </w:r>
      <w:r>
        <w:rPr>
          <w:rFonts w:ascii="Times New Roman"/>
          <w:b w:val="false"/>
          <w:i w:val="false"/>
          <w:color w:val="000000"/>
          <w:sz w:val="28"/>
        </w:rPr>
        <w:t>
      07 – Меморандум о взаимопонимании;</w:t>
      </w:r>
      <w:r>
        <w:br/>
      </w:r>
      <w:r>
        <w:rPr>
          <w:rFonts w:ascii="Times New Roman"/>
          <w:b w:val="false"/>
          <w:i w:val="false"/>
          <w:color w:val="000000"/>
          <w:sz w:val="28"/>
        </w:rPr>
        <w:t>
</w:t>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r>
        <w:br/>
      </w:r>
      <w:r>
        <w:rPr>
          <w:rFonts w:ascii="Times New Roman"/>
          <w:b w:val="false"/>
          <w:i w:val="false"/>
          <w:color w:val="000000"/>
          <w:sz w:val="28"/>
        </w:rPr>
        <w:t>
</w:t>
      </w:r>
      <w:r>
        <w:rPr>
          <w:rFonts w:ascii="Times New Roman"/>
          <w:b w:val="false"/>
          <w:i w:val="false"/>
          <w:color w:val="000000"/>
          <w:sz w:val="28"/>
        </w:rPr>
        <w:t>
      09 – Соглашение Международного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10 – Соглашение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11 – Соглашение Международной финансовой корпорации;</w:t>
      </w:r>
      <w:r>
        <w:br/>
      </w:r>
      <w:r>
        <w:rPr>
          <w:rFonts w:ascii="Times New Roman"/>
          <w:b w:val="false"/>
          <w:i w:val="false"/>
          <w:color w:val="000000"/>
          <w:sz w:val="28"/>
        </w:rPr>
        <w:t>
</w:t>
      </w:r>
      <w:r>
        <w:rPr>
          <w:rFonts w:ascii="Times New Roman"/>
          <w:b w:val="false"/>
          <w:i w:val="false"/>
          <w:color w:val="000000"/>
          <w:sz w:val="28"/>
        </w:rPr>
        <w:t>
      12 – Конвенция об урегулировании инвестиционных споров;</w:t>
      </w:r>
      <w:r>
        <w:br/>
      </w:r>
      <w:r>
        <w:rPr>
          <w:rFonts w:ascii="Times New Roman"/>
          <w:b w:val="false"/>
          <w:i w:val="false"/>
          <w:color w:val="000000"/>
          <w:sz w:val="28"/>
        </w:rPr>
        <w:t>
</w:t>
      </w:r>
      <w:r>
        <w:rPr>
          <w:rFonts w:ascii="Times New Roman"/>
          <w:b w:val="false"/>
          <w:i w:val="false"/>
          <w:color w:val="000000"/>
          <w:sz w:val="28"/>
        </w:rPr>
        <w:t>
      13 – Соглашение об учреждении Европейского банка реконструкции и развития;</w:t>
      </w:r>
      <w:r>
        <w:br/>
      </w:r>
      <w:r>
        <w:rPr>
          <w:rFonts w:ascii="Times New Roman"/>
          <w:b w:val="false"/>
          <w:i w:val="false"/>
          <w:color w:val="000000"/>
          <w:sz w:val="28"/>
        </w:rPr>
        <w:t>
</w:t>
      </w:r>
      <w:r>
        <w:rPr>
          <w:rFonts w:ascii="Times New Roman"/>
          <w:b w:val="false"/>
          <w:i w:val="false"/>
          <w:color w:val="000000"/>
          <w:sz w:val="28"/>
        </w:rPr>
        <w:t>
      14 – Венская конвенция о дипломатических сношениях;</w:t>
      </w:r>
      <w:r>
        <w:br/>
      </w:r>
      <w:r>
        <w:rPr>
          <w:rFonts w:ascii="Times New Roman"/>
          <w:b w:val="false"/>
          <w:i w:val="false"/>
          <w:color w:val="000000"/>
          <w:sz w:val="28"/>
        </w:rPr>
        <w:t>
</w:t>
      </w:r>
      <w:r>
        <w:rPr>
          <w:rFonts w:ascii="Times New Roman"/>
          <w:b w:val="false"/>
          <w:i w:val="false"/>
          <w:color w:val="000000"/>
          <w:sz w:val="28"/>
        </w:rPr>
        <w:t>
      15 – Договор по созданию Университета Центральной Азии;</w:t>
      </w:r>
      <w:r>
        <w:br/>
      </w:r>
      <w:r>
        <w:rPr>
          <w:rFonts w:ascii="Times New Roman"/>
          <w:b w:val="false"/>
          <w:i w:val="false"/>
          <w:color w:val="000000"/>
          <w:sz w:val="28"/>
        </w:rPr>
        <w:t>
</w:t>
      </w:r>
      <w:r>
        <w:rPr>
          <w:rFonts w:ascii="Times New Roman"/>
          <w:b w:val="false"/>
          <w:i w:val="false"/>
          <w:color w:val="000000"/>
          <w:sz w:val="28"/>
        </w:rPr>
        <w:t>
      16 – Конвенция об учреждении Многостороннего агентства по гарантиям инвестиций;</w:t>
      </w:r>
      <w:r>
        <w:br/>
      </w:r>
      <w:r>
        <w:rPr>
          <w:rFonts w:ascii="Times New Roman"/>
          <w:b w:val="false"/>
          <w:i w:val="false"/>
          <w:color w:val="000000"/>
          <w:sz w:val="28"/>
        </w:rPr>
        <w:t>
</w:t>
      </w:r>
      <w:r>
        <w:rPr>
          <w:rFonts w:ascii="Times New Roman"/>
          <w:b w:val="false"/>
          <w:i w:val="false"/>
          <w:color w:val="000000"/>
          <w:sz w:val="28"/>
        </w:rPr>
        <w:t>
      17 – Соглашение о Египетском университете исламской культуры "Нур–Мубарак";</w:t>
      </w:r>
      <w:r>
        <w:br/>
      </w:r>
      <w:r>
        <w:rPr>
          <w:rFonts w:ascii="Times New Roman"/>
          <w:b w:val="false"/>
          <w:i w:val="false"/>
          <w:color w:val="000000"/>
          <w:sz w:val="28"/>
        </w:rPr>
        <w:t>
</w:t>
      </w:r>
      <w:r>
        <w:rPr>
          <w:rFonts w:ascii="Times New Roman"/>
          <w:b w:val="false"/>
          <w:i w:val="false"/>
          <w:color w:val="000000"/>
          <w:sz w:val="28"/>
        </w:rPr>
        <w:t>
      18 – Соглашение о воздушном сообщении;</w:t>
      </w:r>
      <w:r>
        <w:br/>
      </w:r>
      <w:r>
        <w:rPr>
          <w:rFonts w:ascii="Times New Roman"/>
          <w:b w:val="false"/>
          <w:i w:val="false"/>
          <w:color w:val="000000"/>
          <w:sz w:val="28"/>
        </w:rPr>
        <w:t>
</w:t>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r>
        <w:br/>
      </w:r>
      <w:r>
        <w:rPr>
          <w:rFonts w:ascii="Times New Roman"/>
          <w:b w:val="false"/>
          <w:i w:val="false"/>
          <w:color w:val="000000"/>
          <w:sz w:val="28"/>
        </w:rPr>
        <w:t>
</w:t>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r>
        <w:br/>
      </w:r>
      <w:r>
        <w:rPr>
          <w:rFonts w:ascii="Times New Roman"/>
          <w:b w:val="false"/>
          <w:i w:val="false"/>
          <w:color w:val="000000"/>
          <w:sz w:val="28"/>
        </w:rPr>
        <w:t>
</w:t>
      </w:r>
      <w:r>
        <w:rPr>
          <w:rFonts w:ascii="Times New Roman"/>
          <w:b w:val="false"/>
          <w:i w:val="false"/>
          <w:color w:val="000000"/>
          <w:sz w:val="28"/>
        </w:rPr>
        <w:t>
      21 – Конвенция о привилегиях и иммунитетах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22 – Иные международные договоры (соглашения, конвенции).</w:t>
      </w:r>
    </w:p>
    <w:bookmarkEnd w:id="345"/>
    <w:bookmarkStart w:name="z8000" w:id="346"/>
    <w:p>
      <w:pPr>
        <w:spacing w:after="0"/>
        <w:ind w:left="0"/>
        <w:jc w:val="both"/>
      </w:pPr>
      <w:r>
        <w:rPr>
          <w:rFonts w:ascii="Times New Roman"/>
          <w:b w:val="false"/>
          <w:i w:val="false"/>
          <w:color w:val="000000"/>
          <w:sz w:val="28"/>
        </w:rPr>
        <w:t xml:space="preserve">
Приложение к декларации по  </w:t>
      </w:r>
      <w:r>
        <w:br/>
      </w:r>
      <w:r>
        <w:rPr>
          <w:rFonts w:ascii="Times New Roman"/>
          <w:b w:val="false"/>
          <w:i w:val="false"/>
          <w:color w:val="000000"/>
          <w:sz w:val="28"/>
        </w:rPr>
        <w:t>
налогу на добавленную стоимость</w:t>
      </w:r>
      <w:r>
        <w:br/>
      </w:r>
      <w:r>
        <w:rPr>
          <w:rFonts w:ascii="Times New Roman"/>
          <w:b w:val="false"/>
          <w:i w:val="false"/>
          <w:color w:val="000000"/>
          <w:sz w:val="28"/>
        </w:rPr>
        <w:t xml:space="preserve">
(форма 300.00)        </w:t>
      </w:r>
    </w:p>
    <w:bookmarkEnd w:id="346"/>
    <w:bookmarkStart w:name="z8001" w:id="347"/>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налогу на добавленную стоимость (Форма 300.00)</w:t>
      </w:r>
    </w:p>
    <w:bookmarkEnd w:id="347"/>
    <w:p>
      <w:pPr>
        <w:spacing w:after="0"/>
        <w:ind w:left="0"/>
        <w:jc w:val="both"/>
      </w:pPr>
      <w:r>
        <w:rPr>
          <w:rFonts w:ascii="Times New Roman"/>
          <w:b w:val="false"/>
          <w:i w:val="false"/>
          <w:color w:val="ff0000"/>
          <w:sz w:val="28"/>
        </w:rPr>
        <w:t xml:space="preserve">      Сноска. По всему тексту Правил слова "для юридических лиц–производителей сельскохозяйственной продукции" дополнены словами ", продукции аквакультуры (рыбоводства)" в соответствии с приказом Министра финансов РК от 14.04.2011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первого официального опубликования).</w:t>
      </w:r>
    </w:p>
    <w:bookmarkStart w:name="z8002" w:id="348"/>
    <w:p>
      <w:pPr>
        <w:spacing w:after="0"/>
        <w:ind w:left="0"/>
        <w:jc w:val="left"/>
      </w:pPr>
      <w:r>
        <w:rPr>
          <w:rFonts w:ascii="Times New Roman"/>
          <w:b/>
          <w:i w:val="false"/>
          <w:color w:val="000000"/>
        </w:rPr>
        <w:t xml:space="preserve"> 
1. Общие положения</w:t>
      </w:r>
    </w:p>
    <w:bookmarkEnd w:id="348"/>
    <w:bookmarkStart w:name="z8003" w:id="34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добавленную стоимость (далее – Декларация), предназначенной для исчисления сумм налога на добавленную стоимость в соответствии с разделом 8 Налогового кодекса и статьями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49–1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300.00), приложений к ней (формы с 300.01 по 300.10),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за исключением форм 300.07 и 300.08,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349"/>
    <w:bookmarkStart w:name="z8024" w:id="350"/>
    <w:p>
      <w:pPr>
        <w:spacing w:after="0"/>
        <w:ind w:left="0"/>
        <w:jc w:val="left"/>
      </w:pPr>
      <w:r>
        <w:rPr>
          <w:rFonts w:ascii="Times New Roman"/>
          <w:b/>
          <w:i w:val="false"/>
          <w:color w:val="000000"/>
        </w:rPr>
        <w:t xml:space="preserve"> 
2. Составление Декларации (Форма 300.00)</w:t>
      </w:r>
    </w:p>
    <w:bookmarkEnd w:id="350"/>
    <w:bookmarkStart w:name="z8025" w:id="351"/>
    <w:p>
      <w:pPr>
        <w:spacing w:after="0"/>
        <w:ind w:left="0"/>
        <w:jc w:val="both"/>
      </w:pPr>
      <w:r>
        <w:rPr>
          <w:rFonts w:ascii="Times New Roman"/>
          <w:b w:val="false"/>
          <w:i w:val="false"/>
          <w:color w:val="000000"/>
          <w:sz w:val="28"/>
        </w:rPr>
        <w:t>
      15. В разделе "Общая информация о плательщике налога на добавленную стоимость" налогоплательщик обязательно отражает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Ф.И.О. или наименование плательщика налога на добавленную стоимость. Строка подлежит обязательному заполнению.</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 наименование или фамилия, имя, отчество (при его наличии) индивидуального предпринимателя в соответствии со свидетельством о государственной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или фамилия, имя отчество (при его наличии) доверительного управляющего;</w:t>
      </w:r>
      <w:r>
        <w:br/>
      </w:r>
      <w:r>
        <w:rPr>
          <w:rFonts w:ascii="Times New Roman"/>
          <w:b w:val="false"/>
          <w:i w:val="false"/>
          <w:color w:val="000000"/>
          <w:sz w:val="28"/>
        </w:rPr>
        <w:t>
</w:t>
      </w:r>
      <w:r>
        <w:rPr>
          <w:rFonts w:ascii="Times New Roman"/>
          <w:b w:val="false"/>
          <w:i w:val="false"/>
          <w:color w:val="000000"/>
          <w:sz w:val="28"/>
        </w:rPr>
        <w:t>
      4) налоговый период (квартал, год) – отчетный налоговый период, за который представляется Декларация (указывается арабскими цифрами). Отчетным периодом для представления Декларации в соответствии со статьей 269 Налогового кодекса является календарный квартал. Строка подлежит обязательному заполнению;</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Обязательной отметке подлежит одна из ячеек в зависимости от вида налоговой отчетности в соответствии статьей 63 Налогового кодекса.</w:t>
      </w:r>
      <w:r>
        <w:br/>
      </w:r>
      <w:r>
        <w:rPr>
          <w:rFonts w:ascii="Times New Roman"/>
          <w:b w:val="false"/>
          <w:i w:val="false"/>
          <w:color w:val="000000"/>
          <w:sz w:val="28"/>
        </w:rPr>
        <w:t>
</w:t>
      </w:r>
      <w:r>
        <w:rPr>
          <w:rFonts w:ascii="Times New Roman"/>
          <w:b w:val="false"/>
          <w:i w:val="false"/>
          <w:color w:val="000000"/>
          <w:sz w:val="28"/>
        </w:rPr>
        <w:t>
      При снятии с регистрационного учета по налогу на добавленную стоимость представление Декларации с видом "ликвидационная" является обязательным;</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 Обязательной отметке подлежит одна из ячеек А, В, С или D в зависимости от того, к какой категории относится налогоплательщик.</w:t>
      </w:r>
      <w:r>
        <w:br/>
      </w:r>
      <w:r>
        <w:rPr>
          <w:rFonts w:ascii="Times New Roman"/>
          <w:b w:val="false"/>
          <w:i w:val="false"/>
          <w:color w:val="000000"/>
          <w:sz w:val="28"/>
        </w:rPr>
        <w:t>
</w:t>
      </w:r>
      <w:r>
        <w:rPr>
          <w:rFonts w:ascii="Times New Roman"/>
          <w:b w:val="false"/>
          <w:i w:val="false"/>
          <w:color w:val="000000"/>
          <w:sz w:val="28"/>
        </w:rPr>
        <w:t>
      Ячейка 7 А отмечается в случае осуществления налогоплательщиком деятельности по специальному налоговому режиму для юридических лиц–производителей сельскохозяйственной продукции, продукции аквакультуры (рыбоводства) и сельских потребительских кооперативов, с учетом особенности, установленной статьей 451 Налогового кодекса.</w:t>
      </w:r>
      <w:r>
        <w:br/>
      </w:r>
      <w:r>
        <w:rPr>
          <w:rFonts w:ascii="Times New Roman"/>
          <w:b w:val="false"/>
          <w:i w:val="false"/>
          <w:color w:val="000000"/>
          <w:sz w:val="28"/>
        </w:rPr>
        <w:t>
</w:t>
      </w:r>
      <w:r>
        <w:rPr>
          <w:rFonts w:ascii="Times New Roman"/>
          <w:b w:val="false"/>
          <w:i w:val="false"/>
          <w:color w:val="000000"/>
          <w:sz w:val="28"/>
        </w:rPr>
        <w:t>
      Ячейка 7 В отмечается в случае осуществления налогоплательщиком деятельности по переработке сельскохозяйственного сырья, по которому уплата налога на добавленную стоимость производится в порядке, установленном статьей 267 Налогового кодекса.</w:t>
      </w:r>
      <w:r>
        <w:br/>
      </w:r>
      <w:r>
        <w:rPr>
          <w:rFonts w:ascii="Times New Roman"/>
          <w:b w:val="false"/>
          <w:i w:val="false"/>
          <w:color w:val="000000"/>
          <w:sz w:val="28"/>
        </w:rPr>
        <w:t>
</w:t>
      </w:r>
      <w:r>
        <w:rPr>
          <w:rFonts w:ascii="Times New Roman"/>
          <w:b w:val="false"/>
          <w:i w:val="false"/>
          <w:color w:val="000000"/>
          <w:sz w:val="28"/>
        </w:rPr>
        <w:t>
      Ячейка 7 С отмечается при осуществлении недропользователем деятельности по соглашению (контракту) о разделе продукции, заключенному между Правительством Республики Казахстан или компетентным органом и недропользователем и по контракту на недропользование, утвержденном Президентом Республики Казахстан, в отношении которых предусмотрена стабильность налогового режима в соответствии с пунктом 2 статьи 308 Налогового кодекса. По деятельности, предусмотренной соглашением (контрактом) отмечается ячейка "С I"; по деятельности, не предусмотренной соглашением (контрактом) отмечается ячейка "С II".</w:t>
      </w:r>
      <w:r>
        <w:br/>
      </w:r>
      <w:r>
        <w:rPr>
          <w:rFonts w:ascii="Times New Roman"/>
          <w:b w:val="false"/>
          <w:i w:val="false"/>
          <w:color w:val="000000"/>
          <w:sz w:val="28"/>
        </w:rPr>
        <w:t>
</w:t>
      </w:r>
      <w:r>
        <w:rPr>
          <w:rFonts w:ascii="Times New Roman"/>
          <w:b w:val="false"/>
          <w:i w:val="false"/>
          <w:color w:val="000000"/>
          <w:sz w:val="28"/>
        </w:rPr>
        <w:t>
      Ячейка 7 D отмечается налогоплательщиками, не относящимися к налогоплательщикам, указанным в ячейках 7 А, 7 В и 7 С;</w:t>
      </w:r>
      <w:r>
        <w:br/>
      </w:r>
      <w:r>
        <w:rPr>
          <w:rFonts w:ascii="Times New Roman"/>
          <w:b w:val="false"/>
          <w:i w:val="false"/>
          <w:color w:val="000000"/>
          <w:sz w:val="28"/>
        </w:rPr>
        <w:t>
</w:t>
      </w:r>
      <w:r>
        <w:rPr>
          <w:rFonts w:ascii="Times New Roman"/>
          <w:b w:val="false"/>
          <w:i w:val="false"/>
          <w:color w:val="000000"/>
          <w:sz w:val="28"/>
        </w:rPr>
        <w:t>
      8) если в строке 7 отмечено "С I", то укажите номер и дату заключения соглашения (контракта) (номер контракта, дата заключения)</w:t>
      </w:r>
      <w:r>
        <w:br/>
      </w:r>
      <w:r>
        <w:rPr>
          <w:rFonts w:ascii="Times New Roman"/>
          <w:b w:val="false"/>
          <w:i w:val="false"/>
          <w:color w:val="000000"/>
          <w:sz w:val="28"/>
        </w:rPr>
        <w:t>
</w:t>
      </w:r>
      <w:r>
        <w:rPr>
          <w:rFonts w:ascii="Times New Roman"/>
          <w:b w:val="false"/>
          <w:i w:val="false"/>
          <w:color w:val="000000"/>
          <w:sz w:val="28"/>
        </w:rPr>
        <w:t>
      Строка подлежит обязательному заполнению в случае, если в строке 7 отмечено "С I". По каждому соглашению (контракту), в отношении которого предусмотрена стабильность налогового режима в соответствии с пунктом 2 статьи 308 Налогового кодекса, составляется отдельная Декларация;</w:t>
      </w:r>
      <w:r>
        <w:br/>
      </w:r>
      <w:r>
        <w:rPr>
          <w:rFonts w:ascii="Times New Roman"/>
          <w:b w:val="false"/>
          <w:i w:val="false"/>
          <w:color w:val="000000"/>
          <w:sz w:val="28"/>
        </w:rPr>
        <w:t>
</w:t>
      </w:r>
      <w:r>
        <w:rPr>
          <w:rFonts w:ascii="Times New Roman"/>
          <w:b w:val="false"/>
          <w:i w:val="false"/>
          <w:color w:val="000000"/>
          <w:sz w:val="28"/>
        </w:rPr>
        <w:t>
      9)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10) метод отнесения в зачет налога на добавленную стоимость. Обязательной отметке подлежит одна из соответствующих ячеек.</w:t>
      </w:r>
      <w:r>
        <w:br/>
      </w:r>
      <w:r>
        <w:rPr>
          <w:rFonts w:ascii="Times New Roman"/>
          <w:b w:val="false"/>
          <w:i w:val="false"/>
          <w:color w:val="000000"/>
          <w:sz w:val="28"/>
        </w:rPr>
        <w:t>
</w:t>
      </w:r>
      <w:r>
        <w:rPr>
          <w:rFonts w:ascii="Times New Roman"/>
          <w:b w:val="false"/>
          <w:i w:val="false"/>
          <w:color w:val="000000"/>
          <w:sz w:val="28"/>
        </w:rPr>
        <w:t>
      Соответствующая ячейка заполняется исходя из выбранного в соответствии со статьей 260 Налогового кодекса метода отнесения налога на добавленную стоимость в зачет. Выбранный метод определения налога на добавленную стоимость, относимого в зачет, не подлежит изменению в течение календарного года.</w:t>
      </w:r>
      <w:r>
        <w:br/>
      </w:r>
      <w:r>
        <w:rPr>
          <w:rFonts w:ascii="Times New Roman"/>
          <w:b w:val="false"/>
          <w:i w:val="false"/>
          <w:color w:val="000000"/>
          <w:sz w:val="28"/>
        </w:rPr>
        <w:t>
</w:t>
      </w:r>
      <w:r>
        <w:rPr>
          <w:rFonts w:ascii="Times New Roman"/>
          <w:b w:val="false"/>
          <w:i w:val="false"/>
          <w:color w:val="000000"/>
          <w:sz w:val="28"/>
        </w:rPr>
        <w:t>
      Ячейка "пропорциональный" отмечается в том случае, если налогоплательщик выбрал пропорциональный метод отнесения в зачет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Ячейка "раздельный" отмечается в том случае, если налогоплательщик выбрал раздельный метод отнесения в зачет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Ячейка "пропорциональный и раздельный" отмечается в том случае, если налогоплательщик согласно пунктам 4 и 5 статьи 260, пунктам 2, 3 и 5 статьи 262 Налогового кодекса использует одновременно пропорциональный и раздельный методы отнесения в зачет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11) серия и номер свидетельства по НДС. Указывается серия и номер свидетельства о постановке на регистрационный учет по налогу на добавленную стоимость. Строка подлежит обязательному заполнению.</w:t>
      </w:r>
      <w:r>
        <w:br/>
      </w:r>
      <w:r>
        <w:rPr>
          <w:rFonts w:ascii="Times New Roman"/>
          <w:b w:val="false"/>
          <w:i w:val="false"/>
          <w:color w:val="000000"/>
          <w:sz w:val="28"/>
        </w:rPr>
        <w:t>
</w:t>
      </w:r>
      <w:r>
        <w:rPr>
          <w:rFonts w:ascii="Times New Roman"/>
          <w:b w:val="false"/>
          <w:i w:val="false"/>
          <w:color w:val="000000"/>
          <w:sz w:val="28"/>
        </w:rPr>
        <w:t>
      12) представленные приложения. Обязательной отметке подлежат ячейки "07", "08" и ячейки соответствующие представленным приложениям.</w:t>
      </w:r>
      <w:r>
        <w:br/>
      </w:r>
      <w:r>
        <w:rPr>
          <w:rFonts w:ascii="Times New Roman"/>
          <w:b w:val="false"/>
          <w:i w:val="false"/>
          <w:color w:val="000000"/>
          <w:sz w:val="28"/>
        </w:rPr>
        <w:t>
</w:t>
      </w:r>
      <w:r>
        <w:rPr>
          <w:rFonts w:ascii="Times New Roman"/>
          <w:b w:val="false"/>
          <w:i w:val="false"/>
          <w:color w:val="000000"/>
          <w:sz w:val="28"/>
        </w:rPr>
        <w:t>
      16. В разделе "Начисление НДС":</w:t>
      </w:r>
      <w:r>
        <w:br/>
      </w:r>
      <w:r>
        <w:rPr>
          <w:rFonts w:ascii="Times New Roman"/>
          <w:b w:val="false"/>
          <w:i w:val="false"/>
          <w:color w:val="000000"/>
          <w:sz w:val="28"/>
        </w:rPr>
        <w:t>
</w:t>
      </w:r>
      <w:r>
        <w:rPr>
          <w:rFonts w:ascii="Times New Roman"/>
          <w:b w:val="false"/>
          <w:i w:val="false"/>
          <w:color w:val="000000"/>
          <w:sz w:val="28"/>
        </w:rPr>
        <w:t>
      1) в строке 300.00.001 А указывается итоговая сумма оборотов по реализации товаров, работ, услуг, облагаемых налогом на добавленную стоимость, в том числе: по безвозмездной передаче товара; по договорам мены; по передаче товаров, работ, услуг работодателем работнику в счет заработной платы; на условиях рассрочки платежа; по договорам поручения с учетом особенностей, установленных статьей 233 Налогового кодекса; в рамках договоров о совместной деятельности и прочие обороты;</w:t>
      </w:r>
      <w:r>
        <w:br/>
      </w:r>
      <w:r>
        <w:rPr>
          <w:rFonts w:ascii="Times New Roman"/>
          <w:b w:val="false"/>
          <w:i w:val="false"/>
          <w:color w:val="000000"/>
          <w:sz w:val="28"/>
        </w:rPr>
        <w:t>
</w:t>
      </w:r>
      <w:r>
        <w:rPr>
          <w:rFonts w:ascii="Times New Roman"/>
          <w:b w:val="false"/>
          <w:i w:val="false"/>
          <w:color w:val="000000"/>
          <w:sz w:val="28"/>
        </w:rPr>
        <w:t>
      2) строка 300.00.001 А включает в себя сумму строк 300.00.001 I А, 300.00.001 II А, 300.00.001 III А, 300.00.001 IV А, 300.00.001 V А, 300.00.001 VI А, 300.00.001 VII А, 300.00.001 VIII А, 300.00.001 IX А и 300.00.001 X А;</w:t>
      </w:r>
      <w:r>
        <w:br/>
      </w:r>
      <w:r>
        <w:rPr>
          <w:rFonts w:ascii="Times New Roman"/>
          <w:b w:val="false"/>
          <w:i w:val="false"/>
          <w:color w:val="000000"/>
          <w:sz w:val="28"/>
        </w:rPr>
        <w:t>
</w:t>
      </w:r>
      <w:r>
        <w:rPr>
          <w:rFonts w:ascii="Times New Roman"/>
          <w:b w:val="false"/>
          <w:i w:val="false"/>
          <w:color w:val="000000"/>
          <w:sz w:val="28"/>
        </w:rPr>
        <w:t>
      3) в строке 300.00.001 I А указываются суммы оборотов по договорам финансового лизинга, по договорам возвратного лизинга, не освобожденным от налога на добавленную стоимость. Размер облагаемого оборота, указываемого в данной строке, определяется в соответствии с пунктами 10 и 11 статьи 238 Налогового кодекса. В данной строке также указывается сумма вознаграждения лизингодателя в случае несоответствия условиям статьи 251 Налогового кодекса;</w:t>
      </w:r>
      <w:r>
        <w:br/>
      </w:r>
      <w:r>
        <w:rPr>
          <w:rFonts w:ascii="Times New Roman"/>
          <w:b w:val="false"/>
          <w:i w:val="false"/>
          <w:color w:val="000000"/>
          <w:sz w:val="28"/>
        </w:rPr>
        <w:t>
</w:t>
      </w:r>
      <w:r>
        <w:rPr>
          <w:rFonts w:ascii="Times New Roman"/>
          <w:b w:val="false"/>
          <w:i w:val="false"/>
          <w:color w:val="000000"/>
          <w:sz w:val="28"/>
        </w:rPr>
        <w:t>
      4) в строке 300.00.001 II А указываются суммы оборотов по договорам комиссии: комитентом указываются обороты по отгрузке товаров, осуществляемой по договорам комиссии, комиссионером указываются суммы оборотов по реализации, определенных на основе его комиссионного вознаграждения;</w:t>
      </w:r>
      <w:r>
        <w:br/>
      </w:r>
      <w:r>
        <w:rPr>
          <w:rFonts w:ascii="Times New Roman"/>
          <w:b w:val="false"/>
          <w:i w:val="false"/>
          <w:color w:val="000000"/>
          <w:sz w:val="28"/>
        </w:rPr>
        <w:t>
</w:t>
      </w:r>
      <w:r>
        <w:rPr>
          <w:rFonts w:ascii="Times New Roman"/>
          <w:b w:val="false"/>
          <w:i w:val="false"/>
          <w:color w:val="000000"/>
          <w:sz w:val="28"/>
        </w:rPr>
        <w:t>
      5) в строке 300.00.001 III А указываются суммы оборотов, возникающих по остаткам товаров (в том числе по основным средствам, нематериальным и биологическим активам, инвестициям в недвижимость) по которым налог на добавленную стоимость был отнесен в зачет в соответствии со статьей 256 Налогового кодекса, при снятии плательщика налога на добавленную стоимость с регистрационного учета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6) 300.00.001 IV А указываются суммы оборотов по продаже предприятия в целом как имущественного комплекса;</w:t>
      </w:r>
      <w:r>
        <w:br/>
      </w:r>
      <w:r>
        <w:rPr>
          <w:rFonts w:ascii="Times New Roman"/>
          <w:b w:val="false"/>
          <w:i w:val="false"/>
          <w:color w:val="000000"/>
          <w:sz w:val="28"/>
        </w:rPr>
        <w:t>
</w:t>
      </w:r>
      <w:r>
        <w:rPr>
          <w:rFonts w:ascii="Times New Roman"/>
          <w:b w:val="false"/>
          <w:i w:val="false"/>
          <w:color w:val="000000"/>
          <w:sz w:val="28"/>
        </w:rPr>
        <w:t>
      7) 300.00.001 V А указываются суммы оборотов по договорам транспортной экспедиции. Размер облагаемого оборота у экспедитора определяется в соответствии с пунктом 12 статьи 238 Налогового кодекса;</w:t>
      </w:r>
      <w:r>
        <w:br/>
      </w:r>
      <w:r>
        <w:rPr>
          <w:rFonts w:ascii="Times New Roman"/>
          <w:b w:val="false"/>
          <w:i w:val="false"/>
          <w:color w:val="000000"/>
          <w:sz w:val="28"/>
        </w:rPr>
        <w:t>
</w:t>
      </w:r>
      <w:r>
        <w:rPr>
          <w:rFonts w:ascii="Times New Roman"/>
          <w:b w:val="false"/>
          <w:i w:val="false"/>
          <w:color w:val="000000"/>
          <w:sz w:val="28"/>
        </w:rPr>
        <w:t>
      8) 300.00.001 VI А указываются суммы оборотов по реализации товаров, работ, услуг населению за наличный расчет;</w:t>
      </w:r>
      <w:r>
        <w:br/>
      </w:r>
      <w:r>
        <w:rPr>
          <w:rFonts w:ascii="Times New Roman"/>
          <w:b w:val="false"/>
          <w:i w:val="false"/>
          <w:color w:val="000000"/>
          <w:sz w:val="28"/>
        </w:rPr>
        <w:t>
</w:t>
      </w:r>
      <w:r>
        <w:rPr>
          <w:rFonts w:ascii="Times New Roman"/>
          <w:b w:val="false"/>
          <w:i w:val="false"/>
          <w:color w:val="000000"/>
          <w:sz w:val="28"/>
        </w:rPr>
        <w:t>
      9) 300.00.001 VII А указываются суммы оборотов по реализации, в том числе вознаграждение доверительного управляющего, осуществляемых по договорам доверительного управления в соответствии со статьей 234 Налогового кодекса;</w:t>
      </w:r>
      <w:r>
        <w:br/>
      </w:r>
      <w:r>
        <w:rPr>
          <w:rFonts w:ascii="Times New Roman"/>
          <w:b w:val="false"/>
          <w:i w:val="false"/>
          <w:color w:val="000000"/>
          <w:sz w:val="28"/>
        </w:rPr>
        <w:t>
</w:t>
      </w:r>
      <w:r>
        <w:rPr>
          <w:rFonts w:ascii="Times New Roman"/>
          <w:b w:val="false"/>
          <w:i w:val="false"/>
          <w:color w:val="000000"/>
          <w:sz w:val="28"/>
        </w:rPr>
        <w:t>
      10) 300.00.001 VIII A указываются суммы оборотов по реализации, возникающих при передаче заложенного имущества (товара) залогодателем в случае невыплаты долга;</w:t>
      </w:r>
      <w:r>
        <w:br/>
      </w:r>
      <w:r>
        <w:rPr>
          <w:rFonts w:ascii="Times New Roman"/>
          <w:b w:val="false"/>
          <w:i w:val="false"/>
          <w:color w:val="000000"/>
          <w:sz w:val="28"/>
        </w:rPr>
        <w:t>
</w:t>
      </w:r>
      <w:r>
        <w:rPr>
          <w:rFonts w:ascii="Times New Roman"/>
          <w:b w:val="false"/>
          <w:i w:val="false"/>
          <w:color w:val="000000"/>
          <w:sz w:val="28"/>
        </w:rPr>
        <w:t>
      11) 300.00.001 IX A указываются суммы оборотов, возникающих при возврате товара в режиме реимпорта, вывезенного ранее в режиме экспорта;</w:t>
      </w:r>
      <w:r>
        <w:br/>
      </w:r>
      <w:r>
        <w:rPr>
          <w:rFonts w:ascii="Times New Roman"/>
          <w:b w:val="false"/>
          <w:i w:val="false"/>
          <w:color w:val="000000"/>
          <w:sz w:val="28"/>
        </w:rPr>
        <w:t>
</w:t>
      </w:r>
      <w:r>
        <w:rPr>
          <w:rFonts w:ascii="Times New Roman"/>
          <w:b w:val="false"/>
          <w:i w:val="false"/>
          <w:color w:val="000000"/>
          <w:sz w:val="28"/>
        </w:rPr>
        <w:t>
      12) 300.00.001 X A указываются прочие обороты, не перечисленные в строках с 300.00.001 I А по 300.00.001 IX А;</w:t>
      </w:r>
      <w:r>
        <w:br/>
      </w:r>
      <w:r>
        <w:rPr>
          <w:rFonts w:ascii="Times New Roman"/>
          <w:b w:val="false"/>
          <w:i w:val="false"/>
          <w:color w:val="000000"/>
          <w:sz w:val="28"/>
        </w:rPr>
        <w:t>
</w:t>
      </w:r>
      <w:r>
        <w:rPr>
          <w:rFonts w:ascii="Times New Roman"/>
          <w:b w:val="false"/>
          <w:i w:val="false"/>
          <w:color w:val="000000"/>
          <w:sz w:val="28"/>
        </w:rPr>
        <w:t>
      13) в строках 300.00.001 I В, 300.00.001 II В, 300.00.001 III В, 300.00.001 IV В, 300.00.001 V В, 300.00.001 VI В, 300.00.001 VII В, 300.00.001 VIII В, 300.00.001 IX B, 300.00.001 X B указывается сумма начисленного налога на добавленную стоимость, определяемая как произведение соответствующих строк 300.00.001 I А, 300.00.001 II А, 300.00.001 III А, 300.00.001 IV А, 300.00.001 V А, 300.00.001 VI А, 300.00.001 VII А, 300.00.001 VIII А, 300.00.001 IX A, 300.00.001 X А и ставки налога, установленной пунктом 1 статьи 268 Налогового кодекса.</w:t>
      </w:r>
      <w:r>
        <w:br/>
      </w:r>
      <w:r>
        <w:rPr>
          <w:rFonts w:ascii="Times New Roman"/>
          <w:b w:val="false"/>
          <w:i w:val="false"/>
          <w:color w:val="000000"/>
          <w:sz w:val="28"/>
        </w:rPr>
        <w:t>
</w:t>
      </w:r>
      <w:r>
        <w:rPr>
          <w:rFonts w:ascii="Times New Roman"/>
          <w:b w:val="false"/>
          <w:i w:val="false"/>
          <w:color w:val="000000"/>
          <w:sz w:val="28"/>
        </w:rPr>
        <w:t>
      Недропользователи, осуществляющие деятельность по соглашению (контракту) о разделе продукции, заключенному между Правительством Республики Казахстан или компетентным органом и недропользователем и по контракту на недропользование, утвержденном Президентом Республики Казахстан, в отношении которых предусмотрена стабильность налогового режима в соответствии с пунктом 2 статьи 308 Налогового кодекса, применяют к соответствующим строкам ставку налога в соответствии с соглашением (контрактом);</w:t>
      </w:r>
      <w:r>
        <w:br/>
      </w:r>
      <w:r>
        <w:rPr>
          <w:rFonts w:ascii="Times New Roman"/>
          <w:b w:val="false"/>
          <w:i w:val="false"/>
          <w:color w:val="000000"/>
          <w:sz w:val="28"/>
        </w:rPr>
        <w:t>
</w:t>
      </w:r>
      <w:r>
        <w:rPr>
          <w:rFonts w:ascii="Times New Roman"/>
          <w:b w:val="false"/>
          <w:i w:val="false"/>
          <w:color w:val="000000"/>
          <w:sz w:val="28"/>
        </w:rPr>
        <w:t>
      14) строки 300.00.002 I, 300.00.002 II и 300.00.002 III подлежат заполнению только налогоплательщиками, которые в соответствии с абзацами 27–50 статьи 49 Закона о введении налог на добавленную стоимость на импортируемые товары уплачивают с изменением срока уплаты. Сведения, отражаемые в указанных строках, учитываются при определении сумм налога на добавленную стоимость, погашенных взаимозачетом в течение трехмесячного периода;</w:t>
      </w:r>
      <w:r>
        <w:br/>
      </w:r>
      <w:r>
        <w:rPr>
          <w:rFonts w:ascii="Times New Roman"/>
          <w:b w:val="false"/>
          <w:i w:val="false"/>
          <w:color w:val="000000"/>
          <w:sz w:val="28"/>
        </w:rPr>
        <w:t>
</w:t>
      </w:r>
      <w:r>
        <w:rPr>
          <w:rFonts w:ascii="Times New Roman"/>
          <w:b w:val="false"/>
          <w:i w:val="false"/>
          <w:color w:val="000000"/>
          <w:sz w:val="28"/>
        </w:rPr>
        <w:t>
      15) в строках 300.00.002 I А, 300.00.002 II А, 300.00.002 III А итоговая сумма оборотов, облагаемых налогом на добавленную стоимость, отраженная по строке 300.00.001 А, указывается в разбивке по месяцам квартала: 1 месяц квартала; 2 месяц квартала; 3 месяц квартала;</w:t>
      </w:r>
      <w:r>
        <w:br/>
      </w:r>
      <w:r>
        <w:rPr>
          <w:rFonts w:ascii="Times New Roman"/>
          <w:b w:val="false"/>
          <w:i w:val="false"/>
          <w:color w:val="000000"/>
          <w:sz w:val="28"/>
        </w:rPr>
        <w:t>
</w:t>
      </w:r>
      <w:r>
        <w:rPr>
          <w:rFonts w:ascii="Times New Roman"/>
          <w:b w:val="false"/>
          <w:i w:val="false"/>
          <w:color w:val="000000"/>
          <w:sz w:val="28"/>
        </w:rPr>
        <w:t>
      16) в строках 300.00.002 I В, 300.00.002 II В, 300.00.002 III В с разбивкой по месяцам квартала указывается общая сумма начисленного налога на добавленную стоимость по оборотам, отраженным в строках 300.00.002 I А, 300.00.002 II А, 300.00.002 III А соответственно;</w:t>
      </w:r>
      <w:r>
        <w:br/>
      </w:r>
      <w:r>
        <w:rPr>
          <w:rFonts w:ascii="Times New Roman"/>
          <w:b w:val="false"/>
          <w:i w:val="false"/>
          <w:color w:val="000000"/>
          <w:sz w:val="28"/>
        </w:rPr>
        <w:t>
</w:t>
      </w:r>
      <w:r>
        <w:rPr>
          <w:rFonts w:ascii="Times New Roman"/>
          <w:b w:val="false"/>
          <w:i w:val="false"/>
          <w:color w:val="000000"/>
          <w:sz w:val="28"/>
        </w:rPr>
        <w:t>
      17) в строке 300.00.003 А указывается оборот по реализации за отчетный налоговый период, облагаемый налогом на добавленную стоимость по нулевой ставке. В данную строку переносится сумма, отраженная в строке 300.01.005 приложения 300.01;</w:t>
      </w:r>
      <w:r>
        <w:br/>
      </w:r>
      <w:r>
        <w:rPr>
          <w:rFonts w:ascii="Times New Roman"/>
          <w:b w:val="false"/>
          <w:i w:val="false"/>
          <w:color w:val="000000"/>
          <w:sz w:val="28"/>
        </w:rPr>
        <w:t>
</w:t>
      </w:r>
      <w:r>
        <w:rPr>
          <w:rFonts w:ascii="Times New Roman"/>
          <w:b w:val="false"/>
          <w:i w:val="false"/>
          <w:color w:val="000000"/>
          <w:sz w:val="28"/>
        </w:rPr>
        <w:t>
      18) в строке 300.00.004 А указывается сумма корректировки размера облагаемого оборота. В данную строку переносится сумма, отраженная в строке 300.06.009 А;</w:t>
      </w:r>
      <w:r>
        <w:br/>
      </w:r>
      <w:r>
        <w:rPr>
          <w:rFonts w:ascii="Times New Roman"/>
          <w:b w:val="false"/>
          <w:i w:val="false"/>
          <w:color w:val="000000"/>
          <w:sz w:val="28"/>
        </w:rPr>
        <w:t>
</w:t>
      </w:r>
      <w:r>
        <w:rPr>
          <w:rFonts w:ascii="Times New Roman"/>
          <w:b w:val="false"/>
          <w:i w:val="false"/>
          <w:color w:val="000000"/>
          <w:sz w:val="28"/>
        </w:rPr>
        <w:t>
      19) в строке 300.00.004 В указываются суммы корректировки налога на добавленную стоимость. В данную строку переносится сумма, отраженная в строке 300.06.009 В;</w:t>
      </w:r>
      <w:r>
        <w:br/>
      </w:r>
      <w:r>
        <w:rPr>
          <w:rFonts w:ascii="Times New Roman"/>
          <w:b w:val="false"/>
          <w:i w:val="false"/>
          <w:color w:val="000000"/>
          <w:sz w:val="28"/>
        </w:rPr>
        <w:t>
</w:t>
      </w:r>
      <w:r>
        <w:rPr>
          <w:rFonts w:ascii="Times New Roman"/>
          <w:b w:val="false"/>
          <w:i w:val="false"/>
          <w:color w:val="000000"/>
          <w:sz w:val="28"/>
        </w:rPr>
        <w:t>
      20) в строке 300.00.005 А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в соответствии со статьями 236 и 276–5 Налогового кодекса не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21) в строке 300.00.006 А указываются общая сумма оборотов по реализации товаров, работ, услуг, освобожденных от налога на добавленную стоимость. В данную строку переносится сумма, отраженная в строке 300.02.003. В случае, если в отчетном налоговом периоде произведена корректировка размера освобожденного оборота, то в данной строке указывается сумма с учетом произведенной корректировки, отраженной в строке 300.06.010 А (300.02.003 + (–) 300.06.010 А);</w:t>
      </w:r>
      <w:r>
        <w:br/>
      </w:r>
      <w:r>
        <w:rPr>
          <w:rFonts w:ascii="Times New Roman"/>
          <w:b w:val="false"/>
          <w:i w:val="false"/>
          <w:color w:val="000000"/>
          <w:sz w:val="28"/>
        </w:rPr>
        <w:t>
</w:t>
      </w:r>
      <w:r>
        <w:rPr>
          <w:rFonts w:ascii="Times New Roman"/>
          <w:b w:val="false"/>
          <w:i w:val="false"/>
          <w:color w:val="000000"/>
          <w:sz w:val="28"/>
        </w:rPr>
        <w:t>
      22) в строке 300.00.007 указывается общая сумма оборотов по реализации товаров, работ, услуг, осуществленных в течение налогового периода, включающая в себя также сумму корректировки размера облагаемого и освобожденного оборотов. Данная строка определяется как сумма строк 300.00.001 А, 300.00.003, 300.00.004 А, 300.00.005, 300.00.006 (300.00.001 А + 300.00.003 + (–) 300.00.004 А + 300.00.005 + (–) 300.00.006);</w:t>
      </w:r>
      <w:r>
        <w:br/>
      </w:r>
      <w:r>
        <w:rPr>
          <w:rFonts w:ascii="Times New Roman"/>
          <w:b w:val="false"/>
          <w:i w:val="false"/>
          <w:color w:val="000000"/>
          <w:sz w:val="28"/>
        </w:rPr>
        <w:t>
</w:t>
      </w:r>
      <w:r>
        <w:rPr>
          <w:rFonts w:ascii="Times New Roman"/>
          <w:b w:val="false"/>
          <w:i w:val="false"/>
          <w:color w:val="000000"/>
          <w:sz w:val="28"/>
        </w:rPr>
        <w:t>
      23) в строке 300.00.008 указывается доля облагаемого оборота в общем обороте по реализации, определяемая как отношение суммы строк 300.00.001 А, 300.00.003, 300.00.004 А, к строке 300.00.007, в процентах ((300.00.001 А + 300.00.003 + (–) 300.00.004 А) / (300.00.007 )х 100 %);</w:t>
      </w:r>
      <w:r>
        <w:br/>
      </w:r>
      <w:r>
        <w:rPr>
          <w:rFonts w:ascii="Times New Roman"/>
          <w:b w:val="false"/>
          <w:i w:val="false"/>
          <w:color w:val="000000"/>
          <w:sz w:val="28"/>
        </w:rPr>
        <w:t>
</w:t>
      </w:r>
      <w:r>
        <w:rPr>
          <w:rFonts w:ascii="Times New Roman"/>
          <w:b w:val="false"/>
          <w:i w:val="false"/>
          <w:color w:val="000000"/>
          <w:sz w:val="28"/>
        </w:rPr>
        <w:t>
      24) в строке 300.00.009 указывается доля оборота, облагаемого по нулевой ставке, в общем облагаемом обороте, определяемая как отношение строки 300.00.003 к суммам строк 300.00.001 А, 300.00.003, 300.00.004 А, в процентах (300.00.003/(300.00.001 А + 300.00.003 + (–) 300.00.004 А) х 100 %);</w:t>
      </w:r>
      <w:r>
        <w:br/>
      </w:r>
      <w:r>
        <w:rPr>
          <w:rFonts w:ascii="Times New Roman"/>
          <w:b w:val="false"/>
          <w:i w:val="false"/>
          <w:color w:val="000000"/>
          <w:sz w:val="28"/>
        </w:rPr>
        <w:t>
</w:t>
      </w:r>
      <w:r>
        <w:rPr>
          <w:rFonts w:ascii="Times New Roman"/>
          <w:b w:val="false"/>
          <w:i w:val="false"/>
          <w:color w:val="000000"/>
          <w:sz w:val="28"/>
        </w:rPr>
        <w:t>
      25) в строке 300.00.010 указывается доля облагаемого оборота в общем обороте по реализации в случае, когда налогоплательщиком применяются одновременно пропорциональный и раздельный методы отнесения в зачет сумм налога на добавленную стоимость в соответствии с пунктами 4 и 5 статьи 260 Налогового кодекса, пунктами 2, 3 и 5 статьи 262 Налогового кодекса. При этом обороты по реализации товаров, работ, услуг по которым при приобретении был применен раздельный метод отнесения в зачет, не учитываются при определении удельного веса облагаемого оборота в общей сумме оборота;</w:t>
      </w:r>
      <w:r>
        <w:br/>
      </w:r>
      <w:r>
        <w:rPr>
          <w:rFonts w:ascii="Times New Roman"/>
          <w:b w:val="false"/>
          <w:i w:val="false"/>
          <w:color w:val="000000"/>
          <w:sz w:val="28"/>
        </w:rPr>
        <w:t>
</w:t>
      </w:r>
      <w:r>
        <w:rPr>
          <w:rFonts w:ascii="Times New Roman"/>
          <w:b w:val="false"/>
          <w:i w:val="false"/>
          <w:color w:val="000000"/>
          <w:sz w:val="28"/>
        </w:rPr>
        <w:t>
      26) в строке 300.00.011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27) в строке 300.00.012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абзацем 66 статьи 49 и статьей 49–1 Закона о введении, за исключением сумм налога на добавленную стоимость, указанных в строке 300.00.011. В данную строку переносится сумма, отраженная в строке 300.04.001 В.</w:t>
      </w:r>
      <w:r>
        <w:br/>
      </w:r>
      <w:r>
        <w:rPr>
          <w:rFonts w:ascii="Times New Roman"/>
          <w:b w:val="false"/>
          <w:i w:val="false"/>
          <w:color w:val="000000"/>
          <w:sz w:val="28"/>
        </w:rPr>
        <w:t>
</w:t>
      </w:r>
      <w:r>
        <w:rPr>
          <w:rFonts w:ascii="Times New Roman"/>
          <w:b w:val="false"/>
          <w:i w:val="false"/>
          <w:color w:val="000000"/>
          <w:sz w:val="28"/>
        </w:rPr>
        <w:t>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статьей 49–1 Закона о введении, в строке 300.00.012 учитывается сумма из строки 320.00.006 В Декларации(ях) по косвенным налогам по импортированным товарам, представленной(ых) за соответствующий налоговый период;</w:t>
      </w:r>
      <w:r>
        <w:br/>
      </w:r>
      <w:r>
        <w:rPr>
          <w:rFonts w:ascii="Times New Roman"/>
          <w:b w:val="false"/>
          <w:i w:val="false"/>
          <w:color w:val="000000"/>
          <w:sz w:val="28"/>
        </w:rPr>
        <w:t>
</w:t>
      </w:r>
      <w:r>
        <w:rPr>
          <w:rFonts w:ascii="Times New Roman"/>
          <w:b w:val="false"/>
          <w:i w:val="false"/>
          <w:color w:val="000000"/>
          <w:sz w:val="28"/>
        </w:rPr>
        <w:t>
      28) в строке 300.00.013 указывается общая сумма начисленного налога на добавленную стоимость за отчетный налоговый период, определяемая как сумма строк 300.00.001 В, 300.00.004 В, 300.00.011, 300.00.012 (300.00.001 В + (–) 300.00.004 В + 300.00.011 +300.00.012).</w:t>
      </w:r>
      <w:r>
        <w:br/>
      </w:r>
      <w:r>
        <w:rPr>
          <w:rFonts w:ascii="Times New Roman"/>
          <w:b w:val="false"/>
          <w:i w:val="false"/>
          <w:color w:val="000000"/>
          <w:sz w:val="28"/>
        </w:rPr>
        <w:t>
</w:t>
      </w:r>
      <w:r>
        <w:rPr>
          <w:rFonts w:ascii="Times New Roman"/>
          <w:b w:val="false"/>
          <w:i w:val="false"/>
          <w:color w:val="000000"/>
          <w:sz w:val="28"/>
        </w:rPr>
        <w:t>
      17. В разделе "Сумма НДС, относимого в зачет":</w:t>
      </w:r>
      <w:r>
        <w:br/>
      </w:r>
      <w:r>
        <w:rPr>
          <w:rFonts w:ascii="Times New Roman"/>
          <w:b w:val="false"/>
          <w:i w:val="false"/>
          <w:color w:val="000000"/>
          <w:sz w:val="28"/>
        </w:rPr>
        <w:t>
</w:t>
      </w:r>
      <w:r>
        <w:rPr>
          <w:rFonts w:ascii="Times New Roman"/>
          <w:b w:val="false"/>
          <w:i w:val="false"/>
          <w:color w:val="000000"/>
          <w:sz w:val="28"/>
        </w:rPr>
        <w:t>
      1) в строке 300.00.014 А указывается общая сумма оборотов по товарам, работам, услугам, приобретенным с налогом на добавленную стоимость в Республике Казахстан. Сумма в данной строке включает в себя сумму из строк 300.00.014 I А и 300.00.014 II А;</w:t>
      </w:r>
      <w:r>
        <w:br/>
      </w:r>
      <w:r>
        <w:rPr>
          <w:rFonts w:ascii="Times New Roman"/>
          <w:b w:val="false"/>
          <w:i w:val="false"/>
          <w:color w:val="000000"/>
          <w:sz w:val="28"/>
        </w:rPr>
        <w:t>
</w:t>
      </w:r>
      <w:r>
        <w:rPr>
          <w:rFonts w:ascii="Times New Roman"/>
          <w:b w:val="false"/>
          <w:i w:val="false"/>
          <w:color w:val="000000"/>
          <w:sz w:val="28"/>
        </w:rPr>
        <w:t xml:space="preserve">
      2) в строке 300.00.014 I А указывается сумма оборотов по товарам, работам, услугам, приобретенным на основании счетов–фактур; </w:t>
      </w:r>
      <w:r>
        <w:br/>
      </w:r>
      <w:r>
        <w:rPr>
          <w:rFonts w:ascii="Times New Roman"/>
          <w:b w:val="false"/>
          <w:i w:val="false"/>
          <w:color w:val="000000"/>
          <w:sz w:val="28"/>
        </w:rPr>
        <w:t>
</w:t>
      </w:r>
      <w:r>
        <w:rPr>
          <w:rFonts w:ascii="Times New Roman"/>
          <w:b w:val="false"/>
          <w:i w:val="false"/>
          <w:color w:val="000000"/>
          <w:sz w:val="28"/>
        </w:rPr>
        <w:t>
      3) в строке 300.00.014 II А указывается сумма оборотов по товарам, работам, услугам, приобретенным по прочим документам (кроме счетов–фактур), установленным статьей 256 Налогового кодекса;</w:t>
      </w:r>
      <w:r>
        <w:br/>
      </w:r>
      <w:r>
        <w:rPr>
          <w:rFonts w:ascii="Times New Roman"/>
          <w:b w:val="false"/>
          <w:i w:val="false"/>
          <w:color w:val="000000"/>
          <w:sz w:val="28"/>
        </w:rPr>
        <w:t>
</w:t>
      </w:r>
      <w:r>
        <w:rPr>
          <w:rFonts w:ascii="Times New Roman"/>
          <w:b w:val="false"/>
          <w:i w:val="false"/>
          <w:color w:val="000000"/>
          <w:sz w:val="28"/>
        </w:rPr>
        <w:t>
      4) в строке 300.00.014 В указывается общая сумма налога на добавленную стоимость по товарам, работам, услугам, приобретенным с налогом на добавленную стоимость в Республике Казахстан. Сумма в данной строке включает в себя сумму из строк 300.00.014 I В и 300.00.014 II В;</w:t>
      </w:r>
      <w:r>
        <w:br/>
      </w:r>
      <w:r>
        <w:rPr>
          <w:rFonts w:ascii="Times New Roman"/>
          <w:b w:val="false"/>
          <w:i w:val="false"/>
          <w:color w:val="000000"/>
          <w:sz w:val="28"/>
        </w:rPr>
        <w:t>
</w:t>
      </w:r>
      <w:r>
        <w:rPr>
          <w:rFonts w:ascii="Times New Roman"/>
          <w:b w:val="false"/>
          <w:i w:val="false"/>
          <w:color w:val="000000"/>
          <w:sz w:val="28"/>
        </w:rPr>
        <w:t>
      5) в строке 300.00.014 I B указывается сумма налога на добавленную стоимость по товарам, работам, услугам, приобретенным на основании счетов–фактур;</w:t>
      </w:r>
      <w:r>
        <w:br/>
      </w:r>
      <w:r>
        <w:rPr>
          <w:rFonts w:ascii="Times New Roman"/>
          <w:b w:val="false"/>
          <w:i w:val="false"/>
          <w:color w:val="000000"/>
          <w:sz w:val="28"/>
        </w:rPr>
        <w:t>
</w:t>
      </w:r>
      <w:r>
        <w:rPr>
          <w:rFonts w:ascii="Times New Roman"/>
          <w:b w:val="false"/>
          <w:i w:val="false"/>
          <w:color w:val="000000"/>
          <w:sz w:val="28"/>
        </w:rPr>
        <w:t>
      6) в строке 300.00.014 II B указывается сумма налога на добавленную стоимость по товарам, работам, услугам, приобретенным по прочим документам (кроме счетов–фактур), установленным статьей 256 Налогового кодекса;</w:t>
      </w:r>
      <w:r>
        <w:br/>
      </w:r>
      <w:r>
        <w:rPr>
          <w:rFonts w:ascii="Times New Roman"/>
          <w:b w:val="false"/>
          <w:i w:val="false"/>
          <w:color w:val="000000"/>
          <w:sz w:val="28"/>
        </w:rPr>
        <w:t>
</w:t>
      </w:r>
      <w:r>
        <w:rPr>
          <w:rFonts w:ascii="Times New Roman"/>
          <w:b w:val="false"/>
          <w:i w:val="false"/>
          <w:color w:val="000000"/>
          <w:sz w:val="28"/>
        </w:rPr>
        <w:t>
      7) в строке 300.00.015 А указывается сумма облагаемого оборота по работам, услугам, приобретенным от нерезидента, не являющегося плательщиком налога на добавленную стоимость в Республике Казахстан, местом реализации которых в соответствии со статьями 236 и 276–5 Налогового кодекса признается Республика Казахстан. В данную строку переносится сумма, отраженная в строке 300.05.001;</w:t>
      </w:r>
      <w:r>
        <w:br/>
      </w:r>
      <w:r>
        <w:rPr>
          <w:rFonts w:ascii="Times New Roman"/>
          <w:b w:val="false"/>
          <w:i w:val="false"/>
          <w:color w:val="000000"/>
          <w:sz w:val="28"/>
        </w:rPr>
        <w:t>
</w:t>
      </w:r>
      <w:r>
        <w:rPr>
          <w:rFonts w:ascii="Times New Roman"/>
          <w:b w:val="false"/>
          <w:i w:val="false"/>
          <w:color w:val="000000"/>
          <w:sz w:val="28"/>
        </w:rPr>
        <w:t>
      8) в строке 300.00.015 В указывается сумма начисленного налога на добавленную стоимость по работам и услугам, приобретенным от нерезидента, местом реализации которых признается Республика Казахстан. В строку 300.00.015 В переносится сумма, отраженная в строке 300.05.007. Необходимо учесть, что плательщики налога на добавленную стоимость, применяющие раздельный метод отнесения в зачет, отражают в данной строке суммы налога на добавленную стоимость по работам, услугам, используемым для целей облагаемого оборота. При этом сумма налога на добавленную стоимость, подлежащего отнесению в зачет по облагаемому обороту из строки 300.05.007 переносится в соответствующем размере;</w:t>
      </w:r>
      <w:r>
        <w:br/>
      </w:r>
      <w:r>
        <w:rPr>
          <w:rFonts w:ascii="Times New Roman"/>
          <w:b w:val="false"/>
          <w:i w:val="false"/>
          <w:color w:val="000000"/>
          <w:sz w:val="28"/>
        </w:rPr>
        <w:t>
</w:t>
      </w:r>
      <w:r>
        <w:rPr>
          <w:rFonts w:ascii="Times New Roman"/>
          <w:b w:val="false"/>
          <w:i w:val="false"/>
          <w:color w:val="000000"/>
          <w:sz w:val="28"/>
        </w:rPr>
        <w:t>
      9) в строке 300.00.016 указывается сумма оборота по товарам, работам, услугам, приобретенным без налога на добавленную стоимость и по товарам, работам, услугам, приобретенным с налогом на добавленную стоимость, но по которым налог на добавленную стоимость не подлежит отнесению в зачет в соответствии со статьей 257 Налогового кодекса;</w:t>
      </w:r>
      <w:r>
        <w:br/>
      </w:r>
      <w:r>
        <w:rPr>
          <w:rFonts w:ascii="Times New Roman"/>
          <w:b w:val="false"/>
          <w:i w:val="false"/>
          <w:color w:val="000000"/>
          <w:sz w:val="28"/>
        </w:rPr>
        <w:t>
</w:t>
      </w:r>
      <w:r>
        <w:rPr>
          <w:rFonts w:ascii="Times New Roman"/>
          <w:b w:val="false"/>
          <w:i w:val="false"/>
          <w:color w:val="000000"/>
          <w:sz w:val="28"/>
        </w:rPr>
        <w:t>
      10) в строке 300.00.017 А указывается сумма оборота по облагаемому импорту, определяемому в соответствии со статьей 247 и пунктом 3 статьи 276–4 Налогового кодекса, за исключением отражаемого в строках 300.00.018, 300.00.019, 300.00.020, 300.00.021, 300.00.028. Данная строка заполняется на основании сведений, указанных в грузовых таможенных декларациях, а также в Декларации(ях) по косвенным налогам по импортированным товарам формы 320.00 и заявлении(ях) о ввозе товаров и уплате косвенных налогов формы 328.00, представленных за соответствующий налоговый период. Cтрока включает в себя строки 300.00.017 I А, 300.00.017 II А и 300.00.017 III А;</w:t>
      </w:r>
      <w:r>
        <w:br/>
      </w:r>
      <w:r>
        <w:rPr>
          <w:rFonts w:ascii="Times New Roman"/>
          <w:b w:val="false"/>
          <w:i w:val="false"/>
          <w:color w:val="000000"/>
          <w:sz w:val="28"/>
        </w:rPr>
        <w:t>
</w:t>
      </w:r>
      <w:r>
        <w:rPr>
          <w:rFonts w:ascii="Times New Roman"/>
          <w:b w:val="false"/>
          <w:i w:val="false"/>
          <w:color w:val="000000"/>
          <w:sz w:val="28"/>
        </w:rPr>
        <w:t>
      11) в строке 300.00.017 I А указывается размер облагаемого импорта по товарам, ввезенным из государства, не являющегося членом таможенного союза;</w:t>
      </w:r>
      <w:r>
        <w:br/>
      </w:r>
      <w:r>
        <w:rPr>
          <w:rFonts w:ascii="Times New Roman"/>
          <w:b w:val="false"/>
          <w:i w:val="false"/>
          <w:color w:val="000000"/>
          <w:sz w:val="28"/>
        </w:rPr>
        <w:t>
</w:t>
      </w:r>
      <w:r>
        <w:rPr>
          <w:rFonts w:ascii="Times New Roman"/>
          <w:b w:val="false"/>
          <w:i w:val="false"/>
          <w:color w:val="000000"/>
          <w:sz w:val="28"/>
        </w:rPr>
        <w:t>
      12) в строке 300.00.017 II А указывается размер облагаемого импорта по товарам, ввезенным из Российской Федерации;</w:t>
      </w:r>
      <w:r>
        <w:br/>
      </w:r>
      <w:r>
        <w:rPr>
          <w:rFonts w:ascii="Times New Roman"/>
          <w:b w:val="false"/>
          <w:i w:val="false"/>
          <w:color w:val="000000"/>
          <w:sz w:val="28"/>
        </w:rPr>
        <w:t>
</w:t>
      </w:r>
      <w:r>
        <w:rPr>
          <w:rFonts w:ascii="Times New Roman"/>
          <w:b w:val="false"/>
          <w:i w:val="false"/>
          <w:color w:val="000000"/>
          <w:sz w:val="28"/>
        </w:rPr>
        <w:t>
      12-1) в строке 300.00.017 III А указывается размер облагаемого импорта по товарам, ввезенным из Республики Беларусь;</w:t>
      </w:r>
      <w:r>
        <w:br/>
      </w:r>
      <w:r>
        <w:rPr>
          <w:rFonts w:ascii="Times New Roman"/>
          <w:b w:val="false"/>
          <w:i w:val="false"/>
          <w:color w:val="000000"/>
          <w:sz w:val="28"/>
        </w:rPr>
        <w:t>
</w:t>
      </w:r>
      <w:r>
        <w:rPr>
          <w:rFonts w:ascii="Times New Roman"/>
          <w:b w:val="false"/>
          <w:i w:val="false"/>
          <w:color w:val="000000"/>
          <w:sz w:val="28"/>
        </w:rPr>
        <w:t>
      13) в строке 300.00.017 В указывается сумма налога на добавленную стоимость, уплаченного при таможенном оформлении. При применении пропорционального метода отнесения в зачет в данной строке указывается сумма налога на добавленную стоимость, уплаченного по импортируемым товарам, согласно грузовой(ых) таможенной(ых) декларации (ий), а также Декларации(ий) по косвенным налогам по импортированным товарам формы 320.00 и заявления(ий) о ввозе товаров и уплате косвенных налогов. При применении раздельного метода отнесения в зачет в данной строке указывается сумма налога на добавленную стоимость, уплаченного по импортируемым товарам, используемым для целей облагаемого оборота. Данная строка включает в себя строки 300.00.017 I В, 300.00.017 II В и 300.00.017 III В;</w:t>
      </w:r>
      <w:r>
        <w:br/>
      </w:r>
      <w:r>
        <w:rPr>
          <w:rFonts w:ascii="Times New Roman"/>
          <w:b w:val="false"/>
          <w:i w:val="false"/>
          <w:color w:val="000000"/>
          <w:sz w:val="28"/>
        </w:rPr>
        <w:t>
</w:t>
      </w:r>
      <w:r>
        <w:rPr>
          <w:rFonts w:ascii="Times New Roman"/>
          <w:b w:val="false"/>
          <w:i w:val="false"/>
          <w:color w:val="000000"/>
          <w:sz w:val="28"/>
        </w:rPr>
        <w:t>
      14) в строке 300.00.017 I В указывается сумма налога на добавленную стоимость на импорт, уплаченная при таможенном декларировании по товарам, ввезенным из государства, не являющегося членом таможенного союза;</w:t>
      </w:r>
      <w:r>
        <w:br/>
      </w:r>
      <w:r>
        <w:rPr>
          <w:rFonts w:ascii="Times New Roman"/>
          <w:b w:val="false"/>
          <w:i w:val="false"/>
          <w:color w:val="000000"/>
          <w:sz w:val="28"/>
        </w:rPr>
        <w:t>
</w:t>
      </w:r>
      <w:r>
        <w:rPr>
          <w:rFonts w:ascii="Times New Roman"/>
          <w:b w:val="false"/>
          <w:i w:val="false"/>
          <w:color w:val="000000"/>
          <w:sz w:val="28"/>
        </w:rPr>
        <w:t>
      15) в строке 300.00.017 II В указывается сумма налога на добавленную стоимость на импорт, уплаченная по товарам, ввезенным из Российской Федерации и отраженной в Декларации(ях) по косвенным налогам по импортированным товарам и в заявлении(ях) о ввозе и уплате косвенных налогов и декларации по косвенным налогам по импортированным товарам;</w:t>
      </w:r>
      <w:r>
        <w:br/>
      </w:r>
      <w:r>
        <w:rPr>
          <w:rFonts w:ascii="Times New Roman"/>
          <w:b w:val="false"/>
          <w:i w:val="false"/>
          <w:color w:val="000000"/>
          <w:sz w:val="28"/>
        </w:rPr>
        <w:t>
</w:t>
      </w:r>
      <w:r>
        <w:rPr>
          <w:rFonts w:ascii="Times New Roman"/>
          <w:b w:val="false"/>
          <w:i w:val="false"/>
          <w:color w:val="000000"/>
          <w:sz w:val="28"/>
        </w:rPr>
        <w:t>
      15-1) в строке 300.00.017 III В указывается сумма налога на добавленную стоимость на импорт, уплаченная по товарам, ввезенным из Республики Беларусь и отраженной в Декларации(ях) по косвенным налогам по импортированным товарам и в Заявлении(ях) о ввозе и уплате косвенных налогов и Декларации по косвенным налогам по импортированным товарам;</w:t>
      </w:r>
      <w:r>
        <w:br/>
      </w:r>
      <w:r>
        <w:rPr>
          <w:rFonts w:ascii="Times New Roman"/>
          <w:b w:val="false"/>
          <w:i w:val="false"/>
          <w:color w:val="000000"/>
          <w:sz w:val="28"/>
        </w:rPr>
        <w:t>
</w:t>
      </w:r>
      <w:r>
        <w:rPr>
          <w:rFonts w:ascii="Times New Roman"/>
          <w:b w:val="false"/>
          <w:i w:val="false"/>
          <w:color w:val="000000"/>
          <w:sz w:val="28"/>
        </w:rPr>
        <w:t>
      16) в строке 300.00.018 указывается стоимость импортируемых товаров, освобожденных от налога на добавленную стоимость в соответствии со статьей 255, подпунктом 2) пункта 2 и пунктом 3 статьи 276–15 Налогового кодекса или в соответствии с международными договорами. В данную строку переносится сумма, отраженная в строке 300.02.011;</w:t>
      </w:r>
      <w:r>
        <w:br/>
      </w:r>
      <w:r>
        <w:rPr>
          <w:rFonts w:ascii="Times New Roman"/>
          <w:b w:val="false"/>
          <w:i w:val="false"/>
          <w:color w:val="000000"/>
          <w:sz w:val="28"/>
        </w:rPr>
        <w:t>
</w:t>
      </w:r>
      <w:r>
        <w:rPr>
          <w:rFonts w:ascii="Times New Roman"/>
          <w:b w:val="false"/>
          <w:i w:val="false"/>
          <w:color w:val="000000"/>
          <w:sz w:val="28"/>
        </w:rPr>
        <w:t>
      17) в строке 300.00.019 указывается стоимость импортируемых товаров, по которым налоговым органом было вынесено решение об изменении сроков уплаты налога на добавленную стоимость в соответствии с абзацем 46 статьи 49 Закона о введении. Данная строка заполняется на основании грузовой таможенной декларации и (или) Декларации(ий) по косвенным налогам по импортированным товарам и Заявления(ий) о ввозе товаров и уплате косвенных налогов по товарам, импортированным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18) в строке 300.00.020 указывается сумма фактически уплаченного в налоговом периоде налога на добавленную стоимость на импортируемые товары, по которым был изменен срок уплаты налога на добавленную стоимость в соответствии с абзацами 27–50 статьи 49 Закона о введении. При применении пропорционального метода отнесения в зачет в данную строку переносится сумма итоговых строк 0000001 и 0000002 графы J формы 300.03. При применении раздельного метода отнесения в зачет в данной строке указывается итоговая сумма уплаченного налога по импортированным товарам, используемым для целей облагаемого оборота;</w:t>
      </w:r>
      <w:r>
        <w:br/>
      </w:r>
      <w:r>
        <w:rPr>
          <w:rFonts w:ascii="Times New Roman"/>
          <w:b w:val="false"/>
          <w:i w:val="false"/>
          <w:color w:val="000000"/>
          <w:sz w:val="28"/>
        </w:rPr>
        <w:t>
</w:t>
      </w:r>
      <w:r>
        <w:rPr>
          <w:rFonts w:ascii="Times New Roman"/>
          <w:b w:val="false"/>
          <w:i w:val="false"/>
          <w:color w:val="000000"/>
          <w:sz w:val="28"/>
        </w:rPr>
        <w:t>
      19) в строке 300.00.021 А указывается стоимость импортируемых товаров, по которым налог на добавленную стоимость уплачен методом зачета в соответствии с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19–1) в строке 300.00.021 В указывается сумма налога на добавленную стоимость по импорту товаров, уплаченного методом зачета в соответствии с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20) в строке 300.00.022 указывается общая сумма оборота по приобретению товаров, работ, услуг, определяемая как сумма строк 300.00.014 А, 300.00.015 А, 300.00.016 А, 300.00.017 А, 300.00.018 А, 300.00.019, 300.00.021 А и 300.00.028 А (300.00.014 А + 300.00.015 А + 300.00.016 А + 300.00.017 А + 300.00.018 А + 300.00.019 + 300.00.021 А + 300.00.028 A);</w:t>
      </w:r>
      <w:r>
        <w:br/>
      </w:r>
      <w:r>
        <w:rPr>
          <w:rFonts w:ascii="Times New Roman"/>
          <w:b w:val="false"/>
          <w:i w:val="false"/>
          <w:color w:val="000000"/>
          <w:sz w:val="28"/>
        </w:rPr>
        <w:t>
</w:t>
      </w:r>
      <w:r>
        <w:rPr>
          <w:rFonts w:ascii="Times New Roman"/>
          <w:b w:val="false"/>
          <w:i w:val="false"/>
          <w:color w:val="000000"/>
          <w:sz w:val="28"/>
        </w:rPr>
        <w:t>
      21) в строке 300.00.023 указывается корректировка суммы налога на добавленную стоимость, относимого в зачет. В данную строку переносится сумма, отраженная в строке 300.06.026;</w:t>
      </w:r>
      <w:r>
        <w:br/>
      </w:r>
      <w:r>
        <w:rPr>
          <w:rFonts w:ascii="Times New Roman"/>
          <w:b w:val="false"/>
          <w:i w:val="false"/>
          <w:color w:val="000000"/>
          <w:sz w:val="28"/>
        </w:rPr>
        <w:t>
</w:t>
      </w:r>
      <w:r>
        <w:rPr>
          <w:rFonts w:ascii="Times New Roman"/>
          <w:b w:val="false"/>
          <w:i w:val="false"/>
          <w:color w:val="000000"/>
          <w:sz w:val="28"/>
        </w:rPr>
        <w:t>
      22) в строке 300.00.024 указывается общая сумма налога на добавленную стоимость, относимого в зачет за налоговый период, определяемая сложением сумм из строк 300.00.014 В, 300.00.015 В, 300.00.017 В, 300.00.020 В, 300.00.021 В, 300.00.023 (300.00.014 В + 300.00.015 В + 300.00.017 В + 300.00.020 В + 300.00.021 В + (–) 300.00.023).</w:t>
      </w:r>
      <w:r>
        <w:br/>
      </w:r>
      <w:r>
        <w:rPr>
          <w:rFonts w:ascii="Times New Roman"/>
          <w:b w:val="false"/>
          <w:i w:val="false"/>
          <w:color w:val="000000"/>
          <w:sz w:val="28"/>
        </w:rPr>
        <w:t>
</w:t>
      </w:r>
      <w:r>
        <w:rPr>
          <w:rFonts w:ascii="Times New Roman"/>
          <w:b w:val="false"/>
          <w:i w:val="false"/>
          <w:color w:val="000000"/>
          <w:sz w:val="28"/>
        </w:rPr>
        <w:t>
      Общая сумма налога на добавленную стоимость, относимого в зачет, в случае одновременного применения пропорционального и раздельного методов отнесения в зачет, подлежит также отражению с разбивкой в строках 300.00.024 I, 300.00.024 II, 300.00.024 III.</w:t>
      </w:r>
      <w:r>
        <w:br/>
      </w:r>
      <w:r>
        <w:rPr>
          <w:rFonts w:ascii="Times New Roman"/>
          <w:b w:val="false"/>
          <w:i w:val="false"/>
          <w:color w:val="000000"/>
          <w:sz w:val="28"/>
        </w:rPr>
        <w:t>
</w:t>
      </w:r>
      <w:r>
        <w:rPr>
          <w:rFonts w:ascii="Times New Roman"/>
          <w:b w:val="false"/>
          <w:i w:val="false"/>
          <w:color w:val="000000"/>
          <w:sz w:val="28"/>
        </w:rPr>
        <w:t>
      Строки 300.00.024 I, 300.00.024 II, 300.00.024 III подлежат обязательному заполнению следующими плательщиками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налогоплательщиками при наличии оборотов, освобожденных от налога на добавленную стоимость в соответствии с пунктом 1 статьи 249 Налогового кодекса, в случае одновременного использования пропорционального и раздельного методов отнесения в зачет сумм налога на добавленную стоимость согласно пунктам 4 и 5 статьи 260 Налогового кодекса;</w:t>
      </w:r>
      <w:r>
        <w:br/>
      </w:r>
      <w:r>
        <w:rPr>
          <w:rFonts w:ascii="Times New Roman"/>
          <w:b w:val="false"/>
          <w:i w:val="false"/>
          <w:color w:val="000000"/>
          <w:sz w:val="28"/>
        </w:rPr>
        <w:t>
</w:t>
      </w:r>
      <w:r>
        <w:rPr>
          <w:rFonts w:ascii="Times New Roman"/>
          <w:b w:val="false"/>
          <w:i w:val="false"/>
          <w:color w:val="000000"/>
          <w:sz w:val="28"/>
        </w:rPr>
        <w:t>
      банками, организациями, осуществляющими отдельные виды банковских операций, микрокредитными организациями, использующими согласно пункту 2 статьи 262 Налогового кодекса право применения раздельного метода по учету сумм налога на добавленную стоимость, по оборотам, связанным с получением и реализацией заложенного имущества (товаров) при применении ими пропорционального метода отнесения в зачет налога на добавленную стоимость по другим полученным товарам, работам, услугам;</w:t>
      </w:r>
      <w:r>
        <w:br/>
      </w:r>
      <w:r>
        <w:rPr>
          <w:rFonts w:ascii="Times New Roman"/>
          <w:b w:val="false"/>
          <w:i w:val="false"/>
          <w:color w:val="000000"/>
          <w:sz w:val="28"/>
        </w:rPr>
        <w:t>
</w:t>
      </w:r>
      <w:r>
        <w:rPr>
          <w:rFonts w:ascii="Times New Roman"/>
          <w:b w:val="false"/>
          <w:i w:val="false"/>
          <w:color w:val="000000"/>
          <w:sz w:val="28"/>
        </w:rPr>
        <w:t>
      лизингодателями, использующими согласно пункту 3 статьи 262 Налогового кодекса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в зачет налога на добавленную стоимость по другим полученным товарам, работам, услугам;</w:t>
      </w:r>
      <w:r>
        <w:br/>
      </w:r>
      <w:r>
        <w:rPr>
          <w:rFonts w:ascii="Times New Roman"/>
          <w:b w:val="false"/>
          <w:i w:val="false"/>
          <w:color w:val="000000"/>
          <w:sz w:val="28"/>
        </w:rPr>
        <w:t>
</w:t>
      </w:r>
      <w:r>
        <w:rPr>
          <w:rFonts w:ascii="Times New Roman"/>
          <w:b w:val="false"/>
          <w:i w:val="false"/>
          <w:color w:val="000000"/>
          <w:sz w:val="28"/>
        </w:rPr>
        <w:t>
      исламскими банками, использующими согласно пункту 5 статьи 262 Налогового кодекса право применения раздельного метода отнесения в зачет сумм налога на добавленную стоимость по оборотам, связанным с приобретением и передачей имущества в рамках финансирования торговой деятельности в качестве торгового посредника с предоставлением коммерческого кредита, при применении ими пропорционального метода отнесения в зачет налога на добавленную стоимость по другим полученным товарам, работам, услугам;</w:t>
      </w:r>
      <w:r>
        <w:br/>
      </w:r>
      <w:r>
        <w:rPr>
          <w:rFonts w:ascii="Times New Roman"/>
          <w:b w:val="false"/>
          <w:i w:val="false"/>
          <w:color w:val="000000"/>
          <w:sz w:val="28"/>
        </w:rPr>
        <w:t>
</w:t>
      </w:r>
      <w:r>
        <w:rPr>
          <w:rFonts w:ascii="Times New Roman"/>
          <w:b w:val="false"/>
          <w:i w:val="false"/>
          <w:color w:val="000000"/>
          <w:sz w:val="28"/>
        </w:rPr>
        <w:t>
      23) в строке 300.00.024 I указывается сумма налога на добавленную стоимость, относимого в зачет по пропорциональному методу при применении одновременно пропорционального и раздельного методов отнесения в зачет;</w:t>
      </w:r>
      <w:r>
        <w:br/>
      </w:r>
      <w:r>
        <w:rPr>
          <w:rFonts w:ascii="Times New Roman"/>
          <w:b w:val="false"/>
          <w:i w:val="false"/>
          <w:color w:val="000000"/>
          <w:sz w:val="28"/>
        </w:rPr>
        <w:t>
</w:t>
      </w:r>
      <w:r>
        <w:rPr>
          <w:rFonts w:ascii="Times New Roman"/>
          <w:b w:val="false"/>
          <w:i w:val="false"/>
          <w:color w:val="000000"/>
          <w:sz w:val="28"/>
        </w:rPr>
        <w:t>
      24) в строке 300.00.024 II указывается сумма налога на добавленную стоимость, относимого в зачет по раздельному методу при применении одновременно пропорционального и раздельного методов отнесения в зачет;</w:t>
      </w:r>
      <w:r>
        <w:br/>
      </w:r>
      <w:r>
        <w:rPr>
          <w:rFonts w:ascii="Times New Roman"/>
          <w:b w:val="false"/>
          <w:i w:val="false"/>
          <w:color w:val="000000"/>
          <w:sz w:val="28"/>
        </w:rPr>
        <w:t>
</w:t>
      </w:r>
      <w:r>
        <w:rPr>
          <w:rFonts w:ascii="Times New Roman"/>
          <w:b w:val="false"/>
          <w:i w:val="false"/>
          <w:color w:val="000000"/>
          <w:sz w:val="28"/>
        </w:rPr>
        <w:t>
      25) в строке 300.00.024 III указывается сумма налога на добавленную стоимость по товарам, работам, услугам, используемым одновременно для целей облагаемых и необлагаемых оборотов при применении одновременно пропорционального и раздельного методов отнесения в зачет;</w:t>
      </w:r>
      <w:r>
        <w:br/>
      </w:r>
      <w:r>
        <w:rPr>
          <w:rFonts w:ascii="Times New Roman"/>
          <w:b w:val="false"/>
          <w:i w:val="false"/>
          <w:color w:val="000000"/>
          <w:sz w:val="28"/>
        </w:rPr>
        <w:t>
</w:t>
      </w:r>
      <w:r>
        <w:rPr>
          <w:rFonts w:ascii="Times New Roman"/>
          <w:b w:val="false"/>
          <w:i w:val="false"/>
          <w:color w:val="000000"/>
          <w:sz w:val="28"/>
        </w:rPr>
        <w:t>
      26) в строке 300.00.025 указывается сумма разрешенного зачета при применении раздельного метода отнесения в зачет, по полученным товарам, работам и услугам, используемым для целей облагаемых оборотов;</w:t>
      </w:r>
      <w:r>
        <w:br/>
      </w:r>
      <w:r>
        <w:rPr>
          <w:rFonts w:ascii="Times New Roman"/>
          <w:b w:val="false"/>
          <w:i w:val="false"/>
          <w:color w:val="000000"/>
          <w:sz w:val="28"/>
        </w:rPr>
        <w:t>
</w:t>
      </w:r>
      <w:r>
        <w:rPr>
          <w:rFonts w:ascii="Times New Roman"/>
          <w:b w:val="false"/>
          <w:i w:val="false"/>
          <w:color w:val="000000"/>
          <w:sz w:val="28"/>
        </w:rPr>
        <w:t>
      27) в строке 300.00.026 указывается сумма разрешенного зачета при применении пропорционального метода отнесения в зачет по полученным товарам, работам и услугам, используемым для целей облагаемых оборотов. Сумма, отражаемая в данной строке определяется как произведение сумм из строк 300.00.024 и 300.00.008 (300.00.024 х 300.00.008). Данная строка обязательно заполняется при использовании пропорционального метода отнесения в зачет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28) в строке 300.00.027 указывается сумма разрешенного зачета в случае, если налогоплательщиком используются одновременно пропорциональный и раздельный методы отнесения в зачет сумм налога на добавленную стоимость согласно пунктам 4 и 5 статьи 260, пунктам 2, 3 и 5 статьи 262 Налогового кодекса. Данная строка заполняется в случае применения пропорционального или раздельного метода отнесения в зачет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Сумма в строке 300.00.027 определяется как произведение сумм из строк (300.00.024 I x 300.00.010), (300.00.024 III x 300.00.008) и суммы из строки 300.00.024 II или по формуле: (300.00.024 I x 300.00.010) + (300.00.024 III x 300.00.008) + 300.00.024 II. При этом при применении пунктов 4 и 5 статьи 260 Налогового кодекса величина строки 300.00.024 II равна нулю;</w:t>
      </w:r>
      <w:r>
        <w:br/>
      </w:r>
      <w:r>
        <w:rPr>
          <w:rFonts w:ascii="Times New Roman"/>
          <w:b w:val="false"/>
          <w:i w:val="false"/>
          <w:color w:val="000000"/>
          <w:sz w:val="28"/>
        </w:rPr>
        <w:t>
</w:t>
      </w:r>
      <w:r>
        <w:rPr>
          <w:rFonts w:ascii="Times New Roman"/>
          <w:b w:val="false"/>
          <w:i w:val="false"/>
          <w:color w:val="000000"/>
          <w:sz w:val="28"/>
        </w:rPr>
        <w:t>
      29) в строке 300.00.028 А указывается стоимость импортируемых товаров, по которым налог на добавленную стоимость уплачен методом зачета, в соответствии с абзацем 74 статьи 49 и статьей 49–1 Закона о введении, за исключением стоимости импортируемых товаров, указанных в строке 300.00.021 А. В данную строку переносится сумма, указанная в строке 300.04.001 А.</w:t>
      </w:r>
      <w:r>
        <w:br/>
      </w:r>
      <w:r>
        <w:rPr>
          <w:rFonts w:ascii="Times New Roman"/>
          <w:b w:val="false"/>
          <w:i w:val="false"/>
          <w:color w:val="000000"/>
          <w:sz w:val="28"/>
        </w:rPr>
        <w:t>
</w:t>
      </w:r>
      <w:r>
        <w:rPr>
          <w:rFonts w:ascii="Times New Roman"/>
          <w:b w:val="false"/>
          <w:i w:val="false"/>
          <w:color w:val="000000"/>
          <w:sz w:val="28"/>
        </w:rPr>
        <w:t>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статьей 49–1 Закона о введении, в строке 300.00.028 А учитывается сумма из строки 320.00.006 А Деклараций по косвенным налогам по импортированным товарам, представленных за соответствующие налоговые периоды;</w:t>
      </w:r>
      <w:r>
        <w:br/>
      </w:r>
      <w:r>
        <w:rPr>
          <w:rFonts w:ascii="Times New Roman"/>
          <w:b w:val="false"/>
          <w:i w:val="false"/>
          <w:color w:val="000000"/>
          <w:sz w:val="28"/>
        </w:rPr>
        <w:t>
</w:t>
      </w:r>
      <w:r>
        <w:rPr>
          <w:rFonts w:ascii="Times New Roman"/>
          <w:b w:val="false"/>
          <w:i w:val="false"/>
          <w:color w:val="000000"/>
          <w:sz w:val="28"/>
        </w:rPr>
        <w:t>
      30) в строке 300.00.028 В указывается сумма налога на добавленную стоимость по импортируемым товарам, по которым налог уплачен методом зачета, в соответствии с абзацем 71 статьи 49 и статьей 49–1 Закона о введении, за исключением налога на добавленную стоимость по импортируемым товарам, указанного в строке 300.00.021 В. В данную строку переносится сумма, указанная в строке 300.04.001 В.</w:t>
      </w:r>
      <w:r>
        <w:br/>
      </w:r>
      <w:r>
        <w:rPr>
          <w:rFonts w:ascii="Times New Roman"/>
          <w:b w:val="false"/>
          <w:i w:val="false"/>
          <w:color w:val="000000"/>
          <w:sz w:val="28"/>
        </w:rPr>
        <w:t>
</w:t>
      </w:r>
      <w:r>
        <w:rPr>
          <w:rFonts w:ascii="Times New Roman"/>
          <w:b w:val="false"/>
          <w:i w:val="false"/>
          <w:color w:val="000000"/>
          <w:sz w:val="28"/>
        </w:rPr>
        <w:t>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статьей 49–1 Закона о введении, в строке 300.00.028 В учитывается сумма из строки 320.00.006 В в Декларации(ях) по косвенным налогам по импортированным товарам формы 320.00, представленной(ых) за соответствующий налоговый период.</w:t>
      </w:r>
      <w:r>
        <w:br/>
      </w:r>
      <w:r>
        <w:rPr>
          <w:rFonts w:ascii="Times New Roman"/>
          <w:b w:val="false"/>
          <w:i w:val="false"/>
          <w:color w:val="000000"/>
          <w:sz w:val="28"/>
        </w:rPr>
        <w:t>
</w:t>
      </w:r>
      <w:r>
        <w:rPr>
          <w:rFonts w:ascii="Times New Roman"/>
          <w:b w:val="false"/>
          <w:i w:val="false"/>
          <w:color w:val="000000"/>
          <w:sz w:val="28"/>
        </w:rPr>
        <w:t>
      18. В разделе "Расчеты по налогу на добавленную стоимость за налоговый период":</w:t>
      </w:r>
      <w:r>
        <w:br/>
      </w:r>
      <w:r>
        <w:rPr>
          <w:rFonts w:ascii="Times New Roman"/>
          <w:b w:val="false"/>
          <w:i w:val="false"/>
          <w:color w:val="000000"/>
          <w:sz w:val="28"/>
        </w:rPr>
        <w:t>
</w:t>
      </w:r>
      <w:r>
        <w:rPr>
          <w:rFonts w:ascii="Times New Roman"/>
          <w:b w:val="false"/>
          <w:i w:val="false"/>
          <w:color w:val="000000"/>
          <w:sz w:val="28"/>
        </w:rPr>
        <w:t>
      1) в строке 300.00.029 указывается сумма налога, подлежащего уплате в бюджет за налоговый период. Данная строка не подлежит заполнению, если в разделе "Общая информация о плательщике налога на добавленную стоимость" по строке 7 не отмечена одна из ячеек А, В, С, или D.</w:t>
      </w:r>
      <w:r>
        <w:br/>
      </w:r>
      <w:r>
        <w:rPr>
          <w:rFonts w:ascii="Times New Roman"/>
          <w:b w:val="false"/>
          <w:i w:val="false"/>
          <w:color w:val="000000"/>
          <w:sz w:val="28"/>
        </w:rPr>
        <w:t>
</w:t>
      </w:r>
      <w:r>
        <w:rPr>
          <w:rFonts w:ascii="Times New Roman"/>
          <w:b w:val="false"/>
          <w:i w:val="false"/>
          <w:color w:val="000000"/>
          <w:sz w:val="28"/>
        </w:rPr>
        <w:t>
      Данная строка определяется:</w:t>
      </w:r>
      <w:r>
        <w:br/>
      </w:r>
      <w:r>
        <w:rPr>
          <w:rFonts w:ascii="Times New Roman"/>
          <w:b w:val="false"/>
          <w:i w:val="false"/>
          <w:color w:val="000000"/>
          <w:sz w:val="28"/>
        </w:rPr>
        <w:t>
</w:t>
      </w:r>
      <w:r>
        <w:rPr>
          <w:rFonts w:ascii="Times New Roman"/>
          <w:b w:val="false"/>
          <w:i w:val="false"/>
          <w:color w:val="000000"/>
          <w:sz w:val="28"/>
        </w:rPr>
        <w:t>
      при раздельном методе отнесения в зачет как разница строк 300.00.013, 300.00.025 и 300.00.028 В (300.00.013 – 300.00.025 – 300.00.028 В);</w:t>
      </w:r>
      <w:r>
        <w:br/>
      </w:r>
      <w:r>
        <w:rPr>
          <w:rFonts w:ascii="Times New Roman"/>
          <w:b w:val="false"/>
          <w:i w:val="false"/>
          <w:color w:val="000000"/>
          <w:sz w:val="28"/>
        </w:rPr>
        <w:t>
</w:t>
      </w:r>
      <w:r>
        <w:rPr>
          <w:rFonts w:ascii="Times New Roman"/>
          <w:b w:val="false"/>
          <w:i w:val="false"/>
          <w:color w:val="000000"/>
          <w:sz w:val="28"/>
        </w:rPr>
        <w:t>
      при пропорциональном методе отнесения в зачет как разница строк 300.00.013, 300.00.026 и 300.00.028 В (300.00.013 – 300.00.026 – 300.00.028 В).</w:t>
      </w:r>
      <w:r>
        <w:br/>
      </w:r>
      <w:r>
        <w:rPr>
          <w:rFonts w:ascii="Times New Roman"/>
          <w:b w:val="false"/>
          <w:i w:val="false"/>
          <w:color w:val="000000"/>
          <w:sz w:val="28"/>
        </w:rPr>
        <w:t>
</w:t>
      </w:r>
      <w:r>
        <w:rPr>
          <w:rFonts w:ascii="Times New Roman"/>
          <w:b w:val="false"/>
          <w:i w:val="false"/>
          <w:color w:val="000000"/>
          <w:sz w:val="28"/>
        </w:rPr>
        <w:t>
      Строка 300.00.029 состоит из строк 300.00.029 I и 300.00.029 II.</w:t>
      </w:r>
      <w:r>
        <w:br/>
      </w:r>
      <w:r>
        <w:rPr>
          <w:rFonts w:ascii="Times New Roman"/>
          <w:b w:val="false"/>
          <w:i w:val="false"/>
          <w:color w:val="000000"/>
          <w:sz w:val="28"/>
        </w:rPr>
        <w:t>
</w:t>
      </w:r>
      <w:r>
        <w:rPr>
          <w:rFonts w:ascii="Times New Roman"/>
          <w:b w:val="false"/>
          <w:i w:val="false"/>
          <w:color w:val="000000"/>
          <w:sz w:val="28"/>
        </w:rPr>
        <w:t>
      В случае, если налогоплательщиком одновременно применяется пропорциональный и раздельный методы отнесения в зачет налога на добавленную стоимость строка 300.00.029 не заполняется. В указанном случае заполняется строка 300.00.029 II;</w:t>
      </w:r>
      <w:r>
        <w:br/>
      </w:r>
      <w:r>
        <w:rPr>
          <w:rFonts w:ascii="Times New Roman"/>
          <w:b w:val="false"/>
          <w:i w:val="false"/>
          <w:color w:val="000000"/>
          <w:sz w:val="28"/>
        </w:rPr>
        <w:t>
</w:t>
      </w:r>
      <w:r>
        <w:rPr>
          <w:rFonts w:ascii="Times New Roman"/>
          <w:b w:val="false"/>
          <w:i w:val="false"/>
          <w:color w:val="000000"/>
          <w:sz w:val="28"/>
        </w:rPr>
        <w:t>
      2) в строке 300.00.029 I указывается сумма налога на добавленную стоимость, подлежащего уплате в бюджет с учетом особенностей, установленных статьей 267 Налогового кодекса, определяемая как произведение строки 300.00.029 и 30 процентов (300.00.029 х 30 %). Строка подлежит заполнению в случае, если в разделе "Общая информация о плательщике налога на добавленную стоимость" отмечена одна из ячеек 7 А или 7 В;</w:t>
      </w:r>
      <w:r>
        <w:br/>
      </w:r>
      <w:r>
        <w:rPr>
          <w:rFonts w:ascii="Times New Roman"/>
          <w:b w:val="false"/>
          <w:i w:val="false"/>
          <w:color w:val="000000"/>
          <w:sz w:val="28"/>
        </w:rPr>
        <w:t>
</w:t>
      </w:r>
      <w:r>
        <w:rPr>
          <w:rFonts w:ascii="Times New Roman"/>
          <w:b w:val="false"/>
          <w:i w:val="false"/>
          <w:color w:val="000000"/>
          <w:sz w:val="28"/>
        </w:rPr>
        <w:t>
      3) в строке строка 300.00.029 II указывается сумма налога на добавленную стоимость, подлежащего уплате в бюджет за налоговый период при применении одновременно пропорционального и раздельного методов отнесения в зачет налога на добавленную стоимость, определяемая как разница строк 300.00.013, 300.00.027, 300.00.028 В или по формуле (300.00.013 В – 300.00.027 – 300.00.028 В). Строка подлежит заполнению в случае, если в разделе "Общая информация о плательщике налога на добавленную стоимость" по строке 10 "Метод отнесения в зачет НДС" отмечена ячейка "пропорциональный и раздельный".</w:t>
      </w:r>
      <w:r>
        <w:br/>
      </w:r>
      <w:r>
        <w:rPr>
          <w:rFonts w:ascii="Times New Roman"/>
          <w:b w:val="false"/>
          <w:i w:val="false"/>
          <w:color w:val="000000"/>
          <w:sz w:val="28"/>
        </w:rPr>
        <w:t>
</w:t>
      </w:r>
      <w:r>
        <w:rPr>
          <w:rFonts w:ascii="Times New Roman"/>
          <w:b w:val="false"/>
          <w:i w:val="false"/>
          <w:color w:val="000000"/>
          <w:sz w:val="28"/>
        </w:rPr>
        <w:t>
      Если сумма налога на добавленную стоимость, относимого в зачет, превышает сумму начисленного налога, строки 300.00.029, 300.00.029 I, 300.00.029 II не заполняются;</w:t>
      </w:r>
      <w:r>
        <w:br/>
      </w:r>
      <w:r>
        <w:rPr>
          <w:rFonts w:ascii="Times New Roman"/>
          <w:b w:val="false"/>
          <w:i w:val="false"/>
          <w:color w:val="000000"/>
          <w:sz w:val="28"/>
        </w:rPr>
        <w:t>
</w:t>
      </w:r>
      <w:r>
        <w:rPr>
          <w:rFonts w:ascii="Times New Roman"/>
          <w:b w:val="false"/>
          <w:i w:val="false"/>
          <w:color w:val="000000"/>
          <w:sz w:val="28"/>
        </w:rPr>
        <w:t>
      4) в строке 300.00.030 указывается общее превышение суммы налога на добавленную стоимость, относимого в зачет, над суммой начисленного налога.</w:t>
      </w:r>
      <w:r>
        <w:br/>
      </w:r>
      <w:r>
        <w:rPr>
          <w:rFonts w:ascii="Times New Roman"/>
          <w:b w:val="false"/>
          <w:i w:val="false"/>
          <w:color w:val="000000"/>
          <w:sz w:val="28"/>
        </w:rPr>
        <w:t>
</w:t>
      </w:r>
      <w:r>
        <w:rPr>
          <w:rFonts w:ascii="Times New Roman"/>
          <w:b w:val="false"/>
          <w:i w:val="false"/>
          <w:color w:val="000000"/>
          <w:sz w:val="28"/>
        </w:rPr>
        <w:t>
      Данная строка не подлежит заполнению, если в разделе "Общая информация о плательщике налога на добавленную стоимость" по строке 7 не отмечена одна из ячеек А, В, С или D.</w:t>
      </w:r>
      <w:r>
        <w:br/>
      </w:r>
      <w:r>
        <w:rPr>
          <w:rFonts w:ascii="Times New Roman"/>
          <w:b w:val="false"/>
          <w:i w:val="false"/>
          <w:color w:val="000000"/>
          <w:sz w:val="28"/>
        </w:rPr>
        <w:t>
</w:t>
      </w:r>
      <w:r>
        <w:rPr>
          <w:rFonts w:ascii="Times New Roman"/>
          <w:b w:val="false"/>
          <w:i w:val="false"/>
          <w:color w:val="000000"/>
          <w:sz w:val="28"/>
        </w:rPr>
        <w:t>
      Данная строка определяется:</w:t>
      </w:r>
      <w:r>
        <w:br/>
      </w:r>
      <w:r>
        <w:rPr>
          <w:rFonts w:ascii="Times New Roman"/>
          <w:b w:val="false"/>
          <w:i w:val="false"/>
          <w:color w:val="000000"/>
          <w:sz w:val="28"/>
        </w:rPr>
        <w:t>
</w:t>
      </w:r>
      <w:r>
        <w:rPr>
          <w:rFonts w:ascii="Times New Roman"/>
          <w:b w:val="false"/>
          <w:i w:val="false"/>
          <w:color w:val="000000"/>
          <w:sz w:val="28"/>
        </w:rPr>
        <w:t>
      при раздельном методе отнесения в зачет по формуле 300.00.025 + 300.00.28 В – 300.00.013;</w:t>
      </w:r>
      <w:r>
        <w:br/>
      </w:r>
      <w:r>
        <w:rPr>
          <w:rFonts w:ascii="Times New Roman"/>
          <w:b w:val="false"/>
          <w:i w:val="false"/>
          <w:color w:val="000000"/>
          <w:sz w:val="28"/>
        </w:rPr>
        <w:t>
</w:t>
      </w:r>
      <w:r>
        <w:rPr>
          <w:rFonts w:ascii="Times New Roman"/>
          <w:b w:val="false"/>
          <w:i w:val="false"/>
          <w:color w:val="000000"/>
          <w:sz w:val="28"/>
        </w:rPr>
        <w:t>
      при пропорциональном методе отнесения в зачет по формуле 300.00.26 + 300.00.28 В – 300.00.013.</w:t>
      </w:r>
      <w:r>
        <w:br/>
      </w:r>
      <w:r>
        <w:rPr>
          <w:rFonts w:ascii="Times New Roman"/>
          <w:b w:val="false"/>
          <w:i w:val="false"/>
          <w:color w:val="000000"/>
          <w:sz w:val="28"/>
        </w:rPr>
        <w:t>
</w:t>
      </w:r>
      <w:r>
        <w:rPr>
          <w:rFonts w:ascii="Times New Roman"/>
          <w:b w:val="false"/>
          <w:i w:val="false"/>
          <w:color w:val="000000"/>
          <w:sz w:val="28"/>
        </w:rPr>
        <w:t>
      Строка 300.00.030 состоит из строк 300.00.030 I и 300.00.030 II;</w:t>
      </w:r>
      <w:r>
        <w:br/>
      </w:r>
      <w:r>
        <w:rPr>
          <w:rFonts w:ascii="Times New Roman"/>
          <w:b w:val="false"/>
          <w:i w:val="false"/>
          <w:color w:val="000000"/>
          <w:sz w:val="28"/>
        </w:rPr>
        <w:t>
</w:t>
      </w:r>
      <w:r>
        <w:rPr>
          <w:rFonts w:ascii="Times New Roman"/>
          <w:b w:val="false"/>
          <w:i w:val="false"/>
          <w:color w:val="000000"/>
          <w:sz w:val="28"/>
        </w:rPr>
        <w:t>
      5) в строке 300.00.030 I указывается превышение суммы налога на добавленную стоимость, относимого в зачет, с учетом особенностей, установленных статьей 267 Налогового кодекса, определяемое как произведение строки 300.00.030 и 30 процентов (300.00.030 * 30 %). Строка подлежит заполнению в случае, если в разделе "Общая информация о плательщике налога на добавленную стоимость" отмечена одна из ячеек 7 А или 7 В;</w:t>
      </w:r>
      <w:r>
        <w:br/>
      </w:r>
      <w:r>
        <w:rPr>
          <w:rFonts w:ascii="Times New Roman"/>
          <w:b w:val="false"/>
          <w:i w:val="false"/>
          <w:color w:val="000000"/>
          <w:sz w:val="28"/>
        </w:rPr>
        <w:t>
</w:t>
      </w:r>
      <w:r>
        <w:rPr>
          <w:rFonts w:ascii="Times New Roman"/>
          <w:b w:val="false"/>
          <w:i w:val="false"/>
          <w:color w:val="000000"/>
          <w:sz w:val="28"/>
        </w:rPr>
        <w:t>
      6) в строке 300.00.030 II указывается превышение суммы налога на добавленную стоимость, относимого в зачет при применении и одновременно пропорционального и раздельного методов, определяемое по формуле (300.00.027 + 300.00.028 В – 300.00.013). Строка подлежит заполнению в случае, если в разделе "Общая информация о плательщике налога на добавленную стоимость" по строке 10 "Метод о отнесения в зачет НДС" отмечена ячейка "пропорциональный и раздельный";</w:t>
      </w:r>
      <w:r>
        <w:br/>
      </w:r>
      <w:r>
        <w:rPr>
          <w:rFonts w:ascii="Times New Roman"/>
          <w:b w:val="false"/>
          <w:i w:val="false"/>
          <w:color w:val="000000"/>
          <w:sz w:val="28"/>
        </w:rPr>
        <w:t>
</w:t>
      </w:r>
      <w:r>
        <w:rPr>
          <w:rFonts w:ascii="Times New Roman"/>
          <w:b w:val="false"/>
          <w:i w:val="false"/>
          <w:color w:val="000000"/>
          <w:sz w:val="28"/>
        </w:rPr>
        <w:t>
      7) в строке 300.00.031 указывается превышение суммы налога на добавленную стоимость, относимого в зачет, над суммой начисленного налога с нарастающим итогом (с учетом зачетов, переносимых из предыдущих налоговых периодов). Строка 300.00.031 включает в себя строку 300.00.031 I;</w:t>
      </w:r>
      <w:r>
        <w:br/>
      </w:r>
      <w:r>
        <w:rPr>
          <w:rFonts w:ascii="Times New Roman"/>
          <w:b w:val="false"/>
          <w:i w:val="false"/>
          <w:color w:val="000000"/>
          <w:sz w:val="28"/>
        </w:rPr>
        <w:t>
</w:t>
      </w:r>
      <w:r>
        <w:rPr>
          <w:rFonts w:ascii="Times New Roman"/>
          <w:b w:val="false"/>
          <w:i w:val="false"/>
          <w:color w:val="000000"/>
          <w:sz w:val="28"/>
        </w:rPr>
        <w:t>
      8) в строке 300.00.031 I указывается превышение суммы налога на добавленную стоимость, относимого в зачет, над суммой начисленного налога с нарастающим итогом по товарам, работам, услугам, включаемым в первоначальную стоимость основных средств, инвестиций в недвижимость либо на увеличение их балансовой стоимости (с учетом зачетов, переносимых из предыдущих налоговых периодов);</w:t>
      </w:r>
      <w:r>
        <w:br/>
      </w:r>
      <w:r>
        <w:rPr>
          <w:rFonts w:ascii="Times New Roman"/>
          <w:b w:val="false"/>
          <w:i w:val="false"/>
          <w:color w:val="000000"/>
          <w:sz w:val="28"/>
        </w:rPr>
        <w:t>
</w:t>
      </w:r>
      <w:r>
        <w:rPr>
          <w:rFonts w:ascii="Times New Roman"/>
          <w:b w:val="false"/>
          <w:i w:val="false"/>
          <w:color w:val="000000"/>
          <w:sz w:val="28"/>
        </w:rPr>
        <w:t>
      9) в строке 300.00.032 указывается превышение суммы налога на добавленную стоимость, относимого в зачет, над суммой начисленного налога по состоянию на 01.01.2009 года с учетом предоставленных деклараций за предыдущие налоговые периоды. Данная строка включает в себя строки 300.00.032 I и 300.00.032 II;</w:t>
      </w:r>
      <w:r>
        <w:br/>
      </w:r>
      <w:r>
        <w:rPr>
          <w:rFonts w:ascii="Times New Roman"/>
          <w:b w:val="false"/>
          <w:i w:val="false"/>
          <w:color w:val="000000"/>
          <w:sz w:val="28"/>
        </w:rPr>
        <w:t>
</w:t>
      </w:r>
      <w:r>
        <w:rPr>
          <w:rFonts w:ascii="Times New Roman"/>
          <w:b w:val="false"/>
          <w:i w:val="false"/>
          <w:color w:val="000000"/>
          <w:sz w:val="28"/>
        </w:rPr>
        <w:t>
      10) в строке 300.00.032 I указывается превышение суммы налога на добавленную стоимость, относимого в зачет, над суммой начисленного налога без учета оборотов, облагаемых по нулевой ставке;</w:t>
      </w:r>
      <w:r>
        <w:br/>
      </w:r>
      <w:r>
        <w:rPr>
          <w:rFonts w:ascii="Times New Roman"/>
          <w:b w:val="false"/>
          <w:i w:val="false"/>
          <w:color w:val="000000"/>
          <w:sz w:val="28"/>
        </w:rPr>
        <w:t>
</w:t>
      </w:r>
      <w:r>
        <w:rPr>
          <w:rFonts w:ascii="Times New Roman"/>
          <w:b w:val="false"/>
          <w:i w:val="false"/>
          <w:color w:val="000000"/>
          <w:sz w:val="28"/>
        </w:rPr>
        <w:t>
      11) в строке 300.00.032 II указывается превышение суммы налога на добавленную стоимость, относимого в зачет, над суммой начисленного налога по оборотам, облагаемым по нулевой ставке;</w:t>
      </w:r>
      <w:r>
        <w:br/>
      </w:r>
      <w:r>
        <w:rPr>
          <w:rFonts w:ascii="Times New Roman"/>
          <w:b w:val="false"/>
          <w:i w:val="false"/>
          <w:color w:val="000000"/>
          <w:sz w:val="28"/>
        </w:rPr>
        <w:t>
</w:t>
      </w:r>
      <w:r>
        <w:rPr>
          <w:rFonts w:ascii="Times New Roman"/>
          <w:b w:val="false"/>
          <w:i w:val="false"/>
          <w:color w:val="000000"/>
          <w:sz w:val="28"/>
        </w:rPr>
        <w:t>
      12) в строке 300.00.033 указывается сумма налога на добавленную стоимость по товарам, работам, услугам, использованным для целей оборотов, облагаемых по нулевой ставке. В данную строку переносится сумма, отраженная в строке 300.01.010.</w:t>
      </w:r>
      <w:r>
        <w:br/>
      </w:r>
      <w:r>
        <w:rPr>
          <w:rFonts w:ascii="Times New Roman"/>
          <w:b w:val="false"/>
          <w:i w:val="false"/>
          <w:color w:val="000000"/>
          <w:sz w:val="28"/>
        </w:rPr>
        <w:t>
</w:t>
      </w:r>
      <w:r>
        <w:rPr>
          <w:rFonts w:ascii="Times New Roman"/>
          <w:b w:val="false"/>
          <w:i w:val="false"/>
          <w:color w:val="000000"/>
          <w:sz w:val="28"/>
        </w:rPr>
        <w:t>
      19. В разделе "Требование о возврате превышения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1) в строке 300.00.034 указывается требование о возврате превышения налога на добавленную стоимость, относимого в зачет, над суммой начисленного налога в соответствии со статьями 12 Закона о введении и 272 Налогового кодекса. Данная строка включает в себя сумму строк 300.00.034 I, 300.00.034 II, 300.00.034 III, 300.00.034 IV (300.00.034 I + 300.00.034 II + 300.00.034 III + 300.00.034 IV). Данная строка не заполняется в случае, если в разделе "Общая информация о плательщике налога на добавленную стоимость" в строке 5 отмечен вид декларации "дополнительная", "дополнительная по уведомлению", а также, если в строке 7 отмечена одна из ячеек 7 А или 7 В;</w:t>
      </w:r>
      <w:r>
        <w:br/>
      </w:r>
      <w:r>
        <w:rPr>
          <w:rFonts w:ascii="Times New Roman"/>
          <w:b w:val="false"/>
          <w:i w:val="false"/>
          <w:color w:val="000000"/>
          <w:sz w:val="28"/>
        </w:rPr>
        <w:t>
</w:t>
      </w:r>
      <w:r>
        <w:rPr>
          <w:rFonts w:ascii="Times New Roman"/>
          <w:b w:val="false"/>
          <w:i w:val="false"/>
          <w:color w:val="000000"/>
          <w:sz w:val="28"/>
        </w:rPr>
        <w:t>
      2) в строке 300.00.034 I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по оборотам, облагаемым по нулевой ставке;</w:t>
      </w:r>
      <w:r>
        <w:br/>
      </w:r>
      <w:r>
        <w:rPr>
          <w:rFonts w:ascii="Times New Roman"/>
          <w:b w:val="false"/>
          <w:i w:val="false"/>
          <w:color w:val="000000"/>
          <w:sz w:val="28"/>
        </w:rPr>
        <w:t>
</w:t>
      </w:r>
      <w:r>
        <w:rPr>
          <w:rFonts w:ascii="Times New Roman"/>
          <w:b w:val="false"/>
          <w:i w:val="false"/>
          <w:color w:val="000000"/>
          <w:sz w:val="28"/>
        </w:rPr>
        <w:t>
      2–1) ячейка в строке 300.00.034 А отмечается в случае, если налогоплательщик, применяющий упрощенный порядок возврата в соответствии со статьей 274 Налогового кодекса, отказывается от осуществления возврата превышения налога на добавленную стоимость без предварительного проведения налоговой проверки;</w:t>
      </w:r>
      <w:r>
        <w:br/>
      </w:r>
      <w:r>
        <w:rPr>
          <w:rFonts w:ascii="Times New Roman"/>
          <w:b w:val="false"/>
          <w:i w:val="false"/>
          <w:color w:val="000000"/>
          <w:sz w:val="28"/>
        </w:rPr>
        <w:t>
</w:t>
      </w:r>
      <w:r>
        <w:rPr>
          <w:rFonts w:ascii="Times New Roman"/>
          <w:b w:val="false"/>
          <w:i w:val="false"/>
          <w:color w:val="000000"/>
          <w:sz w:val="28"/>
        </w:rPr>
        <w:t>
      3) в строке 300.00.034 I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по оборотам, облагаемым по нулевой ставке;</w:t>
      </w:r>
      <w:r>
        <w:br/>
      </w:r>
      <w:r>
        <w:rPr>
          <w:rFonts w:ascii="Times New Roman"/>
          <w:b w:val="false"/>
          <w:i w:val="false"/>
          <w:color w:val="000000"/>
          <w:sz w:val="28"/>
        </w:rPr>
        <w:t>
</w:t>
      </w:r>
      <w:r>
        <w:rPr>
          <w:rFonts w:ascii="Times New Roman"/>
          <w:b w:val="false"/>
          <w:i w:val="false"/>
          <w:color w:val="000000"/>
          <w:sz w:val="28"/>
        </w:rPr>
        <w:t>
      4) в строке 300.00.034 II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в связи с уплатой налога на добавленную стоимость на импорт товаров;</w:t>
      </w:r>
      <w:r>
        <w:br/>
      </w:r>
      <w:r>
        <w:rPr>
          <w:rFonts w:ascii="Times New Roman"/>
          <w:b w:val="false"/>
          <w:i w:val="false"/>
          <w:color w:val="000000"/>
          <w:sz w:val="28"/>
        </w:rPr>
        <w:t>
</w:t>
      </w:r>
      <w:r>
        <w:rPr>
          <w:rFonts w:ascii="Times New Roman"/>
          <w:b w:val="false"/>
          <w:i w:val="false"/>
          <w:color w:val="000000"/>
          <w:sz w:val="28"/>
        </w:rPr>
        <w:t>
      5) в строке 300.00.034 III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в связи с уплатой налога на добавленную стоимость за нерезидента;</w:t>
      </w:r>
      <w:r>
        <w:br/>
      </w:r>
      <w:r>
        <w:rPr>
          <w:rFonts w:ascii="Times New Roman"/>
          <w:b w:val="false"/>
          <w:i w:val="false"/>
          <w:color w:val="000000"/>
          <w:sz w:val="28"/>
        </w:rPr>
        <w:t>
</w:t>
      </w:r>
      <w:r>
        <w:rPr>
          <w:rFonts w:ascii="Times New Roman"/>
          <w:b w:val="false"/>
          <w:i w:val="false"/>
          <w:color w:val="000000"/>
          <w:sz w:val="28"/>
        </w:rPr>
        <w:t>
      6) в строке 300.00.034 IV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по вводимым в эксплуатацию основным средствам, инвестициям в недвижимость, приобретенным биологическим активам, в том числе с разбивкой по налоговым периодам с 2009 по 2013 годы;</w:t>
      </w:r>
      <w:r>
        <w:br/>
      </w:r>
      <w:r>
        <w:rPr>
          <w:rFonts w:ascii="Times New Roman"/>
          <w:b w:val="false"/>
          <w:i w:val="false"/>
          <w:color w:val="000000"/>
          <w:sz w:val="28"/>
        </w:rPr>
        <w:t>
</w:t>
      </w:r>
      <w:r>
        <w:rPr>
          <w:rFonts w:ascii="Times New Roman"/>
          <w:b w:val="false"/>
          <w:i w:val="false"/>
          <w:color w:val="000000"/>
          <w:sz w:val="28"/>
        </w:rPr>
        <w:t>
      7) в строке 300.00.034 V указывается налоговый период, за который плательщиком налога на добавленную стоимость подается настоящее требование о возврате суммы превышения налога на добавленную стоимость, образовавшегося в соответствии с подпунктами 2), 3), 4) настоящего пункта.</w:t>
      </w:r>
      <w:r>
        <w:br/>
      </w:r>
      <w:r>
        <w:rPr>
          <w:rFonts w:ascii="Times New Roman"/>
          <w:b w:val="false"/>
          <w:i w:val="false"/>
          <w:color w:val="000000"/>
          <w:sz w:val="28"/>
        </w:rPr>
        <w:t>
</w:t>
      </w:r>
      <w:r>
        <w:rPr>
          <w:rFonts w:ascii="Times New Roman"/>
          <w:b w:val="false"/>
          <w:i w:val="false"/>
          <w:color w:val="000000"/>
          <w:sz w:val="28"/>
        </w:rPr>
        <w:t>
      20.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указываются фамилия, имя, отчество (при его наличии) руководителя в соответствии с учредительными документами. Если Декларация представляется индивидуальным предпринимателем указывается его фамилия, имя, отчество (при его наличии), в соответствии со свидетельством о государственной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51"/>
    <w:bookmarkStart w:name="z8173" w:id="352"/>
    <w:p>
      <w:pPr>
        <w:spacing w:after="0"/>
        <w:ind w:left="0"/>
        <w:jc w:val="left"/>
      </w:pPr>
      <w:r>
        <w:rPr>
          <w:rFonts w:ascii="Times New Roman"/>
          <w:b/>
          <w:i w:val="false"/>
          <w:color w:val="000000"/>
        </w:rPr>
        <w:t xml:space="preserve"> 
3. Составление формы 300.01 – Оборот по реализации,</w:t>
      </w:r>
      <w:r>
        <w:br/>
      </w:r>
      <w:r>
        <w:rPr>
          <w:rFonts w:ascii="Times New Roman"/>
          <w:b/>
          <w:i w:val="false"/>
          <w:color w:val="000000"/>
        </w:rPr>
        <w:t>
облагаемый по нулевой ставке</w:t>
      </w:r>
    </w:p>
    <w:bookmarkEnd w:id="352"/>
    <w:bookmarkStart w:name="z8174" w:id="353"/>
    <w:p>
      <w:pPr>
        <w:spacing w:after="0"/>
        <w:ind w:left="0"/>
        <w:jc w:val="both"/>
      </w:pPr>
      <w:r>
        <w:rPr>
          <w:rFonts w:ascii="Times New Roman"/>
          <w:b w:val="false"/>
          <w:i w:val="false"/>
          <w:color w:val="000000"/>
          <w:sz w:val="28"/>
        </w:rPr>
        <w:t>
      21. Данная форма предназначена для детального отражения информации об оборотах, облагаемых налогом на добавленную стоимость по нулевой ставке, а также о суммах налога на добавленную стоимость, отнесенных в зачет по товарам, работам, услугам, использованным для целей оборотов, облагаемых по нулевой ставке.</w:t>
      </w:r>
      <w:r>
        <w:br/>
      </w:r>
      <w:r>
        <w:rPr>
          <w:rFonts w:ascii="Times New Roman"/>
          <w:b w:val="false"/>
          <w:i w:val="false"/>
          <w:color w:val="000000"/>
          <w:sz w:val="28"/>
        </w:rPr>
        <w:t>
</w:t>
      </w:r>
      <w:r>
        <w:rPr>
          <w:rFonts w:ascii="Times New Roman"/>
          <w:b w:val="false"/>
          <w:i w:val="false"/>
          <w:color w:val="000000"/>
          <w:sz w:val="28"/>
        </w:rPr>
        <w:t>
      Приложение 300.01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"01".</w:t>
      </w:r>
      <w:r>
        <w:br/>
      </w:r>
      <w:r>
        <w:rPr>
          <w:rFonts w:ascii="Times New Roman"/>
          <w:b w:val="false"/>
          <w:i w:val="false"/>
          <w:color w:val="000000"/>
          <w:sz w:val="28"/>
        </w:rPr>
        <w:t>
</w:t>
      </w:r>
      <w:r>
        <w:rPr>
          <w:rFonts w:ascii="Times New Roman"/>
          <w:b w:val="false"/>
          <w:i w:val="false"/>
          <w:color w:val="000000"/>
          <w:sz w:val="28"/>
        </w:rPr>
        <w:t>
      22. В разделе "Оборот по реализации, облагаемый по нулевой ставке" отражаются обороты, облагаемые по нулевой ставке в соответствии с главами 31 и 37–1 Налогового кодекса. Сумма оборота по реализации, облагаемого по нулевой ставке, определяется путем применения к сумме облагаемого оборота, указанного в счете–фактуре в иностранной валюте, курса валюты на дату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300.01.001 указывается оборот по реализации товаров на экспорт. Данная строка включает в себя строки 300.01.001 I, 300.01.001 II и 300.01.001 III;</w:t>
      </w:r>
      <w:r>
        <w:br/>
      </w:r>
      <w:r>
        <w:rPr>
          <w:rFonts w:ascii="Times New Roman"/>
          <w:b w:val="false"/>
          <w:i w:val="false"/>
          <w:color w:val="000000"/>
          <w:sz w:val="28"/>
        </w:rPr>
        <w:t>
</w:t>
      </w:r>
      <w:r>
        <w:rPr>
          <w:rFonts w:ascii="Times New Roman"/>
          <w:b w:val="false"/>
          <w:i w:val="false"/>
          <w:color w:val="000000"/>
          <w:sz w:val="28"/>
        </w:rPr>
        <w:t>
      2) в строке 300.01.001 I указывается оборот по реализации товаров на экспорт в государства, не являющиеся членами таможенного союза;</w:t>
      </w:r>
      <w:r>
        <w:br/>
      </w:r>
      <w:r>
        <w:rPr>
          <w:rFonts w:ascii="Times New Roman"/>
          <w:b w:val="false"/>
          <w:i w:val="false"/>
          <w:color w:val="000000"/>
          <w:sz w:val="28"/>
        </w:rPr>
        <w:t>
</w:t>
      </w:r>
      <w:r>
        <w:rPr>
          <w:rFonts w:ascii="Times New Roman"/>
          <w:b w:val="false"/>
          <w:i w:val="false"/>
          <w:color w:val="000000"/>
          <w:sz w:val="28"/>
        </w:rPr>
        <w:t>
      3) в строке 300.01.001 II указывается оборот по реализации товаров на экспорт в Российскую Федерацию;</w:t>
      </w:r>
      <w:r>
        <w:br/>
      </w:r>
      <w:r>
        <w:rPr>
          <w:rFonts w:ascii="Times New Roman"/>
          <w:b w:val="false"/>
          <w:i w:val="false"/>
          <w:color w:val="000000"/>
          <w:sz w:val="28"/>
        </w:rPr>
        <w:t>
</w:t>
      </w:r>
      <w:r>
        <w:rPr>
          <w:rFonts w:ascii="Times New Roman"/>
          <w:b w:val="false"/>
          <w:i w:val="false"/>
          <w:color w:val="000000"/>
          <w:sz w:val="28"/>
        </w:rPr>
        <w:t>
      3–1) в строке 300.01.001 III указывается оборот по реализации товаров на экспорт в Республику Беларусь;</w:t>
      </w:r>
      <w:r>
        <w:br/>
      </w:r>
      <w:r>
        <w:rPr>
          <w:rFonts w:ascii="Times New Roman"/>
          <w:b w:val="false"/>
          <w:i w:val="false"/>
          <w:color w:val="000000"/>
          <w:sz w:val="28"/>
        </w:rPr>
        <w:t>
</w:t>
      </w:r>
      <w:r>
        <w:rPr>
          <w:rFonts w:ascii="Times New Roman"/>
          <w:b w:val="false"/>
          <w:i w:val="false"/>
          <w:color w:val="000000"/>
          <w:sz w:val="28"/>
        </w:rPr>
        <w:t>
      4) в строке 300.01.002 указывается оборот по реализации услуг по международным перевозкам;</w:t>
      </w:r>
      <w:r>
        <w:br/>
      </w:r>
      <w:r>
        <w:rPr>
          <w:rFonts w:ascii="Times New Roman"/>
          <w:b w:val="false"/>
          <w:i w:val="false"/>
          <w:color w:val="000000"/>
          <w:sz w:val="28"/>
        </w:rPr>
        <w:t>
</w:t>
      </w:r>
      <w:r>
        <w:rPr>
          <w:rFonts w:ascii="Times New Roman"/>
          <w:b w:val="false"/>
          <w:i w:val="false"/>
          <w:color w:val="000000"/>
          <w:sz w:val="28"/>
        </w:rPr>
        <w:t>
      5) в строке 300.01.003 указывается оборот по реализации товаров собственного производства в соответствии со статьей 245 Налогового кодекса;</w:t>
      </w:r>
      <w:r>
        <w:br/>
      </w:r>
      <w:r>
        <w:rPr>
          <w:rFonts w:ascii="Times New Roman"/>
          <w:b w:val="false"/>
          <w:i w:val="false"/>
          <w:color w:val="000000"/>
          <w:sz w:val="28"/>
        </w:rPr>
        <w:t>
</w:t>
      </w:r>
      <w:r>
        <w:rPr>
          <w:rFonts w:ascii="Times New Roman"/>
          <w:b w:val="false"/>
          <w:i w:val="false"/>
          <w:color w:val="000000"/>
          <w:sz w:val="28"/>
        </w:rPr>
        <w:t>
      6) в строке 300.01.004 указываются обороты по реализации работ по переработке давальческого сырья, ввезенного с территории государства–члена таможенного союза с последующим вывозом продуктов переработки на территорию другого государства, облагаемые по нулевой ставке при соблюдении условий переработки товаров и срока переработки давальческого сырья в соответствии с пунктом 1 статьи 276–13 Налогового кодекса;</w:t>
      </w:r>
      <w:r>
        <w:br/>
      </w:r>
      <w:r>
        <w:rPr>
          <w:rFonts w:ascii="Times New Roman"/>
          <w:b w:val="false"/>
          <w:i w:val="false"/>
          <w:color w:val="000000"/>
          <w:sz w:val="28"/>
        </w:rPr>
        <w:t>
</w:t>
      </w:r>
      <w:r>
        <w:rPr>
          <w:rFonts w:ascii="Times New Roman"/>
          <w:b w:val="false"/>
          <w:i w:val="false"/>
          <w:color w:val="000000"/>
          <w:sz w:val="28"/>
        </w:rPr>
        <w:t>
      7) в строке 300.01.005 указывается итоговый оборот по реализации, облагаемый налогом на добавленную стоимость по нулевой ставке, определяемый как сумма строк с 300.01.001 по 300.01.004.</w:t>
      </w:r>
      <w:r>
        <w:br/>
      </w:r>
      <w:r>
        <w:rPr>
          <w:rFonts w:ascii="Times New Roman"/>
          <w:b w:val="false"/>
          <w:i w:val="false"/>
          <w:color w:val="000000"/>
          <w:sz w:val="28"/>
        </w:rPr>
        <w:t>
</w:t>
      </w:r>
      <w:r>
        <w:rPr>
          <w:rFonts w:ascii="Times New Roman"/>
          <w:b w:val="false"/>
          <w:i w:val="false"/>
          <w:color w:val="000000"/>
          <w:sz w:val="28"/>
        </w:rPr>
        <w:t>
      23. Раздел "Сумма налога на добавленную стоимость, относимого в зачет и использованного для целей оборота, облагаемого по нулевой ставке" не заполняется плательщиками налога на добавленную стоимость, у которых выполняются условия предусмотренные пунктом 2 статьи 25 Закона о введении и пунктом 3 статьи 272 Налогового кодекса.</w:t>
      </w:r>
      <w:r>
        <w:br/>
      </w:r>
      <w:r>
        <w:rPr>
          <w:rFonts w:ascii="Times New Roman"/>
          <w:b w:val="false"/>
          <w:i w:val="false"/>
          <w:color w:val="000000"/>
          <w:sz w:val="28"/>
        </w:rPr>
        <w:t>
</w:t>
      </w:r>
      <w:r>
        <w:rPr>
          <w:rFonts w:ascii="Times New Roman"/>
          <w:b w:val="false"/>
          <w:i w:val="false"/>
          <w:color w:val="000000"/>
          <w:sz w:val="28"/>
        </w:rPr>
        <w:t>
      В данном разделе:</w:t>
      </w:r>
      <w:r>
        <w:br/>
      </w:r>
      <w:r>
        <w:rPr>
          <w:rFonts w:ascii="Times New Roman"/>
          <w:b w:val="false"/>
          <w:i w:val="false"/>
          <w:color w:val="000000"/>
          <w:sz w:val="28"/>
        </w:rPr>
        <w:t>
</w:t>
      </w:r>
      <w:r>
        <w:rPr>
          <w:rFonts w:ascii="Times New Roman"/>
          <w:b w:val="false"/>
          <w:i w:val="false"/>
          <w:color w:val="000000"/>
          <w:sz w:val="28"/>
        </w:rPr>
        <w:t>
      1) в строке 300.01.006 указывается сумма налога на добавленную стоимость, отнесенного в зачет по товарам, работам, услугам, использованным для целей оборота по реализации товаров на экспорт;</w:t>
      </w:r>
      <w:r>
        <w:br/>
      </w:r>
      <w:r>
        <w:rPr>
          <w:rFonts w:ascii="Times New Roman"/>
          <w:b w:val="false"/>
          <w:i w:val="false"/>
          <w:color w:val="000000"/>
          <w:sz w:val="28"/>
        </w:rPr>
        <w:t>
</w:t>
      </w:r>
      <w:r>
        <w:rPr>
          <w:rFonts w:ascii="Times New Roman"/>
          <w:b w:val="false"/>
          <w:i w:val="false"/>
          <w:color w:val="000000"/>
          <w:sz w:val="28"/>
        </w:rPr>
        <w:t>
      2) в строке 300.01.007 указывается сумма налога на добавленную стоимость, отнесенного в зачет по товарам, работам, услугам, использованным для целей оборота по реализации услуг по международным перевозкам;</w:t>
      </w:r>
      <w:r>
        <w:br/>
      </w:r>
      <w:r>
        <w:rPr>
          <w:rFonts w:ascii="Times New Roman"/>
          <w:b w:val="false"/>
          <w:i w:val="false"/>
          <w:color w:val="000000"/>
          <w:sz w:val="28"/>
        </w:rPr>
        <w:t>
</w:t>
      </w:r>
      <w:r>
        <w:rPr>
          <w:rFonts w:ascii="Times New Roman"/>
          <w:b w:val="false"/>
          <w:i w:val="false"/>
          <w:color w:val="000000"/>
          <w:sz w:val="28"/>
        </w:rPr>
        <w:t>
      3) в строке 300.01.008 указывается сумма налога на добавленную стоимость, отнесенного в зачет по товарам, работам, услугам, использованным для целей оборота по реализации товаров собственного производства в соответствии со статьей 245 Налогового кодекса;</w:t>
      </w:r>
      <w:r>
        <w:br/>
      </w:r>
      <w:r>
        <w:rPr>
          <w:rFonts w:ascii="Times New Roman"/>
          <w:b w:val="false"/>
          <w:i w:val="false"/>
          <w:color w:val="000000"/>
          <w:sz w:val="28"/>
        </w:rPr>
        <w:t>
</w:t>
      </w:r>
      <w:r>
        <w:rPr>
          <w:rFonts w:ascii="Times New Roman"/>
          <w:b w:val="false"/>
          <w:i w:val="false"/>
          <w:color w:val="000000"/>
          <w:sz w:val="28"/>
        </w:rPr>
        <w:t>
      4) в строке 300.01.009 указывается сумма налога на добавленную стоимость, отнесенного в зачет по товарам, работам, услугам, использованным для целей оборота по реализации работ по переработке давальческого сырья, ввезенного с территории государства–члена таможенного союза с последующим вывозом продуктов переработки на территорию другого государства, облагаемого по нулевой ставке в соответствии с пунктом 1 статьи 276–13 Налогового кодекса;</w:t>
      </w:r>
      <w:r>
        <w:br/>
      </w:r>
      <w:r>
        <w:rPr>
          <w:rFonts w:ascii="Times New Roman"/>
          <w:b w:val="false"/>
          <w:i w:val="false"/>
          <w:color w:val="000000"/>
          <w:sz w:val="28"/>
        </w:rPr>
        <w:t>
</w:t>
      </w:r>
      <w:r>
        <w:rPr>
          <w:rFonts w:ascii="Times New Roman"/>
          <w:b w:val="false"/>
          <w:i w:val="false"/>
          <w:color w:val="000000"/>
          <w:sz w:val="28"/>
        </w:rPr>
        <w:t>
      5) в строке 300.01.010 указывается итоговая сумма налога на добавленную стоимость, отнесенного в зачет по товарам, работам, услугам, использованным для целей оборотов, облагаемых по нулевой ставке. Данная строка определяется как сумма строк с 300.01.006 по 300.01.009.</w:t>
      </w:r>
      <w:r>
        <w:br/>
      </w:r>
      <w:r>
        <w:rPr>
          <w:rFonts w:ascii="Times New Roman"/>
          <w:b w:val="false"/>
          <w:i w:val="false"/>
          <w:color w:val="000000"/>
          <w:sz w:val="28"/>
        </w:rPr>
        <w:t>
</w:t>
      </w:r>
      <w:r>
        <w:rPr>
          <w:rFonts w:ascii="Times New Roman"/>
          <w:b w:val="false"/>
          <w:i w:val="false"/>
          <w:color w:val="000000"/>
          <w:sz w:val="28"/>
        </w:rPr>
        <w:t>
      Сумма строки 300.01.005 переносится в строку 300.00.003.</w:t>
      </w:r>
      <w:r>
        <w:br/>
      </w:r>
      <w:r>
        <w:rPr>
          <w:rFonts w:ascii="Times New Roman"/>
          <w:b w:val="false"/>
          <w:i w:val="false"/>
          <w:color w:val="000000"/>
          <w:sz w:val="28"/>
        </w:rPr>
        <w:t>
</w:t>
      </w:r>
      <w:r>
        <w:rPr>
          <w:rFonts w:ascii="Times New Roman"/>
          <w:b w:val="false"/>
          <w:i w:val="false"/>
          <w:color w:val="000000"/>
          <w:sz w:val="28"/>
        </w:rPr>
        <w:t>
      Сумма строки 300.01.010 переносится в строку 300.00.033.</w:t>
      </w:r>
    </w:p>
    <w:bookmarkEnd w:id="353"/>
    <w:bookmarkStart w:name="z8195" w:id="354"/>
    <w:p>
      <w:pPr>
        <w:spacing w:after="0"/>
        <w:ind w:left="0"/>
        <w:jc w:val="left"/>
      </w:pPr>
      <w:r>
        <w:rPr>
          <w:rFonts w:ascii="Times New Roman"/>
          <w:b/>
          <w:i w:val="false"/>
          <w:color w:val="000000"/>
        </w:rPr>
        <w:t xml:space="preserve"> 
4. Составление формы 300.02 – Обороты по реализации товаров,</w:t>
      </w:r>
      <w:r>
        <w:br/>
      </w:r>
      <w:r>
        <w:rPr>
          <w:rFonts w:ascii="Times New Roman"/>
          <w:b/>
          <w:i w:val="false"/>
          <w:color w:val="000000"/>
        </w:rPr>
        <w:t>
работ, услуг и импорт, освобожденные от налога</w:t>
      </w:r>
      <w:r>
        <w:br/>
      </w:r>
      <w:r>
        <w:rPr>
          <w:rFonts w:ascii="Times New Roman"/>
          <w:b/>
          <w:i w:val="false"/>
          <w:color w:val="000000"/>
        </w:rPr>
        <w:t>
на добавленную стоимость</w:t>
      </w:r>
    </w:p>
    <w:bookmarkEnd w:id="354"/>
    <w:bookmarkStart w:name="z8196" w:id="355"/>
    <w:p>
      <w:pPr>
        <w:spacing w:after="0"/>
        <w:ind w:left="0"/>
        <w:jc w:val="both"/>
      </w:pPr>
      <w:r>
        <w:rPr>
          <w:rFonts w:ascii="Times New Roman"/>
          <w:b w:val="false"/>
          <w:i w:val="false"/>
          <w:color w:val="000000"/>
          <w:sz w:val="28"/>
        </w:rPr>
        <w:t>
      24. Данная форма предназначена для детального отражения оборотов по реализации товаров, работ, услуг и импорта, освобожденных от налога на добавленную стоимость в соответствии с главой 33 и пунктом 1 статьи 276–15 Налогового кодекса.</w:t>
      </w:r>
      <w:r>
        <w:br/>
      </w:r>
      <w:r>
        <w:rPr>
          <w:rFonts w:ascii="Times New Roman"/>
          <w:b w:val="false"/>
          <w:i w:val="false"/>
          <w:color w:val="000000"/>
          <w:sz w:val="28"/>
        </w:rPr>
        <w:t>
</w:t>
      </w:r>
      <w:r>
        <w:rPr>
          <w:rFonts w:ascii="Times New Roman"/>
          <w:b w:val="false"/>
          <w:i w:val="false"/>
          <w:color w:val="000000"/>
          <w:sz w:val="28"/>
        </w:rPr>
        <w:t>
      Приложение 300.02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"02".</w:t>
      </w:r>
      <w:r>
        <w:br/>
      </w:r>
      <w:r>
        <w:rPr>
          <w:rFonts w:ascii="Times New Roman"/>
          <w:b w:val="false"/>
          <w:i w:val="false"/>
          <w:color w:val="000000"/>
          <w:sz w:val="28"/>
        </w:rPr>
        <w:t>
</w:t>
      </w:r>
      <w:r>
        <w:rPr>
          <w:rFonts w:ascii="Times New Roman"/>
          <w:b w:val="false"/>
          <w:i w:val="false"/>
          <w:color w:val="000000"/>
          <w:sz w:val="28"/>
        </w:rPr>
        <w:t>
      25. В разделе "Обороты по реализации, освобожденные от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1) в строке 300.02.001 указывается сумма оборота по реализации товаров, работ, услуг, освобожденных от налога на добавленную стоимость, определяемая как сумма строк 300.02.001 I, 300.02.001 II, 300.02.001 III, 300.02.001 IV, 300.02.001 V, 300.02.001 VI, 300.02.001 VII, 300.02.001 VIII, 300.02.001 IX, 300.02.001 X, 300.02.001 XI, 300.02.001 XII, 300.02.001 XIII;</w:t>
      </w:r>
      <w:r>
        <w:br/>
      </w:r>
      <w:r>
        <w:rPr>
          <w:rFonts w:ascii="Times New Roman"/>
          <w:b w:val="false"/>
          <w:i w:val="false"/>
          <w:color w:val="000000"/>
          <w:sz w:val="28"/>
        </w:rPr>
        <w:t>
</w:t>
      </w:r>
      <w:r>
        <w:rPr>
          <w:rFonts w:ascii="Times New Roman"/>
          <w:b w:val="false"/>
          <w:i w:val="false"/>
          <w:color w:val="000000"/>
          <w:sz w:val="28"/>
        </w:rPr>
        <w:t>
      2) в строке 300.02.001 I указывается сумма оборота по реализации услуг по переработке и (или) ремонту товаров, ввезенных на таможенную территорию Республики Казахстан в таможенной процедуре "Переработка товаров на таможенной территории РК";</w:t>
      </w:r>
      <w:r>
        <w:br/>
      </w:r>
      <w:r>
        <w:rPr>
          <w:rFonts w:ascii="Times New Roman"/>
          <w:b w:val="false"/>
          <w:i w:val="false"/>
          <w:color w:val="000000"/>
          <w:sz w:val="28"/>
        </w:rPr>
        <w:t>
</w:t>
      </w:r>
      <w:r>
        <w:rPr>
          <w:rFonts w:ascii="Times New Roman"/>
          <w:b w:val="false"/>
          <w:i w:val="false"/>
          <w:color w:val="000000"/>
          <w:sz w:val="28"/>
        </w:rPr>
        <w:t>
      3) в строке 300.02.001 II указывается сумма оборота по реализации работ и услуг, связанных с международными перевозками;</w:t>
      </w:r>
      <w:r>
        <w:br/>
      </w:r>
      <w:r>
        <w:rPr>
          <w:rFonts w:ascii="Times New Roman"/>
          <w:b w:val="false"/>
          <w:i w:val="false"/>
          <w:color w:val="000000"/>
          <w:sz w:val="28"/>
        </w:rPr>
        <w:t>
</w:t>
      </w:r>
      <w:r>
        <w:rPr>
          <w:rFonts w:ascii="Times New Roman"/>
          <w:b w:val="false"/>
          <w:i w:val="false"/>
          <w:color w:val="000000"/>
          <w:sz w:val="28"/>
        </w:rPr>
        <w:t>
      4) в строке 300.02.001 III указывается сумма оборота, связанного с землей;</w:t>
      </w:r>
      <w:r>
        <w:br/>
      </w:r>
      <w:r>
        <w:rPr>
          <w:rFonts w:ascii="Times New Roman"/>
          <w:b w:val="false"/>
          <w:i w:val="false"/>
          <w:color w:val="000000"/>
          <w:sz w:val="28"/>
        </w:rPr>
        <w:t>
</w:t>
      </w:r>
      <w:r>
        <w:rPr>
          <w:rFonts w:ascii="Times New Roman"/>
          <w:b w:val="false"/>
          <w:i w:val="false"/>
          <w:color w:val="000000"/>
          <w:sz w:val="28"/>
        </w:rPr>
        <w:t>
      5) в строке 300.02.001 IV указывается сумма оборота по реализации жилых зданий согласно пункту 1 статьи 249 Налогового кодекса;</w:t>
      </w:r>
      <w:r>
        <w:br/>
      </w:r>
      <w:r>
        <w:rPr>
          <w:rFonts w:ascii="Times New Roman"/>
          <w:b w:val="false"/>
          <w:i w:val="false"/>
          <w:color w:val="000000"/>
          <w:sz w:val="28"/>
        </w:rPr>
        <w:t>
</w:t>
      </w:r>
      <w:r>
        <w:rPr>
          <w:rFonts w:ascii="Times New Roman"/>
          <w:b w:val="false"/>
          <w:i w:val="false"/>
          <w:color w:val="000000"/>
          <w:sz w:val="28"/>
        </w:rPr>
        <w:t>
      6) в строке 300.02.001 V указывается сумма оборотов по реализации финансовых операций;</w:t>
      </w:r>
      <w:r>
        <w:br/>
      </w:r>
      <w:r>
        <w:rPr>
          <w:rFonts w:ascii="Times New Roman"/>
          <w:b w:val="false"/>
          <w:i w:val="false"/>
          <w:color w:val="000000"/>
          <w:sz w:val="28"/>
        </w:rPr>
        <w:t>
</w:t>
      </w:r>
      <w:r>
        <w:rPr>
          <w:rFonts w:ascii="Times New Roman"/>
          <w:b w:val="false"/>
          <w:i w:val="false"/>
          <w:color w:val="000000"/>
          <w:sz w:val="28"/>
        </w:rPr>
        <w:t>
      7) в строке 300.02.001 VI указывается сумма оборота по вознаграждению, подлежащего получению лизингодателем;</w:t>
      </w:r>
      <w:r>
        <w:br/>
      </w:r>
      <w:r>
        <w:rPr>
          <w:rFonts w:ascii="Times New Roman"/>
          <w:b w:val="false"/>
          <w:i w:val="false"/>
          <w:color w:val="000000"/>
          <w:sz w:val="28"/>
        </w:rPr>
        <w:t>
</w:t>
      </w:r>
      <w:r>
        <w:rPr>
          <w:rFonts w:ascii="Times New Roman"/>
          <w:b w:val="false"/>
          <w:i w:val="false"/>
          <w:color w:val="000000"/>
          <w:sz w:val="28"/>
        </w:rPr>
        <w:t>
      8) в строке 300.02.001 VII указывается сумма оборота по реализации имущества, передаваемого в финансовый лизинг;</w:t>
      </w:r>
      <w:r>
        <w:br/>
      </w:r>
      <w:r>
        <w:rPr>
          <w:rFonts w:ascii="Times New Roman"/>
          <w:b w:val="false"/>
          <w:i w:val="false"/>
          <w:color w:val="000000"/>
          <w:sz w:val="28"/>
        </w:rPr>
        <w:t>
</w:t>
      </w:r>
      <w:r>
        <w:rPr>
          <w:rFonts w:ascii="Times New Roman"/>
          <w:b w:val="false"/>
          <w:i w:val="false"/>
          <w:color w:val="000000"/>
          <w:sz w:val="28"/>
        </w:rPr>
        <w:t>
      9) в строке 300.02.001 VIII указывается сумма оборота по реализации товаров и услуг в сфере культуры, науки и образования;</w:t>
      </w:r>
      <w:r>
        <w:br/>
      </w:r>
      <w:r>
        <w:rPr>
          <w:rFonts w:ascii="Times New Roman"/>
          <w:b w:val="false"/>
          <w:i w:val="false"/>
          <w:color w:val="000000"/>
          <w:sz w:val="28"/>
        </w:rPr>
        <w:t>
</w:t>
      </w:r>
      <w:r>
        <w:rPr>
          <w:rFonts w:ascii="Times New Roman"/>
          <w:b w:val="false"/>
          <w:i w:val="false"/>
          <w:color w:val="000000"/>
          <w:sz w:val="28"/>
        </w:rPr>
        <w:t>
      10) в строке 300.02.001 IX указывается сумма оборота по реализации товаров и услуг в сфере медицинской и ветеринарной деятельности;</w:t>
      </w:r>
      <w:r>
        <w:br/>
      </w:r>
      <w:r>
        <w:rPr>
          <w:rFonts w:ascii="Times New Roman"/>
          <w:b w:val="false"/>
          <w:i w:val="false"/>
          <w:color w:val="000000"/>
          <w:sz w:val="28"/>
        </w:rPr>
        <w:t>
</w:t>
      </w:r>
      <w:r>
        <w:rPr>
          <w:rFonts w:ascii="Times New Roman"/>
          <w:b w:val="false"/>
          <w:i w:val="false"/>
          <w:color w:val="000000"/>
          <w:sz w:val="28"/>
        </w:rPr>
        <w:t>
      11) в строке 300.02.001 X указывается сумма оборота по реализации товаров, соответствующих критериям установленным Правительством Республики Казахстан, произведенных на территории свободного склада в таможенной процедуре свободного склада, и реализуемых с данной территории на остальную часть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12) в строке 300.02.001 XI указывается сумма оборота по реализации работ и услуг, связанных с реализацией инфраструктурных проектов;</w:t>
      </w:r>
      <w:r>
        <w:br/>
      </w:r>
      <w:r>
        <w:rPr>
          <w:rFonts w:ascii="Times New Roman"/>
          <w:b w:val="false"/>
          <w:i w:val="false"/>
          <w:color w:val="000000"/>
          <w:sz w:val="28"/>
        </w:rPr>
        <w:t>
</w:t>
      </w:r>
      <w:r>
        <w:rPr>
          <w:rFonts w:ascii="Times New Roman"/>
          <w:b w:val="false"/>
          <w:i w:val="false"/>
          <w:color w:val="000000"/>
          <w:sz w:val="28"/>
        </w:rPr>
        <w:t>
      13) в строке 300.02.001 XII указывается сумма оборота по реализации услуг, осуществляемых некоммерческими организациями;</w:t>
      </w:r>
      <w:r>
        <w:br/>
      </w:r>
      <w:r>
        <w:rPr>
          <w:rFonts w:ascii="Times New Roman"/>
          <w:b w:val="false"/>
          <w:i w:val="false"/>
          <w:color w:val="000000"/>
          <w:sz w:val="28"/>
        </w:rPr>
        <w:t>
</w:t>
      </w:r>
      <w:r>
        <w:rPr>
          <w:rFonts w:ascii="Times New Roman"/>
          <w:b w:val="false"/>
          <w:i w:val="false"/>
          <w:color w:val="000000"/>
          <w:sz w:val="28"/>
        </w:rPr>
        <w:t>
      14) в строке 300.02.001 XIII указывается сумма по другим оборотам, освобожденным от налога на добавленную стоимость. В данной строке отражаются обороты по реализации товаров, работ, услуг, освобожденные от налога на добавленную стоимость и не указанные в строках 300.02.001 I, 300.02.001 II, 300.02.001 III, 300.02.001 IV, 300.02.001 V, 300.02.001 VI, 300.02.001 VII, 300.02.001 VIII, 300.02.001 IX; 300.02.001 X; 300.02.001 XI, 300.02.001 XII;</w:t>
      </w:r>
      <w:r>
        <w:br/>
      </w:r>
      <w:r>
        <w:rPr>
          <w:rFonts w:ascii="Times New Roman"/>
          <w:b w:val="false"/>
          <w:i w:val="false"/>
          <w:color w:val="000000"/>
          <w:sz w:val="28"/>
        </w:rPr>
        <w:t>
</w:t>
      </w:r>
      <w:r>
        <w:rPr>
          <w:rFonts w:ascii="Times New Roman"/>
          <w:b w:val="false"/>
          <w:i w:val="false"/>
          <w:color w:val="000000"/>
          <w:sz w:val="28"/>
        </w:rPr>
        <w:t>
      15) в строке 300.02.002 указывается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w:t>
      </w:r>
      <w:r>
        <w:br/>
      </w:r>
      <w:r>
        <w:rPr>
          <w:rFonts w:ascii="Times New Roman"/>
          <w:b w:val="false"/>
          <w:i w:val="false"/>
          <w:color w:val="000000"/>
          <w:sz w:val="28"/>
        </w:rPr>
        <w:t>
</w:t>
      </w:r>
      <w:r>
        <w:rPr>
          <w:rFonts w:ascii="Times New Roman"/>
          <w:b w:val="false"/>
          <w:i w:val="false"/>
          <w:color w:val="000000"/>
          <w:sz w:val="28"/>
        </w:rPr>
        <w:t>
      16) в строке 300.02.003 указываются обороты по реализации услуг по ремонту товара, ввезенного на территорию Республики Казахстан с территории государств–членов таможенного союза, включая его восстановление, замену составных частей в соответствии с подпунктом 2) пункта 1 статьи 276–15 Налогового кодекса;</w:t>
      </w:r>
      <w:r>
        <w:br/>
      </w:r>
      <w:r>
        <w:rPr>
          <w:rFonts w:ascii="Times New Roman"/>
          <w:b w:val="false"/>
          <w:i w:val="false"/>
          <w:color w:val="000000"/>
          <w:sz w:val="28"/>
        </w:rPr>
        <w:t>
</w:t>
      </w:r>
      <w:r>
        <w:rPr>
          <w:rFonts w:ascii="Times New Roman"/>
          <w:b w:val="false"/>
          <w:i w:val="false"/>
          <w:color w:val="000000"/>
          <w:sz w:val="28"/>
        </w:rPr>
        <w:t>
      17) в строке 300.02.004 указываются обороты по реализации товаров, произведенных из товаров, указанных в подпункте 2) пункта 2 статьи 276–15 Налогового кодекса;</w:t>
      </w:r>
      <w:r>
        <w:br/>
      </w:r>
      <w:r>
        <w:rPr>
          <w:rFonts w:ascii="Times New Roman"/>
          <w:b w:val="false"/>
          <w:i w:val="false"/>
          <w:color w:val="000000"/>
          <w:sz w:val="28"/>
        </w:rPr>
        <w:t>
</w:t>
      </w:r>
      <w:r>
        <w:rPr>
          <w:rFonts w:ascii="Times New Roman"/>
          <w:b w:val="false"/>
          <w:i w:val="false"/>
          <w:color w:val="000000"/>
          <w:sz w:val="28"/>
        </w:rPr>
        <w:t>
      18) в строке 300.02.005 указываются обороты по вознаграждению, выплачиваемого лизингополучателем–налогоплательщиком Республики Казахстан лизингодателю другого государства–члена таможенного союза по договору лизинга;</w:t>
      </w:r>
      <w:r>
        <w:br/>
      </w:r>
      <w:r>
        <w:rPr>
          <w:rFonts w:ascii="Times New Roman"/>
          <w:b w:val="false"/>
          <w:i w:val="false"/>
          <w:color w:val="000000"/>
          <w:sz w:val="28"/>
        </w:rPr>
        <w:t>
</w:t>
      </w:r>
      <w:r>
        <w:rPr>
          <w:rFonts w:ascii="Times New Roman"/>
          <w:b w:val="false"/>
          <w:i w:val="false"/>
          <w:color w:val="000000"/>
          <w:sz w:val="28"/>
        </w:rPr>
        <w:t>
      19) в строке 300.02.006 указывается итоговая сумма оборотов по реализации товаров, работ, услуг, освобожденных от налога на добавленную стоимость, определяемая как сумма строк с 300.02.001 по 300.00.005.</w:t>
      </w:r>
      <w:r>
        <w:br/>
      </w:r>
      <w:r>
        <w:rPr>
          <w:rFonts w:ascii="Times New Roman"/>
          <w:b w:val="false"/>
          <w:i w:val="false"/>
          <w:color w:val="000000"/>
          <w:sz w:val="28"/>
        </w:rPr>
        <w:t>
</w:t>
      </w:r>
      <w:r>
        <w:rPr>
          <w:rFonts w:ascii="Times New Roman"/>
          <w:b w:val="false"/>
          <w:i w:val="false"/>
          <w:color w:val="000000"/>
          <w:sz w:val="28"/>
        </w:rPr>
        <w:t>
      26. В разделе "Импорт, освобожденный от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1) в строке 300.02.007 указывается импорт, освобожденный от налога на добавленную стоимость в соответствии со статьей 255 и пунктов 2 и 3 статьи 276–15 Налогового кодекса. Данная строка включает в себя строки 300.02.007 I, 300.02.007 II, 300.02.007 III, 300.02.007 IV, 300.02.007 V;</w:t>
      </w:r>
      <w:r>
        <w:br/>
      </w:r>
      <w:r>
        <w:rPr>
          <w:rFonts w:ascii="Times New Roman"/>
          <w:b w:val="false"/>
          <w:i w:val="false"/>
          <w:color w:val="000000"/>
          <w:sz w:val="28"/>
        </w:rPr>
        <w:t>
</w:t>
      </w:r>
      <w:r>
        <w:rPr>
          <w:rFonts w:ascii="Times New Roman"/>
          <w:b w:val="false"/>
          <w:i w:val="false"/>
          <w:color w:val="000000"/>
          <w:sz w:val="28"/>
        </w:rPr>
        <w:t>
      2) в строке 300.02.007 I указывается сумма товаров, за исключением подакцизных, ввозимых в качестве гуманитарной помощи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строке 300.02.007 II указывается сумма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w:t>
      </w:r>
      <w:r>
        <w:br/>
      </w:r>
      <w:r>
        <w:rPr>
          <w:rFonts w:ascii="Times New Roman"/>
          <w:b w:val="false"/>
          <w:i w:val="false"/>
          <w:color w:val="000000"/>
          <w:sz w:val="28"/>
        </w:rPr>
        <w:t>
</w:t>
      </w:r>
      <w:r>
        <w:rPr>
          <w:rFonts w:ascii="Times New Roman"/>
          <w:b w:val="false"/>
          <w:i w:val="false"/>
          <w:color w:val="000000"/>
          <w:sz w:val="28"/>
        </w:rPr>
        <w:t>
      4) в строке 300.02.007 III указывается сумма товаров, подлежащих декларированию в соответствии с таможенным законодательством Республики Казахстан в таможенных режимах, устанавливающих освобождение от уплаты налогов;</w:t>
      </w:r>
      <w:r>
        <w:br/>
      </w:r>
      <w:r>
        <w:rPr>
          <w:rFonts w:ascii="Times New Roman"/>
          <w:b w:val="false"/>
          <w:i w:val="false"/>
          <w:color w:val="000000"/>
          <w:sz w:val="28"/>
        </w:rPr>
        <w:t>
</w:t>
      </w:r>
      <w:r>
        <w:rPr>
          <w:rFonts w:ascii="Times New Roman"/>
          <w:b w:val="false"/>
          <w:i w:val="false"/>
          <w:color w:val="000000"/>
          <w:sz w:val="28"/>
        </w:rPr>
        <w:t>
      5) в строке 300.02.007 IV указывается сумма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оборудования и комплектующих для производства лекарственных средств любых форм, в том числе лекарств–субстанций, изделий медицинского (ветеринарного) назначения, включая ортопедические изделия, и медицинской (ветеринарной) техники;</w:t>
      </w:r>
      <w:r>
        <w:br/>
      </w:r>
      <w:r>
        <w:rPr>
          <w:rFonts w:ascii="Times New Roman"/>
          <w:b w:val="false"/>
          <w:i w:val="false"/>
          <w:color w:val="000000"/>
          <w:sz w:val="28"/>
        </w:rPr>
        <w:t>
</w:t>
      </w:r>
      <w:r>
        <w:rPr>
          <w:rFonts w:ascii="Times New Roman"/>
          <w:b w:val="false"/>
          <w:i w:val="false"/>
          <w:color w:val="000000"/>
          <w:sz w:val="28"/>
        </w:rPr>
        <w:t>
      6) в строке 300.02.007 V указывается прочий импорт, освобожденный от налога на добавленную стоимость в соответствии со статьей 255 Налогового кодекса;</w:t>
      </w:r>
      <w:r>
        <w:br/>
      </w:r>
      <w:r>
        <w:rPr>
          <w:rFonts w:ascii="Times New Roman"/>
          <w:b w:val="false"/>
          <w:i w:val="false"/>
          <w:color w:val="000000"/>
          <w:sz w:val="28"/>
        </w:rPr>
        <w:t>
</w:t>
      </w:r>
      <w:r>
        <w:rPr>
          <w:rFonts w:ascii="Times New Roman"/>
          <w:b w:val="false"/>
          <w:i w:val="false"/>
          <w:color w:val="000000"/>
          <w:sz w:val="28"/>
        </w:rPr>
        <w:t>
      7) в строке 300.02.008 указывается импорт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w:t>
      </w:r>
      <w:r>
        <w:br/>
      </w:r>
      <w:r>
        <w:rPr>
          <w:rFonts w:ascii="Times New Roman"/>
          <w:b w:val="false"/>
          <w:i w:val="false"/>
          <w:color w:val="000000"/>
          <w:sz w:val="28"/>
        </w:rPr>
        <w:t>
</w:t>
      </w:r>
      <w:r>
        <w:rPr>
          <w:rFonts w:ascii="Times New Roman"/>
          <w:b w:val="false"/>
          <w:i w:val="false"/>
          <w:color w:val="000000"/>
          <w:sz w:val="28"/>
        </w:rPr>
        <w:t>
      8) в строке 300.02.009 указывается ввоз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в соответствии с подпунктом 2) пункта 2 статьи 276–15 Налогового кодекса;</w:t>
      </w:r>
      <w:r>
        <w:br/>
      </w:r>
      <w:r>
        <w:rPr>
          <w:rFonts w:ascii="Times New Roman"/>
          <w:b w:val="false"/>
          <w:i w:val="false"/>
          <w:color w:val="000000"/>
          <w:sz w:val="28"/>
        </w:rPr>
        <w:t>
</w:t>
      </w:r>
      <w:r>
        <w:rPr>
          <w:rFonts w:ascii="Times New Roman"/>
          <w:b w:val="false"/>
          <w:i w:val="false"/>
          <w:color w:val="000000"/>
          <w:sz w:val="28"/>
        </w:rPr>
        <w:t>
      9) в строке 300.02.010 указывается временный ввоз на территорию Республики Казахстан товаров, предусмотренных перечнем в соответствии с пунктом 3 статьи 276–15 Налогового кодекса;</w:t>
      </w:r>
      <w:r>
        <w:br/>
      </w:r>
      <w:r>
        <w:rPr>
          <w:rFonts w:ascii="Times New Roman"/>
          <w:b w:val="false"/>
          <w:i w:val="false"/>
          <w:color w:val="000000"/>
          <w:sz w:val="28"/>
        </w:rPr>
        <w:t>
</w:t>
      </w:r>
      <w:r>
        <w:rPr>
          <w:rFonts w:ascii="Times New Roman"/>
          <w:b w:val="false"/>
          <w:i w:val="false"/>
          <w:color w:val="000000"/>
          <w:sz w:val="28"/>
        </w:rPr>
        <w:t>
      10) в строке 300.02.011 указывается итоговая сумма импорта освобожденного от НДС, определяемая как сумма строк с 300.02.007 по 300.02.010.</w:t>
      </w:r>
      <w:r>
        <w:br/>
      </w:r>
      <w:r>
        <w:rPr>
          <w:rFonts w:ascii="Times New Roman"/>
          <w:b w:val="false"/>
          <w:i w:val="false"/>
          <w:color w:val="000000"/>
          <w:sz w:val="28"/>
        </w:rPr>
        <w:t>
</w:t>
      </w:r>
      <w:r>
        <w:rPr>
          <w:rFonts w:ascii="Times New Roman"/>
          <w:b w:val="false"/>
          <w:i w:val="false"/>
          <w:color w:val="000000"/>
          <w:sz w:val="28"/>
        </w:rPr>
        <w:t>
      Сумма строки 300.02.006 переносится в строку 300.00.006.</w:t>
      </w:r>
      <w:r>
        <w:br/>
      </w:r>
      <w:r>
        <w:rPr>
          <w:rFonts w:ascii="Times New Roman"/>
          <w:b w:val="false"/>
          <w:i w:val="false"/>
          <w:color w:val="000000"/>
          <w:sz w:val="28"/>
        </w:rPr>
        <w:t>
</w:t>
      </w:r>
      <w:r>
        <w:rPr>
          <w:rFonts w:ascii="Times New Roman"/>
          <w:b w:val="false"/>
          <w:i w:val="false"/>
          <w:color w:val="000000"/>
          <w:sz w:val="28"/>
        </w:rPr>
        <w:t>
      Сумма строки 300.02.011 переносится в строку 300.00.018.</w:t>
      </w:r>
    </w:p>
    <w:bookmarkEnd w:id="355"/>
    <w:bookmarkStart w:name="z8231" w:id="356"/>
    <w:p>
      <w:pPr>
        <w:spacing w:after="0"/>
        <w:ind w:left="0"/>
        <w:jc w:val="left"/>
      </w:pPr>
      <w:r>
        <w:rPr>
          <w:rFonts w:ascii="Times New Roman"/>
          <w:b/>
          <w:i w:val="false"/>
          <w:color w:val="000000"/>
        </w:rPr>
        <w:t xml:space="preserve"> 
5. Составление формы 300.03 – Импорт товаров,</w:t>
      </w:r>
      <w:r>
        <w:br/>
      </w:r>
      <w:r>
        <w:rPr>
          <w:rFonts w:ascii="Times New Roman"/>
          <w:b/>
          <w:i w:val="false"/>
          <w:color w:val="000000"/>
        </w:rPr>
        <w:t>
по которым изменен срок уплаты налога на добавленную стоимость</w:t>
      </w:r>
    </w:p>
    <w:bookmarkEnd w:id="356"/>
    <w:bookmarkStart w:name="z8232" w:id="357"/>
    <w:p>
      <w:pPr>
        <w:spacing w:after="0"/>
        <w:ind w:left="0"/>
        <w:jc w:val="both"/>
      </w:pPr>
      <w:r>
        <w:rPr>
          <w:rFonts w:ascii="Times New Roman"/>
          <w:b w:val="false"/>
          <w:i w:val="false"/>
          <w:color w:val="000000"/>
          <w:sz w:val="28"/>
        </w:rPr>
        <w:t>
      27. Данная форма заполняется как при составлении Декларации за налоговый период, в котором осуществлен импорт товаров и изменен срок уплаты налога на добавленную стоимость в соответствии с абзацами 27–50 статьи 49 Закона о введении, так и при составлении Декларации за последующие налоговые периоды, до полного погашения задолженности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Приложение 300.03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"03".</w:t>
      </w:r>
      <w:r>
        <w:br/>
      </w:r>
      <w:r>
        <w:rPr>
          <w:rFonts w:ascii="Times New Roman"/>
          <w:b w:val="false"/>
          <w:i w:val="false"/>
          <w:color w:val="000000"/>
          <w:sz w:val="28"/>
        </w:rPr>
        <w:t>
</w:t>
      </w:r>
      <w:r>
        <w:rPr>
          <w:rFonts w:ascii="Times New Roman"/>
          <w:b w:val="false"/>
          <w:i w:val="false"/>
          <w:color w:val="000000"/>
          <w:sz w:val="28"/>
        </w:rPr>
        <w:t>
      28. В разделе "Импорт товаров, по которым изменен срок уплаты НДС":</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импорта:</w:t>
      </w:r>
      <w:r>
        <w:br/>
      </w:r>
      <w:r>
        <w:rPr>
          <w:rFonts w:ascii="Times New Roman"/>
          <w:b w:val="false"/>
          <w:i w:val="false"/>
          <w:color w:val="000000"/>
          <w:sz w:val="28"/>
        </w:rPr>
        <w:t>
</w:t>
      </w:r>
      <w:r>
        <w:rPr>
          <w:rFonts w:ascii="Times New Roman"/>
          <w:b w:val="false"/>
          <w:i w:val="false"/>
          <w:color w:val="000000"/>
          <w:sz w:val="28"/>
        </w:rPr>
        <w:t>
      1 – импорт товаров для промышленной переработки;</w:t>
      </w:r>
      <w:r>
        <w:br/>
      </w:r>
      <w:r>
        <w:rPr>
          <w:rFonts w:ascii="Times New Roman"/>
          <w:b w:val="false"/>
          <w:i w:val="false"/>
          <w:color w:val="000000"/>
          <w:sz w:val="28"/>
        </w:rPr>
        <w:t>
</w:t>
      </w:r>
      <w:r>
        <w:rPr>
          <w:rFonts w:ascii="Times New Roman"/>
          <w:b w:val="false"/>
          <w:i w:val="false"/>
          <w:color w:val="000000"/>
          <w:sz w:val="28"/>
        </w:rPr>
        <w:t>
      2 – импорт воды, газа, электроэнергии;</w:t>
      </w:r>
      <w:r>
        <w:br/>
      </w:r>
      <w:r>
        <w:rPr>
          <w:rFonts w:ascii="Times New Roman"/>
          <w:b w:val="false"/>
          <w:i w:val="false"/>
          <w:color w:val="000000"/>
          <w:sz w:val="28"/>
        </w:rPr>
        <w:t>
</w:t>
      </w:r>
      <w:r>
        <w:rPr>
          <w:rFonts w:ascii="Times New Roman"/>
          <w:b w:val="false"/>
          <w:i w:val="false"/>
          <w:color w:val="000000"/>
          <w:sz w:val="28"/>
        </w:rPr>
        <w:t>
      3) в графе С указывается справочный номер грузовой таможенной декларации и дата. При импорте товаров из государств–членов таможенного союза в данной графе указывается номер и дата Заявления о ввозе товаров и уплате косвенных налогов формы 328.00, присваиваемый налогоплательщиком;</w:t>
      </w:r>
      <w:r>
        <w:br/>
      </w:r>
      <w:r>
        <w:rPr>
          <w:rFonts w:ascii="Times New Roman"/>
          <w:b w:val="false"/>
          <w:i w:val="false"/>
          <w:color w:val="000000"/>
          <w:sz w:val="28"/>
        </w:rPr>
        <w:t>
</w:t>
      </w:r>
      <w:r>
        <w:rPr>
          <w:rFonts w:ascii="Times New Roman"/>
          <w:b w:val="false"/>
          <w:i w:val="false"/>
          <w:color w:val="000000"/>
          <w:sz w:val="28"/>
        </w:rPr>
        <w:t>
      4) в графе D указывается сумма налога на добавленную стоимость согласно грузовой таможенной декларации. При импорте товаров из государств–членов таможенного союза в данной графе указывается сумма налога на добавленную стоимость согласно Заявлению о ввозе товаров и уплате косвенных налогов формы 328.00;</w:t>
      </w:r>
      <w:r>
        <w:br/>
      </w:r>
      <w:r>
        <w:rPr>
          <w:rFonts w:ascii="Times New Roman"/>
          <w:b w:val="false"/>
          <w:i w:val="false"/>
          <w:color w:val="000000"/>
          <w:sz w:val="28"/>
        </w:rPr>
        <w:t>
</w:t>
      </w:r>
      <w:r>
        <w:rPr>
          <w:rFonts w:ascii="Times New Roman"/>
          <w:b w:val="false"/>
          <w:i w:val="false"/>
          <w:color w:val="000000"/>
          <w:sz w:val="28"/>
        </w:rPr>
        <w:t>
      5) в графе Е указывается срок (измененный), для погашения налога. По товарам, импортированным из государств–членов таможенного союза изменение срока уплаты налога на добавленную по товарам, импортированным с территории государств – членов таможенного союза на территорию Республики Казахстан, производится на срок не более чем на три месяца со дня принятия на учет таких товаров в соответствии с пунктом 2 статьи 276–2 Налогового кодекса;</w:t>
      </w:r>
      <w:r>
        <w:br/>
      </w:r>
      <w:r>
        <w:rPr>
          <w:rFonts w:ascii="Times New Roman"/>
          <w:b w:val="false"/>
          <w:i w:val="false"/>
          <w:color w:val="000000"/>
          <w:sz w:val="28"/>
        </w:rPr>
        <w:t>
</w:t>
      </w:r>
      <w:r>
        <w:rPr>
          <w:rFonts w:ascii="Times New Roman"/>
          <w:b w:val="false"/>
          <w:i w:val="false"/>
          <w:color w:val="000000"/>
          <w:sz w:val="28"/>
        </w:rPr>
        <w:t>
      6) в графе F указывается сумма налога на добавленную стоимость, зачитываемого в отчетном налоговом периоде в соответствии с абзацем 47 статьи 49 Закона о введении в счет погашения задолженности по сумме налога, срок уплаты которого был изменен. Указанная сумма налога определяется как разница между суммой, отраженной в строке 300.00.013 и суммами, отраженными в строках 300.00.011 и 300.00.012 формы 300.00, составленной за отчетный налоговый период, т.е. 300.00.013 – (300.00.011 + 300.00.012);</w:t>
      </w:r>
      <w:r>
        <w:br/>
      </w:r>
      <w:r>
        <w:rPr>
          <w:rFonts w:ascii="Times New Roman"/>
          <w:b w:val="false"/>
          <w:i w:val="false"/>
          <w:color w:val="000000"/>
          <w:sz w:val="28"/>
        </w:rPr>
        <w:t>
</w:t>
      </w:r>
      <w:r>
        <w:rPr>
          <w:rFonts w:ascii="Times New Roman"/>
          <w:b w:val="false"/>
          <w:i w:val="false"/>
          <w:color w:val="000000"/>
          <w:sz w:val="28"/>
        </w:rPr>
        <w:t>
      7) в графе G указывается сумма налога на добавленную стоимость, погашенная в соответствии с абзацем 47 статьи 49 Закона о введении в предыдущие налоговые периоды. В данную графу переносятся суммы, отраженные в соответствующих строках графы F за предыдущий налоговый период в соответствии со справочным номером грузовой таможенной декларации, отраженным в графе C и (или) в соответствии с номером Заявления о ввозе и уплате косвенных налогов формы 328.00;</w:t>
      </w:r>
      <w:r>
        <w:br/>
      </w:r>
      <w:r>
        <w:rPr>
          <w:rFonts w:ascii="Times New Roman"/>
          <w:b w:val="false"/>
          <w:i w:val="false"/>
          <w:color w:val="000000"/>
          <w:sz w:val="28"/>
        </w:rPr>
        <w:t>
</w:t>
      </w:r>
      <w:r>
        <w:rPr>
          <w:rFonts w:ascii="Times New Roman"/>
          <w:b w:val="false"/>
          <w:i w:val="false"/>
          <w:color w:val="000000"/>
          <w:sz w:val="28"/>
        </w:rPr>
        <w:t>
      8) в графе H указывается сумма налога на добавленную стоимость, непогашенная взаимозачетом с бюджетом по реализованным товарам в течение трехмесячного периода, определяемая как разница соответствующих строк графы D к сумме строк граф F и G (D – (F + G);</w:t>
      </w:r>
      <w:r>
        <w:br/>
      </w:r>
      <w:r>
        <w:rPr>
          <w:rFonts w:ascii="Times New Roman"/>
          <w:b w:val="false"/>
          <w:i w:val="false"/>
          <w:color w:val="000000"/>
          <w:sz w:val="28"/>
        </w:rPr>
        <w:t>
</w:t>
      </w:r>
      <w:r>
        <w:rPr>
          <w:rFonts w:ascii="Times New Roman"/>
          <w:b w:val="false"/>
          <w:i w:val="false"/>
          <w:color w:val="000000"/>
          <w:sz w:val="28"/>
        </w:rPr>
        <w:t>
      9) в графе I указывается соответствующий код бюджетной классификации;</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налога на добавленную стоимость, фактически уплаченная в бюджет в отчетном налоговом периоде по импортируемым товарам;</w:t>
      </w:r>
      <w:r>
        <w:br/>
      </w:r>
      <w:r>
        <w:rPr>
          <w:rFonts w:ascii="Times New Roman"/>
          <w:b w:val="false"/>
          <w:i w:val="false"/>
          <w:color w:val="000000"/>
          <w:sz w:val="28"/>
        </w:rPr>
        <w:t>
</w:t>
      </w:r>
      <w:r>
        <w:rPr>
          <w:rFonts w:ascii="Times New Roman"/>
          <w:b w:val="false"/>
          <w:i w:val="false"/>
          <w:color w:val="000000"/>
          <w:sz w:val="28"/>
        </w:rPr>
        <w:t>
      11) в графе K указывается сумма налога на добавленную стоимость, уплаченная в предыдущие налоговые периоды по импортируемым товарам. В данную графу переносятся суммы, отраженные в соответствующих строках графы J за предыдущий налоговый период в соответствии со справочным номером грузовой таможенной декларации, отраженным в графе C и(или) в соответствии с номером Заявления о ввозе и уплате косвенных налогов;</w:t>
      </w:r>
      <w:r>
        <w:br/>
      </w:r>
      <w:r>
        <w:rPr>
          <w:rFonts w:ascii="Times New Roman"/>
          <w:b w:val="false"/>
          <w:i w:val="false"/>
          <w:color w:val="000000"/>
          <w:sz w:val="28"/>
        </w:rPr>
        <w:t>
</w:t>
      </w:r>
      <w:r>
        <w:rPr>
          <w:rFonts w:ascii="Times New Roman"/>
          <w:b w:val="false"/>
          <w:i w:val="false"/>
          <w:color w:val="000000"/>
          <w:sz w:val="28"/>
        </w:rPr>
        <w:t>
      12) в графе L указывается сумма задолженности по налогу, подлежащему уплате в бюджет. Данная сумма определяется как разница соответствующих строк графы D к сумме строк граф F, G, J и K;</w:t>
      </w:r>
      <w:r>
        <w:br/>
      </w:r>
      <w:r>
        <w:rPr>
          <w:rFonts w:ascii="Times New Roman"/>
          <w:b w:val="false"/>
          <w:i w:val="false"/>
          <w:color w:val="000000"/>
          <w:sz w:val="28"/>
        </w:rPr>
        <w:t>
</w:t>
      </w:r>
      <w:r>
        <w:rPr>
          <w:rFonts w:ascii="Times New Roman"/>
          <w:b w:val="false"/>
          <w:i w:val="false"/>
          <w:color w:val="000000"/>
          <w:sz w:val="28"/>
        </w:rPr>
        <w:t>
      13) в итоговой строке 0000001 указываются итоговые суммы по импорту товаров для промышленной переработки;</w:t>
      </w:r>
      <w:r>
        <w:br/>
      </w:r>
      <w:r>
        <w:rPr>
          <w:rFonts w:ascii="Times New Roman"/>
          <w:b w:val="false"/>
          <w:i w:val="false"/>
          <w:color w:val="000000"/>
          <w:sz w:val="28"/>
        </w:rPr>
        <w:t>
</w:t>
      </w:r>
      <w:r>
        <w:rPr>
          <w:rFonts w:ascii="Times New Roman"/>
          <w:b w:val="false"/>
          <w:i w:val="false"/>
          <w:color w:val="000000"/>
          <w:sz w:val="28"/>
        </w:rPr>
        <w:t>
      14) в итоговой строке 0000002 указываются итоговые суммы по импорту воды, газа, электроэнергии.</w:t>
      </w:r>
      <w:r>
        <w:br/>
      </w:r>
      <w:r>
        <w:rPr>
          <w:rFonts w:ascii="Times New Roman"/>
          <w:b w:val="false"/>
          <w:i w:val="false"/>
          <w:color w:val="000000"/>
          <w:sz w:val="28"/>
        </w:rPr>
        <w:t>
</w:t>
      </w:r>
      <w:r>
        <w:rPr>
          <w:rFonts w:ascii="Times New Roman"/>
          <w:b w:val="false"/>
          <w:i w:val="false"/>
          <w:color w:val="000000"/>
          <w:sz w:val="28"/>
        </w:rPr>
        <w:t>
      Сумма итоговых строк 0000001, 0000002 графы J переносится в строку 300.00.020.</w:t>
      </w:r>
    </w:p>
    <w:bookmarkEnd w:id="357"/>
    <w:bookmarkStart w:name="z8252" w:id="358"/>
    <w:p>
      <w:pPr>
        <w:spacing w:after="0"/>
        <w:ind w:left="0"/>
        <w:jc w:val="left"/>
      </w:pPr>
      <w:r>
        <w:rPr>
          <w:rFonts w:ascii="Times New Roman"/>
          <w:b/>
          <w:i w:val="false"/>
          <w:color w:val="000000"/>
        </w:rPr>
        <w:t xml:space="preserve"> 
6. Составление формы 300.04 – Импорт товаров, налог на</w:t>
      </w:r>
      <w:r>
        <w:br/>
      </w:r>
      <w:r>
        <w:rPr>
          <w:rFonts w:ascii="Times New Roman"/>
          <w:b/>
          <w:i w:val="false"/>
          <w:color w:val="000000"/>
        </w:rPr>
        <w:t>
добавленную стоимость по которым уплачивается методом зачета</w:t>
      </w:r>
    </w:p>
    <w:bookmarkEnd w:id="358"/>
    <w:bookmarkStart w:name="z8253" w:id="359"/>
    <w:p>
      <w:pPr>
        <w:spacing w:after="0"/>
        <w:ind w:left="0"/>
        <w:jc w:val="both"/>
      </w:pPr>
      <w:r>
        <w:rPr>
          <w:rFonts w:ascii="Times New Roman"/>
          <w:b w:val="false"/>
          <w:i w:val="false"/>
          <w:color w:val="000000"/>
          <w:sz w:val="28"/>
        </w:rPr>
        <w:t>
      29. Данная форма предназначена для детального отражения информации по импорту товаров (в том числе из государств – членов таможенного союза), осуществленному в течение налогового периода, по которым налог на добавленную стоимость при таможенном оформлении уплачивается методом зачета, предусмотренным абзацем 71 статьи 49 и статьей 49–1 Закона о введении.</w:t>
      </w:r>
      <w:r>
        <w:br/>
      </w:r>
      <w:r>
        <w:rPr>
          <w:rFonts w:ascii="Times New Roman"/>
          <w:b w:val="false"/>
          <w:i w:val="false"/>
          <w:color w:val="000000"/>
          <w:sz w:val="28"/>
        </w:rPr>
        <w:t>
</w:t>
      </w:r>
      <w:r>
        <w:rPr>
          <w:rFonts w:ascii="Times New Roman"/>
          <w:b w:val="false"/>
          <w:i w:val="false"/>
          <w:color w:val="000000"/>
          <w:sz w:val="28"/>
        </w:rPr>
        <w:t>
      Приложение 300.04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"04".</w:t>
      </w:r>
      <w:r>
        <w:br/>
      </w:r>
      <w:r>
        <w:rPr>
          <w:rFonts w:ascii="Times New Roman"/>
          <w:b w:val="false"/>
          <w:i w:val="false"/>
          <w:color w:val="000000"/>
          <w:sz w:val="28"/>
        </w:rPr>
        <w:t>
</w:t>
      </w:r>
      <w:r>
        <w:rPr>
          <w:rFonts w:ascii="Times New Roman"/>
          <w:b w:val="false"/>
          <w:i w:val="false"/>
          <w:color w:val="000000"/>
          <w:sz w:val="28"/>
        </w:rPr>
        <w:t>
      30. В разделе "Начисление налога на добавленную стоимость по импорту товаров, уплачиваемого методом зачета":</w:t>
      </w:r>
      <w:r>
        <w:br/>
      </w:r>
      <w:r>
        <w:rPr>
          <w:rFonts w:ascii="Times New Roman"/>
          <w:b w:val="false"/>
          <w:i w:val="false"/>
          <w:color w:val="000000"/>
          <w:sz w:val="28"/>
        </w:rPr>
        <w:t>
</w:t>
      </w:r>
      <w:r>
        <w:rPr>
          <w:rFonts w:ascii="Times New Roman"/>
          <w:b w:val="false"/>
          <w:i w:val="false"/>
          <w:color w:val="000000"/>
          <w:sz w:val="28"/>
        </w:rPr>
        <w:t>
      1) в строке 300.04.001 А указывается сумма облагаемого импорта, налог на добавленную стоимость по которому уплачивается методом зачета. Данная строка включает в себя строки 300.04.001 I А, 300.04.001 II А, 300.04.001 III А, 300.04.001 IV А, 300.04.001 V А, 300.04.001 VI А, 300.04.001 VII А, 300.04.001 VIII А, 300.04.001 IХ А;</w:t>
      </w:r>
      <w:r>
        <w:br/>
      </w:r>
      <w:r>
        <w:rPr>
          <w:rFonts w:ascii="Times New Roman"/>
          <w:b w:val="false"/>
          <w:i w:val="false"/>
          <w:color w:val="000000"/>
          <w:sz w:val="28"/>
        </w:rPr>
        <w:t>
</w:t>
      </w:r>
      <w:r>
        <w:rPr>
          <w:rFonts w:ascii="Times New Roman"/>
          <w:b w:val="false"/>
          <w:i w:val="false"/>
          <w:color w:val="000000"/>
          <w:sz w:val="28"/>
        </w:rPr>
        <w:t>
      2) в строке 300.04.001 I А указывается сумма импортированного оборудования;</w:t>
      </w:r>
      <w:r>
        <w:br/>
      </w:r>
      <w:r>
        <w:rPr>
          <w:rFonts w:ascii="Times New Roman"/>
          <w:b w:val="false"/>
          <w:i w:val="false"/>
          <w:color w:val="000000"/>
          <w:sz w:val="28"/>
        </w:rPr>
        <w:t>
</w:t>
      </w:r>
      <w:r>
        <w:rPr>
          <w:rFonts w:ascii="Times New Roman"/>
          <w:b w:val="false"/>
          <w:i w:val="false"/>
          <w:color w:val="000000"/>
          <w:sz w:val="28"/>
        </w:rPr>
        <w:t>
      3) в строке 300.04.001 II А указывается сумма импортированной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4) в строке 300.04.001 III А указывается сумма импортированного грузового подвижного состава автомобильного транспорта;</w:t>
      </w:r>
      <w:r>
        <w:br/>
      </w:r>
      <w:r>
        <w:rPr>
          <w:rFonts w:ascii="Times New Roman"/>
          <w:b w:val="false"/>
          <w:i w:val="false"/>
          <w:color w:val="000000"/>
          <w:sz w:val="28"/>
        </w:rPr>
        <w:t>
</w:t>
      </w:r>
      <w:r>
        <w:rPr>
          <w:rFonts w:ascii="Times New Roman"/>
          <w:b w:val="false"/>
          <w:i w:val="false"/>
          <w:color w:val="000000"/>
          <w:sz w:val="28"/>
        </w:rPr>
        <w:t>
      5) в строке 300.04.001 IV А указывается сумма импортированных самолетов и вертолетов;</w:t>
      </w:r>
      <w:r>
        <w:br/>
      </w:r>
      <w:r>
        <w:rPr>
          <w:rFonts w:ascii="Times New Roman"/>
          <w:b w:val="false"/>
          <w:i w:val="false"/>
          <w:color w:val="000000"/>
          <w:sz w:val="28"/>
        </w:rPr>
        <w:t>
</w:t>
      </w:r>
      <w:r>
        <w:rPr>
          <w:rFonts w:ascii="Times New Roman"/>
          <w:b w:val="false"/>
          <w:i w:val="false"/>
          <w:color w:val="000000"/>
          <w:sz w:val="28"/>
        </w:rPr>
        <w:t>
      6) в строке 300.04.001 V А указывается сумма импортированных локомотивов железнодорожных и вагонов;</w:t>
      </w:r>
      <w:r>
        <w:br/>
      </w:r>
      <w:r>
        <w:rPr>
          <w:rFonts w:ascii="Times New Roman"/>
          <w:b w:val="false"/>
          <w:i w:val="false"/>
          <w:color w:val="000000"/>
          <w:sz w:val="28"/>
        </w:rPr>
        <w:t>
</w:t>
      </w:r>
      <w:r>
        <w:rPr>
          <w:rFonts w:ascii="Times New Roman"/>
          <w:b w:val="false"/>
          <w:i w:val="false"/>
          <w:color w:val="000000"/>
          <w:sz w:val="28"/>
        </w:rPr>
        <w:t>
      7) в строке 300.04.001 VI А указывается сумма импортированных морских судов;</w:t>
      </w:r>
      <w:r>
        <w:br/>
      </w:r>
      <w:r>
        <w:rPr>
          <w:rFonts w:ascii="Times New Roman"/>
          <w:b w:val="false"/>
          <w:i w:val="false"/>
          <w:color w:val="000000"/>
          <w:sz w:val="28"/>
        </w:rPr>
        <w:t>
</w:t>
      </w:r>
      <w:r>
        <w:rPr>
          <w:rFonts w:ascii="Times New Roman"/>
          <w:b w:val="false"/>
          <w:i w:val="false"/>
          <w:color w:val="000000"/>
          <w:sz w:val="28"/>
        </w:rPr>
        <w:t>
      8) в строке 300.04.001 VII А указывается сумма импортированных запасных частей;</w:t>
      </w:r>
      <w:r>
        <w:br/>
      </w:r>
      <w:r>
        <w:rPr>
          <w:rFonts w:ascii="Times New Roman"/>
          <w:b w:val="false"/>
          <w:i w:val="false"/>
          <w:color w:val="000000"/>
          <w:sz w:val="28"/>
        </w:rPr>
        <w:t>
</w:t>
      </w:r>
      <w:r>
        <w:rPr>
          <w:rFonts w:ascii="Times New Roman"/>
          <w:b w:val="false"/>
          <w:i w:val="false"/>
          <w:color w:val="000000"/>
          <w:sz w:val="28"/>
        </w:rPr>
        <w:t>
      9) в строке 300.04.001 VIII А указывается сумма импортированных пестицидов (ядохимикатов);</w:t>
      </w:r>
      <w:r>
        <w:br/>
      </w:r>
      <w:r>
        <w:rPr>
          <w:rFonts w:ascii="Times New Roman"/>
          <w:b w:val="false"/>
          <w:i w:val="false"/>
          <w:color w:val="000000"/>
          <w:sz w:val="28"/>
        </w:rPr>
        <w:t>
</w:t>
      </w:r>
      <w:r>
        <w:rPr>
          <w:rFonts w:ascii="Times New Roman"/>
          <w:b w:val="false"/>
          <w:i w:val="false"/>
          <w:color w:val="000000"/>
          <w:sz w:val="28"/>
        </w:rPr>
        <w:t>
      10) в строке 300.04.001 IХ А указывается сумма импортированных племенных животных всех видов и оборудования для искусственного осеменения;</w:t>
      </w:r>
      <w:r>
        <w:br/>
      </w:r>
      <w:r>
        <w:rPr>
          <w:rFonts w:ascii="Times New Roman"/>
          <w:b w:val="false"/>
          <w:i w:val="false"/>
          <w:color w:val="000000"/>
          <w:sz w:val="28"/>
        </w:rPr>
        <w:t>
</w:t>
      </w:r>
      <w:r>
        <w:rPr>
          <w:rFonts w:ascii="Times New Roman"/>
          <w:b w:val="false"/>
          <w:i w:val="false"/>
          <w:color w:val="000000"/>
          <w:sz w:val="28"/>
        </w:rPr>
        <w:t>
      11) в строке 300.04.001 В указывается сумма налога на добавленную стоимость по импорту товаров, уплачиваемого методом зачета. Данная строка включает в себя строки 300.04.001 I В, 300.04.001 II В, 300.04.001 III В, 300.04.001 IV В, 300.04.001 V В, 300.04.001 VI В, 300.04.001 VII В, 300.04.001 VIII В, 300.04.001 IХ В;</w:t>
      </w:r>
      <w:r>
        <w:br/>
      </w:r>
      <w:r>
        <w:rPr>
          <w:rFonts w:ascii="Times New Roman"/>
          <w:b w:val="false"/>
          <w:i w:val="false"/>
          <w:color w:val="000000"/>
          <w:sz w:val="28"/>
        </w:rPr>
        <w:t>
</w:t>
      </w:r>
      <w:r>
        <w:rPr>
          <w:rFonts w:ascii="Times New Roman"/>
          <w:b w:val="false"/>
          <w:i w:val="false"/>
          <w:color w:val="000000"/>
          <w:sz w:val="28"/>
        </w:rPr>
        <w:t>
      12) в строке 300.04.001 I В указывается сумма налога на добавленную стоимость по импортированному оборудованию;</w:t>
      </w:r>
      <w:r>
        <w:br/>
      </w:r>
      <w:r>
        <w:rPr>
          <w:rFonts w:ascii="Times New Roman"/>
          <w:b w:val="false"/>
          <w:i w:val="false"/>
          <w:color w:val="000000"/>
          <w:sz w:val="28"/>
        </w:rPr>
        <w:t>
</w:t>
      </w:r>
      <w:r>
        <w:rPr>
          <w:rFonts w:ascii="Times New Roman"/>
          <w:b w:val="false"/>
          <w:i w:val="false"/>
          <w:color w:val="000000"/>
          <w:sz w:val="28"/>
        </w:rPr>
        <w:t>
      13) в строке 300.04.001 II В указывается сумма налога на добавленную стоимость по импортированной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14) в строке 300.04.001 III В указывается сумма налога на добавленную стоимость по импортированному грузовому подвижному составу автомобильного транспорта;</w:t>
      </w:r>
      <w:r>
        <w:br/>
      </w:r>
      <w:r>
        <w:rPr>
          <w:rFonts w:ascii="Times New Roman"/>
          <w:b w:val="false"/>
          <w:i w:val="false"/>
          <w:color w:val="000000"/>
          <w:sz w:val="28"/>
        </w:rPr>
        <w:t>
</w:t>
      </w:r>
      <w:r>
        <w:rPr>
          <w:rFonts w:ascii="Times New Roman"/>
          <w:b w:val="false"/>
          <w:i w:val="false"/>
          <w:color w:val="000000"/>
          <w:sz w:val="28"/>
        </w:rPr>
        <w:t>
      15) в строке 300.04.001 IV В указывается сумма налога на добавленную стоимость по импортированным самолетам и вертолетам;</w:t>
      </w:r>
      <w:r>
        <w:br/>
      </w:r>
      <w:r>
        <w:rPr>
          <w:rFonts w:ascii="Times New Roman"/>
          <w:b w:val="false"/>
          <w:i w:val="false"/>
          <w:color w:val="000000"/>
          <w:sz w:val="28"/>
        </w:rPr>
        <w:t>
</w:t>
      </w:r>
      <w:r>
        <w:rPr>
          <w:rFonts w:ascii="Times New Roman"/>
          <w:b w:val="false"/>
          <w:i w:val="false"/>
          <w:color w:val="000000"/>
          <w:sz w:val="28"/>
        </w:rPr>
        <w:t>
      16) в строке 300.04.001 V В указывается сумма налога на добавленную стоимость по импортированным локомотивам железнодорожным и вагонам;</w:t>
      </w:r>
      <w:r>
        <w:br/>
      </w:r>
      <w:r>
        <w:rPr>
          <w:rFonts w:ascii="Times New Roman"/>
          <w:b w:val="false"/>
          <w:i w:val="false"/>
          <w:color w:val="000000"/>
          <w:sz w:val="28"/>
        </w:rPr>
        <w:t>
</w:t>
      </w:r>
      <w:r>
        <w:rPr>
          <w:rFonts w:ascii="Times New Roman"/>
          <w:b w:val="false"/>
          <w:i w:val="false"/>
          <w:color w:val="000000"/>
          <w:sz w:val="28"/>
        </w:rPr>
        <w:t>
      17) в строке 300.04.001 VI В указывается сумма налога на добавленную стоимость по импортированным морским судам;</w:t>
      </w:r>
      <w:r>
        <w:br/>
      </w:r>
      <w:r>
        <w:rPr>
          <w:rFonts w:ascii="Times New Roman"/>
          <w:b w:val="false"/>
          <w:i w:val="false"/>
          <w:color w:val="000000"/>
          <w:sz w:val="28"/>
        </w:rPr>
        <w:t>
</w:t>
      </w:r>
      <w:r>
        <w:rPr>
          <w:rFonts w:ascii="Times New Roman"/>
          <w:b w:val="false"/>
          <w:i w:val="false"/>
          <w:color w:val="000000"/>
          <w:sz w:val="28"/>
        </w:rPr>
        <w:t>
      18) в строке 300.04.001 VII В указывается сумма налога на добавленную стоимость по импортированным запасным частям;</w:t>
      </w:r>
      <w:r>
        <w:br/>
      </w:r>
      <w:r>
        <w:rPr>
          <w:rFonts w:ascii="Times New Roman"/>
          <w:b w:val="false"/>
          <w:i w:val="false"/>
          <w:color w:val="000000"/>
          <w:sz w:val="28"/>
        </w:rPr>
        <w:t>
</w:t>
      </w:r>
      <w:r>
        <w:rPr>
          <w:rFonts w:ascii="Times New Roman"/>
          <w:b w:val="false"/>
          <w:i w:val="false"/>
          <w:color w:val="000000"/>
          <w:sz w:val="28"/>
        </w:rPr>
        <w:t>
      19) в строке 300.04.001 VIII В указывается сумма налога на добавленную стоимость по импортированным пестицидам (ядохимикатам);</w:t>
      </w:r>
      <w:r>
        <w:br/>
      </w:r>
      <w:r>
        <w:rPr>
          <w:rFonts w:ascii="Times New Roman"/>
          <w:b w:val="false"/>
          <w:i w:val="false"/>
          <w:color w:val="000000"/>
          <w:sz w:val="28"/>
        </w:rPr>
        <w:t>
</w:t>
      </w:r>
      <w:r>
        <w:rPr>
          <w:rFonts w:ascii="Times New Roman"/>
          <w:b w:val="false"/>
          <w:i w:val="false"/>
          <w:color w:val="000000"/>
          <w:sz w:val="28"/>
        </w:rPr>
        <w:t>
      20) в строке 300.04.001 IХ В указывается сумма налога на добавленную стоимость по импортированным племенным животным всех видов и оборудованиям для искусственного осеменения.</w:t>
      </w:r>
      <w:r>
        <w:br/>
      </w:r>
      <w:r>
        <w:rPr>
          <w:rFonts w:ascii="Times New Roman"/>
          <w:b w:val="false"/>
          <w:i w:val="false"/>
          <w:color w:val="000000"/>
          <w:sz w:val="28"/>
        </w:rPr>
        <w:t>
</w:t>
      </w:r>
      <w:r>
        <w:rPr>
          <w:rFonts w:ascii="Times New Roman"/>
          <w:b w:val="false"/>
          <w:i w:val="false"/>
          <w:color w:val="000000"/>
          <w:sz w:val="28"/>
        </w:rPr>
        <w:t>
      Сумма строки 300.04.001 А переносится в строку 300.00.028 А.</w:t>
      </w:r>
      <w:r>
        <w:br/>
      </w:r>
      <w:r>
        <w:rPr>
          <w:rFonts w:ascii="Times New Roman"/>
          <w:b w:val="false"/>
          <w:i w:val="false"/>
          <w:color w:val="000000"/>
          <w:sz w:val="28"/>
        </w:rPr>
        <w:t>
</w:t>
      </w:r>
      <w:r>
        <w:rPr>
          <w:rFonts w:ascii="Times New Roman"/>
          <w:b w:val="false"/>
          <w:i w:val="false"/>
          <w:color w:val="000000"/>
          <w:sz w:val="28"/>
        </w:rPr>
        <w:t>
      Сумма строки 300.04.001 В переносится в строки 300.00.012 и 300.00.028 В.</w:t>
      </w:r>
    </w:p>
    <w:bookmarkEnd w:id="359"/>
    <w:bookmarkStart w:name="z8278" w:id="360"/>
    <w:p>
      <w:pPr>
        <w:spacing w:after="0"/>
        <w:ind w:left="0"/>
        <w:jc w:val="left"/>
      </w:pPr>
      <w:r>
        <w:rPr>
          <w:rFonts w:ascii="Times New Roman"/>
          <w:b/>
          <w:i w:val="false"/>
          <w:color w:val="000000"/>
        </w:rPr>
        <w:t xml:space="preserve"> 
7. Составление формы 300.05 – Работы, услуги,</w:t>
      </w:r>
      <w:r>
        <w:br/>
      </w:r>
      <w:r>
        <w:rPr>
          <w:rFonts w:ascii="Times New Roman"/>
          <w:b/>
          <w:i w:val="false"/>
          <w:color w:val="000000"/>
        </w:rPr>
        <w:t>
приобретенные у нерезидента</w:t>
      </w:r>
    </w:p>
    <w:bookmarkEnd w:id="360"/>
    <w:bookmarkStart w:name="z8279" w:id="361"/>
    <w:p>
      <w:pPr>
        <w:spacing w:after="0"/>
        <w:ind w:left="0"/>
        <w:jc w:val="both"/>
      </w:pPr>
      <w:r>
        <w:rPr>
          <w:rFonts w:ascii="Times New Roman"/>
          <w:b w:val="false"/>
          <w:i w:val="false"/>
          <w:color w:val="000000"/>
          <w:sz w:val="28"/>
        </w:rPr>
        <w:t>
      31. Данная форма предназначена для детального отражения сведений о суммах налога на добавленную стоимость, подлежащего уплате и уплаченного за нерезидента в соответствии со статьей 241 Налогового кодекса.</w:t>
      </w:r>
      <w:r>
        <w:br/>
      </w:r>
      <w:r>
        <w:rPr>
          <w:rFonts w:ascii="Times New Roman"/>
          <w:b w:val="false"/>
          <w:i w:val="false"/>
          <w:color w:val="000000"/>
          <w:sz w:val="28"/>
        </w:rPr>
        <w:t>
</w:t>
      </w:r>
      <w:r>
        <w:rPr>
          <w:rFonts w:ascii="Times New Roman"/>
          <w:b w:val="false"/>
          <w:i w:val="false"/>
          <w:color w:val="000000"/>
          <w:sz w:val="28"/>
        </w:rPr>
        <w:t>
      Приложение 300.05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"05".</w:t>
      </w:r>
      <w:r>
        <w:br/>
      </w:r>
      <w:r>
        <w:rPr>
          <w:rFonts w:ascii="Times New Roman"/>
          <w:b w:val="false"/>
          <w:i w:val="false"/>
          <w:color w:val="000000"/>
          <w:sz w:val="28"/>
        </w:rPr>
        <w:t>
</w:t>
      </w:r>
      <w:r>
        <w:rPr>
          <w:rFonts w:ascii="Times New Roman"/>
          <w:b w:val="false"/>
          <w:i w:val="false"/>
          <w:color w:val="000000"/>
          <w:sz w:val="28"/>
        </w:rPr>
        <w:t>
      32. В разделе "По работам и услугам, приобретенным от нерезидента в в отчетном налоговом периоде":</w:t>
      </w:r>
      <w:r>
        <w:br/>
      </w:r>
      <w:r>
        <w:rPr>
          <w:rFonts w:ascii="Times New Roman"/>
          <w:b w:val="false"/>
          <w:i w:val="false"/>
          <w:color w:val="000000"/>
          <w:sz w:val="28"/>
        </w:rPr>
        <w:t>
</w:t>
      </w:r>
      <w:r>
        <w:rPr>
          <w:rFonts w:ascii="Times New Roman"/>
          <w:b w:val="false"/>
          <w:i w:val="false"/>
          <w:color w:val="000000"/>
          <w:sz w:val="28"/>
        </w:rPr>
        <w:t>
      1) в строке 300.05.001 указывается облагаемый оборот по реализации работ и услуг, приобретенных у нерезидента. Размер облагаемого оборота определяется в соответствии с пунктом 2 статьи 241 Налогового кодекса.</w:t>
      </w:r>
      <w:r>
        <w:br/>
      </w:r>
      <w:r>
        <w:rPr>
          <w:rFonts w:ascii="Times New Roman"/>
          <w:b w:val="false"/>
          <w:i w:val="false"/>
          <w:color w:val="000000"/>
          <w:sz w:val="28"/>
        </w:rPr>
        <w:t>
</w:t>
      </w:r>
      <w:r>
        <w:rPr>
          <w:rFonts w:ascii="Times New Roman"/>
          <w:b w:val="false"/>
          <w:i w:val="false"/>
          <w:color w:val="000000"/>
          <w:sz w:val="28"/>
        </w:rPr>
        <w:t>
      Сумма строки 300.05.001 переносится в строку 300.00.015 А;</w:t>
      </w:r>
      <w:r>
        <w:br/>
      </w:r>
      <w:r>
        <w:rPr>
          <w:rFonts w:ascii="Times New Roman"/>
          <w:b w:val="false"/>
          <w:i w:val="false"/>
          <w:color w:val="000000"/>
          <w:sz w:val="28"/>
        </w:rPr>
        <w:t>
</w:t>
      </w:r>
      <w:r>
        <w:rPr>
          <w:rFonts w:ascii="Times New Roman"/>
          <w:b w:val="false"/>
          <w:i w:val="false"/>
          <w:color w:val="000000"/>
          <w:sz w:val="28"/>
        </w:rPr>
        <w:t>
      2) в строке 300.05.002 указывается сумма налога на добавленную стоимость, подлежащего уплате за нерезидента, по обороту, указанному в строке 300.05.001. Данная строка подлежит обязательному заполнению, если заполнена строка 300.05.001;</w:t>
      </w:r>
      <w:r>
        <w:br/>
      </w:r>
      <w:r>
        <w:rPr>
          <w:rFonts w:ascii="Times New Roman"/>
          <w:b w:val="false"/>
          <w:i w:val="false"/>
          <w:color w:val="000000"/>
          <w:sz w:val="28"/>
        </w:rPr>
        <w:t>
</w:t>
      </w:r>
      <w:r>
        <w:rPr>
          <w:rFonts w:ascii="Times New Roman"/>
          <w:b w:val="false"/>
          <w:i w:val="false"/>
          <w:color w:val="000000"/>
          <w:sz w:val="28"/>
        </w:rPr>
        <w:t>
      3) в строке 300.05.003 указывается сумма налога на добавленную стоимость, фактически уплаченного в бюджет в течение налогового периода, по обороту, указанному в строке 300.05.001.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статье 31 Закона о введении.</w:t>
      </w:r>
      <w:r>
        <w:br/>
      </w:r>
      <w:r>
        <w:rPr>
          <w:rFonts w:ascii="Times New Roman"/>
          <w:b w:val="false"/>
          <w:i w:val="false"/>
          <w:color w:val="000000"/>
          <w:sz w:val="28"/>
        </w:rPr>
        <w:t>
</w:t>
      </w:r>
      <w:r>
        <w:rPr>
          <w:rFonts w:ascii="Times New Roman"/>
          <w:b w:val="false"/>
          <w:i w:val="false"/>
          <w:color w:val="000000"/>
          <w:sz w:val="28"/>
        </w:rPr>
        <w:t>
      33. В разделе "По работам и услугам, приобретенным от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w:t>
      </w:r>
      <w:r>
        <w:br/>
      </w:r>
      <w:r>
        <w:rPr>
          <w:rFonts w:ascii="Times New Roman"/>
          <w:b w:val="false"/>
          <w:i w:val="false"/>
          <w:color w:val="000000"/>
          <w:sz w:val="28"/>
        </w:rPr>
        <w:t>
</w:t>
      </w:r>
      <w:r>
        <w:rPr>
          <w:rFonts w:ascii="Times New Roman"/>
          <w:b w:val="false"/>
          <w:i w:val="false"/>
          <w:color w:val="000000"/>
          <w:sz w:val="28"/>
        </w:rPr>
        <w:t>
      1) в строке 300.05.004 указывается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подлежащий к уплате в бюджет, не был уплачен (или частично был уплачен) в установленный срок;</w:t>
      </w:r>
      <w:r>
        <w:br/>
      </w:r>
      <w:r>
        <w:rPr>
          <w:rFonts w:ascii="Times New Roman"/>
          <w:b w:val="false"/>
          <w:i w:val="false"/>
          <w:color w:val="000000"/>
          <w:sz w:val="28"/>
        </w:rPr>
        <w:t>
</w:t>
      </w:r>
      <w:r>
        <w:rPr>
          <w:rFonts w:ascii="Times New Roman"/>
          <w:b w:val="false"/>
          <w:i w:val="false"/>
          <w:color w:val="000000"/>
          <w:sz w:val="28"/>
        </w:rPr>
        <w:t>
      2) в строке 300.05.005 указывается сумма налога на добавленную стоимость, подлежащего уплате за нерезидента, по обороту, указанному в строке 300.05.004;</w:t>
      </w:r>
      <w:r>
        <w:br/>
      </w:r>
      <w:r>
        <w:rPr>
          <w:rFonts w:ascii="Times New Roman"/>
          <w:b w:val="false"/>
          <w:i w:val="false"/>
          <w:color w:val="000000"/>
          <w:sz w:val="28"/>
        </w:rPr>
        <w:t>
</w:t>
      </w:r>
      <w:r>
        <w:rPr>
          <w:rFonts w:ascii="Times New Roman"/>
          <w:b w:val="false"/>
          <w:i w:val="false"/>
          <w:color w:val="000000"/>
          <w:sz w:val="28"/>
        </w:rPr>
        <w:t>
      3) в строке 300.05.006 указывается сумма налога на добавленную стоимость, фактически уплаченная в бюджет в течение налогового периода, по обороту, указанному в строке 300.05.004.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статье 31 Закона о введении;</w:t>
      </w:r>
      <w:r>
        <w:br/>
      </w:r>
      <w:r>
        <w:rPr>
          <w:rFonts w:ascii="Times New Roman"/>
          <w:b w:val="false"/>
          <w:i w:val="false"/>
          <w:color w:val="000000"/>
          <w:sz w:val="28"/>
        </w:rPr>
        <w:t>
</w:t>
      </w:r>
      <w:r>
        <w:rPr>
          <w:rFonts w:ascii="Times New Roman"/>
          <w:b w:val="false"/>
          <w:i w:val="false"/>
          <w:color w:val="000000"/>
          <w:sz w:val="28"/>
        </w:rPr>
        <w:t>
      4) в строке 300.05.007 указывается общая сумма налога на добавленную стоимость, фактически уплаченного в бюджет в налоговом периоде, по работам и услугам, приобретенным у нерезидента, определяемая как сумма строк 300.05.003 и 300.05.006.</w:t>
      </w:r>
      <w:r>
        <w:br/>
      </w:r>
      <w:r>
        <w:rPr>
          <w:rFonts w:ascii="Times New Roman"/>
          <w:b w:val="false"/>
          <w:i w:val="false"/>
          <w:color w:val="000000"/>
          <w:sz w:val="28"/>
        </w:rPr>
        <w:t>
</w:t>
      </w:r>
      <w:r>
        <w:rPr>
          <w:rFonts w:ascii="Times New Roman"/>
          <w:b w:val="false"/>
          <w:i w:val="false"/>
          <w:color w:val="000000"/>
          <w:sz w:val="28"/>
        </w:rPr>
        <w:t>
      Сумма строки 300.05.001 переносится в строку 300.00.015 А.</w:t>
      </w:r>
      <w:r>
        <w:br/>
      </w:r>
      <w:r>
        <w:rPr>
          <w:rFonts w:ascii="Times New Roman"/>
          <w:b w:val="false"/>
          <w:i w:val="false"/>
          <w:color w:val="000000"/>
          <w:sz w:val="28"/>
        </w:rPr>
        <w:t>
</w:t>
      </w:r>
      <w:r>
        <w:rPr>
          <w:rFonts w:ascii="Times New Roman"/>
          <w:b w:val="false"/>
          <w:i w:val="false"/>
          <w:color w:val="000000"/>
          <w:sz w:val="28"/>
        </w:rPr>
        <w:t>
      Сумма строки 300.05.007 переносится в строку 300.00.015 В.</w:t>
      </w:r>
    </w:p>
    <w:bookmarkEnd w:id="361"/>
    <w:bookmarkStart w:name="z8293" w:id="362"/>
    <w:p>
      <w:pPr>
        <w:spacing w:after="0"/>
        <w:ind w:left="0"/>
        <w:jc w:val="left"/>
      </w:pPr>
      <w:r>
        <w:rPr>
          <w:rFonts w:ascii="Times New Roman"/>
          <w:b/>
          <w:i w:val="false"/>
          <w:color w:val="000000"/>
        </w:rPr>
        <w:t xml:space="preserve"> 
8. Составление формы 300.06 – Корректировка размера</w:t>
      </w:r>
      <w:r>
        <w:br/>
      </w:r>
      <w:r>
        <w:rPr>
          <w:rFonts w:ascii="Times New Roman"/>
          <w:b/>
          <w:i w:val="false"/>
          <w:color w:val="000000"/>
        </w:rPr>
        <w:t>
облагаемого и освобожденного оборотов и суммы налога на</w:t>
      </w:r>
      <w:r>
        <w:br/>
      </w:r>
      <w:r>
        <w:rPr>
          <w:rFonts w:ascii="Times New Roman"/>
          <w:b/>
          <w:i w:val="false"/>
          <w:color w:val="000000"/>
        </w:rPr>
        <w:t>
добавленную стоимость, отнесенного в зачет</w:t>
      </w:r>
    </w:p>
    <w:bookmarkEnd w:id="362"/>
    <w:bookmarkStart w:name="z8294" w:id="363"/>
    <w:p>
      <w:pPr>
        <w:spacing w:after="0"/>
        <w:ind w:left="0"/>
        <w:jc w:val="both"/>
      </w:pPr>
      <w:r>
        <w:rPr>
          <w:rFonts w:ascii="Times New Roman"/>
          <w:b w:val="false"/>
          <w:i w:val="false"/>
          <w:color w:val="000000"/>
          <w:sz w:val="28"/>
        </w:rPr>
        <w:t>
      34. Данная форма предназначена для детального отражения корректировки размера облагаемого и освобожденного оборотов и суммы налога на добавленную стоимость, произведенной в отчетном налоговом периоде. Корректировка размера облагаемого и освобожденного оборотов и суммы налога на добавленную стоимость производится в случаях и в порядке, предусмотренных статьями 239 и 240 Налогового кодекса, а так же пунктом 14 статьи 238 Налогового кодекса. Также в данной форме отражаются сведения по корректировке суммы налога на добавленную стоимость, отнесенного в зачет, произведенной в соответствии со статьями 258 и 259 Налогового кодекса.</w:t>
      </w:r>
      <w:r>
        <w:br/>
      </w:r>
      <w:r>
        <w:rPr>
          <w:rFonts w:ascii="Times New Roman"/>
          <w:b w:val="false"/>
          <w:i w:val="false"/>
          <w:color w:val="000000"/>
          <w:sz w:val="28"/>
        </w:rPr>
        <w:t>
</w:t>
      </w:r>
      <w:r>
        <w:rPr>
          <w:rFonts w:ascii="Times New Roman"/>
          <w:b w:val="false"/>
          <w:i w:val="false"/>
          <w:color w:val="000000"/>
          <w:sz w:val="28"/>
        </w:rPr>
        <w:t>
      Приложение 300.06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"06".</w:t>
      </w:r>
      <w:r>
        <w:br/>
      </w:r>
      <w:r>
        <w:rPr>
          <w:rFonts w:ascii="Times New Roman"/>
          <w:b w:val="false"/>
          <w:i w:val="false"/>
          <w:color w:val="000000"/>
          <w:sz w:val="28"/>
        </w:rPr>
        <w:t>
</w:t>
      </w:r>
      <w:r>
        <w:rPr>
          <w:rFonts w:ascii="Times New Roman"/>
          <w:b w:val="false"/>
          <w:i w:val="false"/>
          <w:color w:val="000000"/>
          <w:sz w:val="28"/>
        </w:rPr>
        <w:t>
      Строки данной формы могут иметь отрицательное и (или) положительное значение. В случае корректировки размера освобожденного оборота графа "В" "Сумма корректировки НДС" в разделе "Корректировка размера облагаемого и освобожденного оборота" не заполняется.</w:t>
      </w:r>
      <w:r>
        <w:br/>
      </w:r>
      <w:r>
        <w:rPr>
          <w:rFonts w:ascii="Times New Roman"/>
          <w:b w:val="false"/>
          <w:i w:val="false"/>
          <w:color w:val="000000"/>
          <w:sz w:val="28"/>
        </w:rPr>
        <w:t>
</w:t>
      </w:r>
      <w:r>
        <w:rPr>
          <w:rFonts w:ascii="Times New Roman"/>
          <w:b w:val="false"/>
          <w:i w:val="false"/>
          <w:color w:val="000000"/>
          <w:sz w:val="28"/>
        </w:rPr>
        <w:t>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w:t>
      </w:r>
      <w:r>
        <w:br/>
      </w:r>
      <w:r>
        <w:rPr>
          <w:rFonts w:ascii="Times New Roman"/>
          <w:b w:val="false"/>
          <w:i w:val="false"/>
          <w:color w:val="000000"/>
          <w:sz w:val="28"/>
        </w:rPr>
        <w:t>
</w:t>
      </w:r>
      <w:r>
        <w:rPr>
          <w:rFonts w:ascii="Times New Roman"/>
          <w:b w:val="false"/>
          <w:i w:val="false"/>
          <w:color w:val="000000"/>
          <w:sz w:val="28"/>
        </w:rPr>
        <w:t>
      35. Строки с 300.06.001 А по 300.06.008 А в разделе "Корректировка размера облагаемого и освобожденного оборота" заполняются как при корректировке размера облагаемого оборота, так и при корректировке размера освобожденного оборота.</w:t>
      </w:r>
      <w:r>
        <w:br/>
      </w:r>
      <w:r>
        <w:rPr>
          <w:rFonts w:ascii="Times New Roman"/>
          <w:b w:val="false"/>
          <w:i w:val="false"/>
          <w:color w:val="000000"/>
          <w:sz w:val="28"/>
        </w:rPr>
        <w:t>
</w:t>
      </w:r>
      <w:r>
        <w:rPr>
          <w:rFonts w:ascii="Times New Roman"/>
          <w:b w:val="false"/>
          <w:i w:val="false"/>
          <w:color w:val="000000"/>
          <w:sz w:val="28"/>
        </w:rPr>
        <w:t>
      В разделе "Корректировка размера облагаемого и освобожденного оборота":</w:t>
      </w:r>
      <w:r>
        <w:br/>
      </w:r>
      <w:r>
        <w:rPr>
          <w:rFonts w:ascii="Times New Roman"/>
          <w:b w:val="false"/>
          <w:i w:val="false"/>
          <w:color w:val="000000"/>
          <w:sz w:val="28"/>
        </w:rPr>
        <w:t>
</w:t>
      </w:r>
      <w:r>
        <w:rPr>
          <w:rFonts w:ascii="Times New Roman"/>
          <w:b w:val="false"/>
          <w:i w:val="false"/>
          <w:color w:val="000000"/>
          <w:sz w:val="28"/>
        </w:rPr>
        <w:t>
      1) в строке 300.06.001 А указывается сумма корректировки оборота, связанного с частичным или полным возвратом товара;</w:t>
      </w:r>
      <w:r>
        <w:br/>
      </w:r>
      <w:r>
        <w:rPr>
          <w:rFonts w:ascii="Times New Roman"/>
          <w:b w:val="false"/>
          <w:i w:val="false"/>
          <w:color w:val="000000"/>
          <w:sz w:val="28"/>
        </w:rPr>
        <w:t>
</w:t>
      </w:r>
      <w:r>
        <w:rPr>
          <w:rFonts w:ascii="Times New Roman"/>
          <w:b w:val="false"/>
          <w:i w:val="false"/>
          <w:color w:val="000000"/>
          <w:sz w:val="28"/>
        </w:rPr>
        <w:t>
      2) в строке 300.06.001 В указывается сумма корректировки налога на добавленную стоимость по облагаемому обороту, связанному с частичным или полным возвратом товаров;</w:t>
      </w:r>
      <w:r>
        <w:br/>
      </w:r>
      <w:r>
        <w:rPr>
          <w:rFonts w:ascii="Times New Roman"/>
          <w:b w:val="false"/>
          <w:i w:val="false"/>
          <w:color w:val="000000"/>
          <w:sz w:val="28"/>
        </w:rPr>
        <w:t>
</w:t>
      </w:r>
      <w:r>
        <w:rPr>
          <w:rFonts w:ascii="Times New Roman"/>
          <w:b w:val="false"/>
          <w:i w:val="false"/>
          <w:color w:val="000000"/>
          <w:sz w:val="28"/>
        </w:rPr>
        <w:t>
      3) в строке 300.06.002 А указывается сумма корректировки оборота по товарам, работам, услугам, по которым изменены условия сделки;</w:t>
      </w:r>
      <w:r>
        <w:br/>
      </w:r>
      <w:r>
        <w:rPr>
          <w:rFonts w:ascii="Times New Roman"/>
          <w:b w:val="false"/>
          <w:i w:val="false"/>
          <w:color w:val="000000"/>
          <w:sz w:val="28"/>
        </w:rPr>
        <w:t>
</w:t>
      </w:r>
      <w:r>
        <w:rPr>
          <w:rFonts w:ascii="Times New Roman"/>
          <w:b w:val="false"/>
          <w:i w:val="false"/>
          <w:color w:val="000000"/>
          <w:sz w:val="28"/>
        </w:rPr>
        <w:t>
      4) в строке 300.06.002 В указывается сумма корректировки налога на добавленную стоимость по облагаемому обороту по товарам, работам, услугам, по которым изменены условия сделки;</w:t>
      </w:r>
      <w:r>
        <w:br/>
      </w:r>
      <w:r>
        <w:rPr>
          <w:rFonts w:ascii="Times New Roman"/>
          <w:b w:val="false"/>
          <w:i w:val="false"/>
          <w:color w:val="000000"/>
          <w:sz w:val="28"/>
        </w:rPr>
        <w:t>
</w:t>
      </w:r>
      <w:r>
        <w:rPr>
          <w:rFonts w:ascii="Times New Roman"/>
          <w:b w:val="false"/>
          <w:i w:val="false"/>
          <w:color w:val="000000"/>
          <w:sz w:val="28"/>
        </w:rPr>
        <w:t>
      5) в строке 300.06.003 А указывается сумма корректировки оборота, произведенного в связи с изменением цены, компенсации за реализованные товары, работы, услуги;</w:t>
      </w:r>
      <w:r>
        <w:br/>
      </w:r>
      <w:r>
        <w:rPr>
          <w:rFonts w:ascii="Times New Roman"/>
          <w:b w:val="false"/>
          <w:i w:val="false"/>
          <w:color w:val="000000"/>
          <w:sz w:val="28"/>
        </w:rPr>
        <w:t>
</w:t>
      </w:r>
      <w:r>
        <w:rPr>
          <w:rFonts w:ascii="Times New Roman"/>
          <w:b w:val="false"/>
          <w:i w:val="false"/>
          <w:color w:val="000000"/>
          <w:sz w:val="28"/>
        </w:rPr>
        <w:t>
      6) в строке 300.06.003 В указывается сумма корректировки налога на добавленную стоимость по облагаемому обороту, произведенному в связи с изменением цены, компенсации за реализованные товары, работы, услуги;</w:t>
      </w:r>
      <w:r>
        <w:br/>
      </w:r>
      <w:r>
        <w:rPr>
          <w:rFonts w:ascii="Times New Roman"/>
          <w:b w:val="false"/>
          <w:i w:val="false"/>
          <w:color w:val="000000"/>
          <w:sz w:val="28"/>
        </w:rPr>
        <w:t>
</w:t>
      </w:r>
      <w:r>
        <w:rPr>
          <w:rFonts w:ascii="Times New Roman"/>
          <w:b w:val="false"/>
          <w:i w:val="false"/>
          <w:color w:val="000000"/>
          <w:sz w:val="28"/>
        </w:rPr>
        <w:t>
      7) в строке 300.06.004 А указывается сумма корректировки оборота в связи со скидкой с цены, скидкой с продаж;</w:t>
      </w:r>
      <w:r>
        <w:br/>
      </w:r>
      <w:r>
        <w:rPr>
          <w:rFonts w:ascii="Times New Roman"/>
          <w:b w:val="false"/>
          <w:i w:val="false"/>
          <w:color w:val="000000"/>
          <w:sz w:val="28"/>
        </w:rPr>
        <w:t>
</w:t>
      </w:r>
      <w:r>
        <w:rPr>
          <w:rFonts w:ascii="Times New Roman"/>
          <w:b w:val="false"/>
          <w:i w:val="false"/>
          <w:color w:val="000000"/>
          <w:sz w:val="28"/>
        </w:rPr>
        <w:t>
      8) в строке 300.06.004 B указывается сумма корректировки налога на добавленную стоимость по облагаемому обороту в связи со скидкой с цены, скидкой с продаж;</w:t>
      </w:r>
      <w:r>
        <w:br/>
      </w:r>
      <w:r>
        <w:rPr>
          <w:rFonts w:ascii="Times New Roman"/>
          <w:b w:val="false"/>
          <w:i w:val="false"/>
          <w:color w:val="000000"/>
          <w:sz w:val="28"/>
        </w:rPr>
        <w:t>
</w:t>
      </w:r>
      <w:r>
        <w:rPr>
          <w:rFonts w:ascii="Times New Roman"/>
          <w:b w:val="false"/>
          <w:i w:val="false"/>
          <w:color w:val="000000"/>
          <w:sz w:val="28"/>
        </w:rPr>
        <w:t>
      9) в строке 300.06.005 А указывается сумма корректировки оборота при получении разницы в стоимости за реализованные товары, работы, услуги при их оплате в тенге;</w:t>
      </w:r>
      <w:r>
        <w:br/>
      </w:r>
      <w:r>
        <w:rPr>
          <w:rFonts w:ascii="Times New Roman"/>
          <w:b w:val="false"/>
          <w:i w:val="false"/>
          <w:color w:val="000000"/>
          <w:sz w:val="28"/>
        </w:rPr>
        <w:t>
</w:t>
      </w:r>
      <w:r>
        <w:rPr>
          <w:rFonts w:ascii="Times New Roman"/>
          <w:b w:val="false"/>
          <w:i w:val="false"/>
          <w:color w:val="000000"/>
          <w:sz w:val="28"/>
        </w:rPr>
        <w:t>
      10) в строке 300.06.005 В указывается сумма корректировки налога на добавленную стоимость по облагаемому обороту при получении разницы в стоимости за реализованные товары, работы, услуги при их оплате в тенге;</w:t>
      </w:r>
      <w:r>
        <w:br/>
      </w:r>
      <w:r>
        <w:rPr>
          <w:rFonts w:ascii="Times New Roman"/>
          <w:b w:val="false"/>
          <w:i w:val="false"/>
          <w:color w:val="000000"/>
          <w:sz w:val="28"/>
        </w:rPr>
        <w:t>
</w:t>
      </w:r>
      <w:r>
        <w:rPr>
          <w:rFonts w:ascii="Times New Roman"/>
          <w:b w:val="false"/>
          <w:i w:val="false"/>
          <w:color w:val="000000"/>
          <w:sz w:val="28"/>
        </w:rPr>
        <w:t>
      11) в строке 300.06.006 А указывается сумма корректировки оборота при возврате тары;</w:t>
      </w:r>
      <w:r>
        <w:br/>
      </w:r>
      <w:r>
        <w:rPr>
          <w:rFonts w:ascii="Times New Roman"/>
          <w:b w:val="false"/>
          <w:i w:val="false"/>
          <w:color w:val="000000"/>
          <w:sz w:val="28"/>
        </w:rPr>
        <w:t>
</w:t>
      </w:r>
      <w:r>
        <w:rPr>
          <w:rFonts w:ascii="Times New Roman"/>
          <w:b w:val="false"/>
          <w:i w:val="false"/>
          <w:color w:val="000000"/>
          <w:sz w:val="28"/>
        </w:rPr>
        <w:t>
      12) в строке 300.06.006 В указывается сумма корректировки налога на добавленную стоимость по облагаемому обороту при возврате тары;</w:t>
      </w:r>
      <w:r>
        <w:br/>
      </w:r>
      <w:r>
        <w:rPr>
          <w:rFonts w:ascii="Times New Roman"/>
          <w:b w:val="false"/>
          <w:i w:val="false"/>
          <w:color w:val="000000"/>
          <w:sz w:val="28"/>
        </w:rPr>
        <w:t>
</w:t>
      </w:r>
      <w:r>
        <w:rPr>
          <w:rFonts w:ascii="Times New Roman"/>
          <w:b w:val="false"/>
          <w:i w:val="false"/>
          <w:color w:val="000000"/>
          <w:sz w:val="28"/>
        </w:rPr>
        <w:t>
      13) в строке 300.06.007 А указывается сумма корректировки оборота при признании сомнительных требований;</w:t>
      </w:r>
      <w:r>
        <w:br/>
      </w:r>
      <w:r>
        <w:rPr>
          <w:rFonts w:ascii="Times New Roman"/>
          <w:b w:val="false"/>
          <w:i w:val="false"/>
          <w:color w:val="000000"/>
          <w:sz w:val="28"/>
        </w:rPr>
        <w:t>
</w:t>
      </w:r>
      <w:r>
        <w:rPr>
          <w:rFonts w:ascii="Times New Roman"/>
          <w:b w:val="false"/>
          <w:i w:val="false"/>
          <w:color w:val="000000"/>
          <w:sz w:val="28"/>
        </w:rPr>
        <w:t>
      14) в строке 300.06.007 B указывается сумма корректировки налога на добавленную стоимость по облагаемому обороту при признании сомнительных требований;</w:t>
      </w:r>
      <w:r>
        <w:br/>
      </w:r>
      <w:r>
        <w:rPr>
          <w:rFonts w:ascii="Times New Roman"/>
          <w:b w:val="false"/>
          <w:i w:val="false"/>
          <w:color w:val="000000"/>
          <w:sz w:val="28"/>
        </w:rPr>
        <w:t>
</w:t>
      </w:r>
      <w:r>
        <w:rPr>
          <w:rFonts w:ascii="Times New Roman"/>
          <w:b w:val="false"/>
          <w:i w:val="false"/>
          <w:color w:val="000000"/>
          <w:sz w:val="28"/>
        </w:rPr>
        <w:t>
      15) в строке 300.06.008 А указывается сумма корректировки оборота при увеличении размера облагаемого оборота на стоимость оплаты по сомнительным требованиям;</w:t>
      </w:r>
      <w:r>
        <w:br/>
      </w:r>
      <w:r>
        <w:rPr>
          <w:rFonts w:ascii="Times New Roman"/>
          <w:b w:val="false"/>
          <w:i w:val="false"/>
          <w:color w:val="000000"/>
          <w:sz w:val="28"/>
        </w:rPr>
        <w:t>
</w:t>
      </w:r>
      <w:r>
        <w:rPr>
          <w:rFonts w:ascii="Times New Roman"/>
          <w:b w:val="false"/>
          <w:i w:val="false"/>
          <w:color w:val="000000"/>
          <w:sz w:val="28"/>
        </w:rPr>
        <w:t>
      16) в строке 300.06.008 В указывается сумма корректировки налога на добавленную стоимость по облагаемому обороту при увеличении размера облагаемого оборота на стоимость оплаты по сомнительным требованиям;</w:t>
      </w:r>
      <w:r>
        <w:br/>
      </w:r>
      <w:r>
        <w:rPr>
          <w:rFonts w:ascii="Times New Roman"/>
          <w:b w:val="false"/>
          <w:i w:val="false"/>
          <w:color w:val="000000"/>
          <w:sz w:val="28"/>
        </w:rPr>
        <w:t>
</w:t>
      </w:r>
      <w:r>
        <w:rPr>
          <w:rFonts w:ascii="Times New Roman"/>
          <w:b w:val="false"/>
          <w:i w:val="false"/>
          <w:color w:val="000000"/>
          <w:sz w:val="28"/>
        </w:rPr>
        <w:t>
      17) в строке 300.06.009 А указывается итоговая сумма корректировки размера облагаемого оборота, которая определяется путем сложения сумм из строк с 300.06.001 А по 300.06.008 А по облагаемым оборотам;</w:t>
      </w:r>
      <w:r>
        <w:br/>
      </w:r>
      <w:r>
        <w:rPr>
          <w:rFonts w:ascii="Times New Roman"/>
          <w:b w:val="false"/>
          <w:i w:val="false"/>
          <w:color w:val="000000"/>
          <w:sz w:val="28"/>
        </w:rPr>
        <w:t>
</w:t>
      </w:r>
      <w:r>
        <w:rPr>
          <w:rFonts w:ascii="Times New Roman"/>
          <w:b w:val="false"/>
          <w:i w:val="false"/>
          <w:color w:val="000000"/>
          <w:sz w:val="28"/>
        </w:rPr>
        <w:t>
      18) в строке 300.06.009 В указывается итоговая сумма корректировки налога на добавленную стоимость по облагаемым оборотам, которая определяется путем сложения сумм из строк с 300.06.001 В по 300.06.008 В по облагаемым оборотам; в строке 300.06.010 А указывается итоговая сумма корректировки размера освобожденного оборота, которая определяется путем сложения сумм из строк с 300.06.001 А по 300.06.008 А по освобожденным оборотам.</w:t>
      </w:r>
      <w:r>
        <w:br/>
      </w:r>
      <w:r>
        <w:rPr>
          <w:rFonts w:ascii="Times New Roman"/>
          <w:b w:val="false"/>
          <w:i w:val="false"/>
          <w:color w:val="000000"/>
          <w:sz w:val="28"/>
        </w:rPr>
        <w:t>
</w:t>
      </w:r>
      <w:r>
        <w:rPr>
          <w:rFonts w:ascii="Times New Roman"/>
          <w:b w:val="false"/>
          <w:i w:val="false"/>
          <w:color w:val="000000"/>
          <w:sz w:val="28"/>
        </w:rPr>
        <w:t>
      36. В разделе "Корректировка суммы налога на добавленную стоимость, относимого в зачет":</w:t>
      </w:r>
      <w:r>
        <w:br/>
      </w:r>
      <w:r>
        <w:rPr>
          <w:rFonts w:ascii="Times New Roman"/>
          <w:b w:val="false"/>
          <w:i w:val="false"/>
          <w:color w:val="000000"/>
          <w:sz w:val="28"/>
        </w:rPr>
        <w:t>
</w:t>
      </w:r>
      <w:r>
        <w:rPr>
          <w:rFonts w:ascii="Times New Roman"/>
          <w:b w:val="false"/>
          <w:i w:val="false"/>
          <w:color w:val="000000"/>
          <w:sz w:val="28"/>
        </w:rPr>
        <w:t>
      1) в строке 300.06.011 указывается сумма корректировки зачета по налогу на добавленную стоимость по товарам, работам, услугам,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w:t>
      </w:r>
      <w:r>
        <w:br/>
      </w:r>
      <w:r>
        <w:rPr>
          <w:rFonts w:ascii="Times New Roman"/>
          <w:b w:val="false"/>
          <w:i w:val="false"/>
          <w:color w:val="000000"/>
          <w:sz w:val="28"/>
        </w:rPr>
        <w:t>
</w:t>
      </w:r>
      <w:r>
        <w:rPr>
          <w:rFonts w:ascii="Times New Roman"/>
          <w:b w:val="false"/>
          <w:i w:val="false"/>
          <w:color w:val="000000"/>
          <w:sz w:val="28"/>
        </w:rPr>
        <w:t>
      Корректировка зачета по товарам, работам, услугам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сумма налога на добавленную стоимость, подлежащая корректировке по основным средствам, используемым не в целях облагаемого оборота, определяется по балансовой стоимости, то есть за минусом амортизационных отчислений, без учета переоценки путем применения ставки налога на добавленную стоимость, действовавшей на момент приобретения основного средства;</w:t>
      </w:r>
      <w:r>
        <w:br/>
      </w:r>
      <w:r>
        <w:rPr>
          <w:rFonts w:ascii="Times New Roman"/>
          <w:b w:val="false"/>
          <w:i w:val="false"/>
          <w:color w:val="000000"/>
          <w:sz w:val="28"/>
        </w:rPr>
        <w:t>
</w:t>
      </w:r>
      <w:r>
        <w:rPr>
          <w:rFonts w:ascii="Times New Roman"/>
          <w:b w:val="false"/>
          <w:i w:val="false"/>
          <w:color w:val="000000"/>
          <w:sz w:val="28"/>
        </w:rPr>
        <w:t>
      по товароматериальным запасам, частично использованным не в целях облагаемого оборота, корректировка налога на добавленную стоимость, ранее отнесенного в зачет, производится в части суммы налога, отнесенного в зачет по товарам, использованным не в целях облагаемого оборота;</w:t>
      </w:r>
      <w:r>
        <w:br/>
      </w:r>
      <w:r>
        <w:rPr>
          <w:rFonts w:ascii="Times New Roman"/>
          <w:b w:val="false"/>
          <w:i w:val="false"/>
          <w:color w:val="000000"/>
          <w:sz w:val="28"/>
        </w:rPr>
        <w:t>
</w:t>
      </w:r>
      <w:r>
        <w:rPr>
          <w:rFonts w:ascii="Times New Roman"/>
          <w:b w:val="false"/>
          <w:i w:val="false"/>
          <w:color w:val="000000"/>
          <w:sz w:val="28"/>
        </w:rPr>
        <w:t>
      при использовании работ, услуг не в целях облагаемого оборота корректировка производится по работам, услугам, не использованным ранее в целях облагаемого оборота;</w:t>
      </w:r>
      <w:r>
        <w:br/>
      </w:r>
      <w:r>
        <w:rPr>
          <w:rFonts w:ascii="Times New Roman"/>
          <w:b w:val="false"/>
          <w:i w:val="false"/>
          <w:color w:val="000000"/>
          <w:sz w:val="28"/>
        </w:rPr>
        <w:t>
</w:t>
      </w:r>
      <w:r>
        <w:rPr>
          <w:rFonts w:ascii="Times New Roman"/>
          <w:b w:val="false"/>
          <w:i w:val="false"/>
          <w:color w:val="000000"/>
          <w:sz w:val="28"/>
        </w:rPr>
        <w:t>
      2) в строке 300.06.012 указывается сумма корректировки зачета по налогу на добавленную стоимость по товарам в случае их порчи или утраты. Данная строка может иметь только отрицательное значение;</w:t>
      </w:r>
      <w:r>
        <w:br/>
      </w:r>
      <w:r>
        <w:rPr>
          <w:rFonts w:ascii="Times New Roman"/>
          <w:b w:val="false"/>
          <w:i w:val="false"/>
          <w:color w:val="000000"/>
          <w:sz w:val="28"/>
        </w:rPr>
        <w:t>
</w:t>
      </w:r>
      <w:r>
        <w:rPr>
          <w:rFonts w:ascii="Times New Roman"/>
          <w:b w:val="false"/>
          <w:i w:val="false"/>
          <w:color w:val="000000"/>
          <w:sz w:val="28"/>
        </w:rPr>
        <w:t>
      3) в строке 300.06.013 указывается сумма корректировки зачета по налогу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4) в строке 300.06.014 указывается сумма корректировки зачета по налогу на добавленную стоимость при несоблюдении положений, установленных статьей 263 Налогового кодекса;</w:t>
      </w:r>
      <w:r>
        <w:br/>
      </w:r>
      <w:r>
        <w:rPr>
          <w:rFonts w:ascii="Times New Roman"/>
          <w:b w:val="false"/>
          <w:i w:val="false"/>
          <w:color w:val="000000"/>
          <w:sz w:val="28"/>
        </w:rPr>
        <w:t>
</w:t>
      </w:r>
      <w:r>
        <w:rPr>
          <w:rFonts w:ascii="Times New Roman"/>
          <w:b w:val="false"/>
          <w:i w:val="false"/>
          <w:color w:val="000000"/>
          <w:sz w:val="28"/>
        </w:rPr>
        <w:t>
      5) в строке 300.06.015 указывается сумма корректировки зачета по налогу на добавленную стоимость по операциям с налогоплательщикам, признанными лжепредприятиями на основании вступившего в законную силу приговора или постановления суда;</w:t>
      </w:r>
      <w:r>
        <w:br/>
      </w:r>
      <w:r>
        <w:rPr>
          <w:rFonts w:ascii="Times New Roman"/>
          <w:b w:val="false"/>
          <w:i w:val="false"/>
          <w:color w:val="000000"/>
          <w:sz w:val="28"/>
        </w:rPr>
        <w:t>
</w:t>
      </w:r>
      <w:r>
        <w:rPr>
          <w:rFonts w:ascii="Times New Roman"/>
          <w:b w:val="false"/>
          <w:i w:val="false"/>
          <w:color w:val="000000"/>
          <w:sz w:val="28"/>
        </w:rPr>
        <w:t>
      6) в строке 300.06.016 указывается сумма корректировки зачета по налогу на добавленную стоимость по сделке, признанной судом совершенной субъектом частного предпринимательства без намерения осуществлять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7) в строке 300.06.017 указывается сумма корректировки зачета по налогу на добавленную стоимость по имуществу, переданному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8) в строке 300.06.018 указывается сумма корректировки зачета по налогу на добавленную стоимость по товарам, частично или полностью возвращенным поставщику;</w:t>
      </w:r>
      <w:r>
        <w:br/>
      </w:r>
      <w:r>
        <w:rPr>
          <w:rFonts w:ascii="Times New Roman"/>
          <w:b w:val="false"/>
          <w:i w:val="false"/>
          <w:color w:val="000000"/>
          <w:sz w:val="28"/>
        </w:rPr>
        <w:t>
</w:t>
      </w:r>
      <w:r>
        <w:rPr>
          <w:rFonts w:ascii="Times New Roman"/>
          <w:b w:val="false"/>
          <w:i w:val="false"/>
          <w:color w:val="000000"/>
          <w:sz w:val="28"/>
        </w:rPr>
        <w:t>
      9) в строке 300.06.019 указывается сумма корректировки зачета по налогу на добавленную стоимость по товарам, работам, услугам, по которым изменены условия сделки;</w:t>
      </w:r>
      <w:r>
        <w:br/>
      </w:r>
      <w:r>
        <w:rPr>
          <w:rFonts w:ascii="Times New Roman"/>
          <w:b w:val="false"/>
          <w:i w:val="false"/>
          <w:color w:val="000000"/>
          <w:sz w:val="28"/>
        </w:rPr>
        <w:t>
</w:t>
      </w:r>
      <w:r>
        <w:rPr>
          <w:rFonts w:ascii="Times New Roman"/>
          <w:b w:val="false"/>
          <w:i w:val="false"/>
          <w:color w:val="000000"/>
          <w:sz w:val="28"/>
        </w:rPr>
        <w:t>
      10) в строке 300.06.020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w:t>
      </w:r>
      <w:r>
        <w:br/>
      </w:r>
      <w:r>
        <w:rPr>
          <w:rFonts w:ascii="Times New Roman"/>
          <w:b w:val="false"/>
          <w:i w:val="false"/>
          <w:color w:val="000000"/>
          <w:sz w:val="28"/>
        </w:rPr>
        <w:t>
</w:t>
      </w:r>
      <w:r>
        <w:rPr>
          <w:rFonts w:ascii="Times New Roman"/>
          <w:b w:val="false"/>
          <w:i w:val="false"/>
          <w:color w:val="000000"/>
          <w:sz w:val="28"/>
        </w:rPr>
        <w:t>
      11) в строке 300.06.021 указывается сумма корректировки зачета по налогу на добавленную стоимость в связи со скидкой с цены, скидкой продаж;</w:t>
      </w:r>
      <w:r>
        <w:br/>
      </w:r>
      <w:r>
        <w:rPr>
          <w:rFonts w:ascii="Times New Roman"/>
          <w:b w:val="false"/>
          <w:i w:val="false"/>
          <w:color w:val="000000"/>
          <w:sz w:val="28"/>
        </w:rPr>
        <w:t>
</w:t>
      </w:r>
      <w:r>
        <w:rPr>
          <w:rFonts w:ascii="Times New Roman"/>
          <w:b w:val="false"/>
          <w:i w:val="false"/>
          <w:color w:val="000000"/>
          <w:sz w:val="28"/>
        </w:rPr>
        <w:t>
      12) в строке 300.06.022 указывается сумма корректировки зачета по налогу на добавленную стоимость в связи с получением разницы в стоимости реализованных товаров, работ, услуг при их оплате в тенге;</w:t>
      </w:r>
      <w:r>
        <w:br/>
      </w:r>
      <w:r>
        <w:rPr>
          <w:rFonts w:ascii="Times New Roman"/>
          <w:b w:val="false"/>
          <w:i w:val="false"/>
          <w:color w:val="000000"/>
          <w:sz w:val="28"/>
        </w:rPr>
        <w:t>
</w:t>
      </w:r>
      <w:r>
        <w:rPr>
          <w:rFonts w:ascii="Times New Roman"/>
          <w:b w:val="false"/>
          <w:i w:val="false"/>
          <w:color w:val="000000"/>
          <w:sz w:val="28"/>
        </w:rPr>
        <w:t>
      13) в строке 300.06.023 указывается сумма корректировки зачета по налогу на добавленную стоимость при возврате тары;</w:t>
      </w:r>
      <w:r>
        <w:br/>
      </w:r>
      <w:r>
        <w:rPr>
          <w:rFonts w:ascii="Times New Roman"/>
          <w:b w:val="false"/>
          <w:i w:val="false"/>
          <w:color w:val="000000"/>
          <w:sz w:val="28"/>
        </w:rPr>
        <w:t>
</w:t>
      </w:r>
      <w:r>
        <w:rPr>
          <w:rFonts w:ascii="Times New Roman"/>
          <w:b w:val="false"/>
          <w:i w:val="false"/>
          <w:color w:val="000000"/>
          <w:sz w:val="28"/>
        </w:rPr>
        <w:t>
      14) в строке 300.06.024 указывается сумма корректировки зачета по налогу на добавленную стоимость по сомнительным обязательствам, списании обязательств;</w:t>
      </w:r>
      <w:r>
        <w:br/>
      </w:r>
      <w:r>
        <w:rPr>
          <w:rFonts w:ascii="Times New Roman"/>
          <w:b w:val="false"/>
          <w:i w:val="false"/>
          <w:color w:val="000000"/>
          <w:sz w:val="28"/>
        </w:rPr>
        <w:t>
</w:t>
      </w:r>
      <w:r>
        <w:rPr>
          <w:rFonts w:ascii="Times New Roman"/>
          <w:b w:val="false"/>
          <w:i w:val="false"/>
          <w:color w:val="000000"/>
          <w:sz w:val="28"/>
        </w:rPr>
        <w:t>
      15) в строке 300.06.025 указывается сумма корректировки зачета по налогу на добавленную стоимость, при осуществлении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w:t>
      </w:r>
      <w:r>
        <w:br/>
      </w:r>
      <w:r>
        <w:rPr>
          <w:rFonts w:ascii="Times New Roman"/>
          <w:b w:val="false"/>
          <w:i w:val="false"/>
          <w:color w:val="000000"/>
          <w:sz w:val="28"/>
        </w:rPr>
        <w:t>
</w:t>
      </w:r>
      <w:r>
        <w:rPr>
          <w:rFonts w:ascii="Times New Roman"/>
          <w:b w:val="false"/>
          <w:i w:val="false"/>
          <w:color w:val="000000"/>
          <w:sz w:val="28"/>
        </w:rPr>
        <w:t>
      16) в строке 300.06.026 указывается итоговая сумма корректировки зачета по налогу на добавленную стоимость, определяемая как сумма строк с 300.06.011 по 300.06.025.</w:t>
      </w:r>
      <w:r>
        <w:br/>
      </w:r>
      <w:r>
        <w:rPr>
          <w:rFonts w:ascii="Times New Roman"/>
          <w:b w:val="false"/>
          <w:i w:val="false"/>
          <w:color w:val="000000"/>
          <w:sz w:val="28"/>
        </w:rPr>
        <w:t>
</w:t>
      </w:r>
      <w:r>
        <w:rPr>
          <w:rFonts w:ascii="Times New Roman"/>
          <w:b w:val="false"/>
          <w:i w:val="false"/>
          <w:color w:val="000000"/>
          <w:sz w:val="28"/>
        </w:rPr>
        <w:t>
      Сумма строки 300.06.009 А переносится в строку 300.00.004 А.</w:t>
      </w:r>
      <w:r>
        <w:br/>
      </w:r>
      <w:r>
        <w:rPr>
          <w:rFonts w:ascii="Times New Roman"/>
          <w:b w:val="false"/>
          <w:i w:val="false"/>
          <w:color w:val="000000"/>
          <w:sz w:val="28"/>
        </w:rPr>
        <w:t>
</w:t>
      </w:r>
      <w:r>
        <w:rPr>
          <w:rFonts w:ascii="Times New Roman"/>
          <w:b w:val="false"/>
          <w:i w:val="false"/>
          <w:color w:val="000000"/>
          <w:sz w:val="28"/>
        </w:rPr>
        <w:t>
      Сумма строки 300.06.009 В переносится в строку 300.00.004 В.</w:t>
      </w:r>
      <w:r>
        <w:br/>
      </w:r>
      <w:r>
        <w:rPr>
          <w:rFonts w:ascii="Times New Roman"/>
          <w:b w:val="false"/>
          <w:i w:val="false"/>
          <w:color w:val="000000"/>
          <w:sz w:val="28"/>
        </w:rPr>
        <w:t>
</w:t>
      </w:r>
      <w:r>
        <w:rPr>
          <w:rFonts w:ascii="Times New Roman"/>
          <w:b w:val="false"/>
          <w:i w:val="false"/>
          <w:color w:val="000000"/>
          <w:sz w:val="28"/>
        </w:rPr>
        <w:t>
      Сумма строки 300.06.010 А учитывается в строке 300.00.006.</w:t>
      </w:r>
      <w:r>
        <w:br/>
      </w:r>
      <w:r>
        <w:rPr>
          <w:rFonts w:ascii="Times New Roman"/>
          <w:b w:val="false"/>
          <w:i w:val="false"/>
          <w:color w:val="000000"/>
          <w:sz w:val="28"/>
        </w:rPr>
        <w:t>
</w:t>
      </w:r>
      <w:r>
        <w:rPr>
          <w:rFonts w:ascii="Times New Roman"/>
          <w:b w:val="false"/>
          <w:i w:val="false"/>
          <w:color w:val="000000"/>
          <w:sz w:val="28"/>
        </w:rPr>
        <w:t>
      Сумма строки 300.06.026 переносится в строку 300.00.023.</w:t>
      </w:r>
    </w:p>
    <w:bookmarkEnd w:id="363"/>
    <w:bookmarkStart w:name="z8343" w:id="364"/>
    <w:p>
      <w:pPr>
        <w:spacing w:after="0"/>
        <w:ind w:left="0"/>
        <w:jc w:val="left"/>
      </w:pPr>
      <w:r>
        <w:rPr>
          <w:rFonts w:ascii="Times New Roman"/>
          <w:b/>
          <w:i w:val="false"/>
          <w:color w:val="000000"/>
        </w:rPr>
        <w:t xml:space="preserve"> 
9. Составление формы 300.07 – Реестр счетов–фактур по</w:t>
      </w:r>
      <w:r>
        <w:br/>
      </w:r>
      <w:r>
        <w:rPr>
          <w:rFonts w:ascii="Times New Roman"/>
          <w:b/>
          <w:i w:val="false"/>
          <w:color w:val="000000"/>
        </w:rPr>
        <w:t>
реализованным товарам, работам, услугам в течение отчетного</w:t>
      </w:r>
      <w:r>
        <w:br/>
      </w:r>
      <w:r>
        <w:rPr>
          <w:rFonts w:ascii="Times New Roman"/>
          <w:b/>
          <w:i w:val="false"/>
          <w:color w:val="000000"/>
        </w:rPr>
        <w:t>
налогового периода</w:t>
      </w:r>
    </w:p>
    <w:bookmarkEnd w:id="364"/>
    <w:bookmarkStart w:name="z8344" w:id="365"/>
    <w:p>
      <w:pPr>
        <w:spacing w:after="0"/>
        <w:ind w:left="0"/>
        <w:jc w:val="both"/>
      </w:pPr>
      <w:r>
        <w:rPr>
          <w:rFonts w:ascii="Times New Roman"/>
          <w:b w:val="false"/>
          <w:i w:val="false"/>
          <w:color w:val="000000"/>
          <w:sz w:val="28"/>
        </w:rPr>
        <w:t>
      37. Данная форма предназначена для детального отражения сведений о счетах–фактурах, выписанных по реализованным товарам, работам, услугам. При наличии за отчетный налоговый период оборотов по реализации данное приложение подлежит обязательному представлению и заполнению.</w:t>
      </w:r>
      <w:r>
        <w:br/>
      </w:r>
      <w:r>
        <w:rPr>
          <w:rFonts w:ascii="Times New Roman"/>
          <w:b w:val="false"/>
          <w:i w:val="false"/>
          <w:color w:val="000000"/>
          <w:sz w:val="28"/>
        </w:rPr>
        <w:t>
</w:t>
      </w:r>
      <w:r>
        <w:rPr>
          <w:rFonts w:ascii="Times New Roman"/>
          <w:b w:val="false"/>
          <w:i w:val="false"/>
          <w:color w:val="000000"/>
          <w:sz w:val="28"/>
        </w:rPr>
        <w:t>
      38. В данной форме отражаются счета–фактуры, дата совершения оборота по реализации по которым приходится на отчетный налоговый период.</w:t>
      </w:r>
      <w:r>
        <w:br/>
      </w:r>
      <w:r>
        <w:rPr>
          <w:rFonts w:ascii="Times New Roman"/>
          <w:b w:val="false"/>
          <w:i w:val="false"/>
          <w:color w:val="000000"/>
          <w:sz w:val="28"/>
        </w:rPr>
        <w:t>
</w:t>
      </w:r>
      <w:r>
        <w:rPr>
          <w:rFonts w:ascii="Times New Roman"/>
          <w:b w:val="false"/>
          <w:i w:val="false"/>
          <w:color w:val="000000"/>
          <w:sz w:val="28"/>
        </w:rPr>
        <w:t>
      Реестр счетов–фактур по реализованным товарам, работам, услугам в течение отчетного налогового периода (далее – Реестр) представляется по выписанным счетам–фактурам, в том числе выписанных комиссионерами, комитентами, доверителями, поверенными, экспедиторами, участниками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39. Не отражаются в Реестре счета–фактуры, выписанные в адрес нерезидентов, не осуществляющих деятельность в Республике Казахстан, в том числе через филиал и представительство, а также выписываемые в адрес физических лиц, за исключением индивидуальных предпринимателей.</w:t>
      </w:r>
      <w:r>
        <w:br/>
      </w:r>
      <w:r>
        <w:rPr>
          <w:rFonts w:ascii="Times New Roman"/>
          <w:b w:val="false"/>
          <w:i w:val="false"/>
          <w:color w:val="000000"/>
          <w:sz w:val="28"/>
        </w:rPr>
        <w:t>
</w:t>
      </w:r>
      <w:r>
        <w:rPr>
          <w:rFonts w:ascii="Times New Roman"/>
          <w:b w:val="false"/>
          <w:i w:val="false"/>
          <w:color w:val="000000"/>
          <w:sz w:val="28"/>
        </w:rPr>
        <w:t>
      40. В разделе "Сумма налога на добавленную стоимость по реализованным товарам, работам, услугам":</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заглавными кириллическими буквами статус поставщика. Данная графа заполняется в случае реализации товаров, работ, услуг по договорам комиссии, поручения, транспортной экспедиции, финансового лизинга, в рамках договоров о совместной деятельности. Если поставщиком является комитент указывается статус "К"; комиссионер – указывается статус "М"; доверитель – указывается статус "Д"; поверенный – указывается статус "П"; экспедитор – указывается статус "Э"; лизингодатель – указывается статус "Л". Если реализация товаров, работ, услуг осуществляется в рамках договоров о совместной деятельности, то в данной графе указывается статус "С";</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покупателя, указанный в счете–фактуре;</w:t>
      </w:r>
      <w:r>
        <w:br/>
      </w:r>
      <w:r>
        <w:rPr>
          <w:rFonts w:ascii="Times New Roman"/>
          <w:b w:val="false"/>
          <w:i w:val="false"/>
          <w:color w:val="000000"/>
          <w:sz w:val="28"/>
        </w:rPr>
        <w:t>
</w:t>
      </w:r>
      <w:r>
        <w:rPr>
          <w:rFonts w:ascii="Times New Roman"/>
          <w:b w:val="false"/>
          <w:i w:val="false"/>
          <w:color w:val="000000"/>
          <w:sz w:val="28"/>
        </w:rPr>
        <w:t>
      4) в графе D указывается индивидуальный идентификационный (бизнес идентификационный) номер (при его наличии) покупателя;</w:t>
      </w:r>
      <w:r>
        <w:br/>
      </w:r>
      <w:r>
        <w:rPr>
          <w:rFonts w:ascii="Times New Roman"/>
          <w:b w:val="false"/>
          <w:i w:val="false"/>
          <w:color w:val="000000"/>
          <w:sz w:val="28"/>
        </w:rPr>
        <w:t>
</w:t>
      </w:r>
      <w:r>
        <w:rPr>
          <w:rFonts w:ascii="Times New Roman"/>
          <w:b w:val="false"/>
          <w:i w:val="false"/>
          <w:color w:val="000000"/>
          <w:sz w:val="28"/>
        </w:rPr>
        <w:t>
      5) в графе E указывается арабскими цифрами номер счета–фактуры, который должен соответствовать номеру, отраженному в счете–фактуре.</w:t>
      </w:r>
      <w:r>
        <w:br/>
      </w:r>
      <w:r>
        <w:rPr>
          <w:rFonts w:ascii="Times New Roman"/>
          <w:b w:val="false"/>
          <w:i w:val="false"/>
          <w:color w:val="000000"/>
          <w:sz w:val="28"/>
        </w:rPr>
        <w:t>
</w:t>
      </w:r>
      <w:r>
        <w:rPr>
          <w:rFonts w:ascii="Times New Roman"/>
          <w:b w:val="false"/>
          <w:i w:val="false"/>
          <w:color w:val="000000"/>
          <w:sz w:val="28"/>
        </w:rPr>
        <w:t>
      Количество ячеек для указания номера счета–фактуры при предоставлении реестра счетов–фактур по реализованным товарам, работам, услугам в течение отчетного периода в электронном виде не ограничивается;</w:t>
      </w:r>
      <w:r>
        <w:br/>
      </w:r>
      <w:r>
        <w:rPr>
          <w:rFonts w:ascii="Times New Roman"/>
          <w:b w:val="false"/>
          <w:i w:val="false"/>
          <w:color w:val="000000"/>
          <w:sz w:val="28"/>
        </w:rPr>
        <w:t>
</w:t>
      </w:r>
      <w:r>
        <w:rPr>
          <w:rFonts w:ascii="Times New Roman"/>
          <w:b w:val="false"/>
          <w:i w:val="false"/>
          <w:color w:val="000000"/>
          <w:sz w:val="28"/>
        </w:rPr>
        <w:t>
      6) в графе F указывается дата выписки счета–фактуры или дополнительного счета–фактуры, выписанного в соответствии со статьей 265 Налогового кодекса при корректировке размера облагаемого или освобожденного оборота;</w:t>
      </w:r>
      <w:r>
        <w:br/>
      </w:r>
      <w:r>
        <w:rPr>
          <w:rFonts w:ascii="Times New Roman"/>
          <w:b w:val="false"/>
          <w:i w:val="false"/>
          <w:color w:val="000000"/>
          <w:sz w:val="28"/>
        </w:rPr>
        <w:t>
</w:t>
      </w:r>
      <w:r>
        <w:rPr>
          <w:rFonts w:ascii="Times New Roman"/>
          <w:b w:val="false"/>
          <w:i w:val="false"/>
          <w:color w:val="000000"/>
          <w:sz w:val="28"/>
        </w:rPr>
        <w:t>
      7) в графе G указывается заглавными кириллическими буквами вид счета–фактуры. Данная графа заполняется в следующих случаях:</w:t>
      </w:r>
      <w:r>
        <w:br/>
      </w:r>
      <w:r>
        <w:rPr>
          <w:rFonts w:ascii="Times New Roman"/>
          <w:b w:val="false"/>
          <w:i w:val="false"/>
          <w:color w:val="000000"/>
          <w:sz w:val="28"/>
        </w:rPr>
        <w:t>
</w:t>
      </w:r>
      <w:r>
        <w:rPr>
          <w:rFonts w:ascii="Times New Roman"/>
          <w:b w:val="false"/>
          <w:i w:val="false"/>
          <w:color w:val="000000"/>
          <w:sz w:val="28"/>
        </w:rPr>
        <w:t>
      при отражении сведений из дополнительного счета–фактуры;</w:t>
      </w:r>
      <w:r>
        <w:br/>
      </w:r>
      <w:r>
        <w:rPr>
          <w:rFonts w:ascii="Times New Roman"/>
          <w:b w:val="false"/>
          <w:i w:val="false"/>
          <w:color w:val="000000"/>
          <w:sz w:val="28"/>
        </w:rPr>
        <w:t>
</w:t>
      </w:r>
      <w:r>
        <w:rPr>
          <w:rFonts w:ascii="Times New Roman"/>
          <w:b w:val="false"/>
          <w:i w:val="false"/>
          <w:color w:val="000000"/>
          <w:sz w:val="28"/>
        </w:rPr>
        <w:t>
      если счет–фактура или дополнительный счет–фактура выписан в соответствии со статьей 51 Закона о введении при несоблюдении требований, установленных статьей 78 Налогового кодекса;</w:t>
      </w:r>
      <w:r>
        <w:br/>
      </w:r>
      <w:r>
        <w:rPr>
          <w:rFonts w:ascii="Times New Roman"/>
          <w:b w:val="false"/>
          <w:i w:val="false"/>
          <w:color w:val="000000"/>
          <w:sz w:val="28"/>
        </w:rPr>
        <w:t>
</w:t>
      </w:r>
      <w:r>
        <w:rPr>
          <w:rFonts w:ascii="Times New Roman"/>
          <w:b w:val="false"/>
          <w:i w:val="false"/>
          <w:color w:val="000000"/>
          <w:sz w:val="28"/>
        </w:rPr>
        <w:t>
      если при обращении получателя товаров, работ, услуг к поставщику данных товаров, работ, услуг с требованием выписать счет–фактуру выписка счета–фактуры в случаях, предусмотренных подпунктами 1) и 2) пункта 15 статьи 263 Налогового кодекса, произведена по истечении налогового периода, приходящегося на дату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Отметка "Д" указывается в левой ячейке, если в соответствующей строке указываются сведения из дополнительного счета–фактуры.</w:t>
      </w:r>
      <w:r>
        <w:br/>
      </w:r>
      <w:r>
        <w:rPr>
          <w:rFonts w:ascii="Times New Roman"/>
          <w:b w:val="false"/>
          <w:i w:val="false"/>
          <w:color w:val="000000"/>
          <w:sz w:val="28"/>
        </w:rPr>
        <w:t>
</w:t>
      </w:r>
      <w:r>
        <w:rPr>
          <w:rFonts w:ascii="Times New Roman"/>
          <w:b w:val="false"/>
          <w:i w:val="false"/>
          <w:color w:val="000000"/>
          <w:sz w:val="28"/>
        </w:rPr>
        <w:t>
      Отметка "Ф" указывается в правой ячейке, если счет–фактура или дополнительный счет–фактура выписан в соответствии со статьей 51 Закона о введении при несоблюдении требований, установленных статьей 78 Налогового кодекса.</w:t>
      </w:r>
      <w:r>
        <w:br/>
      </w:r>
      <w:r>
        <w:rPr>
          <w:rFonts w:ascii="Times New Roman"/>
          <w:b w:val="false"/>
          <w:i w:val="false"/>
          <w:color w:val="000000"/>
          <w:sz w:val="28"/>
        </w:rPr>
        <w:t>
</w:t>
      </w:r>
      <w:r>
        <w:rPr>
          <w:rFonts w:ascii="Times New Roman"/>
          <w:b w:val="false"/>
          <w:i w:val="false"/>
          <w:color w:val="000000"/>
          <w:sz w:val="28"/>
        </w:rPr>
        <w:t>
      Отметка "П" указывается в правой ячейке, если выписка счета–фактуры в случаях, предусмотренных подпунктами 1) и 2) пункта 15 статьи 263 Налогового кодекса, произведена по истечении налогового периода, приходящегося на дату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8) в графе H указывается всего стоимость товаров, работ, услуг, указанных в счете–фактуре, без учета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При этом налогоплательщики, выписывающие счета–фактуры покупателю товаров, работ, услуг с учетом особенностей, установленных статьей 264 Налогового кодекса, в данной графе указывают общую сумму оборота (облагаемого и (или) необлагаемого) по реализации товаров, работ, услуг, отраженную в счете–фактуре, с учетом стоимости работ и услуг, выполненных и оказанных перевозчиками и (или) поставщиками в рамках договора транспортной экспедиции.</w:t>
      </w:r>
      <w:r>
        <w:br/>
      </w:r>
      <w:r>
        <w:rPr>
          <w:rFonts w:ascii="Times New Roman"/>
          <w:b w:val="false"/>
          <w:i w:val="false"/>
          <w:color w:val="000000"/>
          <w:sz w:val="28"/>
        </w:rPr>
        <w:t>
</w:t>
      </w:r>
      <w:r>
        <w:rPr>
          <w:rFonts w:ascii="Times New Roman"/>
          <w:b w:val="false"/>
          <w:i w:val="false"/>
          <w:color w:val="000000"/>
          <w:sz w:val="28"/>
        </w:rPr>
        <w:t>
      Комиссионеры, выписывающие счета–фактуры покупателю товаров, работ, услуг с учетом особенностей, установленных пунктом 18 статьи 263 Налогового кодекса, указывают общую сумму оборота (облагаемого и (или) необлагаемого) по реализации товаров, работ, услуг, отраженную в счете– фактуре, выписанном комиссионером, исходя из стоимости товаров, работ, услуг, по которой комиссионерами осуществляется их реализация покупателю.</w:t>
      </w:r>
      <w:r>
        <w:br/>
      </w:r>
      <w:r>
        <w:rPr>
          <w:rFonts w:ascii="Times New Roman"/>
          <w:b w:val="false"/>
          <w:i w:val="false"/>
          <w:color w:val="000000"/>
          <w:sz w:val="28"/>
        </w:rPr>
        <w:t>
</w:t>
      </w:r>
      <w:r>
        <w:rPr>
          <w:rFonts w:ascii="Times New Roman"/>
          <w:b w:val="false"/>
          <w:i w:val="false"/>
          <w:color w:val="000000"/>
          <w:sz w:val="28"/>
        </w:rPr>
        <w:t>
      Лизингодатели, выписывающие счета–фактуры на передаваемый ими предмет лизинга, указывают в данной графе сумму оборота (облагаемого или необлагаемого), указанную в счете–фактуре, исходя из общей суммы всех лизинговых платежей в соответствии с договором финансового лизинга без включения в него суммы вознаграждения и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Итоговая величина графы H указывается только на первой странице формы 300.07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9) в графе I отражается сумма налога на добавленную стоимость, указанная в счете–фактуре. Итоговая величина графы I указывается только на первой странице формы 300.07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начисленного налога на добавленную стоимость за отчетный налоговый период.</w:t>
      </w:r>
      <w:r>
        <w:br/>
      </w:r>
      <w:r>
        <w:rPr>
          <w:rFonts w:ascii="Times New Roman"/>
          <w:b w:val="false"/>
          <w:i w:val="false"/>
          <w:color w:val="000000"/>
          <w:sz w:val="28"/>
        </w:rPr>
        <w:t>
</w:t>
      </w:r>
      <w:r>
        <w:rPr>
          <w:rFonts w:ascii="Times New Roman"/>
          <w:b w:val="false"/>
          <w:i w:val="false"/>
          <w:color w:val="000000"/>
          <w:sz w:val="28"/>
        </w:rPr>
        <w:t>
      При передаче имущества в финансовый лизинг в данной графе указывается сумма начисленного налога на добавленную стоимость по облагаемому обороту, определенному в соответствии с пунктом 10 статьи 238 Налогового кодекса.</w:t>
      </w:r>
      <w:r>
        <w:br/>
      </w:r>
      <w:r>
        <w:rPr>
          <w:rFonts w:ascii="Times New Roman"/>
          <w:b w:val="false"/>
          <w:i w:val="false"/>
          <w:color w:val="000000"/>
          <w:sz w:val="28"/>
        </w:rPr>
        <w:t>
</w:t>
      </w:r>
      <w:r>
        <w:rPr>
          <w:rFonts w:ascii="Times New Roman"/>
          <w:b w:val="false"/>
          <w:i w:val="false"/>
          <w:color w:val="000000"/>
          <w:sz w:val="28"/>
        </w:rPr>
        <w:t>
      По счету–фактуре, выписанному при реализации периодических печатных изданий согласно пункту 11 статьи 263 Налогового кодекса, в данной графе указывается сумма начисленного налога на добавленную стоимость по облагаемому обороту, определенному в соответствии с пунктом 16 статьи 238 Налогового кодекса.</w:t>
      </w:r>
      <w:r>
        <w:br/>
      </w:r>
      <w:r>
        <w:rPr>
          <w:rFonts w:ascii="Times New Roman"/>
          <w:b w:val="false"/>
          <w:i w:val="false"/>
          <w:color w:val="000000"/>
          <w:sz w:val="28"/>
        </w:rPr>
        <w:t>
</w:t>
      </w:r>
      <w:r>
        <w:rPr>
          <w:rFonts w:ascii="Times New Roman"/>
          <w:b w:val="false"/>
          <w:i w:val="false"/>
          <w:color w:val="000000"/>
          <w:sz w:val="28"/>
        </w:rPr>
        <w:t>
      По счету–фактуре, выписанному в рамках договора о совместной деятельности в соответствии с пунктом 1 статьи 235 Налогового кодекса, в данной графе указывается сумма начисленного налога на добавленную стоимость, приходящаяся на данного участника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Графа J подлежит обязательному заполнению в случае, если по соответствующей строке заполнена графа I. Итоговая величина графы J указывается только на первой странице формы 300.07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41. Внесение изменений и дополнений в Реестры производится с учетом следующего:</w:t>
      </w:r>
      <w:r>
        <w:br/>
      </w:r>
      <w:r>
        <w:rPr>
          <w:rFonts w:ascii="Times New Roman"/>
          <w:b w:val="false"/>
          <w:i w:val="false"/>
          <w:color w:val="000000"/>
          <w:sz w:val="28"/>
        </w:rPr>
        <w:t>
</w:t>
      </w:r>
      <w:r>
        <w:rPr>
          <w:rFonts w:ascii="Times New Roman"/>
          <w:b w:val="false"/>
          <w:i w:val="false"/>
          <w:color w:val="000000"/>
          <w:sz w:val="28"/>
        </w:rPr>
        <w:t>
      1) в основной форме декларации по НДС формы 300.00 с учетом отнесения к виду налоговой отчетности, предусмотренной в пункте 3 статьи 63 Налогового кодекса, обязательно проставление отметки в ячейке "дополнительная" или "дополнительная по уведомлению";</w:t>
      </w:r>
      <w:r>
        <w:br/>
      </w:r>
      <w:r>
        <w:rPr>
          <w:rFonts w:ascii="Times New Roman"/>
          <w:b w:val="false"/>
          <w:i w:val="false"/>
          <w:color w:val="000000"/>
          <w:sz w:val="28"/>
        </w:rPr>
        <w:t>
</w:t>
      </w:r>
      <w:r>
        <w:rPr>
          <w:rFonts w:ascii="Times New Roman"/>
          <w:b w:val="false"/>
          <w:i w:val="false"/>
          <w:color w:val="000000"/>
          <w:sz w:val="28"/>
        </w:rPr>
        <w:t>
      2) в разделе "Общая информация о плательщике НДС" Реестра указываются регистрационный номер налогоплательщика, индивидуальный идентификационный (бизнес идентификационный) номер (при его наличии) и налоговый период за который вносятся изменения и дополнения;</w:t>
      </w:r>
      <w:r>
        <w:br/>
      </w:r>
      <w:r>
        <w:rPr>
          <w:rFonts w:ascii="Times New Roman"/>
          <w:b w:val="false"/>
          <w:i w:val="false"/>
          <w:color w:val="000000"/>
          <w:sz w:val="28"/>
        </w:rPr>
        <w:t>
</w:t>
      </w:r>
      <w:r>
        <w:rPr>
          <w:rFonts w:ascii="Times New Roman"/>
          <w:b w:val="false"/>
          <w:i w:val="false"/>
          <w:color w:val="000000"/>
          <w:sz w:val="28"/>
        </w:rPr>
        <w:t>
      3) в случае обнаружения ошибки в любой из граф В, С, D, E, F,G, Н, I, J раздела "Сумма НДС по реализованным товарам, работам, услугам" производится удаление из Реестра ранее указанного ошибочного счета–фактуры. Для удаления ошибочного счета–фактуры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D, E, F, G, а в графах Н, I, J, указываются ранее отраженные суммы со знаком минус. Далее новой строкой вводится счет–фактура с правильными реквизитами и суммами;</w:t>
      </w:r>
      <w:r>
        <w:br/>
      </w:r>
      <w:r>
        <w:rPr>
          <w:rFonts w:ascii="Times New Roman"/>
          <w:b w:val="false"/>
          <w:i w:val="false"/>
          <w:color w:val="000000"/>
          <w:sz w:val="28"/>
        </w:rPr>
        <w:t>
</w:t>
      </w:r>
      <w:r>
        <w:rPr>
          <w:rFonts w:ascii="Times New Roman"/>
          <w:b w:val="false"/>
          <w:i w:val="false"/>
          <w:color w:val="000000"/>
          <w:sz w:val="28"/>
        </w:rPr>
        <w:t>
      4) в случае дополнения Реестра за налоговый период новыми строками указывается номер строки, следующей за последним номером строки ранее представленного Реестра за период, в который вносятся дополнения.</w:t>
      </w:r>
      <w:r>
        <w:br/>
      </w:r>
      <w:r>
        <w:rPr>
          <w:rFonts w:ascii="Times New Roman"/>
          <w:b w:val="false"/>
          <w:i w:val="false"/>
          <w:color w:val="000000"/>
          <w:sz w:val="28"/>
        </w:rPr>
        <w:t>
</w:t>
      </w:r>
      <w:r>
        <w:rPr>
          <w:rFonts w:ascii="Times New Roman"/>
          <w:b w:val="false"/>
          <w:i w:val="false"/>
          <w:color w:val="000000"/>
          <w:sz w:val="28"/>
        </w:rPr>
        <w:t>
      42. При применении подпунктов 3) и 4) пункта 41 Правил следует учесть, что если представляется первая дополнительная Декларация после представления очередной Декларации, то при дополнении Реестра или удалении строк из Реестра указывается номер строки, следующей за последней строкой Реестра к очередной Декларации.</w:t>
      </w:r>
      <w:r>
        <w:br/>
      </w:r>
      <w:r>
        <w:rPr>
          <w:rFonts w:ascii="Times New Roman"/>
          <w:b w:val="false"/>
          <w:i w:val="false"/>
          <w:color w:val="000000"/>
          <w:sz w:val="28"/>
        </w:rPr>
        <w:t>
</w:t>
      </w:r>
      <w:r>
        <w:rPr>
          <w:rFonts w:ascii="Times New Roman"/>
          <w:b w:val="false"/>
          <w:i w:val="false"/>
          <w:color w:val="000000"/>
          <w:sz w:val="28"/>
        </w:rPr>
        <w:t>
      Если представляется дополнительная Декларация к очередной Декларации, к которой уже представлялись дополнительные Декларации, то при дополнении Реестра или удалении строк из Реестра указывается номер строки, следующей за последней строкой Реестра, представленного к последней дополнительной Декларации.</w:t>
      </w:r>
    </w:p>
    <w:bookmarkEnd w:id="365"/>
    <w:bookmarkStart w:name="z8381" w:id="366"/>
    <w:p>
      <w:pPr>
        <w:spacing w:after="0"/>
        <w:ind w:left="0"/>
        <w:jc w:val="left"/>
      </w:pPr>
      <w:r>
        <w:rPr>
          <w:rFonts w:ascii="Times New Roman"/>
          <w:b/>
          <w:i w:val="false"/>
          <w:color w:val="000000"/>
        </w:rPr>
        <w:t xml:space="preserve"> 
10. Составление формы 300.08 – Реестр счетов–фактур</w:t>
      </w:r>
      <w:r>
        <w:br/>
      </w:r>
      <w:r>
        <w:rPr>
          <w:rFonts w:ascii="Times New Roman"/>
          <w:b/>
          <w:i w:val="false"/>
          <w:color w:val="000000"/>
        </w:rPr>
        <w:t>
(документов на выпуск товаров из госматрезерва)</w:t>
      </w:r>
      <w:r>
        <w:br/>
      </w:r>
      <w:r>
        <w:rPr>
          <w:rFonts w:ascii="Times New Roman"/>
          <w:b/>
          <w:i w:val="false"/>
          <w:color w:val="000000"/>
        </w:rPr>
        <w:t>
по приобретенным товарам, работам, услугам</w:t>
      </w:r>
      <w:r>
        <w:br/>
      </w:r>
      <w:r>
        <w:rPr>
          <w:rFonts w:ascii="Times New Roman"/>
          <w:b/>
          <w:i w:val="false"/>
          <w:color w:val="000000"/>
        </w:rPr>
        <w:t>
в течение отчетного налогового периода</w:t>
      </w:r>
    </w:p>
    <w:bookmarkEnd w:id="366"/>
    <w:bookmarkStart w:name="z8382" w:id="367"/>
    <w:p>
      <w:pPr>
        <w:spacing w:after="0"/>
        <w:ind w:left="0"/>
        <w:jc w:val="both"/>
      </w:pPr>
      <w:r>
        <w:rPr>
          <w:rFonts w:ascii="Times New Roman"/>
          <w:b w:val="false"/>
          <w:i w:val="false"/>
          <w:color w:val="000000"/>
          <w:sz w:val="28"/>
        </w:rPr>
        <w:t>
      43. Форма 300.08 предназначена для отражения сведений о счетах–фактурах (документов на выпуск товаров из государственного материального резерва) по товарам, работам, услугам, приобретенным на территории Республики Казахстан. При осуществлении за отчетный налоговый период приобретений товаров, работ, услуг, данное приложение подлежит обязательному представлению и заполнению.</w:t>
      </w:r>
      <w:r>
        <w:br/>
      </w:r>
      <w:r>
        <w:rPr>
          <w:rFonts w:ascii="Times New Roman"/>
          <w:b w:val="false"/>
          <w:i w:val="false"/>
          <w:color w:val="000000"/>
          <w:sz w:val="28"/>
        </w:rPr>
        <w:t>
</w:t>
      </w:r>
      <w:r>
        <w:rPr>
          <w:rFonts w:ascii="Times New Roman"/>
          <w:b w:val="false"/>
          <w:i w:val="false"/>
          <w:color w:val="000000"/>
          <w:sz w:val="28"/>
        </w:rPr>
        <w:t>
      Реестр счетов–фактур по приобретенным товарам, работам, услугам в течение отчетного периода (далее – Реестр) представляется также комиссионерами, комитентами, поверенными, доверителями, экспедиторами, участниками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Не отражаются в Реестре счета–фактуры по товарам, работам, услугам, приобретенным от нерезидентов, не осуществляющих деятельность в Республике Казахстан, в том числе через филиал, представительство.</w:t>
      </w:r>
      <w:r>
        <w:br/>
      </w:r>
      <w:r>
        <w:rPr>
          <w:rFonts w:ascii="Times New Roman"/>
          <w:b w:val="false"/>
          <w:i w:val="false"/>
          <w:color w:val="000000"/>
          <w:sz w:val="28"/>
        </w:rPr>
        <w:t>
</w:t>
      </w:r>
      <w:r>
        <w:rPr>
          <w:rFonts w:ascii="Times New Roman"/>
          <w:b w:val="false"/>
          <w:i w:val="false"/>
          <w:color w:val="000000"/>
          <w:sz w:val="28"/>
        </w:rPr>
        <w:t>
      44. В разделе "Сумма налога на добавленную стоимость по приобретенным товарам, работам, услугам":</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заглавными кириллическими буквами статус поставщика в случае приобретения товаров, работ, услуг по договорам комиссии, поручения, транспортной экспедиции, финансового лизинга, в рамках договоров о совместной деятельности.</w:t>
      </w:r>
      <w:r>
        <w:br/>
      </w:r>
      <w:r>
        <w:rPr>
          <w:rFonts w:ascii="Times New Roman"/>
          <w:b w:val="false"/>
          <w:i w:val="false"/>
          <w:color w:val="000000"/>
          <w:sz w:val="28"/>
        </w:rPr>
        <w:t>
</w:t>
      </w:r>
      <w:r>
        <w:rPr>
          <w:rFonts w:ascii="Times New Roman"/>
          <w:b w:val="false"/>
          <w:i w:val="false"/>
          <w:color w:val="000000"/>
          <w:sz w:val="28"/>
        </w:rPr>
        <w:t>
      Если поставщиком по счету–фактуре является комитент указывается отметка "К"; если комиссионер – указывается отметка "М"; если поверенный – указывается отметка "П"; если экспедитор – указывается отметка "Э"; если лизингодатель – указывается отметка "Л". В случае, если приобретение товаров, работ, услуг осуществляется от поставщика – участника договора о совместной деятельности, то в данной графе указывается отметка "С";</w:t>
      </w:r>
      <w:r>
        <w:br/>
      </w:r>
      <w:r>
        <w:rPr>
          <w:rFonts w:ascii="Times New Roman"/>
          <w:b w:val="false"/>
          <w:i w:val="false"/>
          <w:color w:val="000000"/>
          <w:sz w:val="28"/>
        </w:rPr>
        <w:t>
</w:t>
      </w:r>
      <w:r>
        <w:rPr>
          <w:rFonts w:ascii="Times New Roman"/>
          <w:b w:val="false"/>
          <w:i w:val="false"/>
          <w:color w:val="000000"/>
          <w:sz w:val="28"/>
        </w:rPr>
        <w:t>
      3) в графе С указывается регистрационный номер налогоплательщика поставщика, указанный в счет–фактуре (документе);</w:t>
      </w:r>
      <w:r>
        <w:br/>
      </w:r>
      <w:r>
        <w:rPr>
          <w:rFonts w:ascii="Times New Roman"/>
          <w:b w:val="false"/>
          <w:i w:val="false"/>
          <w:color w:val="000000"/>
          <w:sz w:val="28"/>
        </w:rPr>
        <w:t>
</w:t>
      </w:r>
      <w:r>
        <w:rPr>
          <w:rFonts w:ascii="Times New Roman"/>
          <w:b w:val="false"/>
          <w:i w:val="false"/>
          <w:color w:val="000000"/>
          <w:sz w:val="28"/>
        </w:rPr>
        <w:t>
      4) в графе D указывается индивидуальный идентификационный (бизнес идентификационный) номер (при его наличии) поставщика;</w:t>
      </w:r>
      <w:r>
        <w:br/>
      </w:r>
      <w:r>
        <w:rPr>
          <w:rFonts w:ascii="Times New Roman"/>
          <w:b w:val="false"/>
          <w:i w:val="false"/>
          <w:color w:val="000000"/>
          <w:sz w:val="28"/>
        </w:rPr>
        <w:t>
</w:t>
      </w:r>
      <w:r>
        <w:rPr>
          <w:rFonts w:ascii="Times New Roman"/>
          <w:b w:val="false"/>
          <w:i w:val="false"/>
          <w:color w:val="000000"/>
          <w:sz w:val="28"/>
        </w:rPr>
        <w:t>
      5) в графе E указывается арабскими цифрами номер счет–фактуры, который должен соответствовать номеру, указанному в счет–фактуре или указывается номер документа на выпуск товаров из госматрезерва.</w:t>
      </w:r>
      <w:r>
        <w:br/>
      </w:r>
      <w:r>
        <w:rPr>
          <w:rFonts w:ascii="Times New Roman"/>
          <w:b w:val="false"/>
          <w:i w:val="false"/>
          <w:color w:val="000000"/>
          <w:sz w:val="28"/>
        </w:rPr>
        <w:t>
</w:t>
      </w:r>
      <w:r>
        <w:rPr>
          <w:rFonts w:ascii="Times New Roman"/>
          <w:b w:val="false"/>
          <w:i w:val="false"/>
          <w:color w:val="000000"/>
          <w:sz w:val="28"/>
        </w:rPr>
        <w:t>
      Количество ячеек для указания номера счет–фактуры (документа) при предоставлении в электронном виде реестра счетов–фактур по реализованным товарам, работам, услугам в течение отчетного периода не ограничивается;</w:t>
      </w:r>
      <w:r>
        <w:br/>
      </w:r>
      <w:r>
        <w:rPr>
          <w:rFonts w:ascii="Times New Roman"/>
          <w:b w:val="false"/>
          <w:i w:val="false"/>
          <w:color w:val="000000"/>
          <w:sz w:val="28"/>
        </w:rPr>
        <w:t>
</w:t>
      </w:r>
      <w:r>
        <w:rPr>
          <w:rFonts w:ascii="Times New Roman"/>
          <w:b w:val="false"/>
          <w:i w:val="false"/>
          <w:color w:val="000000"/>
          <w:sz w:val="28"/>
        </w:rPr>
        <w:t>
      6) в графе F указывается дата выписки счет–фактуры (документа);</w:t>
      </w:r>
      <w:r>
        <w:br/>
      </w:r>
      <w:r>
        <w:rPr>
          <w:rFonts w:ascii="Times New Roman"/>
          <w:b w:val="false"/>
          <w:i w:val="false"/>
          <w:color w:val="000000"/>
          <w:sz w:val="28"/>
        </w:rPr>
        <w:t>
</w:t>
      </w:r>
      <w:r>
        <w:rPr>
          <w:rFonts w:ascii="Times New Roman"/>
          <w:b w:val="false"/>
          <w:i w:val="false"/>
          <w:color w:val="000000"/>
          <w:sz w:val="28"/>
        </w:rPr>
        <w:t>
      7) в графе G указывается заглавными буквами в формате кириллицы вид счет–фактуры. Данная графа заполняется в следующих случаях:</w:t>
      </w:r>
      <w:r>
        <w:br/>
      </w:r>
      <w:r>
        <w:rPr>
          <w:rFonts w:ascii="Times New Roman"/>
          <w:b w:val="false"/>
          <w:i w:val="false"/>
          <w:color w:val="000000"/>
          <w:sz w:val="28"/>
        </w:rPr>
        <w:t>
</w:t>
      </w:r>
      <w:r>
        <w:rPr>
          <w:rFonts w:ascii="Times New Roman"/>
          <w:b w:val="false"/>
          <w:i w:val="false"/>
          <w:color w:val="000000"/>
          <w:sz w:val="28"/>
        </w:rPr>
        <w:t>
      при отражении сведений из дополнительного счета–фактуры;</w:t>
      </w:r>
      <w:r>
        <w:br/>
      </w:r>
      <w:r>
        <w:rPr>
          <w:rFonts w:ascii="Times New Roman"/>
          <w:b w:val="false"/>
          <w:i w:val="false"/>
          <w:color w:val="000000"/>
          <w:sz w:val="28"/>
        </w:rPr>
        <w:t>
</w:t>
      </w:r>
      <w:r>
        <w:rPr>
          <w:rFonts w:ascii="Times New Roman"/>
          <w:b w:val="false"/>
          <w:i w:val="false"/>
          <w:color w:val="000000"/>
          <w:sz w:val="28"/>
        </w:rPr>
        <w:t>
      если счет–фактура или дополнительный счет–фактура выписан в соответствии со статьей 51 Закона о введении при несоблюдении требований, установленных статьей 78 Налогового кодекса;</w:t>
      </w:r>
      <w:r>
        <w:br/>
      </w:r>
      <w:r>
        <w:rPr>
          <w:rFonts w:ascii="Times New Roman"/>
          <w:b w:val="false"/>
          <w:i w:val="false"/>
          <w:color w:val="000000"/>
          <w:sz w:val="28"/>
        </w:rPr>
        <w:t>
</w:t>
      </w:r>
      <w:r>
        <w:rPr>
          <w:rFonts w:ascii="Times New Roman"/>
          <w:b w:val="false"/>
          <w:i w:val="false"/>
          <w:color w:val="000000"/>
          <w:sz w:val="28"/>
        </w:rPr>
        <w:t>
      если при обращении получателя товаров, работ, услуг к поставщику данных товаров, работ, услуг с требованием выписать счет–фактуру выписка счета–фактуры в случаях, предусмотренных подпунктами 1) и 2) пункта 15 статьи 263 Налогового кодекса, произведена по истечении налогового периода, приходящегося на дату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Отметка "Д" указывается в левой ячейке, если в соответствующей строке указываются сведения из дополнительного счета–фактуры.</w:t>
      </w:r>
      <w:r>
        <w:br/>
      </w:r>
      <w:r>
        <w:rPr>
          <w:rFonts w:ascii="Times New Roman"/>
          <w:b w:val="false"/>
          <w:i w:val="false"/>
          <w:color w:val="000000"/>
          <w:sz w:val="28"/>
        </w:rPr>
        <w:t>
</w:t>
      </w:r>
      <w:r>
        <w:rPr>
          <w:rFonts w:ascii="Times New Roman"/>
          <w:b w:val="false"/>
          <w:i w:val="false"/>
          <w:color w:val="000000"/>
          <w:sz w:val="28"/>
        </w:rPr>
        <w:t>
      Отметка "Ф" указывается в правой ячейке, если счет–фактура или дополнительный счет–фактура выписан в соответствии со статьей 51 Закона о введении при несоблюдении требований, установленных статьей 78 Налогового кодекса.</w:t>
      </w:r>
      <w:r>
        <w:br/>
      </w:r>
      <w:r>
        <w:rPr>
          <w:rFonts w:ascii="Times New Roman"/>
          <w:b w:val="false"/>
          <w:i w:val="false"/>
          <w:color w:val="000000"/>
          <w:sz w:val="28"/>
        </w:rPr>
        <w:t>
</w:t>
      </w:r>
      <w:r>
        <w:rPr>
          <w:rFonts w:ascii="Times New Roman"/>
          <w:b w:val="false"/>
          <w:i w:val="false"/>
          <w:color w:val="000000"/>
          <w:sz w:val="28"/>
        </w:rPr>
        <w:t>
      Отметка "П" указывается в правой ячейке, если выписка счета–фактуры в случаях, предусмотренных подпунктами 1) и 2) пункта 15 статьи 263 Налогового кодекса, произведена по истечении налогового периода, приходящегося на дату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8) в графе H указывается всего стоимость по счету–фактуре (документу) без учета налога на добавленную стоимость. Итоговая величина графы H указывается только на первой странице формы 300.08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9) в графе I указывается сумма налога на добавленную стоимость, указанная в счете–фактуре (документе). Итоговая величина графы I указывается только на первой странице формы 300.08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10) в графе J указывается сумма налога на добавленную стоимость, подлежащего отнесению в зачет по указанному счету–фактуре (документу).</w:t>
      </w:r>
      <w:r>
        <w:br/>
      </w:r>
      <w:r>
        <w:rPr>
          <w:rFonts w:ascii="Times New Roman"/>
          <w:b w:val="false"/>
          <w:i w:val="false"/>
          <w:color w:val="000000"/>
          <w:sz w:val="28"/>
        </w:rPr>
        <w:t>
</w:t>
      </w:r>
      <w:r>
        <w:rPr>
          <w:rFonts w:ascii="Times New Roman"/>
          <w:b w:val="false"/>
          <w:i w:val="false"/>
          <w:color w:val="000000"/>
          <w:sz w:val="28"/>
        </w:rPr>
        <w:t>
      По счету–фактуре, выписанному по договору финансового лизинга, в данной графе отражается сумма налога на добавленную стоимость, подлежащего отнесению в зачет в соответствии с подпунктом 2) пункта 2 статьи 256 Налогового кодекса.</w:t>
      </w:r>
      <w:r>
        <w:br/>
      </w:r>
      <w:r>
        <w:rPr>
          <w:rFonts w:ascii="Times New Roman"/>
          <w:b w:val="false"/>
          <w:i w:val="false"/>
          <w:color w:val="000000"/>
          <w:sz w:val="28"/>
        </w:rPr>
        <w:t>
</w:t>
      </w:r>
      <w:r>
        <w:rPr>
          <w:rFonts w:ascii="Times New Roman"/>
          <w:b w:val="false"/>
          <w:i w:val="false"/>
          <w:color w:val="000000"/>
          <w:sz w:val="28"/>
        </w:rPr>
        <w:t>
      По счету–фактуре, выписанному при реализации периодических печатных изданий согласно пункту 11 статьи 263 Налогового кодекса, в данной графе отражается сумма налога на добавленную стоимость, подлежащего отнесению в зачет в соответствии с подпунктом 4) пункта 2 статьи 256 Налогового кодекса.</w:t>
      </w:r>
      <w:r>
        <w:br/>
      </w:r>
      <w:r>
        <w:rPr>
          <w:rFonts w:ascii="Times New Roman"/>
          <w:b w:val="false"/>
          <w:i w:val="false"/>
          <w:color w:val="000000"/>
          <w:sz w:val="28"/>
        </w:rPr>
        <w:t>
</w:t>
      </w:r>
      <w:r>
        <w:rPr>
          <w:rFonts w:ascii="Times New Roman"/>
          <w:b w:val="false"/>
          <w:i w:val="false"/>
          <w:color w:val="000000"/>
          <w:sz w:val="28"/>
        </w:rPr>
        <w:t>
      По счету–фактуре, выписанному в соответствии с пунктом 3 статьи 235 Налогового кодекса, когда участником (участниками) договора о совместной деятельности приобретаются товары, работы, услуги в рамках такой деятельности, в данной графе указывается сумма налога на добавленную стоимость, подлежащего отнесению в зачет данным участником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Итоговая величина графы J указывается только на первой странице формы 300.08 в строке 00000001 и определяется путем сложения всех сумм, отраженных в данной графе всех страниц.</w:t>
      </w:r>
      <w:r>
        <w:br/>
      </w:r>
      <w:r>
        <w:rPr>
          <w:rFonts w:ascii="Times New Roman"/>
          <w:b w:val="false"/>
          <w:i w:val="false"/>
          <w:color w:val="000000"/>
          <w:sz w:val="28"/>
        </w:rPr>
        <w:t>
</w:t>
      </w:r>
      <w:r>
        <w:rPr>
          <w:rFonts w:ascii="Times New Roman"/>
          <w:b w:val="false"/>
          <w:i w:val="false"/>
          <w:color w:val="000000"/>
          <w:sz w:val="28"/>
        </w:rPr>
        <w:t>
      45. Порядок внесения изменений и дополнений в ранее представленный Реестр по приобретенным товарам, работам, услугам аналогичен порядку внесения изменений в Реестр по реализованным товарам, работам, услугам, согласно пунктам 41, 42 настоящих Правил.</w:t>
      </w:r>
    </w:p>
    <w:bookmarkEnd w:id="367"/>
    <w:bookmarkStart w:name="z8409" w:id="368"/>
    <w:p>
      <w:pPr>
        <w:spacing w:after="0"/>
        <w:ind w:left="0"/>
        <w:jc w:val="left"/>
      </w:pPr>
      <w:r>
        <w:rPr>
          <w:rFonts w:ascii="Times New Roman"/>
          <w:b/>
          <w:i w:val="false"/>
          <w:color w:val="000000"/>
        </w:rPr>
        <w:t xml:space="preserve"> 
11. Составление формы 300.09 – Реестр счетов–фактур по</w:t>
      </w:r>
      <w:r>
        <w:br/>
      </w:r>
      <w:r>
        <w:rPr>
          <w:rFonts w:ascii="Times New Roman"/>
          <w:b/>
          <w:i w:val="false"/>
          <w:color w:val="000000"/>
        </w:rPr>
        <w:t>
реализованным в Российскую Федерацию в течение налогового</w:t>
      </w:r>
      <w:r>
        <w:br/>
      </w:r>
      <w:r>
        <w:rPr>
          <w:rFonts w:ascii="Times New Roman"/>
          <w:b/>
          <w:i w:val="false"/>
          <w:color w:val="000000"/>
        </w:rPr>
        <w:t>
периода товарам и (или) выполненным работам по переработке</w:t>
      </w:r>
      <w:r>
        <w:br/>
      </w:r>
      <w:r>
        <w:rPr>
          <w:rFonts w:ascii="Times New Roman"/>
          <w:b/>
          <w:i w:val="false"/>
          <w:color w:val="000000"/>
        </w:rPr>
        <w:t>
давальческого сырья</w:t>
      </w:r>
    </w:p>
    <w:bookmarkEnd w:id="368"/>
    <w:bookmarkStart w:name="z8410" w:id="369"/>
    <w:p>
      <w:pPr>
        <w:spacing w:after="0"/>
        <w:ind w:left="0"/>
        <w:jc w:val="both"/>
      </w:pPr>
      <w:r>
        <w:rPr>
          <w:rFonts w:ascii="Times New Roman"/>
          <w:b w:val="false"/>
          <w:i w:val="false"/>
          <w:color w:val="000000"/>
          <w:sz w:val="28"/>
        </w:rPr>
        <w:t>
      46. Данная форма предназначена для детального отражения сведений о счетах–фактурах, выписанных по реализованным в Российскую Федерацию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Также в данной форме подлежат отражению счета-фактуры, выписанные в соответствии с договорами (контрактами) резидентам государств, не являющихся членами таможенного союза, по товарам, отгруженным в Российскую Федерацию в течение налогового периода или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xml:space="preserve">
      47. Представление приложения 300.09 является обязательным при наличии за отчетный налоговый период оборотов по реализации товаров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таможенного союза с последующим вывозом продуктов переработки на территорию другого государства. </w:t>
      </w:r>
      <w:r>
        <w:br/>
      </w:r>
      <w:r>
        <w:rPr>
          <w:rFonts w:ascii="Times New Roman"/>
          <w:b w:val="false"/>
          <w:i w:val="false"/>
          <w:color w:val="000000"/>
          <w:sz w:val="28"/>
        </w:rPr>
        <w:t>
</w:t>
      </w:r>
      <w:r>
        <w:rPr>
          <w:rFonts w:ascii="Times New Roman"/>
          <w:b w:val="false"/>
          <w:i w:val="false"/>
          <w:color w:val="000000"/>
          <w:sz w:val="28"/>
        </w:rPr>
        <w:t>
      48. В данной форме отражаются счета–фактуры, дата совершения оборота по реализации по которым приходится на отчетный налоговый период.</w:t>
      </w:r>
      <w:r>
        <w:br/>
      </w:r>
      <w:r>
        <w:rPr>
          <w:rFonts w:ascii="Times New Roman"/>
          <w:b w:val="false"/>
          <w:i w:val="false"/>
          <w:color w:val="000000"/>
          <w:sz w:val="28"/>
        </w:rPr>
        <w:t>
</w:t>
      </w:r>
      <w:r>
        <w:rPr>
          <w:rFonts w:ascii="Times New Roman"/>
          <w:b w:val="false"/>
          <w:i w:val="false"/>
          <w:color w:val="000000"/>
          <w:sz w:val="28"/>
        </w:rPr>
        <w:t>
      49. Реестр счетов–фактур по реализованным (отгруженным) в течение отчетного налогового периода товарам 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 представляется по выписанным счетам–фактурам.</w:t>
      </w:r>
      <w:r>
        <w:br/>
      </w:r>
      <w:r>
        <w:rPr>
          <w:rFonts w:ascii="Times New Roman"/>
          <w:b w:val="false"/>
          <w:i w:val="false"/>
          <w:color w:val="000000"/>
          <w:sz w:val="28"/>
        </w:rPr>
        <w:t>
</w:t>
      </w:r>
      <w:r>
        <w:rPr>
          <w:rFonts w:ascii="Times New Roman"/>
          <w:b w:val="false"/>
          <w:i w:val="false"/>
          <w:color w:val="000000"/>
          <w:sz w:val="28"/>
        </w:rPr>
        <w:t>
      50. Не отражаются в Реестре счета–фактуры, выписанные по реализованным товарам на территории Республики Казахстан или выполненным работам по переработке давальческого сырья для резидентов Республики Казахстан, осуществляющих деятельность в Республике Казахстан, и отраженным в приложении 300.07.</w:t>
      </w:r>
      <w:r>
        <w:br/>
      </w:r>
      <w:r>
        <w:rPr>
          <w:rFonts w:ascii="Times New Roman"/>
          <w:b w:val="false"/>
          <w:i w:val="false"/>
          <w:color w:val="000000"/>
          <w:sz w:val="28"/>
        </w:rPr>
        <w:t>
</w:t>
      </w:r>
      <w:r>
        <w:rPr>
          <w:rFonts w:ascii="Times New Roman"/>
          <w:b w:val="false"/>
          <w:i w:val="false"/>
          <w:color w:val="000000"/>
          <w:sz w:val="28"/>
        </w:rPr>
        <w:t>
      51. В разделе "Сумма налога на добавленную стоимость по реализованным товарам, работам":</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ИНН/КПП – идентификационный номер налогоплательщика/код причины постановки на учет – покупателя из Российской Федерации. В случае, если покупателем является юридическое лицо, то указываются ИНН и КПП через знак "/", если по покупателем является индивидуальный предприниматель, то указывается его ИНН. В случаях, когда в соответствии с договором (контрактом), на основании которого осуществляется экспорт товаров, покупателем товаров является резидент государства, не являющегося членом таможенного союза, а получателем товаров является резидент Российской Федерации, данная графа заполняется при наличии сведений о ИНН/КПП грузополучателя в указанном договоре (контракте). При этом в графе F необходимо указать соответствующий вид оборота;</w:t>
      </w:r>
      <w:r>
        <w:br/>
      </w:r>
      <w:r>
        <w:rPr>
          <w:rFonts w:ascii="Times New Roman"/>
          <w:b w:val="false"/>
          <w:i w:val="false"/>
          <w:color w:val="000000"/>
          <w:sz w:val="28"/>
        </w:rPr>
        <w:t>
</w:t>
      </w:r>
      <w:r>
        <w:rPr>
          <w:rFonts w:ascii="Times New Roman"/>
          <w:b w:val="false"/>
          <w:i w:val="false"/>
          <w:color w:val="000000"/>
          <w:sz w:val="28"/>
        </w:rPr>
        <w:t>
      3) в графе С указывается арабскими цифрами номер счета–фактуры, который должен соответствовать номеру, отраженному в счете–фактуре.</w:t>
      </w:r>
      <w:r>
        <w:br/>
      </w:r>
      <w:r>
        <w:rPr>
          <w:rFonts w:ascii="Times New Roman"/>
          <w:b w:val="false"/>
          <w:i w:val="false"/>
          <w:color w:val="000000"/>
          <w:sz w:val="28"/>
        </w:rPr>
        <w:t>
</w:t>
      </w:r>
      <w:r>
        <w:rPr>
          <w:rFonts w:ascii="Times New Roman"/>
          <w:b w:val="false"/>
          <w:i w:val="false"/>
          <w:color w:val="000000"/>
          <w:sz w:val="28"/>
        </w:rPr>
        <w:t>
      Количество ячеек для указания номера счета–фактуры при предоставлении реестра счетов–фактур по реализованным товарам, работам, услугам в течение отчетного периода в электронном виде не ограничивается;</w:t>
      </w:r>
      <w:r>
        <w:br/>
      </w:r>
      <w:r>
        <w:rPr>
          <w:rFonts w:ascii="Times New Roman"/>
          <w:b w:val="false"/>
          <w:i w:val="false"/>
          <w:color w:val="000000"/>
          <w:sz w:val="28"/>
        </w:rPr>
        <w:t>
</w:t>
      </w:r>
      <w:r>
        <w:rPr>
          <w:rFonts w:ascii="Times New Roman"/>
          <w:b w:val="false"/>
          <w:i w:val="false"/>
          <w:color w:val="000000"/>
          <w:sz w:val="28"/>
        </w:rPr>
        <w:t>
      4) в графе D указывается дата выписки счета–фактуры или дополнительного счета–фактуры, выписанного в соответствии со статьей 265 Налогового кодекса;</w:t>
      </w:r>
      <w:r>
        <w:br/>
      </w:r>
      <w:r>
        <w:rPr>
          <w:rFonts w:ascii="Times New Roman"/>
          <w:b w:val="false"/>
          <w:i w:val="false"/>
          <w:color w:val="000000"/>
          <w:sz w:val="28"/>
        </w:rPr>
        <w:t>
</w:t>
      </w:r>
      <w:r>
        <w:rPr>
          <w:rFonts w:ascii="Times New Roman"/>
          <w:b w:val="false"/>
          <w:i w:val="false"/>
          <w:color w:val="000000"/>
          <w:sz w:val="28"/>
        </w:rPr>
        <w:t>
      5) в графе E указывается дата совершения оборота по реализации, определяемая в соответствии с пунктами 1 и 4 статьи 276–6 Налогового кодекса;</w:t>
      </w:r>
      <w:r>
        <w:br/>
      </w:r>
      <w:r>
        <w:rPr>
          <w:rFonts w:ascii="Times New Roman"/>
          <w:b w:val="false"/>
          <w:i w:val="false"/>
          <w:color w:val="000000"/>
          <w:sz w:val="28"/>
        </w:rPr>
        <w:t>
</w:t>
      </w:r>
      <w:r>
        <w:rPr>
          <w:rFonts w:ascii="Times New Roman"/>
          <w:b w:val="false"/>
          <w:i w:val="false"/>
          <w:color w:val="000000"/>
          <w:sz w:val="28"/>
        </w:rPr>
        <w:t>
      6) в графе F заглавными кириллическими буквами указывается вид оборота, облагаемого по нулевой ставке. Если счет–фактура выписан по экспортированным в государства–члены таможенного союза товарам, указывается "Э". Если счет-фактура выписан резиденту государства, не являющегося членом таможенного союза, а грузополучателем товара на территории Российской Федерации является резидент Российской Федерации, то в данной графе указывается буква "Г". Если счет–фактура выписан по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указывается "Р";</w:t>
      </w:r>
      <w:r>
        <w:br/>
      </w:r>
      <w:r>
        <w:rPr>
          <w:rFonts w:ascii="Times New Roman"/>
          <w:b w:val="false"/>
          <w:i w:val="false"/>
          <w:color w:val="000000"/>
          <w:sz w:val="28"/>
        </w:rPr>
        <w:t>
</w:t>
      </w:r>
      <w:r>
        <w:rPr>
          <w:rFonts w:ascii="Times New Roman"/>
          <w:b w:val="false"/>
          <w:i w:val="false"/>
          <w:color w:val="000000"/>
          <w:sz w:val="28"/>
        </w:rPr>
        <w:t>
      7) в графе G указывается всего размер оборота, отраженного в счете– фактуре и облагаемого по нулевой ставке, по реализованным (отгруженным) в государства– члены таможенного союза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Итоговая величина графы G указывается только на первой странице формы 300.09 в строке 00000001 и определяется путем сложения всех сумм, отраженных в данной графе всех страниц.</w:t>
      </w:r>
    </w:p>
    <w:bookmarkEnd w:id="369"/>
    <w:bookmarkStart w:name="z8426" w:id="370"/>
    <w:p>
      <w:pPr>
        <w:spacing w:after="0"/>
        <w:ind w:left="0"/>
        <w:jc w:val="left"/>
      </w:pPr>
      <w:r>
        <w:rPr>
          <w:rFonts w:ascii="Times New Roman"/>
          <w:b/>
          <w:i w:val="false"/>
          <w:color w:val="000000"/>
        </w:rPr>
        <w:t xml:space="preserve"> 
12. Составление формы 300.10 – Реестр счетов–фактур по</w:t>
      </w:r>
      <w:r>
        <w:br/>
      </w:r>
      <w:r>
        <w:rPr>
          <w:rFonts w:ascii="Times New Roman"/>
          <w:b/>
          <w:i w:val="false"/>
          <w:color w:val="000000"/>
        </w:rPr>
        <w:t>
реализованным в Республику Беларусь в течение налогового</w:t>
      </w:r>
      <w:r>
        <w:br/>
      </w:r>
      <w:r>
        <w:rPr>
          <w:rFonts w:ascii="Times New Roman"/>
          <w:b/>
          <w:i w:val="false"/>
          <w:color w:val="000000"/>
        </w:rPr>
        <w:t>
периода товарам и (или) выполненным работам по переработке</w:t>
      </w:r>
      <w:r>
        <w:br/>
      </w:r>
      <w:r>
        <w:rPr>
          <w:rFonts w:ascii="Times New Roman"/>
          <w:b/>
          <w:i w:val="false"/>
          <w:color w:val="000000"/>
        </w:rPr>
        <w:t>
давальческого сырья</w:t>
      </w:r>
    </w:p>
    <w:bookmarkEnd w:id="370"/>
    <w:bookmarkStart w:name="z8427" w:id="371"/>
    <w:p>
      <w:pPr>
        <w:spacing w:after="0"/>
        <w:ind w:left="0"/>
        <w:jc w:val="both"/>
      </w:pPr>
      <w:r>
        <w:rPr>
          <w:rFonts w:ascii="Times New Roman"/>
          <w:b w:val="false"/>
          <w:i w:val="false"/>
          <w:color w:val="000000"/>
          <w:sz w:val="28"/>
        </w:rPr>
        <w:t>
      52. Данная форма предназначена для детального отражения сведений о счетах–фактурах, выписанных по реализованным в Республику Беларусь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Также в данной форме подлежат отражению счета-фактуры, выписанные в соответствии с договорами (контрактами) резидентам государств, не являющихся членами таможенного союза, по товарам, отгруженным в Республику Беларусь в течение налогового периода или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53. Представление приложения 300.10 является обязательным при наличии за отчетный налоговый период оборотов по реализации товаров в Республику Беларусь 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54. Порядок заполнения данной формы аналогичен порядку заполнению, установленному в пунктах 48, 51 настоящих Правил. При этом, в разделе "Сумма налога на добавленную стоимость по реализованным товарам, работам" в графе В указывается УНП – учетный номер плательщика – покупателя из Республики Беларусь. В случаях, когда в соответствии с договором (контрактом), на основании которого осуществляется экспорт товаров, покупателем товаров является резидент государства, не являющегося членом таможенного союза, а получателем товаров является резидент Республики Беларусь, данная графа заполняется при наличии сведений о УНП грузополучателя в указанном договоре (контракте). При этом в графе F необходимо указать вид оборота.</w:t>
      </w:r>
    </w:p>
    <w:bookmarkEnd w:id="371"/>
    <w:bookmarkStart w:name="z8431" w:id="372"/>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xml:space="preserve">
косвенным налогам по   </w:t>
      </w:r>
      <w:r>
        <w:br/>
      </w:r>
      <w:r>
        <w:rPr>
          <w:rFonts w:ascii="Times New Roman"/>
          <w:b w:val="false"/>
          <w:i w:val="false"/>
          <w:color w:val="000000"/>
          <w:sz w:val="28"/>
        </w:rPr>
        <w:t xml:space="preserve">
импортированным товарам  </w:t>
      </w:r>
      <w:r>
        <w:br/>
      </w:r>
      <w:r>
        <w:rPr>
          <w:rFonts w:ascii="Times New Roman"/>
          <w:b w:val="false"/>
          <w:i w:val="false"/>
          <w:color w:val="000000"/>
          <w:sz w:val="28"/>
        </w:rPr>
        <w:t xml:space="preserve">
(форма 320.00)      </w:t>
      </w:r>
    </w:p>
    <w:bookmarkEnd w:id="372"/>
    <w:bookmarkStart w:name="z8432" w:id="373"/>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косвенным налогам по импортированным товарам (Форма 320.00)</w:t>
      </w:r>
    </w:p>
    <w:bookmarkEnd w:id="373"/>
    <w:bookmarkStart w:name="z8433" w:id="374"/>
    <w:p>
      <w:pPr>
        <w:spacing w:after="0"/>
        <w:ind w:left="0"/>
        <w:jc w:val="left"/>
      </w:pPr>
      <w:r>
        <w:rPr>
          <w:rFonts w:ascii="Times New Roman"/>
          <w:b/>
          <w:i w:val="false"/>
          <w:color w:val="000000"/>
        </w:rPr>
        <w:t xml:space="preserve"> 
1. Общие положения</w:t>
      </w:r>
    </w:p>
    <w:bookmarkEnd w:id="374"/>
    <w:bookmarkStart w:name="z8434" w:id="37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2010 года "О налогах и других обязательных платежах в бюджет" (Налоговый кодекс) и определяют порядок составления формы налоговой отчетности (декларации) по косвенным налогам по импортированным товарам (далее – Декларация), предназначенной для детального отражения информации об исчислении налогового обязательства по налогу на добавленную стоимость и акцизам при импорте товаров с территории государств – членов таможенного союза в соответствии с разделами 8 и 9 Налогового кодекса и статьями </w:t>
      </w:r>
      <w:r>
        <w:rPr>
          <w:rFonts w:ascii="Times New Roman"/>
          <w:b w:val="false"/>
          <w:i w:val="false"/>
          <w:color w:val="000000"/>
          <w:sz w:val="28"/>
        </w:rPr>
        <w:t>11–1</w:t>
      </w:r>
      <w:r>
        <w:rPr>
          <w:rFonts w:ascii="Times New Roman"/>
          <w:b w:val="false"/>
          <w:i w:val="false"/>
          <w:color w:val="000000"/>
          <w:sz w:val="28"/>
        </w:rPr>
        <w:t xml:space="preserve"> 11–2,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49–1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320.00), приложений к ней (формы с 320.01 по 320.13), предназначенных для детального отражения информации об исчислении налогового обязательства по налогу на добавленную стоимость и акцизам.</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Декларация представляется на бумажном носителе и в электронном виде. При составлении Декларации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375"/>
    <w:bookmarkStart w:name="z8453" w:id="376"/>
    <w:p>
      <w:pPr>
        <w:spacing w:after="0"/>
        <w:ind w:left="0"/>
        <w:jc w:val="left"/>
      </w:pPr>
      <w:r>
        <w:rPr>
          <w:rFonts w:ascii="Times New Roman"/>
          <w:b/>
          <w:i w:val="false"/>
          <w:color w:val="000000"/>
        </w:rPr>
        <w:t xml:space="preserve"> 
2. Составление Декларации (Форма 320.00)</w:t>
      </w:r>
    </w:p>
    <w:bookmarkEnd w:id="376"/>
    <w:bookmarkStart w:name="z8454" w:id="377"/>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обязательно отражает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импортирующего товары. При исполнении налогового обязательства налогоплательщиком, относящимся к определенной категории, отмеченной в поле 8 Декларации, указывается РНН такого налогоплательщика; </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налогоплательщиком, относящимся к определенной категории, отмеченной в поле 8 Декларации, указывается ИНН/БИН такого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Наименование или Ф.И.О. лица, импортирующего товары. Строка подлежит обязательному заполнению.</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 фамилия, имя, отчество (при его наличии) физического лица или индивидуального предпринимателя в соответствии со свидетельством о государственной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или фамилия, имя отчество (при его наличии) доверительного управляющего. При исполнении налогового обязательства структурным подразделением юридического лица в случаях, указанных в абзацах третьем и четвертом подпункта 2) статьи 276–2 Налогового кодекса, указывается наименование такого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4) налоговый период (месяц) – отчетный налоговый период, за который представляется Декларация (указывается арабскими цифрами). Отчетным периодом для представления Декларации в соответствии со статьей 276–20 Налогового кодекса является календарный месяц. Строка подлежит обязательному заполнению;</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Обязательной отметке подлежит одна из ячеек в зависимости от вида налоговой отчетности (очередная, дополнительная, дополнительная по уведомлению);</w:t>
      </w:r>
      <w:r>
        <w:br/>
      </w:r>
      <w:r>
        <w:rPr>
          <w:rFonts w:ascii="Times New Roman"/>
          <w:b w:val="false"/>
          <w:i w:val="false"/>
          <w:color w:val="000000"/>
          <w:sz w:val="28"/>
        </w:rPr>
        <w:t>
</w:t>
      </w:r>
      <w:r>
        <w:rPr>
          <w:rFonts w:ascii="Times New Roman"/>
          <w:b w:val="false"/>
          <w:i w:val="false"/>
          <w:color w:val="000000"/>
          <w:sz w:val="28"/>
        </w:rPr>
        <w:t>
      6) номер и дата уведомления. Строка заполняется только при представлении дополнительной Декларации по уведомлению;</w:t>
      </w:r>
      <w:r>
        <w:br/>
      </w:r>
      <w:r>
        <w:rPr>
          <w:rFonts w:ascii="Times New Roman"/>
          <w:b w:val="false"/>
          <w:i w:val="false"/>
          <w:color w:val="000000"/>
          <w:sz w:val="28"/>
        </w:rPr>
        <w:t>
</w:t>
      </w:r>
      <w:r>
        <w:rPr>
          <w:rFonts w:ascii="Times New Roman"/>
          <w:b w:val="false"/>
          <w:i w:val="false"/>
          <w:color w:val="000000"/>
          <w:sz w:val="28"/>
        </w:rPr>
        <w:t>
      7) указывается регистрационный номер очередной декларации (присваивается налоговым органом при приеме), к которой представляется дополнительная декларация;</w:t>
      </w:r>
      <w:r>
        <w:br/>
      </w:r>
      <w:r>
        <w:rPr>
          <w:rFonts w:ascii="Times New Roman"/>
          <w:b w:val="false"/>
          <w:i w:val="false"/>
          <w:color w:val="000000"/>
          <w:sz w:val="28"/>
        </w:rPr>
        <w:t>
</w:t>
      </w:r>
      <w:r>
        <w:rPr>
          <w:rFonts w:ascii="Times New Roman"/>
          <w:b w:val="false"/>
          <w:i w:val="false"/>
          <w:color w:val="000000"/>
          <w:sz w:val="28"/>
        </w:rPr>
        <w:t>
      8) категория налогоплательщика. Обязательной отметке подлежит одна из ячеек А, В, С, D, E, F, G в зависимости от того, к какой категории относится налогоплательщик;</w:t>
      </w:r>
      <w:r>
        <w:br/>
      </w:r>
      <w:r>
        <w:rPr>
          <w:rFonts w:ascii="Times New Roman"/>
          <w:b w:val="false"/>
          <w:i w:val="false"/>
          <w:color w:val="000000"/>
          <w:sz w:val="28"/>
        </w:rPr>
        <w:t>
</w:t>
      </w:r>
      <w:r>
        <w:rPr>
          <w:rFonts w:ascii="Times New Roman"/>
          <w:b w:val="false"/>
          <w:i w:val="false"/>
          <w:color w:val="000000"/>
          <w:sz w:val="28"/>
        </w:rPr>
        <w:t>
      9) в поле 8 А обязательной отметке подлежит одна из ячеек. Ячейка I отмечается в случае импорта товаров резидентом. Ячейка II отмечается в случае импорта товаров нерезидентом в соответствии с абзацами пять–семь подпункта 2) статьи 276–2 Налогового кодекса;</w:t>
      </w:r>
      <w:r>
        <w:br/>
      </w:r>
      <w:r>
        <w:rPr>
          <w:rFonts w:ascii="Times New Roman"/>
          <w:b w:val="false"/>
          <w:i w:val="false"/>
          <w:color w:val="000000"/>
          <w:sz w:val="28"/>
        </w:rPr>
        <w:t>
</w:t>
      </w:r>
      <w:r>
        <w:rPr>
          <w:rFonts w:ascii="Times New Roman"/>
          <w:b w:val="false"/>
          <w:i w:val="false"/>
          <w:color w:val="000000"/>
          <w:sz w:val="28"/>
        </w:rPr>
        <w:t>
      10) поле 8 B заполняется, в случае если лицом, импортирующим товары в соответствии с абзацами третьим и четвертым подпункта 2) статьи 276–2 Налогового кодекса, является структурное подразделение юридического лица. Если структурное подразделение является стороной договора (контракта), отмечается ячейка 8 В I. Если структурное подразделение является получателем товаров по договору (контракту), отмечается ячейка 8 В II;</w:t>
      </w:r>
      <w:r>
        <w:br/>
      </w:r>
      <w:r>
        <w:rPr>
          <w:rFonts w:ascii="Times New Roman"/>
          <w:b w:val="false"/>
          <w:i w:val="false"/>
          <w:color w:val="000000"/>
          <w:sz w:val="28"/>
        </w:rPr>
        <w:t>
</w:t>
      </w:r>
      <w:r>
        <w:rPr>
          <w:rFonts w:ascii="Times New Roman"/>
          <w:b w:val="false"/>
          <w:i w:val="false"/>
          <w:color w:val="000000"/>
          <w:sz w:val="28"/>
        </w:rPr>
        <w:t>
      11) Ячейка 8 С отмечается при импорте товаров физическим лицом или индивидуальным предпринимателем;</w:t>
      </w:r>
      <w:r>
        <w:br/>
      </w:r>
      <w:r>
        <w:rPr>
          <w:rFonts w:ascii="Times New Roman"/>
          <w:b w:val="false"/>
          <w:i w:val="false"/>
          <w:color w:val="000000"/>
          <w:sz w:val="28"/>
        </w:rPr>
        <w:t>
</w:t>
      </w:r>
      <w:r>
        <w:rPr>
          <w:rFonts w:ascii="Times New Roman"/>
          <w:b w:val="false"/>
          <w:i w:val="false"/>
          <w:color w:val="000000"/>
          <w:sz w:val="28"/>
        </w:rPr>
        <w:t>
      12) Ячейка 8 D отмечается при импорте товаров частным нотариусом;</w:t>
      </w:r>
      <w:r>
        <w:br/>
      </w:r>
      <w:r>
        <w:rPr>
          <w:rFonts w:ascii="Times New Roman"/>
          <w:b w:val="false"/>
          <w:i w:val="false"/>
          <w:color w:val="000000"/>
          <w:sz w:val="28"/>
        </w:rPr>
        <w:t>
</w:t>
      </w:r>
      <w:r>
        <w:rPr>
          <w:rFonts w:ascii="Times New Roman"/>
          <w:b w:val="false"/>
          <w:i w:val="false"/>
          <w:color w:val="000000"/>
          <w:sz w:val="28"/>
        </w:rPr>
        <w:t>
      13) Ячейка 8 Е отмечается при импорте товаров адвокатом;</w:t>
      </w:r>
      <w:r>
        <w:br/>
      </w:r>
      <w:r>
        <w:rPr>
          <w:rFonts w:ascii="Times New Roman"/>
          <w:b w:val="false"/>
          <w:i w:val="false"/>
          <w:color w:val="000000"/>
          <w:sz w:val="28"/>
        </w:rPr>
        <w:t>
</w:t>
      </w:r>
      <w:r>
        <w:rPr>
          <w:rFonts w:ascii="Times New Roman"/>
          <w:b w:val="false"/>
          <w:i w:val="false"/>
          <w:color w:val="000000"/>
          <w:sz w:val="28"/>
        </w:rPr>
        <w:t>
      14) Ячейка 8 F отмечается при импорте товаров, ввезенных для официального пользования иностранными дипломатическими и приравненными к ним представительствами иностранных государств, консульскими учреждениями иностранных государств,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w:t>
      </w:r>
      <w:r>
        <w:br/>
      </w:r>
      <w:r>
        <w:rPr>
          <w:rFonts w:ascii="Times New Roman"/>
          <w:b w:val="false"/>
          <w:i w:val="false"/>
          <w:color w:val="000000"/>
          <w:sz w:val="28"/>
        </w:rPr>
        <w:t>
</w:t>
      </w:r>
      <w:r>
        <w:rPr>
          <w:rFonts w:ascii="Times New Roman"/>
          <w:b w:val="false"/>
          <w:i w:val="false"/>
          <w:color w:val="000000"/>
          <w:sz w:val="28"/>
        </w:rPr>
        <w:t>
      15) Ячейка 8 G отмечается при импорте товаров доверительным управляющим.</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16) Серия и номер свидетельства по НДС. Указывается серия и номер свидетельства о постановке на регистрационный учет по налогу на добавленную стоимость. Строка подлежи обязательному заполнению только лицами, состоящими на регистрационном учете по налогу на добавленную стоимость в Республике Казахстан.</w:t>
      </w:r>
      <w:r>
        <w:br/>
      </w:r>
      <w:r>
        <w:rPr>
          <w:rFonts w:ascii="Times New Roman"/>
          <w:b w:val="false"/>
          <w:i w:val="false"/>
          <w:color w:val="000000"/>
          <w:sz w:val="28"/>
        </w:rPr>
        <w:t>
</w:t>
      </w:r>
      <w:r>
        <w:rPr>
          <w:rFonts w:ascii="Times New Roman"/>
          <w:b w:val="false"/>
          <w:i w:val="false"/>
          <w:color w:val="000000"/>
          <w:sz w:val="28"/>
        </w:rPr>
        <w:t>
      В случае, если в поле 8 B отмечена ячейка 8  I или 8 В II, в ячейке указывается серия и номер свидетельства по налогу на добавленную стоимость юридического лица структурного подразделения;</w:t>
      </w:r>
      <w:r>
        <w:br/>
      </w:r>
      <w:r>
        <w:rPr>
          <w:rFonts w:ascii="Times New Roman"/>
          <w:b w:val="false"/>
          <w:i w:val="false"/>
          <w:color w:val="000000"/>
          <w:sz w:val="28"/>
        </w:rPr>
        <w:t>
</w:t>
      </w:r>
      <w:r>
        <w:rPr>
          <w:rFonts w:ascii="Times New Roman"/>
          <w:b w:val="false"/>
          <w:i w:val="false"/>
          <w:color w:val="000000"/>
          <w:sz w:val="28"/>
        </w:rPr>
        <w:t>
      17) Импорт, освобожденный от налога на добавленную стоимость. При освобождении от налога на добавленную стоимость импорта товаров, предусмотренных статьей 255 Налогового кодекса, отмечается ячейка 11 I. При освобождении от налога на добавленную стоимость импорта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отмечается ячейка 11 II. При освобождении от налога на добавленную стоимость импорта с территории государств–членов таможенного союза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01.01.2009 года, отмечается ячейка 11 III;</w:t>
      </w:r>
      <w:r>
        <w:br/>
      </w:r>
      <w:r>
        <w:rPr>
          <w:rFonts w:ascii="Times New Roman"/>
          <w:b w:val="false"/>
          <w:i w:val="false"/>
          <w:color w:val="000000"/>
          <w:sz w:val="28"/>
        </w:rPr>
        <w:t>
</w:t>
      </w:r>
      <w:r>
        <w:rPr>
          <w:rFonts w:ascii="Times New Roman"/>
          <w:b w:val="false"/>
          <w:i w:val="false"/>
          <w:color w:val="000000"/>
          <w:sz w:val="28"/>
        </w:rPr>
        <w:t>
      18) Импорт товаров, по которым налог на добавленную стоимость уплачивается методом зачета. Если лицом, осуществляется ввоз товаров, импортируемых на территорию Республики Казахстан с территории государств – членов таможенного союза, в порядке, установленном статьей 49–1 Закона,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19) Импорт товаров, по которым изменен срок уплаты. Если лицом, осуществляется ввоз товаров, импортируемых на территорию Республики Казахстан с территории государств – членов таможенного союза, в порядке, установленном абзацами 27–49 статьи 49 Закона о введении,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20) Импорт подакцизных товаров. Если импортируемые товары являются подакцизными товарами,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21) Импорт подакцизных товаров, освобожденных от обложения акцизом. Соответствующая ячейка отмечается в случае, если импортируемые подакцизные товары освобождены от обложения акцизами в соответствии с пунктом 3 статьи 281 Налогового кодекса;</w:t>
      </w:r>
      <w:r>
        <w:br/>
      </w:r>
      <w:r>
        <w:rPr>
          <w:rFonts w:ascii="Times New Roman"/>
          <w:b w:val="false"/>
          <w:i w:val="false"/>
          <w:color w:val="000000"/>
          <w:sz w:val="28"/>
        </w:rPr>
        <w:t>
</w:t>
      </w:r>
      <w:r>
        <w:rPr>
          <w:rFonts w:ascii="Times New Roman"/>
          <w:b w:val="false"/>
          <w:i w:val="false"/>
          <w:color w:val="000000"/>
          <w:sz w:val="28"/>
        </w:rPr>
        <w:t>
      22)Представленные приложения. В строке 16 отмечаются ячейки соответствующие представленным приложениям;</w:t>
      </w:r>
      <w:r>
        <w:br/>
      </w:r>
      <w:r>
        <w:rPr>
          <w:rFonts w:ascii="Times New Roman"/>
          <w:b w:val="false"/>
          <w:i w:val="false"/>
          <w:color w:val="000000"/>
          <w:sz w:val="28"/>
        </w:rPr>
        <w:t>
</w:t>
      </w:r>
      <w:r>
        <w:rPr>
          <w:rFonts w:ascii="Times New Roman"/>
          <w:b w:val="false"/>
          <w:i w:val="false"/>
          <w:color w:val="000000"/>
          <w:sz w:val="28"/>
        </w:rPr>
        <w:t>
      23) Документы, приложенные к декларации. В данной декларации указываются сведения о документах, представляемых одновременно с декларацией в соответствии с пунктом 3 статьи 276–20 Налогового кодекса.</w:t>
      </w:r>
      <w:r>
        <w:br/>
      </w:r>
      <w:r>
        <w:rPr>
          <w:rFonts w:ascii="Times New Roman"/>
          <w:b w:val="false"/>
          <w:i w:val="false"/>
          <w:color w:val="000000"/>
          <w:sz w:val="28"/>
        </w:rPr>
        <w:t>
</w:t>
      </w:r>
      <w:r>
        <w:rPr>
          <w:rFonts w:ascii="Times New Roman"/>
          <w:b w:val="false"/>
          <w:i w:val="false"/>
          <w:color w:val="000000"/>
          <w:sz w:val="28"/>
        </w:rPr>
        <w:t>
      В поле 17 I указывается количество заявлений о ввозе товаров и уплате косвенных налогов. Количество представленных заявлений о ввозе товаров и уплате косвенных налогов, указываемое в данном поле должно соответствовать количеству Заявлений о ввозе товаров и уплате косвенных налогов, отраженных в Реестре Заявлений о ввозе товаров и уплате косвенных налогов формы 320.13.</w:t>
      </w:r>
      <w:r>
        <w:br/>
      </w:r>
      <w:r>
        <w:rPr>
          <w:rFonts w:ascii="Times New Roman"/>
          <w:b w:val="false"/>
          <w:i w:val="false"/>
          <w:color w:val="000000"/>
          <w:sz w:val="28"/>
        </w:rPr>
        <w:t>
</w:t>
      </w:r>
      <w:r>
        <w:rPr>
          <w:rFonts w:ascii="Times New Roman"/>
          <w:b w:val="false"/>
          <w:i w:val="false"/>
          <w:color w:val="000000"/>
          <w:sz w:val="28"/>
        </w:rPr>
        <w:t>
      В поле 17 II указывается общее количество листов документов, прилагаемых к декларации в соответствии с пунктом 3 статьи 276–20 Налогового кодекса.</w:t>
      </w:r>
      <w:r>
        <w:br/>
      </w:r>
      <w:r>
        <w:rPr>
          <w:rFonts w:ascii="Times New Roman"/>
          <w:b w:val="false"/>
          <w:i w:val="false"/>
          <w:color w:val="000000"/>
          <w:sz w:val="28"/>
        </w:rPr>
        <w:t>
</w:t>
      </w:r>
      <w:r>
        <w:rPr>
          <w:rFonts w:ascii="Times New Roman"/>
          <w:b w:val="false"/>
          <w:i w:val="false"/>
          <w:color w:val="000000"/>
          <w:sz w:val="28"/>
        </w:rPr>
        <w:t>
      16. В разделе "Начисление налога на добавленную стоимость при импорте товаров":</w:t>
      </w:r>
      <w:r>
        <w:br/>
      </w:r>
      <w:r>
        <w:rPr>
          <w:rFonts w:ascii="Times New Roman"/>
          <w:b w:val="false"/>
          <w:i w:val="false"/>
          <w:color w:val="000000"/>
          <w:sz w:val="28"/>
        </w:rPr>
        <w:t>
</w:t>
      </w:r>
      <w:r>
        <w:rPr>
          <w:rFonts w:ascii="Times New Roman"/>
          <w:b w:val="false"/>
          <w:i w:val="false"/>
          <w:color w:val="000000"/>
          <w:sz w:val="28"/>
        </w:rPr>
        <w:t>
      1) в строке 320.00.001 А указывается итоговая сумма размера облагаемого импорта товаров, ввезенных (ввозимых) на территорию Республики Казахстан с территории государств–членов таможенного союза, в том числе по импорту товаров (предметов лизинга), транспортных средств и по импорту товаров, являющихся продуктами переработки давальческого сырья в соответствии с пунктом 3 статьи 276–4 Налогового кодекса. В данную строку переносится сумма из строки 320.01.005 приложения 320.01.</w:t>
      </w:r>
      <w:r>
        <w:br/>
      </w:r>
      <w:r>
        <w:rPr>
          <w:rFonts w:ascii="Times New Roman"/>
          <w:b w:val="false"/>
          <w:i w:val="false"/>
          <w:color w:val="000000"/>
          <w:sz w:val="28"/>
        </w:rPr>
        <w:t>
</w:t>
      </w:r>
      <w:r>
        <w:rPr>
          <w:rFonts w:ascii="Times New Roman"/>
          <w:b w:val="false"/>
          <w:i w:val="false"/>
          <w:color w:val="000000"/>
          <w:sz w:val="28"/>
        </w:rPr>
        <w:t>
      Строка 320.00.001 А включает в себя сумму строк 320.00.001 I А, 320.00.001 II А;</w:t>
      </w:r>
      <w:r>
        <w:br/>
      </w:r>
      <w:r>
        <w:rPr>
          <w:rFonts w:ascii="Times New Roman"/>
          <w:b w:val="false"/>
          <w:i w:val="false"/>
          <w:color w:val="000000"/>
          <w:sz w:val="28"/>
        </w:rPr>
        <w:t>
</w:t>
      </w:r>
      <w:r>
        <w:rPr>
          <w:rFonts w:ascii="Times New Roman"/>
          <w:b w:val="false"/>
          <w:i w:val="false"/>
          <w:color w:val="000000"/>
          <w:sz w:val="28"/>
        </w:rPr>
        <w:t>
      2) в строке 320.00.001 I А указывается сумма размера облагаемого импорта товаров, ввезенных (ввозимых) на территорию Республики Казахстан с территории Российской Федерации. В данную строку переносится сумма строк 320.01.001 I, 320.01.002 I, 320.01.003 I и 320.01.004 I приложения 320.01;</w:t>
      </w:r>
      <w:r>
        <w:br/>
      </w:r>
      <w:r>
        <w:rPr>
          <w:rFonts w:ascii="Times New Roman"/>
          <w:b w:val="false"/>
          <w:i w:val="false"/>
          <w:color w:val="000000"/>
          <w:sz w:val="28"/>
        </w:rPr>
        <w:t>
</w:t>
      </w:r>
      <w:r>
        <w:rPr>
          <w:rFonts w:ascii="Times New Roman"/>
          <w:b w:val="false"/>
          <w:i w:val="false"/>
          <w:color w:val="000000"/>
          <w:sz w:val="28"/>
        </w:rPr>
        <w:t>
      3) в строке 320.00.001 II А указывается сумма размера облагаемого импорта товаров, ввезенных (ввозимых) на территорию Республики Казахстан с территории Республики Беларусь. В данную строку переносится сумма строк 320.01.001 II, 320.01.002 II, 320.01.003 II и 320.01.004 II приложения 320.01.</w:t>
      </w:r>
      <w:r>
        <w:br/>
      </w:r>
      <w:r>
        <w:rPr>
          <w:rFonts w:ascii="Times New Roman"/>
          <w:b w:val="false"/>
          <w:i w:val="false"/>
          <w:color w:val="000000"/>
          <w:sz w:val="28"/>
        </w:rPr>
        <w:t>
</w:t>
      </w:r>
      <w:r>
        <w:rPr>
          <w:rFonts w:ascii="Times New Roman"/>
          <w:b w:val="false"/>
          <w:i w:val="false"/>
          <w:color w:val="000000"/>
          <w:sz w:val="28"/>
        </w:rPr>
        <w:t>
      Размер облагаемого импорта, указываемого в строках 320.00.001 I А и 320.00.001 II А, определяется в соответствии со статьей 276–8 Налогового кодекса;</w:t>
      </w:r>
      <w:r>
        <w:br/>
      </w:r>
      <w:r>
        <w:rPr>
          <w:rFonts w:ascii="Times New Roman"/>
          <w:b w:val="false"/>
          <w:i w:val="false"/>
          <w:color w:val="000000"/>
          <w:sz w:val="28"/>
        </w:rPr>
        <w:t>
</w:t>
      </w:r>
      <w:r>
        <w:rPr>
          <w:rFonts w:ascii="Times New Roman"/>
          <w:b w:val="false"/>
          <w:i w:val="false"/>
          <w:color w:val="000000"/>
          <w:sz w:val="28"/>
        </w:rPr>
        <w:t>
      4) в строке 320.00.001 В указывается итоговая сумма налога на добавленную стоимость по облагаемому импорту товаров, ввезенных (ввозимых) на территорию Республики Казахстан с территории государств-членов таможенного союза, в том числе по импорту товаров (предметов лизинга), транспортных средств, и по импорту товаров, являющихся продуктами переработки давальческого сырья в соответствии с пунктом 3 статьи 276–4 Налогового кодекса. В данную строку переносится сумма из строки 320.01.010 приложения 320.01.</w:t>
      </w:r>
      <w:r>
        <w:br/>
      </w:r>
      <w:r>
        <w:rPr>
          <w:rFonts w:ascii="Times New Roman"/>
          <w:b w:val="false"/>
          <w:i w:val="false"/>
          <w:color w:val="000000"/>
          <w:sz w:val="28"/>
        </w:rPr>
        <w:t>
</w:t>
      </w:r>
      <w:r>
        <w:rPr>
          <w:rFonts w:ascii="Times New Roman"/>
          <w:b w:val="false"/>
          <w:i w:val="false"/>
          <w:color w:val="000000"/>
          <w:sz w:val="28"/>
        </w:rPr>
        <w:t>
      Строка 320.00.001 В включает в себя сумму строк 320.00.001 I В, 320.00.001 II В;</w:t>
      </w:r>
      <w:r>
        <w:br/>
      </w:r>
      <w:r>
        <w:rPr>
          <w:rFonts w:ascii="Times New Roman"/>
          <w:b w:val="false"/>
          <w:i w:val="false"/>
          <w:color w:val="000000"/>
          <w:sz w:val="28"/>
        </w:rPr>
        <w:t>
</w:t>
      </w:r>
      <w:r>
        <w:rPr>
          <w:rFonts w:ascii="Times New Roman"/>
          <w:b w:val="false"/>
          <w:i w:val="false"/>
          <w:color w:val="000000"/>
          <w:sz w:val="28"/>
        </w:rPr>
        <w:t>
      5) в строке 320.00.001 I В указывается сумма налога на добавленную стоимость по облагаемому импорту товаров, ввезенных (ввозимых) на территорию Республики Казахстан с территории Российской Федерации. В данную строку переносится сумма строк 320.01.006 I, 320.01.007 I, 320.01.008 I и 320.01.009 I приложения 320.01;</w:t>
      </w:r>
      <w:r>
        <w:br/>
      </w:r>
      <w:r>
        <w:rPr>
          <w:rFonts w:ascii="Times New Roman"/>
          <w:b w:val="false"/>
          <w:i w:val="false"/>
          <w:color w:val="000000"/>
          <w:sz w:val="28"/>
        </w:rPr>
        <w:t>
</w:t>
      </w:r>
      <w:r>
        <w:rPr>
          <w:rFonts w:ascii="Times New Roman"/>
          <w:b w:val="false"/>
          <w:i w:val="false"/>
          <w:color w:val="000000"/>
          <w:sz w:val="28"/>
        </w:rPr>
        <w:t>
      6) в строке 320.00.001 II В указывается сумма налога на добавленную стоимость по облагаемому импорту товаров, ввезенных (ввозимых) на территорию Республики Казахстан с территории Республики Беларусь. В данную строку переносится сумма строк 320.01.006 II, 320.01.007 II, 320.01.008 II и 320.01.009 II приложения 320.01;</w:t>
      </w:r>
      <w:r>
        <w:br/>
      </w:r>
      <w:r>
        <w:rPr>
          <w:rFonts w:ascii="Times New Roman"/>
          <w:b w:val="false"/>
          <w:i w:val="false"/>
          <w:color w:val="000000"/>
          <w:sz w:val="28"/>
        </w:rPr>
        <w:t>
</w:t>
      </w:r>
      <w:r>
        <w:rPr>
          <w:rFonts w:ascii="Times New Roman"/>
          <w:b w:val="false"/>
          <w:i w:val="false"/>
          <w:color w:val="000000"/>
          <w:sz w:val="28"/>
        </w:rPr>
        <w:t>
      7) в строке 320.00.002 А указывается сумма размера облагаемого импорта транспортных средств, осуществленного физическим лицом на территорию Республики Казахстан с территории Российской Федерации, подлежащих государственной регистрации в государственных органах Республики Казахстан. Данная строка заполняется только в случае, если в поле 8 Раздела "Общая информация о налогоплательщике" отмечена ячейка 8С "Физическое лицо". При импорте транспортных средств другими категориями налогоплательщиков, в т.ч. индивидуальными предпринимателями, сведения по импортированным транспортным средствам отражаются в строке 320.00.001 А и 320.00.001 В. Строка 320.00.002 А включает в себя строки 320.00.002 I А, 320.00.002 II А;</w:t>
      </w:r>
      <w:r>
        <w:br/>
      </w:r>
      <w:r>
        <w:rPr>
          <w:rFonts w:ascii="Times New Roman"/>
          <w:b w:val="false"/>
          <w:i w:val="false"/>
          <w:color w:val="000000"/>
          <w:sz w:val="28"/>
        </w:rPr>
        <w:t>
</w:t>
      </w:r>
      <w:r>
        <w:rPr>
          <w:rFonts w:ascii="Times New Roman"/>
          <w:b w:val="false"/>
          <w:i w:val="false"/>
          <w:color w:val="000000"/>
          <w:sz w:val="28"/>
        </w:rPr>
        <w:t>
      8) в строке 320.00.002 I А указывается сумма размера облагаемого импорта по транспортным средствам, если транспортные средства импортируются физическим лицом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9) в строке 320.00.002 II А указывается сумма размера облагаемого импорта транспортным средствам, если транспортные средства импортируются физическим лицом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10) в строке 320.00.002 В указывается сумма налога на добавленную стоимость по облагаемому импорту транспортных средств, подлежащих государственной регистрации в государственных органах Республики, импортируемых физическим лицом на территорию Республики Казахстан с территории Российской Федерации. Строка 320.00.002 В включает в себя строки 320.00.002 I В, 320.00.002 II В;</w:t>
      </w:r>
      <w:r>
        <w:br/>
      </w:r>
      <w:r>
        <w:rPr>
          <w:rFonts w:ascii="Times New Roman"/>
          <w:b w:val="false"/>
          <w:i w:val="false"/>
          <w:color w:val="000000"/>
          <w:sz w:val="28"/>
        </w:rPr>
        <w:t>
</w:t>
      </w:r>
      <w:r>
        <w:rPr>
          <w:rFonts w:ascii="Times New Roman"/>
          <w:b w:val="false"/>
          <w:i w:val="false"/>
          <w:color w:val="000000"/>
          <w:sz w:val="28"/>
        </w:rPr>
        <w:t>
      11) в строке 320.00.002 I В указывается сумма налога на добавленную стоимость по облагаемому импорту транспортных средств, импортируемых физическим лицом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12) в строке 320.00.002 II В указывается сумма налога на добавленную стоимость по облагаемому импорту транспортных средств, импортируемых физическим лицом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13) в строке 320.00.003 А указывается импорт, освобожденный от налога на добавленную стоимость в соответствии со статьей 255 Налогового Кодекса. В данную строку переносится сумма из строки 320.02.001 приложения 320.02. Строка 320.00.003 А включает в себя сумму строк 320.00.003 I А, 320.00.003 II А;</w:t>
      </w:r>
      <w:r>
        <w:br/>
      </w:r>
      <w:r>
        <w:rPr>
          <w:rFonts w:ascii="Times New Roman"/>
          <w:b w:val="false"/>
          <w:i w:val="false"/>
          <w:color w:val="000000"/>
          <w:sz w:val="28"/>
        </w:rPr>
        <w:t>
</w:t>
      </w:r>
      <w:r>
        <w:rPr>
          <w:rFonts w:ascii="Times New Roman"/>
          <w:b w:val="false"/>
          <w:i w:val="false"/>
          <w:color w:val="000000"/>
          <w:sz w:val="28"/>
        </w:rPr>
        <w:t>
      14) в строке 320.00.003 I указывается освобожденный в соответствии со статьей 255 Налогового Кодекса импорт товаров из Российской Федерации;</w:t>
      </w:r>
      <w:r>
        <w:br/>
      </w:r>
      <w:r>
        <w:rPr>
          <w:rFonts w:ascii="Times New Roman"/>
          <w:b w:val="false"/>
          <w:i w:val="false"/>
          <w:color w:val="000000"/>
          <w:sz w:val="28"/>
        </w:rPr>
        <w:t>
</w:t>
      </w:r>
      <w:r>
        <w:rPr>
          <w:rFonts w:ascii="Times New Roman"/>
          <w:b w:val="false"/>
          <w:i w:val="false"/>
          <w:color w:val="000000"/>
          <w:sz w:val="28"/>
        </w:rPr>
        <w:t>
      15) в строке 320.00.003 II указывается освобожденный в соответствии со статьей 255 Налогового Кодекса импорт товаров из Республики Беларусь;</w:t>
      </w:r>
      <w:r>
        <w:br/>
      </w:r>
      <w:r>
        <w:rPr>
          <w:rFonts w:ascii="Times New Roman"/>
          <w:b w:val="false"/>
          <w:i w:val="false"/>
          <w:color w:val="000000"/>
          <w:sz w:val="28"/>
        </w:rPr>
        <w:t>
</w:t>
      </w:r>
      <w:r>
        <w:rPr>
          <w:rFonts w:ascii="Times New Roman"/>
          <w:b w:val="false"/>
          <w:i w:val="false"/>
          <w:color w:val="000000"/>
          <w:sz w:val="28"/>
        </w:rPr>
        <w:t>
      16) в строке 320.00.004 указывается размер освобожденного от налога на добавленную стоимость ввоза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в соответствии с подпунктом 2) пункта 2 статьи 276–15 Налогового кодекса. Перечень импортируемых товаров и перечень налогоплательщиков, осуществляющих ввоз таких товаров, а также порядок отнесения товаров и налогоплательщиков к указанным перечням определяются Правительством Республики Казахстан. В данную строку переносится сумма из строки 320.02.002 приложения 320.02.</w:t>
      </w:r>
      <w:r>
        <w:br/>
      </w:r>
      <w:r>
        <w:rPr>
          <w:rFonts w:ascii="Times New Roman"/>
          <w:b w:val="false"/>
          <w:i w:val="false"/>
          <w:color w:val="000000"/>
          <w:sz w:val="28"/>
        </w:rPr>
        <w:t>
</w:t>
      </w:r>
      <w:r>
        <w:rPr>
          <w:rFonts w:ascii="Times New Roman"/>
          <w:b w:val="false"/>
          <w:i w:val="false"/>
          <w:color w:val="000000"/>
          <w:sz w:val="28"/>
        </w:rPr>
        <w:t>
      Строка 320.00.004 А включает в себя сумму строк 320.00.004 I А, 320.00.004 II А;</w:t>
      </w:r>
      <w:r>
        <w:br/>
      </w:r>
      <w:r>
        <w:rPr>
          <w:rFonts w:ascii="Times New Roman"/>
          <w:b w:val="false"/>
          <w:i w:val="false"/>
          <w:color w:val="000000"/>
          <w:sz w:val="28"/>
        </w:rPr>
        <w:t>
</w:t>
      </w:r>
      <w:r>
        <w:rPr>
          <w:rFonts w:ascii="Times New Roman"/>
          <w:b w:val="false"/>
          <w:i w:val="false"/>
          <w:color w:val="000000"/>
          <w:sz w:val="28"/>
        </w:rPr>
        <w:t>
      17) в строке 320.00.004 I указывается размер освобожденного от налога на добавленную стоимость ввоза на территорию Республики Казахстан с территории Российской Федерации товаров, предназначенных для переработки, а также товаров, с помощью которых осуществляются операции по переработке товаров;</w:t>
      </w:r>
      <w:r>
        <w:br/>
      </w:r>
      <w:r>
        <w:rPr>
          <w:rFonts w:ascii="Times New Roman"/>
          <w:b w:val="false"/>
          <w:i w:val="false"/>
          <w:color w:val="000000"/>
          <w:sz w:val="28"/>
        </w:rPr>
        <w:t>
</w:t>
      </w:r>
      <w:r>
        <w:rPr>
          <w:rFonts w:ascii="Times New Roman"/>
          <w:b w:val="false"/>
          <w:i w:val="false"/>
          <w:color w:val="000000"/>
          <w:sz w:val="28"/>
        </w:rPr>
        <w:t>
      18) в строке 320.00.004 II указывается размер освобожденного от налога на добавленную стоимость ввоза на территорию Республики Казахстан с территории Республики Беларусь товаров, предназначенных для переработки, а также товаров, с помощью которых осуществляются операции по переработке товаров;</w:t>
      </w:r>
      <w:r>
        <w:br/>
      </w:r>
      <w:r>
        <w:rPr>
          <w:rFonts w:ascii="Times New Roman"/>
          <w:b w:val="false"/>
          <w:i w:val="false"/>
          <w:color w:val="000000"/>
          <w:sz w:val="28"/>
        </w:rPr>
        <w:t>
</w:t>
      </w:r>
      <w:r>
        <w:rPr>
          <w:rFonts w:ascii="Times New Roman"/>
          <w:b w:val="false"/>
          <w:i w:val="false"/>
          <w:color w:val="000000"/>
          <w:sz w:val="28"/>
        </w:rPr>
        <w:t>
      19) в строке 320.00.005 В указывается сумма налога на добавленную стоимость по импортируемым на территорию Республики Казахстан с территории государств–членов таможенного союза товарам, предназначенным для промышленной переработки, по которым был изменен срок уплаты налога на добавленную стоимость в соответствии с абзацами 27–50 статьи 49 Закона о введении. В данную строку переносится сумма итоговых строк 0000001 и 0000002 графы D формы 320.03.</w:t>
      </w:r>
      <w:r>
        <w:br/>
      </w:r>
      <w:r>
        <w:rPr>
          <w:rFonts w:ascii="Times New Roman"/>
          <w:b w:val="false"/>
          <w:i w:val="false"/>
          <w:color w:val="000000"/>
          <w:sz w:val="28"/>
        </w:rPr>
        <w:t>
</w:t>
      </w:r>
      <w:r>
        <w:rPr>
          <w:rFonts w:ascii="Times New Roman"/>
          <w:b w:val="false"/>
          <w:i w:val="false"/>
          <w:color w:val="000000"/>
          <w:sz w:val="28"/>
        </w:rPr>
        <w:t>
      Строка 320.00.005 В включает в себя сумму строк 320.00.005 I В, 320.00.005 II В;</w:t>
      </w:r>
      <w:r>
        <w:br/>
      </w:r>
      <w:r>
        <w:rPr>
          <w:rFonts w:ascii="Times New Roman"/>
          <w:b w:val="false"/>
          <w:i w:val="false"/>
          <w:color w:val="000000"/>
          <w:sz w:val="28"/>
        </w:rPr>
        <w:t>
</w:t>
      </w:r>
      <w:r>
        <w:rPr>
          <w:rFonts w:ascii="Times New Roman"/>
          <w:b w:val="false"/>
          <w:i w:val="false"/>
          <w:color w:val="000000"/>
          <w:sz w:val="28"/>
        </w:rPr>
        <w:t>
      20) в строке 320.00.005 I В указывается сумма налога на добавленную стоимость по импортируемым на территорию Республики Казахстан с территории Российской Федерации товарам, предназначенным для промышленной переработки, по которым был изменен срок уплаты налога на добавленную стоимость. В данной строке указывается сумма, определяемая сложением сумм из тех строк из графы D формы 320.03, по которым в графе F указан код страны импорта Российской Федерации;</w:t>
      </w:r>
      <w:r>
        <w:br/>
      </w:r>
      <w:r>
        <w:rPr>
          <w:rFonts w:ascii="Times New Roman"/>
          <w:b w:val="false"/>
          <w:i w:val="false"/>
          <w:color w:val="000000"/>
          <w:sz w:val="28"/>
        </w:rPr>
        <w:t>
</w:t>
      </w:r>
      <w:r>
        <w:rPr>
          <w:rFonts w:ascii="Times New Roman"/>
          <w:b w:val="false"/>
          <w:i w:val="false"/>
          <w:color w:val="000000"/>
          <w:sz w:val="28"/>
        </w:rPr>
        <w:t>
      21) в строке 320.00.005 II В указывается сумма налога на добавленную стоимость по импортируемым на территорию Республики Казахстан с территории Республики Беларусь товарам, предназначенным для промышленной переработки, по которым был изменен срок уплаты налога на добавленную стоимость. В данной строке указывается сумма, определяемая сложением сумм из тех строк из графы D формы 320.03, по которым в графе F указан код страны импорта Республики Беларусь;</w:t>
      </w:r>
      <w:r>
        <w:br/>
      </w:r>
      <w:r>
        <w:rPr>
          <w:rFonts w:ascii="Times New Roman"/>
          <w:b w:val="false"/>
          <w:i w:val="false"/>
          <w:color w:val="000000"/>
          <w:sz w:val="28"/>
        </w:rPr>
        <w:t>
</w:t>
      </w:r>
      <w:r>
        <w:rPr>
          <w:rFonts w:ascii="Times New Roman"/>
          <w:b w:val="false"/>
          <w:i w:val="false"/>
          <w:color w:val="000000"/>
          <w:sz w:val="28"/>
        </w:rPr>
        <w:t>
      22) в строке 320.00.006 А указывается размер облагаемого импорта товаров на территорию Республики Казахстан с территории государств– членов таможенного союза,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320.04.003 А формы 320.04. Строка включает в себя сумму из строк 320.00.006 I А и 320.00.006 II А;</w:t>
      </w:r>
      <w:r>
        <w:br/>
      </w:r>
      <w:r>
        <w:rPr>
          <w:rFonts w:ascii="Times New Roman"/>
          <w:b w:val="false"/>
          <w:i w:val="false"/>
          <w:color w:val="000000"/>
          <w:sz w:val="28"/>
        </w:rPr>
        <w:t>
</w:t>
      </w:r>
      <w:r>
        <w:rPr>
          <w:rFonts w:ascii="Times New Roman"/>
          <w:b w:val="false"/>
          <w:i w:val="false"/>
          <w:color w:val="000000"/>
          <w:sz w:val="28"/>
        </w:rPr>
        <w:t>
      23) в строке 320.00.006 I А указывается размер облагаемого импорта товаров на территорию Республики Казахстан с территории Российской Федерации,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320.04.001 А формы 320.04;</w:t>
      </w:r>
      <w:r>
        <w:br/>
      </w:r>
      <w:r>
        <w:rPr>
          <w:rFonts w:ascii="Times New Roman"/>
          <w:b w:val="false"/>
          <w:i w:val="false"/>
          <w:color w:val="000000"/>
          <w:sz w:val="28"/>
        </w:rPr>
        <w:t>
</w:t>
      </w:r>
      <w:r>
        <w:rPr>
          <w:rFonts w:ascii="Times New Roman"/>
          <w:b w:val="false"/>
          <w:i w:val="false"/>
          <w:color w:val="000000"/>
          <w:sz w:val="28"/>
        </w:rPr>
        <w:t>
      24) в строке 320.00.006 II А указывается размер облагаемого импорта товаров на территорию Республики Казахстан с территории Республики Беларусь,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320.04.002 А формы 320.04;</w:t>
      </w:r>
      <w:r>
        <w:br/>
      </w:r>
      <w:r>
        <w:rPr>
          <w:rFonts w:ascii="Times New Roman"/>
          <w:b w:val="false"/>
          <w:i w:val="false"/>
          <w:color w:val="000000"/>
          <w:sz w:val="28"/>
        </w:rPr>
        <w:t>
</w:t>
      </w:r>
      <w:r>
        <w:rPr>
          <w:rFonts w:ascii="Times New Roman"/>
          <w:b w:val="false"/>
          <w:i w:val="false"/>
          <w:color w:val="000000"/>
          <w:sz w:val="28"/>
        </w:rPr>
        <w:t>
      25) в строке 320.00.006 В указывается сумма налога на добавленную стоимость по облагаемому импорту товаров на территорию Республики Казахстан с территории государств-членов таможенного союза,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320.04.003 В формы 320.04. Строка включает в себя сумму из строк 320.00.006 I В и 320.00.006 II В;</w:t>
      </w:r>
      <w:r>
        <w:br/>
      </w:r>
      <w:r>
        <w:rPr>
          <w:rFonts w:ascii="Times New Roman"/>
          <w:b w:val="false"/>
          <w:i w:val="false"/>
          <w:color w:val="000000"/>
          <w:sz w:val="28"/>
        </w:rPr>
        <w:t>
</w:t>
      </w:r>
      <w:r>
        <w:rPr>
          <w:rFonts w:ascii="Times New Roman"/>
          <w:b w:val="false"/>
          <w:i w:val="false"/>
          <w:color w:val="000000"/>
          <w:sz w:val="28"/>
        </w:rPr>
        <w:t>
      26) в строке 320.00.006 I В указывается сумма налога на добавленную стоимость по облагаемому импорту товаров на территорию Республики Казахстан с территории Российской Федерации,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320.04.001 В формы 320.04;</w:t>
      </w:r>
      <w:r>
        <w:br/>
      </w:r>
      <w:r>
        <w:rPr>
          <w:rFonts w:ascii="Times New Roman"/>
          <w:b w:val="false"/>
          <w:i w:val="false"/>
          <w:color w:val="000000"/>
          <w:sz w:val="28"/>
        </w:rPr>
        <w:t>
</w:t>
      </w:r>
      <w:r>
        <w:rPr>
          <w:rFonts w:ascii="Times New Roman"/>
          <w:b w:val="false"/>
          <w:i w:val="false"/>
          <w:color w:val="000000"/>
          <w:sz w:val="28"/>
        </w:rPr>
        <w:t>
      27) в строке 320.00.006 II В указывается сумма налога на добавленную стоимость по облагаемому импорту товаров на территорию Республики Казахстан с территории Республики Беларусь,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320.04.002 В формы 320.04;</w:t>
      </w:r>
      <w:r>
        <w:br/>
      </w:r>
      <w:r>
        <w:rPr>
          <w:rFonts w:ascii="Times New Roman"/>
          <w:b w:val="false"/>
          <w:i w:val="false"/>
          <w:color w:val="000000"/>
          <w:sz w:val="28"/>
        </w:rPr>
        <w:t>
</w:t>
      </w:r>
      <w:r>
        <w:rPr>
          <w:rFonts w:ascii="Times New Roman"/>
          <w:b w:val="false"/>
          <w:i w:val="false"/>
          <w:color w:val="000000"/>
          <w:sz w:val="28"/>
        </w:rPr>
        <w:t>
      28) в строке 320.00.007 А указывается размер освобожденного импорта товаров на территорию Республики Казахстан с территории государств-членов таможенного союза,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формы 320.03. Строка включает в себя сумму из строк 320.00.007 I А и 320.00.007 II А;</w:t>
      </w:r>
      <w:r>
        <w:br/>
      </w:r>
      <w:r>
        <w:rPr>
          <w:rFonts w:ascii="Times New Roman"/>
          <w:b w:val="false"/>
          <w:i w:val="false"/>
          <w:color w:val="000000"/>
          <w:sz w:val="28"/>
        </w:rPr>
        <w:t>
</w:t>
      </w:r>
      <w:r>
        <w:rPr>
          <w:rFonts w:ascii="Times New Roman"/>
          <w:b w:val="false"/>
          <w:i w:val="false"/>
          <w:color w:val="000000"/>
          <w:sz w:val="28"/>
        </w:rPr>
        <w:t>
      29) в строке 320.00.007 I А указывается размер облагаемого импорта товаров на территорию Республики Казахстан с территории Российской Федерации,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I формы 320.02;</w:t>
      </w:r>
      <w:r>
        <w:br/>
      </w:r>
      <w:r>
        <w:rPr>
          <w:rFonts w:ascii="Times New Roman"/>
          <w:b w:val="false"/>
          <w:i w:val="false"/>
          <w:color w:val="000000"/>
          <w:sz w:val="28"/>
        </w:rPr>
        <w:t>
</w:t>
      </w:r>
      <w:r>
        <w:rPr>
          <w:rFonts w:ascii="Times New Roman"/>
          <w:b w:val="false"/>
          <w:i w:val="false"/>
          <w:color w:val="000000"/>
          <w:sz w:val="28"/>
        </w:rPr>
        <w:t>
      30) в строке 320.00.007 II А указывается размер облагаемого импорта товаров на территорию Республики Казахстан с территории Республики Беларусь,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II формы 320.02.</w:t>
      </w:r>
      <w:r>
        <w:br/>
      </w:r>
      <w:r>
        <w:rPr>
          <w:rFonts w:ascii="Times New Roman"/>
          <w:b w:val="false"/>
          <w:i w:val="false"/>
          <w:color w:val="000000"/>
          <w:sz w:val="28"/>
        </w:rPr>
        <w:t>
</w:t>
      </w:r>
      <w:r>
        <w:rPr>
          <w:rFonts w:ascii="Times New Roman"/>
          <w:b w:val="false"/>
          <w:i w:val="false"/>
          <w:color w:val="000000"/>
          <w:sz w:val="28"/>
        </w:rPr>
        <w:t>
      17. В разделе "Начисление акцизов при импорте подакцизных товаров" отражаются следующие данные:</w:t>
      </w:r>
      <w:r>
        <w:br/>
      </w:r>
      <w:r>
        <w:rPr>
          <w:rFonts w:ascii="Times New Roman"/>
          <w:b w:val="false"/>
          <w:i w:val="false"/>
          <w:color w:val="000000"/>
          <w:sz w:val="28"/>
        </w:rPr>
        <w:t>
</w:t>
      </w:r>
      <w:r>
        <w:rPr>
          <w:rFonts w:ascii="Times New Roman"/>
          <w:b w:val="false"/>
          <w:i w:val="false"/>
          <w:color w:val="000000"/>
          <w:sz w:val="28"/>
        </w:rPr>
        <w:t>
      1) в строке 320.00.008 указывается сумма акциза, исчисленного по импорту всех видов спирта. В данную строку переносится сумма акциза из строки 320.05.005 С формы 320.05;</w:t>
      </w:r>
      <w:r>
        <w:br/>
      </w:r>
      <w:r>
        <w:rPr>
          <w:rFonts w:ascii="Times New Roman"/>
          <w:b w:val="false"/>
          <w:i w:val="false"/>
          <w:color w:val="000000"/>
          <w:sz w:val="28"/>
        </w:rPr>
        <w:t>
</w:t>
      </w:r>
      <w:r>
        <w:rPr>
          <w:rFonts w:ascii="Times New Roman"/>
          <w:b w:val="false"/>
          <w:i w:val="false"/>
          <w:color w:val="000000"/>
          <w:sz w:val="28"/>
        </w:rPr>
        <w:t>
      2) в строке 320.00.008 I указывается сумма акциза, исчисленного по импорту всех видов спирта из Российской Федерации. В данную строку переносится сумма акциза из строки 320.05.005 I С формы 320.05;</w:t>
      </w:r>
      <w:r>
        <w:br/>
      </w:r>
      <w:r>
        <w:rPr>
          <w:rFonts w:ascii="Times New Roman"/>
          <w:b w:val="false"/>
          <w:i w:val="false"/>
          <w:color w:val="000000"/>
          <w:sz w:val="28"/>
        </w:rPr>
        <w:t>
</w:t>
      </w:r>
      <w:r>
        <w:rPr>
          <w:rFonts w:ascii="Times New Roman"/>
          <w:b w:val="false"/>
          <w:i w:val="false"/>
          <w:color w:val="000000"/>
          <w:sz w:val="28"/>
        </w:rPr>
        <w:t>
      3) в строке 320.00.008 II указывается сумма акциза, исчисленного по импорту всех видов спирта из Республики Беларусь. В данную строку переносится сумма акциза из строки 320.05.005 II С формы 320.05;</w:t>
      </w:r>
      <w:r>
        <w:br/>
      </w:r>
      <w:r>
        <w:rPr>
          <w:rFonts w:ascii="Times New Roman"/>
          <w:b w:val="false"/>
          <w:i w:val="false"/>
          <w:color w:val="000000"/>
          <w:sz w:val="28"/>
        </w:rPr>
        <w:t>
</w:t>
      </w:r>
      <w:r>
        <w:rPr>
          <w:rFonts w:ascii="Times New Roman"/>
          <w:b w:val="false"/>
          <w:i w:val="false"/>
          <w:color w:val="000000"/>
          <w:sz w:val="28"/>
        </w:rPr>
        <w:t>
      4) в строке 320.00.009 указывается сумма акциза, исчисленного по импорту виноматериала. В данную строку переносится сумма акциза из строки 320.06.004 С формы 320.06;</w:t>
      </w:r>
      <w:r>
        <w:br/>
      </w:r>
      <w:r>
        <w:rPr>
          <w:rFonts w:ascii="Times New Roman"/>
          <w:b w:val="false"/>
          <w:i w:val="false"/>
          <w:color w:val="000000"/>
          <w:sz w:val="28"/>
        </w:rPr>
        <w:t>
</w:t>
      </w:r>
      <w:r>
        <w:rPr>
          <w:rFonts w:ascii="Times New Roman"/>
          <w:b w:val="false"/>
          <w:i w:val="false"/>
          <w:color w:val="000000"/>
          <w:sz w:val="28"/>
        </w:rPr>
        <w:t>
      5) в строке 320.00.009 I указывается сумма акциза, исчисленного по импорту виноматериала из Российской Федерации. В данную строку переносится сумма акциза из строки 320.06.004 I С формы 320.06;</w:t>
      </w:r>
      <w:r>
        <w:br/>
      </w:r>
      <w:r>
        <w:rPr>
          <w:rFonts w:ascii="Times New Roman"/>
          <w:b w:val="false"/>
          <w:i w:val="false"/>
          <w:color w:val="000000"/>
          <w:sz w:val="28"/>
        </w:rPr>
        <w:t>
</w:t>
      </w:r>
      <w:r>
        <w:rPr>
          <w:rFonts w:ascii="Times New Roman"/>
          <w:b w:val="false"/>
          <w:i w:val="false"/>
          <w:color w:val="000000"/>
          <w:sz w:val="28"/>
        </w:rPr>
        <w:t>
      6) в строке 320.00.009 II указывается сумма акциза, исчисленного по импорту виноматериала из Республики Беларусь. В данную строку переносится сумма акциза из строки 320.06.004 II С формы 320.06;</w:t>
      </w:r>
      <w:r>
        <w:br/>
      </w:r>
      <w:r>
        <w:rPr>
          <w:rFonts w:ascii="Times New Roman"/>
          <w:b w:val="false"/>
          <w:i w:val="false"/>
          <w:color w:val="000000"/>
          <w:sz w:val="28"/>
        </w:rPr>
        <w:t>
</w:t>
      </w:r>
      <w:r>
        <w:rPr>
          <w:rFonts w:ascii="Times New Roman"/>
          <w:b w:val="false"/>
          <w:i w:val="false"/>
          <w:color w:val="000000"/>
          <w:sz w:val="28"/>
        </w:rPr>
        <w:t>
      7) в строке 320.00.010 указывается сумма акциза, исчисленного по импорту алкогольной продукции. Данная строка определяется как итоговая сумма строк 320.07.006, составленная по всем видам алкогольной продукции. На каждый вид алкогольной продукции составляется отдельный лист формы 320.07;</w:t>
      </w:r>
      <w:r>
        <w:br/>
      </w:r>
      <w:r>
        <w:rPr>
          <w:rFonts w:ascii="Times New Roman"/>
          <w:b w:val="false"/>
          <w:i w:val="false"/>
          <w:color w:val="000000"/>
          <w:sz w:val="28"/>
        </w:rPr>
        <w:t>
</w:t>
      </w:r>
      <w:r>
        <w:rPr>
          <w:rFonts w:ascii="Times New Roman"/>
          <w:b w:val="false"/>
          <w:i w:val="false"/>
          <w:color w:val="000000"/>
          <w:sz w:val="28"/>
        </w:rPr>
        <w:t>
      8) в строке 320.00.010 I указывается сумма акциза, исчисленного по импорту алкогольной продукции из Российской Федерации. Данная строка определяется как итоговая сумма строк 320.07.006 I составленная по всем видам алкогольной продукции. На каждый вид алкогольной продукции составляется отдельный лист формы 320.07;</w:t>
      </w:r>
      <w:r>
        <w:br/>
      </w:r>
      <w:r>
        <w:rPr>
          <w:rFonts w:ascii="Times New Roman"/>
          <w:b w:val="false"/>
          <w:i w:val="false"/>
          <w:color w:val="000000"/>
          <w:sz w:val="28"/>
        </w:rPr>
        <w:t>
</w:t>
      </w:r>
      <w:r>
        <w:rPr>
          <w:rFonts w:ascii="Times New Roman"/>
          <w:b w:val="false"/>
          <w:i w:val="false"/>
          <w:color w:val="000000"/>
          <w:sz w:val="28"/>
        </w:rPr>
        <w:t>
      9) в строке 320.00.010 II указывается сумма акциза, исчисленного по импорту алкогольной продукции из Республики Беларусь. Данная строка определяется как итоговая сумма строк 320.07.006 II составленная по всем видам алкогольной продукции. На каждый вид алкогольной продукции составляется отдельный лист формы 320.07;</w:t>
      </w:r>
      <w:r>
        <w:br/>
      </w:r>
      <w:r>
        <w:rPr>
          <w:rFonts w:ascii="Times New Roman"/>
          <w:b w:val="false"/>
          <w:i w:val="false"/>
          <w:color w:val="000000"/>
          <w:sz w:val="28"/>
        </w:rPr>
        <w:t>
</w:t>
      </w:r>
      <w:r>
        <w:rPr>
          <w:rFonts w:ascii="Times New Roman"/>
          <w:b w:val="false"/>
          <w:i w:val="false"/>
          <w:color w:val="000000"/>
          <w:sz w:val="28"/>
        </w:rPr>
        <w:t>
      10) в строке 320.00.011 указывается сумма акциза, исчисленного по импорту табачных изделий. Данная строка определяется как итоговая сумма строк 320.08.007, составленная по всем видам табачных изделий. На каждый вид табачных изделий составляется отдельный лист формы 320.08;</w:t>
      </w:r>
      <w:r>
        <w:br/>
      </w:r>
      <w:r>
        <w:rPr>
          <w:rFonts w:ascii="Times New Roman"/>
          <w:b w:val="false"/>
          <w:i w:val="false"/>
          <w:color w:val="000000"/>
          <w:sz w:val="28"/>
        </w:rPr>
        <w:t>
</w:t>
      </w:r>
      <w:r>
        <w:rPr>
          <w:rFonts w:ascii="Times New Roman"/>
          <w:b w:val="false"/>
          <w:i w:val="false"/>
          <w:color w:val="000000"/>
          <w:sz w:val="28"/>
        </w:rPr>
        <w:t>
      11) в строке 320.00.011 I указывается сумма акциза, исчисленного по импорту табачных изделий из Российской Федерации. Данная строка определяется как итоговая сумма строк 320.08.007 I, составленная по всем видам табачных изделий. На каждый вид табачных изделий составляется отдельный лист формы 320.08;</w:t>
      </w:r>
      <w:r>
        <w:br/>
      </w:r>
      <w:r>
        <w:rPr>
          <w:rFonts w:ascii="Times New Roman"/>
          <w:b w:val="false"/>
          <w:i w:val="false"/>
          <w:color w:val="000000"/>
          <w:sz w:val="28"/>
        </w:rPr>
        <w:t>
</w:t>
      </w:r>
      <w:r>
        <w:rPr>
          <w:rFonts w:ascii="Times New Roman"/>
          <w:b w:val="false"/>
          <w:i w:val="false"/>
          <w:color w:val="000000"/>
          <w:sz w:val="28"/>
        </w:rPr>
        <w:t>
      12) в строке 320.00.011 II указывается сумма акциза, исчисленного по импорту табачных изделий из Республики Беларусь. Данная строка определяется как итоговая сумма строк 320.08.007 II составленная по всем видам табачных изделий. На каждый вид табачных изделий составляется отдельный лист формы 320.08;</w:t>
      </w:r>
      <w:r>
        <w:br/>
      </w:r>
      <w:r>
        <w:rPr>
          <w:rFonts w:ascii="Times New Roman"/>
          <w:b w:val="false"/>
          <w:i w:val="false"/>
          <w:color w:val="000000"/>
          <w:sz w:val="28"/>
        </w:rPr>
        <w:t>
</w:t>
      </w:r>
      <w:r>
        <w:rPr>
          <w:rFonts w:ascii="Times New Roman"/>
          <w:b w:val="false"/>
          <w:i w:val="false"/>
          <w:color w:val="000000"/>
          <w:sz w:val="28"/>
        </w:rPr>
        <w:t>
      13) в строке 320.00.012 указывается сумма акциза, исчисленного по импорту сырой нефти, газовому конденсату. В данную строку переносится сумма акциза из строки 320.09.005 формы 320.09;</w:t>
      </w:r>
      <w:r>
        <w:br/>
      </w:r>
      <w:r>
        <w:rPr>
          <w:rFonts w:ascii="Times New Roman"/>
          <w:b w:val="false"/>
          <w:i w:val="false"/>
          <w:color w:val="000000"/>
          <w:sz w:val="28"/>
        </w:rPr>
        <w:t>
</w:t>
      </w:r>
      <w:r>
        <w:rPr>
          <w:rFonts w:ascii="Times New Roman"/>
          <w:b w:val="false"/>
          <w:i w:val="false"/>
          <w:color w:val="000000"/>
          <w:sz w:val="28"/>
        </w:rPr>
        <w:t>
      14) в строке 320.00.012 I указывается сумма акциза, исчисленного по импорту сырой нефти, газовому конденсату из Российской Федерации. В данную строку переносится сумма акциза из строки 320.09.005 I формы 320.09;</w:t>
      </w:r>
      <w:r>
        <w:br/>
      </w:r>
      <w:r>
        <w:rPr>
          <w:rFonts w:ascii="Times New Roman"/>
          <w:b w:val="false"/>
          <w:i w:val="false"/>
          <w:color w:val="000000"/>
          <w:sz w:val="28"/>
        </w:rPr>
        <w:t>
</w:t>
      </w:r>
      <w:r>
        <w:rPr>
          <w:rFonts w:ascii="Times New Roman"/>
          <w:b w:val="false"/>
          <w:i w:val="false"/>
          <w:color w:val="000000"/>
          <w:sz w:val="28"/>
        </w:rPr>
        <w:t>
      15) в строке 320.00.012 II указывается сумма акциза, исчисленного по импорту сырой нефти, газовому конденсату из Республики Беларусь. В данную строку переносится сумма акциза из строки 320.09.005 II формы 320.09;</w:t>
      </w:r>
      <w:r>
        <w:br/>
      </w:r>
      <w:r>
        <w:rPr>
          <w:rFonts w:ascii="Times New Roman"/>
          <w:b w:val="false"/>
          <w:i w:val="false"/>
          <w:color w:val="000000"/>
          <w:sz w:val="28"/>
        </w:rPr>
        <w:t>
</w:t>
      </w:r>
      <w:r>
        <w:rPr>
          <w:rFonts w:ascii="Times New Roman"/>
          <w:b w:val="false"/>
          <w:i w:val="false"/>
          <w:color w:val="000000"/>
          <w:sz w:val="28"/>
        </w:rPr>
        <w:t>
      16) в строке 320.00.013 указывается сумма акциза, исчисленного по импорту бензина (за исключением авиационного). В данную строку переносится сумма акциза из строки 320.10.003 С;</w:t>
      </w:r>
      <w:r>
        <w:br/>
      </w:r>
      <w:r>
        <w:rPr>
          <w:rFonts w:ascii="Times New Roman"/>
          <w:b w:val="false"/>
          <w:i w:val="false"/>
          <w:color w:val="000000"/>
          <w:sz w:val="28"/>
        </w:rPr>
        <w:t>
</w:t>
      </w:r>
      <w:r>
        <w:rPr>
          <w:rFonts w:ascii="Times New Roman"/>
          <w:b w:val="false"/>
          <w:i w:val="false"/>
          <w:color w:val="000000"/>
          <w:sz w:val="28"/>
        </w:rPr>
        <w:t>
      17) в строке 320.00.013 I указывается сумма акциза, исчисленного по импорту бензина (за исключением авиационного) из Российской Федерации. В данную строку переносится сумма акциза из строки 320.10.003 I С;</w:t>
      </w:r>
      <w:r>
        <w:br/>
      </w:r>
      <w:r>
        <w:rPr>
          <w:rFonts w:ascii="Times New Roman"/>
          <w:b w:val="false"/>
          <w:i w:val="false"/>
          <w:color w:val="000000"/>
          <w:sz w:val="28"/>
        </w:rPr>
        <w:t>
</w:t>
      </w:r>
      <w:r>
        <w:rPr>
          <w:rFonts w:ascii="Times New Roman"/>
          <w:b w:val="false"/>
          <w:i w:val="false"/>
          <w:color w:val="000000"/>
          <w:sz w:val="28"/>
        </w:rPr>
        <w:t>
      18) в строке 320.00.013 II указывается сумма акциза, исчисленного по импорту бензина (за исключением авиационного) из Республики Беларусь. В данную строку переносится сумма акциза из строки 320.10.003 II С;</w:t>
      </w:r>
      <w:r>
        <w:br/>
      </w:r>
      <w:r>
        <w:rPr>
          <w:rFonts w:ascii="Times New Roman"/>
          <w:b w:val="false"/>
          <w:i w:val="false"/>
          <w:color w:val="000000"/>
          <w:sz w:val="28"/>
        </w:rPr>
        <w:t>
</w:t>
      </w:r>
      <w:r>
        <w:rPr>
          <w:rFonts w:ascii="Times New Roman"/>
          <w:b w:val="false"/>
          <w:i w:val="false"/>
          <w:color w:val="000000"/>
          <w:sz w:val="28"/>
        </w:rPr>
        <w:t>
      19) в строке 320.00.014 указывается сумма акциза, исчисленного по импорту дизельного топлива. В данную строку переносится сумма акциза из строки 320.10.007 С;</w:t>
      </w:r>
      <w:r>
        <w:br/>
      </w:r>
      <w:r>
        <w:rPr>
          <w:rFonts w:ascii="Times New Roman"/>
          <w:b w:val="false"/>
          <w:i w:val="false"/>
          <w:color w:val="000000"/>
          <w:sz w:val="28"/>
        </w:rPr>
        <w:t>
</w:t>
      </w:r>
      <w:r>
        <w:rPr>
          <w:rFonts w:ascii="Times New Roman"/>
          <w:b w:val="false"/>
          <w:i w:val="false"/>
          <w:color w:val="000000"/>
          <w:sz w:val="28"/>
        </w:rPr>
        <w:t>
      20) в строке 320.00.014 I указывается сумма акциза, исчисленного по импорту дизельного топлива из Российской Федерации. В данную строку переносится сумма акциза из строки 320.10.007 I С;</w:t>
      </w:r>
      <w:r>
        <w:br/>
      </w:r>
      <w:r>
        <w:rPr>
          <w:rFonts w:ascii="Times New Roman"/>
          <w:b w:val="false"/>
          <w:i w:val="false"/>
          <w:color w:val="000000"/>
          <w:sz w:val="28"/>
        </w:rPr>
        <w:t>
</w:t>
      </w:r>
      <w:r>
        <w:rPr>
          <w:rFonts w:ascii="Times New Roman"/>
          <w:b w:val="false"/>
          <w:i w:val="false"/>
          <w:color w:val="000000"/>
          <w:sz w:val="28"/>
        </w:rPr>
        <w:t>
      21) в строке 320.00.014 II указывается сумма акциза, исчисленного по импорту дизельного топлива из Республики Беларусь. В данную строку переносится сумма акциза из строки 320.10.007 II С;</w:t>
      </w:r>
      <w:r>
        <w:br/>
      </w:r>
      <w:r>
        <w:rPr>
          <w:rFonts w:ascii="Times New Roman"/>
          <w:b w:val="false"/>
          <w:i w:val="false"/>
          <w:color w:val="000000"/>
          <w:sz w:val="28"/>
        </w:rPr>
        <w:t>
</w:t>
      </w:r>
      <w:r>
        <w:rPr>
          <w:rFonts w:ascii="Times New Roman"/>
          <w:b w:val="false"/>
          <w:i w:val="false"/>
          <w:color w:val="000000"/>
          <w:sz w:val="28"/>
        </w:rPr>
        <w:t>
      22) в строке 320.00.015 указывается сумма акциза, исчисленного по импорту легковых автомобилей и прочих моторных транспортных средств. В данную строку переносится сумма акциза из строки 320.11.003;</w:t>
      </w:r>
      <w:r>
        <w:br/>
      </w:r>
      <w:r>
        <w:rPr>
          <w:rFonts w:ascii="Times New Roman"/>
          <w:b w:val="false"/>
          <w:i w:val="false"/>
          <w:color w:val="000000"/>
          <w:sz w:val="28"/>
        </w:rPr>
        <w:t>
</w:t>
      </w:r>
      <w:r>
        <w:rPr>
          <w:rFonts w:ascii="Times New Roman"/>
          <w:b w:val="false"/>
          <w:i w:val="false"/>
          <w:color w:val="000000"/>
          <w:sz w:val="28"/>
        </w:rPr>
        <w:t>
      23) в строке 320.00.015 I указывается сумма акциза, исчисленного по импорту легковых автомобилей и прочих моторных транспортных средств из Российской Федерации. В данную строку переносится сумма акциза из строки 320.11.003 I;</w:t>
      </w:r>
      <w:r>
        <w:br/>
      </w:r>
      <w:r>
        <w:rPr>
          <w:rFonts w:ascii="Times New Roman"/>
          <w:b w:val="false"/>
          <w:i w:val="false"/>
          <w:color w:val="000000"/>
          <w:sz w:val="28"/>
        </w:rPr>
        <w:t>
</w:t>
      </w:r>
      <w:r>
        <w:rPr>
          <w:rFonts w:ascii="Times New Roman"/>
          <w:b w:val="false"/>
          <w:i w:val="false"/>
          <w:color w:val="000000"/>
          <w:sz w:val="28"/>
        </w:rPr>
        <w:t>
      24) в строке 320.00.015 II указывается сумма акциза, исчисленного по импорту легковых автомобилей и прочих моторных транспортных средств из Республики Беларусь. В данную строку переносится сумма акциза из строки 320.11.003 II;</w:t>
      </w:r>
      <w:r>
        <w:br/>
      </w:r>
      <w:r>
        <w:rPr>
          <w:rFonts w:ascii="Times New Roman"/>
          <w:b w:val="false"/>
          <w:i w:val="false"/>
          <w:color w:val="000000"/>
          <w:sz w:val="28"/>
        </w:rPr>
        <w:t>
</w:t>
      </w:r>
      <w:r>
        <w:rPr>
          <w:rFonts w:ascii="Times New Roman"/>
          <w:b w:val="false"/>
          <w:i w:val="false"/>
          <w:color w:val="000000"/>
          <w:sz w:val="28"/>
        </w:rPr>
        <w:t>
      25) в строке 320.00.016 указывается итоговая сумма исчисленного акциза по импорту подакцизных товаров. Данная строка определяется как сумма строк с 320.00.008 по 320.00.015;</w:t>
      </w:r>
      <w:r>
        <w:br/>
      </w:r>
      <w:r>
        <w:rPr>
          <w:rFonts w:ascii="Times New Roman"/>
          <w:b w:val="false"/>
          <w:i w:val="false"/>
          <w:color w:val="000000"/>
          <w:sz w:val="28"/>
        </w:rPr>
        <w:t>
</w:t>
      </w:r>
      <w:r>
        <w:rPr>
          <w:rFonts w:ascii="Times New Roman"/>
          <w:b w:val="false"/>
          <w:i w:val="false"/>
          <w:color w:val="000000"/>
          <w:sz w:val="28"/>
        </w:rPr>
        <w:t>
      26) в строке 320.00.016 I указывается итоговая сумма исчисленного акциза по импорту подакцизных товаров из Российской Федерации;</w:t>
      </w:r>
      <w:r>
        <w:br/>
      </w:r>
      <w:r>
        <w:rPr>
          <w:rFonts w:ascii="Times New Roman"/>
          <w:b w:val="false"/>
          <w:i w:val="false"/>
          <w:color w:val="000000"/>
          <w:sz w:val="28"/>
        </w:rPr>
        <w:t>
</w:t>
      </w:r>
      <w:r>
        <w:rPr>
          <w:rFonts w:ascii="Times New Roman"/>
          <w:b w:val="false"/>
          <w:i w:val="false"/>
          <w:color w:val="000000"/>
          <w:sz w:val="28"/>
        </w:rPr>
        <w:t>
      27) в строке 320.00.016 II указывается итоговая сумма исчисленного акциза по импорту подакцизных товаров из Республики Беларусь.</w:t>
      </w:r>
      <w:r>
        <w:br/>
      </w:r>
      <w:r>
        <w:rPr>
          <w:rFonts w:ascii="Times New Roman"/>
          <w:b w:val="false"/>
          <w:i w:val="false"/>
          <w:color w:val="000000"/>
          <w:sz w:val="28"/>
        </w:rPr>
        <w:t>
</w:t>
      </w:r>
      <w:r>
        <w:rPr>
          <w:rFonts w:ascii="Times New Roman"/>
          <w:b w:val="false"/>
          <w:i w:val="false"/>
          <w:color w:val="000000"/>
          <w:sz w:val="28"/>
        </w:rPr>
        <w:t>
      18. В разделе "Импорт подакцизных товаров, освобожденных от обложения акцизом" в строке 320.00.017 указывается стоимость импортируемых подакцизных товаров, освобожденных от обложения акцизом. В данную строку переносится общая стоимость подакцизного товара, формируемого из строки 320.12.001 В по всем листам формы 320.12.</w:t>
      </w:r>
      <w:r>
        <w:br/>
      </w:r>
      <w:r>
        <w:rPr>
          <w:rFonts w:ascii="Times New Roman"/>
          <w:b w:val="false"/>
          <w:i w:val="false"/>
          <w:color w:val="000000"/>
          <w:sz w:val="28"/>
        </w:rPr>
        <w:t>
</w:t>
      </w:r>
      <w:r>
        <w:rPr>
          <w:rFonts w:ascii="Times New Roman"/>
          <w:b w:val="false"/>
          <w:i w:val="false"/>
          <w:color w:val="000000"/>
          <w:sz w:val="28"/>
        </w:rPr>
        <w:t>
      19) В разделе "Сумма НДС и акцизов по импорту, начисленных по результатам налоговой проверки":</w:t>
      </w:r>
      <w:r>
        <w:br/>
      </w:r>
      <w:r>
        <w:rPr>
          <w:rFonts w:ascii="Times New Roman"/>
          <w:b w:val="false"/>
          <w:i w:val="false"/>
          <w:color w:val="000000"/>
          <w:sz w:val="28"/>
        </w:rPr>
        <w:t>
</w:t>
      </w:r>
      <w:r>
        <w:rPr>
          <w:rFonts w:ascii="Times New Roman"/>
          <w:b w:val="false"/>
          <w:i w:val="false"/>
          <w:color w:val="000000"/>
          <w:sz w:val="28"/>
        </w:rPr>
        <w:t>
      1) в строке 320.00.018 указывается сумма налога на добавленную стоимость по импортированным товарам, начисленная по результатам налоговой проверки. Строка подлежит заполнению только в дополнительной декларации. Строка включает в себя сумму из строк 320.00.018 I и 320.00.018 II;</w:t>
      </w:r>
      <w:r>
        <w:br/>
      </w:r>
      <w:r>
        <w:rPr>
          <w:rFonts w:ascii="Times New Roman"/>
          <w:b w:val="false"/>
          <w:i w:val="false"/>
          <w:color w:val="000000"/>
          <w:sz w:val="28"/>
        </w:rPr>
        <w:t>
</w:t>
      </w:r>
      <w:r>
        <w:rPr>
          <w:rFonts w:ascii="Times New Roman"/>
          <w:b w:val="false"/>
          <w:i w:val="false"/>
          <w:color w:val="000000"/>
          <w:sz w:val="28"/>
        </w:rPr>
        <w:t>
      2) в строке 320.00.018 I указывается сумма налога на добавленную стоимость, начисленная по результатам налоговой проверки по товарам, импортированным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320.00.018 II указывается сумма налога на добавленную стоимость, начисленная по результатам налоговой проверки по товарам, импортированным из Республики Беларусь.</w:t>
      </w:r>
      <w:r>
        <w:br/>
      </w:r>
      <w:r>
        <w:rPr>
          <w:rFonts w:ascii="Times New Roman"/>
          <w:b w:val="false"/>
          <w:i w:val="false"/>
          <w:color w:val="000000"/>
          <w:sz w:val="28"/>
        </w:rPr>
        <w:t>
</w:t>
      </w:r>
      <w:r>
        <w:rPr>
          <w:rFonts w:ascii="Times New Roman"/>
          <w:b w:val="false"/>
          <w:i w:val="false"/>
          <w:color w:val="000000"/>
          <w:sz w:val="28"/>
        </w:rPr>
        <w:t>
      При заполнении строк 320.00.018, 320.00.018 I и 320.00.018 II в дополнительной декларации такая же сумма подлежит обязательному отражению в строках 320.00.001 В; 320.00.001 В I и 320.00.001 В II, соответственно;</w:t>
      </w:r>
      <w:r>
        <w:br/>
      </w:r>
      <w:r>
        <w:rPr>
          <w:rFonts w:ascii="Times New Roman"/>
          <w:b w:val="false"/>
          <w:i w:val="false"/>
          <w:color w:val="000000"/>
          <w:sz w:val="28"/>
        </w:rPr>
        <w:t>
</w:t>
      </w:r>
      <w:r>
        <w:rPr>
          <w:rFonts w:ascii="Times New Roman"/>
          <w:b w:val="false"/>
          <w:i w:val="false"/>
          <w:color w:val="000000"/>
          <w:sz w:val="28"/>
        </w:rPr>
        <w:t>
      4) в строке 320.00.019 указывается сумма акцизов по импортированным товарам, начисленных по результатам налоговой проверки. Строка подлежит заполнению только в дополнительной декларации. Строка включает в себя сумму из строк 320.00.019 I и 320.00.019 II;</w:t>
      </w:r>
      <w:r>
        <w:br/>
      </w:r>
      <w:r>
        <w:rPr>
          <w:rFonts w:ascii="Times New Roman"/>
          <w:b w:val="false"/>
          <w:i w:val="false"/>
          <w:color w:val="000000"/>
          <w:sz w:val="28"/>
        </w:rPr>
        <w:t>
</w:t>
      </w:r>
      <w:r>
        <w:rPr>
          <w:rFonts w:ascii="Times New Roman"/>
          <w:b w:val="false"/>
          <w:i w:val="false"/>
          <w:color w:val="000000"/>
          <w:sz w:val="28"/>
        </w:rPr>
        <w:t>
      5) в строке 320.00.019 I указывается сумма акцизов, начисленных по результатам налоговой проверки по товарам, импортированным из Российской Федерации;</w:t>
      </w:r>
      <w:r>
        <w:br/>
      </w:r>
      <w:r>
        <w:rPr>
          <w:rFonts w:ascii="Times New Roman"/>
          <w:b w:val="false"/>
          <w:i w:val="false"/>
          <w:color w:val="000000"/>
          <w:sz w:val="28"/>
        </w:rPr>
        <w:t>
</w:t>
      </w:r>
      <w:r>
        <w:rPr>
          <w:rFonts w:ascii="Times New Roman"/>
          <w:b w:val="false"/>
          <w:i w:val="false"/>
          <w:color w:val="000000"/>
          <w:sz w:val="28"/>
        </w:rPr>
        <w:t>
      6) в строке 320.00.019 II указывается сумма акцизов, начисленных по результатам налоговой проверки по товарам, импортированным из Республики Беларусь.</w:t>
      </w:r>
      <w:r>
        <w:br/>
      </w:r>
      <w:r>
        <w:rPr>
          <w:rFonts w:ascii="Times New Roman"/>
          <w:b w:val="false"/>
          <w:i w:val="false"/>
          <w:color w:val="000000"/>
          <w:sz w:val="28"/>
        </w:rPr>
        <w:t>
</w:t>
      </w:r>
      <w:r>
        <w:rPr>
          <w:rFonts w:ascii="Times New Roman"/>
          <w:b w:val="false"/>
          <w:i w:val="false"/>
          <w:color w:val="000000"/>
          <w:sz w:val="28"/>
        </w:rPr>
        <w:t>
      20. В разделе "Импорт, не облагаемый налогом на добавленную стоимость в таможенном союзе":</w:t>
      </w:r>
      <w:r>
        <w:br/>
      </w:r>
      <w:r>
        <w:rPr>
          <w:rFonts w:ascii="Times New Roman"/>
          <w:b w:val="false"/>
          <w:i w:val="false"/>
          <w:color w:val="000000"/>
          <w:sz w:val="28"/>
        </w:rPr>
        <w:t>
</w:t>
      </w:r>
      <w:r>
        <w:rPr>
          <w:rFonts w:ascii="Times New Roman"/>
          <w:b w:val="false"/>
          <w:i w:val="false"/>
          <w:color w:val="000000"/>
          <w:sz w:val="28"/>
        </w:rPr>
        <w:t>
      1) В строке 320.00.020 указывается стоимость товаров, не подлежащих обложению налогом на добавленную стоимость при импорте в случае утраты товаров, понесенных налогоплательщиком в пределах норм естественной убыли, установленных в соответствии с законодательством Республики Казахстан, а также при порче товаров, возникшей в результате чрезвычайных ситуаций природного и техногенного характера в соответствии с пунктом 4 статьи 276–23 Налогового кодекса. Строка включает в себя сумму из строк 320.00.020 I и 320.00.020 II;</w:t>
      </w:r>
      <w:r>
        <w:br/>
      </w:r>
      <w:r>
        <w:rPr>
          <w:rFonts w:ascii="Times New Roman"/>
          <w:b w:val="false"/>
          <w:i w:val="false"/>
          <w:color w:val="000000"/>
          <w:sz w:val="28"/>
        </w:rPr>
        <w:t>
</w:t>
      </w:r>
      <w:r>
        <w:rPr>
          <w:rFonts w:ascii="Times New Roman"/>
          <w:b w:val="false"/>
          <w:i w:val="false"/>
          <w:color w:val="000000"/>
          <w:sz w:val="28"/>
        </w:rPr>
        <w:t>
      2) В строке 320.00.020 I указывается стоимость товаров, не подлежащих обложению налогом на добавленную стоимость в соответствии с пунктом 4 статьи 276–23 Налогового кодекса при импорте товаров из Российской Федерации.</w:t>
      </w:r>
      <w:r>
        <w:br/>
      </w:r>
      <w:r>
        <w:rPr>
          <w:rFonts w:ascii="Times New Roman"/>
          <w:b w:val="false"/>
          <w:i w:val="false"/>
          <w:color w:val="000000"/>
          <w:sz w:val="28"/>
        </w:rPr>
        <w:t>
</w:t>
      </w:r>
      <w:r>
        <w:rPr>
          <w:rFonts w:ascii="Times New Roman"/>
          <w:b w:val="false"/>
          <w:i w:val="false"/>
          <w:color w:val="000000"/>
          <w:sz w:val="28"/>
        </w:rPr>
        <w:t>
      В строке 320.00.020 II указывается стоимость товаров, не подлежащих обложению налогом на добавленную стоимость в соответствии с пунктом 4 статьи 276–23 Налогового кодекса при импорте товаров из Республики Беларусь.</w:t>
      </w:r>
      <w:r>
        <w:br/>
      </w:r>
      <w:r>
        <w:rPr>
          <w:rFonts w:ascii="Times New Roman"/>
          <w:b w:val="false"/>
          <w:i w:val="false"/>
          <w:color w:val="000000"/>
          <w:sz w:val="28"/>
        </w:rPr>
        <w:t>
</w:t>
      </w:r>
      <w:r>
        <w:rPr>
          <w:rFonts w:ascii="Times New Roman"/>
          <w:b w:val="false"/>
          <w:i w:val="false"/>
          <w:color w:val="000000"/>
          <w:sz w:val="28"/>
        </w:rPr>
        <w:t>
      21.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указываются фамилия, имя, отчество (при его наличии) руководителя в соответствии с учредительными документами. Если Декларация представляется индивидуальным предпринимателем указывается его фамилия, имя, отчество (при его наличии), в соответствии со свидетельством о государственной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77"/>
    <w:bookmarkStart w:name="z8575" w:id="378"/>
    <w:p>
      <w:pPr>
        <w:spacing w:after="0"/>
        <w:ind w:left="0"/>
        <w:jc w:val="left"/>
      </w:pPr>
      <w:r>
        <w:rPr>
          <w:rFonts w:ascii="Times New Roman"/>
          <w:b/>
          <w:i w:val="false"/>
          <w:color w:val="000000"/>
        </w:rPr>
        <w:t xml:space="preserve"> 
3. Составление формы 320.01 - Импорт, облагаемый налогом на</w:t>
      </w:r>
      <w:r>
        <w:br/>
      </w:r>
      <w:r>
        <w:rPr>
          <w:rFonts w:ascii="Times New Roman"/>
          <w:b/>
          <w:i w:val="false"/>
          <w:color w:val="000000"/>
        </w:rPr>
        <w:t>
добавленную стоимость</w:t>
      </w:r>
    </w:p>
    <w:bookmarkEnd w:id="378"/>
    <w:bookmarkStart w:name="z8576" w:id="379"/>
    <w:p>
      <w:pPr>
        <w:spacing w:after="0"/>
        <w:ind w:left="0"/>
        <w:jc w:val="both"/>
      </w:pPr>
      <w:r>
        <w:rPr>
          <w:rFonts w:ascii="Times New Roman"/>
          <w:b w:val="false"/>
          <w:i w:val="false"/>
          <w:color w:val="000000"/>
          <w:sz w:val="28"/>
        </w:rPr>
        <w:t>
      22. Данная форма предназначена для детального отражения информации об импорте товаров из государств-членов таможенного союза, облагаемых налогом на добавленную стоимость, а также о суммах налога на добавленную стоимость, исчисленных по таким импортированным товарам.</w:t>
      </w:r>
      <w:r>
        <w:br/>
      </w:r>
      <w:r>
        <w:rPr>
          <w:rFonts w:ascii="Times New Roman"/>
          <w:b w:val="false"/>
          <w:i w:val="false"/>
          <w:color w:val="000000"/>
          <w:sz w:val="28"/>
        </w:rPr>
        <w:t>
</w:t>
      </w:r>
      <w:r>
        <w:rPr>
          <w:rFonts w:ascii="Times New Roman"/>
          <w:b w:val="false"/>
          <w:i w:val="false"/>
          <w:color w:val="000000"/>
          <w:sz w:val="28"/>
        </w:rPr>
        <w:t>
      Приложение 320.01 подлежит заполнению, если в разделе "Общая информация о налогоплательщике" формы 320.00 в  строке 16 "Представленные приложения" отмечена ячейка "01".</w:t>
      </w:r>
      <w:r>
        <w:br/>
      </w:r>
      <w:r>
        <w:rPr>
          <w:rFonts w:ascii="Times New Roman"/>
          <w:b w:val="false"/>
          <w:i w:val="false"/>
          <w:color w:val="000000"/>
          <w:sz w:val="28"/>
        </w:rPr>
        <w:t>
</w:t>
      </w:r>
      <w:r>
        <w:rPr>
          <w:rFonts w:ascii="Times New Roman"/>
          <w:b w:val="false"/>
          <w:i w:val="false"/>
          <w:color w:val="000000"/>
          <w:sz w:val="28"/>
        </w:rPr>
        <w:t>
      23. В разделе "Облагаемый импорт" отражается импорт, облагаемый налогом на добавленную стоимость в соответствии с главой 37-1 Налогового кодекса.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товаров, ввезенных на территорию Республики Казахстан с территории государств-членов таможенного союза. Стоимость товаров определяется на основании принципа определения цены в целях налогообложения в соответствии с пунктом 2 статьи 276-8 Налогового кодекса. Стоимость товаров, работ, услуг в иностранной валюте пересчитывается в тенге по рыночному курсу на дату совершения облагаемого импорта.</w:t>
      </w:r>
      <w:r>
        <w:br/>
      </w:r>
      <w:r>
        <w:rPr>
          <w:rFonts w:ascii="Times New Roman"/>
          <w:b w:val="false"/>
          <w:i w:val="false"/>
          <w:color w:val="000000"/>
          <w:sz w:val="28"/>
        </w:rPr>
        <w:t>
</w:t>
      </w:r>
      <w:r>
        <w:rPr>
          <w:rFonts w:ascii="Times New Roman"/>
          <w:b w:val="false"/>
          <w:i w:val="false"/>
          <w:color w:val="000000"/>
          <w:sz w:val="28"/>
        </w:rPr>
        <w:t>
      24. В данном разделе:</w:t>
      </w:r>
      <w:r>
        <w:br/>
      </w:r>
      <w:r>
        <w:rPr>
          <w:rFonts w:ascii="Times New Roman"/>
          <w:b w:val="false"/>
          <w:i w:val="false"/>
          <w:color w:val="000000"/>
          <w:sz w:val="28"/>
        </w:rPr>
        <w:t>
</w:t>
      </w:r>
      <w:r>
        <w:rPr>
          <w:rFonts w:ascii="Times New Roman"/>
          <w:b w:val="false"/>
          <w:i w:val="false"/>
          <w:color w:val="000000"/>
          <w:sz w:val="28"/>
        </w:rPr>
        <w:t>
      1) в строке 320.01.001 указывается общая сумма облагаемого импорта товаров без налога на добавленную стоимость. Данная строка включает в себя суммы, указанные в строках 320.01.001 I и 320.01.001 II. Данная строка не включает в себя суммы облагаемого импорта предметов лизинга, транспортных средств и  товаров, являющихся продуктами переработки давальческого сырья (строки 320.01.002, 320.01.003, 320.01.004);</w:t>
      </w:r>
      <w:r>
        <w:br/>
      </w:r>
      <w:r>
        <w:rPr>
          <w:rFonts w:ascii="Times New Roman"/>
          <w:b w:val="false"/>
          <w:i w:val="false"/>
          <w:color w:val="000000"/>
          <w:sz w:val="28"/>
        </w:rPr>
        <w:t>
</w:t>
      </w:r>
      <w:r>
        <w:rPr>
          <w:rFonts w:ascii="Times New Roman"/>
          <w:b w:val="false"/>
          <w:i w:val="false"/>
          <w:color w:val="000000"/>
          <w:sz w:val="28"/>
        </w:rPr>
        <w:t>
      2) в строке 320.01.001 I указывается облагаемый импорт товаров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320.01.001 II облагаемый импорт товаров из  Республики Беларусь;</w:t>
      </w:r>
      <w:r>
        <w:br/>
      </w:r>
      <w:r>
        <w:rPr>
          <w:rFonts w:ascii="Times New Roman"/>
          <w:b w:val="false"/>
          <w:i w:val="false"/>
          <w:color w:val="000000"/>
          <w:sz w:val="28"/>
        </w:rPr>
        <w:t>
</w:t>
      </w:r>
      <w:r>
        <w:rPr>
          <w:rFonts w:ascii="Times New Roman"/>
          <w:b w:val="false"/>
          <w:i w:val="false"/>
          <w:color w:val="000000"/>
          <w:sz w:val="28"/>
        </w:rPr>
        <w:t>
      4) в строке 320.01.002 указывается облагаемый импорт товаров (предметов лизинга). Размер облагаемого импорта определяется в соответствии с пунктом 6 статьи 276-8 Налогового кодекса. Данная строка включает в себя суммы, указанные в строках 320.01.002 I и 320.01.002 II;</w:t>
      </w:r>
      <w:r>
        <w:br/>
      </w:r>
      <w:r>
        <w:rPr>
          <w:rFonts w:ascii="Times New Roman"/>
          <w:b w:val="false"/>
          <w:i w:val="false"/>
          <w:color w:val="000000"/>
          <w:sz w:val="28"/>
        </w:rPr>
        <w:t>
</w:t>
      </w:r>
      <w:r>
        <w:rPr>
          <w:rFonts w:ascii="Times New Roman"/>
          <w:b w:val="false"/>
          <w:i w:val="false"/>
          <w:color w:val="000000"/>
          <w:sz w:val="28"/>
        </w:rPr>
        <w:t>
      5) в строке 320.01.002 I указывается облагаемый импорт товаров (предметов лизинга) из Российской Федерации;</w:t>
      </w:r>
      <w:r>
        <w:br/>
      </w:r>
      <w:r>
        <w:rPr>
          <w:rFonts w:ascii="Times New Roman"/>
          <w:b w:val="false"/>
          <w:i w:val="false"/>
          <w:color w:val="000000"/>
          <w:sz w:val="28"/>
        </w:rPr>
        <w:t>
</w:t>
      </w:r>
      <w:r>
        <w:rPr>
          <w:rFonts w:ascii="Times New Roman"/>
          <w:b w:val="false"/>
          <w:i w:val="false"/>
          <w:color w:val="000000"/>
          <w:sz w:val="28"/>
        </w:rPr>
        <w:t>
      6) в строке 320.01.002 II указывается облагаемый импорт товаров (предметов лизинга) из  Республики Беларусь;</w:t>
      </w:r>
      <w:r>
        <w:br/>
      </w:r>
      <w:r>
        <w:rPr>
          <w:rFonts w:ascii="Times New Roman"/>
          <w:b w:val="false"/>
          <w:i w:val="false"/>
          <w:color w:val="000000"/>
          <w:sz w:val="28"/>
        </w:rPr>
        <w:t>
</w:t>
      </w:r>
      <w:r>
        <w:rPr>
          <w:rFonts w:ascii="Times New Roman"/>
          <w:b w:val="false"/>
          <w:i w:val="false"/>
          <w:color w:val="000000"/>
          <w:sz w:val="28"/>
        </w:rPr>
        <w:t>
      7) в строке 320.01.003 указывается облагаемый импорт товаров, являющихся продуктами переработки давальческого сырья. Размер облагаемого импорта товаров, являющихся продуктами переработки давальческого сырья, определяется на основе стоимости работ по переработки данного давальческого сырья в соответствии с пунктом 5 статьи 276-8 Налогового кодекса. Данная строка включает в себя суммы, указанные в строках 320.01.003 I и 320.01.003 II;</w:t>
      </w:r>
      <w:r>
        <w:br/>
      </w:r>
      <w:r>
        <w:rPr>
          <w:rFonts w:ascii="Times New Roman"/>
          <w:b w:val="false"/>
          <w:i w:val="false"/>
          <w:color w:val="000000"/>
          <w:sz w:val="28"/>
        </w:rPr>
        <w:t>
</w:t>
      </w:r>
      <w:r>
        <w:rPr>
          <w:rFonts w:ascii="Times New Roman"/>
          <w:b w:val="false"/>
          <w:i w:val="false"/>
          <w:color w:val="000000"/>
          <w:sz w:val="28"/>
        </w:rPr>
        <w:t>
      8) в строке 320.01.003 I указывается облагаемый импорт товаров, являющихся продуктами переработки давальческого сырья, из Российской Федерации;</w:t>
      </w:r>
      <w:r>
        <w:br/>
      </w:r>
      <w:r>
        <w:rPr>
          <w:rFonts w:ascii="Times New Roman"/>
          <w:b w:val="false"/>
          <w:i w:val="false"/>
          <w:color w:val="000000"/>
          <w:sz w:val="28"/>
        </w:rPr>
        <w:t>
</w:t>
      </w:r>
      <w:r>
        <w:rPr>
          <w:rFonts w:ascii="Times New Roman"/>
          <w:b w:val="false"/>
          <w:i w:val="false"/>
          <w:color w:val="000000"/>
          <w:sz w:val="28"/>
        </w:rPr>
        <w:t>
      9) в строке 320.01.003 II облагаемый импорт товаров, являющихся продуктами переработки давальческого сырья, из  Республики Беларусь;</w:t>
      </w:r>
      <w:r>
        <w:br/>
      </w:r>
      <w:r>
        <w:rPr>
          <w:rFonts w:ascii="Times New Roman"/>
          <w:b w:val="false"/>
          <w:i w:val="false"/>
          <w:color w:val="000000"/>
          <w:sz w:val="28"/>
        </w:rPr>
        <w:t>
</w:t>
      </w:r>
      <w:r>
        <w:rPr>
          <w:rFonts w:ascii="Times New Roman"/>
          <w:b w:val="false"/>
          <w:i w:val="false"/>
          <w:color w:val="000000"/>
          <w:sz w:val="28"/>
        </w:rPr>
        <w:t>
      10) в строке 320.01.004 указывается облагаемый импорт по ввозимым из государств-участников таможенного союза транспортным средствам. Сведения по импортированным транспортным средствам в данной строке отражают все категории налогоплательщиков, за исключением физических лиц, осуществляющих ввоз транспортных средств и отражающих сведения в строке 320.00.002 Декларации;</w:t>
      </w:r>
      <w:r>
        <w:br/>
      </w:r>
      <w:r>
        <w:rPr>
          <w:rFonts w:ascii="Times New Roman"/>
          <w:b w:val="false"/>
          <w:i w:val="false"/>
          <w:color w:val="000000"/>
          <w:sz w:val="28"/>
        </w:rPr>
        <w:t>
</w:t>
      </w:r>
      <w:r>
        <w:rPr>
          <w:rFonts w:ascii="Times New Roman"/>
          <w:b w:val="false"/>
          <w:i w:val="false"/>
          <w:color w:val="000000"/>
          <w:sz w:val="28"/>
        </w:rPr>
        <w:t>
      11) в строке 320.01.004 I указывается облагаемый импорт по транспортным средствам, ввозимым из Российской Федерации;</w:t>
      </w:r>
      <w:r>
        <w:br/>
      </w:r>
      <w:r>
        <w:rPr>
          <w:rFonts w:ascii="Times New Roman"/>
          <w:b w:val="false"/>
          <w:i w:val="false"/>
          <w:color w:val="000000"/>
          <w:sz w:val="28"/>
        </w:rPr>
        <w:t>
</w:t>
      </w:r>
      <w:r>
        <w:rPr>
          <w:rFonts w:ascii="Times New Roman"/>
          <w:b w:val="false"/>
          <w:i w:val="false"/>
          <w:color w:val="000000"/>
          <w:sz w:val="28"/>
        </w:rPr>
        <w:t>
      12) в строке 320.01.004 II облагаемый импорт по транспортным средствам, ввозимым из  Республики Беларусь;</w:t>
      </w:r>
      <w:r>
        <w:br/>
      </w:r>
      <w:r>
        <w:rPr>
          <w:rFonts w:ascii="Times New Roman"/>
          <w:b w:val="false"/>
          <w:i w:val="false"/>
          <w:color w:val="000000"/>
          <w:sz w:val="28"/>
        </w:rPr>
        <w:t>
</w:t>
      </w:r>
      <w:r>
        <w:rPr>
          <w:rFonts w:ascii="Times New Roman"/>
          <w:b w:val="false"/>
          <w:i w:val="false"/>
          <w:color w:val="000000"/>
          <w:sz w:val="28"/>
        </w:rPr>
        <w:t>
      13) в строке 320.01.005 указывается итоговая сумма импорта, облагаемого налогом на добавленную стоимость, определяемая как сумма строк с 320.01.001 по 320.01.004.</w:t>
      </w:r>
      <w:r>
        <w:br/>
      </w:r>
      <w:r>
        <w:rPr>
          <w:rFonts w:ascii="Times New Roman"/>
          <w:b w:val="false"/>
          <w:i w:val="false"/>
          <w:color w:val="000000"/>
          <w:sz w:val="28"/>
        </w:rPr>
        <w:t>
</w:t>
      </w:r>
      <w:r>
        <w:rPr>
          <w:rFonts w:ascii="Times New Roman"/>
          <w:b w:val="false"/>
          <w:i w:val="false"/>
          <w:color w:val="000000"/>
          <w:sz w:val="28"/>
        </w:rPr>
        <w:t>
      25. В разделе "Сумма налога на добавленную стоимость, по облагаемому импорту" отражаются сведения по суммам налога на добавленную стоимость исчисленным по облагаемому импорту, указанному в разделе "Облагаемый импорт".</w:t>
      </w:r>
      <w:r>
        <w:br/>
      </w:r>
      <w:r>
        <w:rPr>
          <w:rFonts w:ascii="Times New Roman"/>
          <w:b w:val="false"/>
          <w:i w:val="false"/>
          <w:color w:val="000000"/>
          <w:sz w:val="28"/>
        </w:rPr>
        <w:t>
</w:t>
      </w:r>
      <w:r>
        <w:rPr>
          <w:rFonts w:ascii="Times New Roman"/>
          <w:b w:val="false"/>
          <w:i w:val="false"/>
          <w:color w:val="000000"/>
          <w:sz w:val="28"/>
        </w:rPr>
        <w:t>
      26. В данном разделе:</w:t>
      </w:r>
      <w:r>
        <w:br/>
      </w:r>
      <w:r>
        <w:rPr>
          <w:rFonts w:ascii="Times New Roman"/>
          <w:b w:val="false"/>
          <w:i w:val="false"/>
          <w:color w:val="000000"/>
          <w:sz w:val="28"/>
        </w:rPr>
        <w:t>
</w:t>
      </w:r>
      <w:r>
        <w:rPr>
          <w:rFonts w:ascii="Times New Roman"/>
          <w:b w:val="false"/>
          <w:i w:val="false"/>
          <w:color w:val="000000"/>
          <w:sz w:val="28"/>
        </w:rPr>
        <w:t>
      1) в строке 320.01.006 указывается общая сумма налога на добавленную стоимость исчисленного по облагаемому импорту товаров указанному в строке 320.01.001. Данная строка включает в себя суммы, указанные в строках 320.01.006 I и 320.01.006 II. Данная строка не включает в себя суммы налога на добавленную стоимость по облагаемому импорту предметов лизинга, транспортных средств и  товаров, являющихся продуктами переработки давальческого сырья (строки 320.01.007, 320.01.008  и 320.01.009);</w:t>
      </w:r>
      <w:r>
        <w:br/>
      </w:r>
      <w:r>
        <w:rPr>
          <w:rFonts w:ascii="Times New Roman"/>
          <w:b w:val="false"/>
          <w:i w:val="false"/>
          <w:color w:val="000000"/>
          <w:sz w:val="28"/>
        </w:rPr>
        <w:t>
</w:t>
      </w:r>
      <w:r>
        <w:rPr>
          <w:rFonts w:ascii="Times New Roman"/>
          <w:b w:val="false"/>
          <w:i w:val="false"/>
          <w:color w:val="000000"/>
          <w:sz w:val="28"/>
        </w:rPr>
        <w:t>
      2) в строке 320.01.006 I указывается сумма налога на добавленную стоимость по облагаемому импорту товаров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320.01.006 II указывается сумма налога на добавленную стоимость по облагаемому импорту товаров из  Республики Беларусь;</w:t>
      </w:r>
      <w:r>
        <w:br/>
      </w:r>
      <w:r>
        <w:rPr>
          <w:rFonts w:ascii="Times New Roman"/>
          <w:b w:val="false"/>
          <w:i w:val="false"/>
          <w:color w:val="000000"/>
          <w:sz w:val="28"/>
        </w:rPr>
        <w:t>
</w:t>
      </w:r>
      <w:r>
        <w:rPr>
          <w:rFonts w:ascii="Times New Roman"/>
          <w:b w:val="false"/>
          <w:i w:val="false"/>
          <w:color w:val="000000"/>
          <w:sz w:val="28"/>
        </w:rPr>
        <w:t>
      4) в строке 320.01.007 указывается сумма налога на добавленную стоимость по облагаемому импорту товаров (предметов лизинга). Данная строка включает в себя суммы, указанные в строках 320.01.007 I и 320.01.007 II;</w:t>
      </w:r>
      <w:r>
        <w:br/>
      </w:r>
      <w:r>
        <w:rPr>
          <w:rFonts w:ascii="Times New Roman"/>
          <w:b w:val="false"/>
          <w:i w:val="false"/>
          <w:color w:val="000000"/>
          <w:sz w:val="28"/>
        </w:rPr>
        <w:t>
</w:t>
      </w:r>
      <w:r>
        <w:rPr>
          <w:rFonts w:ascii="Times New Roman"/>
          <w:b w:val="false"/>
          <w:i w:val="false"/>
          <w:color w:val="000000"/>
          <w:sz w:val="28"/>
        </w:rPr>
        <w:t>
      5) в строке 320.01.007 I указывается сумма налога на добавленную стоимость по облагаемому импорту товаров (предметов лизинга) из Российской Федерации;</w:t>
      </w:r>
      <w:r>
        <w:br/>
      </w:r>
      <w:r>
        <w:rPr>
          <w:rFonts w:ascii="Times New Roman"/>
          <w:b w:val="false"/>
          <w:i w:val="false"/>
          <w:color w:val="000000"/>
          <w:sz w:val="28"/>
        </w:rPr>
        <w:t>
</w:t>
      </w:r>
      <w:r>
        <w:rPr>
          <w:rFonts w:ascii="Times New Roman"/>
          <w:b w:val="false"/>
          <w:i w:val="false"/>
          <w:color w:val="000000"/>
          <w:sz w:val="28"/>
        </w:rPr>
        <w:t>
      6) в строке 320.01.007 II указывается сумма налога на добавленную стоимость по облагаемому импорту (предметов лизинга) из  Республики Беларусь;</w:t>
      </w:r>
      <w:r>
        <w:br/>
      </w:r>
      <w:r>
        <w:rPr>
          <w:rFonts w:ascii="Times New Roman"/>
          <w:b w:val="false"/>
          <w:i w:val="false"/>
          <w:color w:val="000000"/>
          <w:sz w:val="28"/>
        </w:rPr>
        <w:t>
</w:t>
      </w:r>
      <w:r>
        <w:rPr>
          <w:rFonts w:ascii="Times New Roman"/>
          <w:b w:val="false"/>
          <w:i w:val="false"/>
          <w:color w:val="000000"/>
          <w:sz w:val="28"/>
        </w:rPr>
        <w:t>
      7) в строке 320.01.008 указывается сумма налога на добавленную стоимость по облагаемому импорту товаров, являющихся продуктами переработки давальческого сырья. Данная строка включает в себя суммы, указанные в строках 320.01.008 I и 320.01.008 II;</w:t>
      </w:r>
      <w:r>
        <w:br/>
      </w:r>
      <w:r>
        <w:rPr>
          <w:rFonts w:ascii="Times New Roman"/>
          <w:b w:val="false"/>
          <w:i w:val="false"/>
          <w:color w:val="000000"/>
          <w:sz w:val="28"/>
        </w:rPr>
        <w:t>
</w:t>
      </w:r>
      <w:r>
        <w:rPr>
          <w:rFonts w:ascii="Times New Roman"/>
          <w:b w:val="false"/>
          <w:i w:val="false"/>
          <w:color w:val="000000"/>
          <w:sz w:val="28"/>
        </w:rPr>
        <w:t>
      8) в строке 320.01.008 I указывается сумма налога на добавленную стоимость по облагаемому импорту товаров, являющихся продуктами переработки давальческого сырья, из Российской Федерации;</w:t>
      </w:r>
      <w:r>
        <w:br/>
      </w:r>
      <w:r>
        <w:rPr>
          <w:rFonts w:ascii="Times New Roman"/>
          <w:b w:val="false"/>
          <w:i w:val="false"/>
          <w:color w:val="000000"/>
          <w:sz w:val="28"/>
        </w:rPr>
        <w:t>
</w:t>
      </w:r>
      <w:r>
        <w:rPr>
          <w:rFonts w:ascii="Times New Roman"/>
          <w:b w:val="false"/>
          <w:i w:val="false"/>
          <w:color w:val="000000"/>
          <w:sz w:val="28"/>
        </w:rPr>
        <w:t>
      9) в строке 320.01.008 II указывается сумма налога на добавленную стоимость по облагаемому импорту товаров, являющихся продуктами переработки давальческого сырья, из  Республики Беларусь;</w:t>
      </w:r>
      <w:r>
        <w:br/>
      </w:r>
      <w:r>
        <w:rPr>
          <w:rFonts w:ascii="Times New Roman"/>
          <w:b w:val="false"/>
          <w:i w:val="false"/>
          <w:color w:val="000000"/>
          <w:sz w:val="28"/>
        </w:rPr>
        <w:t>
</w:t>
      </w:r>
      <w:r>
        <w:rPr>
          <w:rFonts w:ascii="Times New Roman"/>
          <w:b w:val="false"/>
          <w:i w:val="false"/>
          <w:color w:val="000000"/>
          <w:sz w:val="28"/>
        </w:rPr>
        <w:t>
      10) в строке 320.01.009 I указывается сумма налога на добавленную стоимость по облагаемому импорту транспортных средств, ввозимых из Российской Федерации всеми категориями налогоплательщиков, за исключением физическими лицами;</w:t>
      </w:r>
      <w:r>
        <w:br/>
      </w:r>
      <w:r>
        <w:rPr>
          <w:rFonts w:ascii="Times New Roman"/>
          <w:b w:val="false"/>
          <w:i w:val="false"/>
          <w:color w:val="000000"/>
          <w:sz w:val="28"/>
        </w:rPr>
        <w:t>
</w:t>
      </w:r>
      <w:r>
        <w:rPr>
          <w:rFonts w:ascii="Times New Roman"/>
          <w:b w:val="false"/>
          <w:i w:val="false"/>
          <w:color w:val="000000"/>
          <w:sz w:val="28"/>
        </w:rPr>
        <w:t>
      11) в строке 320.01.009 II указывается сумма налога на добавленную стоимость по облагаемому импорту транспортных средств, ввозимых из Республики Беларусь всеми категориями налогоплательщиков, за исключением физическими лицами;</w:t>
      </w:r>
      <w:r>
        <w:br/>
      </w:r>
      <w:r>
        <w:rPr>
          <w:rFonts w:ascii="Times New Roman"/>
          <w:b w:val="false"/>
          <w:i w:val="false"/>
          <w:color w:val="000000"/>
          <w:sz w:val="28"/>
        </w:rPr>
        <w:t>
</w:t>
      </w:r>
      <w:r>
        <w:rPr>
          <w:rFonts w:ascii="Times New Roman"/>
          <w:b w:val="false"/>
          <w:i w:val="false"/>
          <w:color w:val="000000"/>
          <w:sz w:val="28"/>
        </w:rPr>
        <w:t>
      12) в строке 320.01.010 указывается итоговая сумма налога на добавленную стоимость по облагаемому импорту, определяемая как сумма строк с 320.01.006 по 320.01.009.</w:t>
      </w:r>
      <w:r>
        <w:br/>
      </w:r>
      <w:r>
        <w:rPr>
          <w:rFonts w:ascii="Times New Roman"/>
          <w:b w:val="false"/>
          <w:i w:val="false"/>
          <w:color w:val="000000"/>
          <w:sz w:val="28"/>
        </w:rPr>
        <w:t>
</w:t>
      </w:r>
      <w:r>
        <w:rPr>
          <w:rFonts w:ascii="Times New Roman"/>
          <w:b w:val="false"/>
          <w:i w:val="false"/>
          <w:color w:val="000000"/>
          <w:sz w:val="28"/>
        </w:rPr>
        <w:t>
      Сумма строки 320.01.005 переносится в строку 320.00.001 А.</w:t>
      </w:r>
      <w:r>
        <w:br/>
      </w:r>
      <w:r>
        <w:rPr>
          <w:rFonts w:ascii="Times New Roman"/>
          <w:b w:val="false"/>
          <w:i w:val="false"/>
          <w:color w:val="000000"/>
          <w:sz w:val="28"/>
        </w:rPr>
        <w:t>
</w:t>
      </w:r>
      <w:r>
        <w:rPr>
          <w:rFonts w:ascii="Times New Roman"/>
          <w:b w:val="false"/>
          <w:i w:val="false"/>
          <w:color w:val="000000"/>
          <w:sz w:val="28"/>
        </w:rPr>
        <w:t>
      Сумма строки 320.01.010 переносится в строку 320.00.001 В.</w:t>
      </w:r>
    </w:p>
    <w:bookmarkEnd w:id="379"/>
    <w:bookmarkStart w:name="z8609" w:id="380"/>
    <w:p>
      <w:pPr>
        <w:spacing w:after="0"/>
        <w:ind w:left="0"/>
        <w:jc w:val="left"/>
      </w:pPr>
      <w:r>
        <w:rPr>
          <w:rFonts w:ascii="Times New Roman"/>
          <w:b/>
          <w:i w:val="false"/>
          <w:color w:val="000000"/>
        </w:rPr>
        <w:t xml:space="preserve"> 
4. Составление формы 320.02 - Импорт, освобожденный</w:t>
      </w:r>
      <w:r>
        <w:br/>
      </w:r>
      <w:r>
        <w:rPr>
          <w:rFonts w:ascii="Times New Roman"/>
          <w:b/>
          <w:i w:val="false"/>
          <w:color w:val="000000"/>
        </w:rPr>
        <w:t>
от налога на добавленную стоимость</w:t>
      </w:r>
    </w:p>
    <w:bookmarkEnd w:id="380"/>
    <w:bookmarkStart w:name="z8610" w:id="381"/>
    <w:p>
      <w:pPr>
        <w:spacing w:after="0"/>
        <w:ind w:left="0"/>
        <w:jc w:val="both"/>
      </w:pPr>
      <w:r>
        <w:rPr>
          <w:rFonts w:ascii="Times New Roman"/>
          <w:b w:val="false"/>
          <w:i w:val="false"/>
          <w:color w:val="000000"/>
          <w:sz w:val="28"/>
        </w:rPr>
        <w:t>
      27. Данная форма предназначена для детального отражения импорта товаров из Российской Федерации и Республики Беларусь, освобожденного от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Приложение 320.02 подлежит заполнению, если в разделе "Общая информация о налогоплательщике" формы 320.00 в строке 16 "Представленные приложения" отмечена ячейка "02".</w:t>
      </w:r>
      <w:r>
        <w:br/>
      </w:r>
      <w:r>
        <w:rPr>
          <w:rFonts w:ascii="Times New Roman"/>
          <w:b w:val="false"/>
          <w:i w:val="false"/>
          <w:color w:val="000000"/>
          <w:sz w:val="28"/>
        </w:rPr>
        <w:t>
</w:t>
      </w:r>
      <w:r>
        <w:rPr>
          <w:rFonts w:ascii="Times New Roman"/>
          <w:b w:val="false"/>
          <w:i w:val="false"/>
          <w:color w:val="000000"/>
          <w:sz w:val="28"/>
        </w:rPr>
        <w:t>
      28. В разделе "Импорт, освобожденный от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1) в строке 320.02.001 указывается импорт, освобожденный от налога на добавленную стоимость в соответствии со статьей 255 Налогового кодекса. Данная строка включает в себя строки  320.02.001 А, 320.02.001 В, 320.02.001 С, 320.02.001 D, 320.02.001 I, 320.02.001 F;</w:t>
      </w:r>
      <w:r>
        <w:br/>
      </w:r>
      <w:r>
        <w:rPr>
          <w:rFonts w:ascii="Times New Roman"/>
          <w:b w:val="false"/>
          <w:i w:val="false"/>
          <w:color w:val="000000"/>
          <w:sz w:val="28"/>
        </w:rPr>
        <w:t>
</w:t>
      </w:r>
      <w:r>
        <w:rPr>
          <w:rFonts w:ascii="Times New Roman"/>
          <w:b w:val="false"/>
          <w:i w:val="false"/>
          <w:color w:val="000000"/>
          <w:sz w:val="28"/>
        </w:rPr>
        <w:t>
      2) в строке 320.02.001 A указывается размер освобожденного импорта товаров, за исключением подакцизных, ввозимых в качестве гуманитарной помощи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строке 320.02.001 B указывается размер освобожденного импорта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w:t>
      </w:r>
      <w:r>
        <w:br/>
      </w:r>
      <w:r>
        <w:rPr>
          <w:rFonts w:ascii="Times New Roman"/>
          <w:b w:val="false"/>
          <w:i w:val="false"/>
          <w:color w:val="000000"/>
          <w:sz w:val="28"/>
        </w:rPr>
        <w:t>
</w:t>
      </w:r>
      <w:r>
        <w:rPr>
          <w:rFonts w:ascii="Times New Roman"/>
          <w:b w:val="false"/>
          <w:i w:val="false"/>
          <w:color w:val="000000"/>
          <w:sz w:val="28"/>
        </w:rPr>
        <w:t>
      4) в строке 320.02.001 C указывается размер освобожденного импорта товаров, ввезенных для официального пользования иностранными дипломатическими и приравненными к ним представительствами иностранных государств, консульскими учреждениями иностранных государств,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w:t>
      </w:r>
      <w:r>
        <w:br/>
      </w:r>
      <w:r>
        <w:rPr>
          <w:rFonts w:ascii="Times New Roman"/>
          <w:b w:val="false"/>
          <w:i w:val="false"/>
          <w:color w:val="000000"/>
          <w:sz w:val="28"/>
        </w:rPr>
        <w:t>
</w:t>
      </w:r>
      <w:r>
        <w:rPr>
          <w:rFonts w:ascii="Times New Roman"/>
          <w:b w:val="false"/>
          <w:i w:val="false"/>
          <w:color w:val="000000"/>
          <w:sz w:val="28"/>
        </w:rPr>
        <w:t>
      5) в строке 320.02.001 D указывается размер освобожденного импорта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оборудования и комплектующих для производства лекарственных средств любых форм, в том числе лекарств-субстанций, изделий медицинского (ветеринарного) назначения, включая ортопедические изделия, и медицинской (ветеринарной) техники;</w:t>
      </w:r>
      <w:r>
        <w:br/>
      </w:r>
      <w:r>
        <w:rPr>
          <w:rFonts w:ascii="Times New Roman"/>
          <w:b w:val="false"/>
          <w:i w:val="false"/>
          <w:color w:val="000000"/>
          <w:sz w:val="28"/>
        </w:rPr>
        <w:t>
</w:t>
      </w:r>
      <w:r>
        <w:rPr>
          <w:rFonts w:ascii="Times New Roman"/>
          <w:b w:val="false"/>
          <w:i w:val="false"/>
          <w:color w:val="000000"/>
          <w:sz w:val="28"/>
        </w:rPr>
        <w:t>
      6) в строке 320.02.001 I указывается размер освобожденного импорта товаров, осуществляемый за счет средств грантов, предоставленных по линии государства, правительств государств и международных организаций;</w:t>
      </w:r>
      <w:r>
        <w:br/>
      </w:r>
      <w:r>
        <w:rPr>
          <w:rFonts w:ascii="Times New Roman"/>
          <w:b w:val="false"/>
          <w:i w:val="false"/>
          <w:color w:val="000000"/>
          <w:sz w:val="28"/>
        </w:rPr>
        <w:t>
</w:t>
      </w:r>
      <w:r>
        <w:rPr>
          <w:rFonts w:ascii="Times New Roman"/>
          <w:b w:val="false"/>
          <w:i w:val="false"/>
          <w:color w:val="000000"/>
          <w:sz w:val="28"/>
        </w:rPr>
        <w:t>
      7) в строке 320.02.001 F указывается размер освобожденного импорта товаров, освобожденного в соответствии со статьей 255 Налогового кодекса и не указанного в строках с 320.02.001 A по 320.02.001 I.</w:t>
      </w:r>
      <w:r>
        <w:br/>
      </w:r>
      <w:r>
        <w:rPr>
          <w:rFonts w:ascii="Times New Roman"/>
          <w:b w:val="false"/>
          <w:i w:val="false"/>
          <w:color w:val="000000"/>
          <w:sz w:val="28"/>
        </w:rPr>
        <w:t>
</w:t>
      </w:r>
      <w:r>
        <w:rPr>
          <w:rFonts w:ascii="Times New Roman"/>
          <w:b w:val="false"/>
          <w:i w:val="false"/>
          <w:color w:val="000000"/>
          <w:sz w:val="28"/>
        </w:rPr>
        <w:t>
      Строки с 320.02.001 А по 320.02.001 F состоят из подстрок I и II. В подстроках I по соответствующим строкам указываются сведения по товарам, импортированным из Российской Федерации, а в подстроках II по соответствующим строкам указываются сведения по товарам, импортированным из Республики Беларусь;</w:t>
      </w:r>
      <w:r>
        <w:br/>
      </w:r>
      <w:r>
        <w:rPr>
          <w:rFonts w:ascii="Times New Roman"/>
          <w:b w:val="false"/>
          <w:i w:val="false"/>
          <w:color w:val="000000"/>
          <w:sz w:val="28"/>
        </w:rPr>
        <w:t>
</w:t>
      </w:r>
      <w:r>
        <w:rPr>
          <w:rFonts w:ascii="Times New Roman"/>
          <w:b w:val="false"/>
          <w:i w:val="false"/>
          <w:color w:val="000000"/>
          <w:sz w:val="28"/>
        </w:rPr>
        <w:t>
      8) в строке 320.02.002 указывается размер освобожденного импорта товаров, ввезенных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Данная строка заполняется только по тем товарам и только теми налогоплательщиками, которые соответствуют требованиям, установленным подпунктом 2) пункта 2 статьи 276-15 Налогового кодекса. Строка 320.02.002 включает в себя строки 320.02.002 I и 320.02.002 II;</w:t>
      </w:r>
      <w:r>
        <w:br/>
      </w:r>
      <w:r>
        <w:rPr>
          <w:rFonts w:ascii="Times New Roman"/>
          <w:b w:val="false"/>
          <w:i w:val="false"/>
          <w:color w:val="000000"/>
          <w:sz w:val="28"/>
        </w:rPr>
        <w:t>
</w:t>
      </w:r>
      <w:r>
        <w:rPr>
          <w:rFonts w:ascii="Times New Roman"/>
          <w:b w:val="false"/>
          <w:i w:val="false"/>
          <w:color w:val="000000"/>
          <w:sz w:val="28"/>
        </w:rPr>
        <w:t>
      9) в строке 320.02.002 I  отражаются сведения по товарам, указанным в подпункте 8) настоящего пункта, импортированным из Российской Федерации;</w:t>
      </w:r>
      <w:r>
        <w:br/>
      </w:r>
      <w:r>
        <w:rPr>
          <w:rFonts w:ascii="Times New Roman"/>
          <w:b w:val="false"/>
          <w:i w:val="false"/>
          <w:color w:val="000000"/>
          <w:sz w:val="28"/>
        </w:rPr>
        <w:t>
</w:t>
      </w:r>
      <w:r>
        <w:rPr>
          <w:rFonts w:ascii="Times New Roman"/>
          <w:b w:val="false"/>
          <w:i w:val="false"/>
          <w:color w:val="000000"/>
          <w:sz w:val="28"/>
        </w:rPr>
        <w:t>
      10) в строке 320.02.002 II  отражаются сведения по товарам, указанным в подпункте 8) настоящего пункта, импортированным из Республики Беларусь;</w:t>
      </w:r>
      <w:r>
        <w:br/>
      </w:r>
      <w:r>
        <w:rPr>
          <w:rFonts w:ascii="Times New Roman"/>
          <w:b w:val="false"/>
          <w:i w:val="false"/>
          <w:color w:val="000000"/>
          <w:sz w:val="28"/>
        </w:rPr>
        <w:t>
</w:t>
      </w:r>
      <w:r>
        <w:rPr>
          <w:rFonts w:ascii="Times New Roman"/>
          <w:b w:val="false"/>
          <w:i w:val="false"/>
          <w:color w:val="000000"/>
          <w:sz w:val="28"/>
        </w:rPr>
        <w:t>
      11) в строке 320.02.003 указывается размер освобожденного импорта товаров на территорию Республики Казахстан с территории государств-членов таможенного союза,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Сумма строки 320.02.001 переносится в строку 320.00.003. Строка 320.02.003 включает в себя строки 320.02.003 I и 320.02.003 II;</w:t>
      </w:r>
      <w:r>
        <w:br/>
      </w:r>
      <w:r>
        <w:rPr>
          <w:rFonts w:ascii="Times New Roman"/>
          <w:b w:val="false"/>
          <w:i w:val="false"/>
          <w:color w:val="000000"/>
          <w:sz w:val="28"/>
        </w:rPr>
        <w:t>
</w:t>
      </w:r>
      <w:r>
        <w:rPr>
          <w:rFonts w:ascii="Times New Roman"/>
          <w:b w:val="false"/>
          <w:i w:val="false"/>
          <w:color w:val="000000"/>
          <w:sz w:val="28"/>
        </w:rPr>
        <w:t>
      12) в строке 320.02.003 I  отражаются сведения по товарам, указанным в подпункте 11) настоящего пункта, импортированным из Российской Федерации;</w:t>
      </w:r>
      <w:r>
        <w:br/>
      </w:r>
      <w:r>
        <w:rPr>
          <w:rFonts w:ascii="Times New Roman"/>
          <w:b w:val="false"/>
          <w:i w:val="false"/>
          <w:color w:val="000000"/>
          <w:sz w:val="28"/>
        </w:rPr>
        <w:t>
</w:t>
      </w:r>
      <w:r>
        <w:rPr>
          <w:rFonts w:ascii="Times New Roman"/>
          <w:b w:val="false"/>
          <w:i w:val="false"/>
          <w:color w:val="000000"/>
          <w:sz w:val="28"/>
        </w:rPr>
        <w:t>
      13) в строке 320.02.003 II  отражаются сведения по товарам, указанным в подпункте 11) настоящего пункта, импортированным из Республики Беларусь.</w:t>
      </w:r>
      <w:r>
        <w:br/>
      </w:r>
      <w:r>
        <w:rPr>
          <w:rFonts w:ascii="Times New Roman"/>
          <w:b w:val="false"/>
          <w:i w:val="false"/>
          <w:color w:val="000000"/>
          <w:sz w:val="28"/>
        </w:rPr>
        <w:t>
</w:t>
      </w:r>
      <w:r>
        <w:rPr>
          <w:rFonts w:ascii="Times New Roman"/>
          <w:b w:val="false"/>
          <w:i w:val="false"/>
          <w:color w:val="000000"/>
          <w:sz w:val="28"/>
        </w:rPr>
        <w:t>
      Сумма строки 320.02.001 переносится в строку 320.00.003 А.</w:t>
      </w:r>
      <w:r>
        <w:br/>
      </w:r>
      <w:r>
        <w:rPr>
          <w:rFonts w:ascii="Times New Roman"/>
          <w:b w:val="false"/>
          <w:i w:val="false"/>
          <w:color w:val="000000"/>
          <w:sz w:val="28"/>
        </w:rPr>
        <w:t>
</w:t>
      </w:r>
      <w:r>
        <w:rPr>
          <w:rFonts w:ascii="Times New Roman"/>
          <w:b w:val="false"/>
          <w:i w:val="false"/>
          <w:color w:val="000000"/>
          <w:sz w:val="28"/>
        </w:rPr>
        <w:t>
      Сумма строки 320.02.002 переносится в строку 320.00.004 А.</w:t>
      </w:r>
      <w:r>
        <w:br/>
      </w:r>
      <w:r>
        <w:rPr>
          <w:rFonts w:ascii="Times New Roman"/>
          <w:b w:val="false"/>
          <w:i w:val="false"/>
          <w:color w:val="000000"/>
          <w:sz w:val="28"/>
        </w:rPr>
        <w:t>
</w:t>
      </w:r>
      <w:r>
        <w:rPr>
          <w:rFonts w:ascii="Times New Roman"/>
          <w:b w:val="false"/>
          <w:i w:val="false"/>
          <w:color w:val="000000"/>
          <w:sz w:val="28"/>
        </w:rPr>
        <w:t>
      Сумма строки 320.02.003 учитывается в строке 320.00.007 А.</w:t>
      </w:r>
    </w:p>
    <w:bookmarkEnd w:id="381"/>
    <w:bookmarkStart w:name="z8630" w:id="382"/>
    <w:p>
      <w:pPr>
        <w:spacing w:after="0"/>
        <w:ind w:left="0"/>
        <w:jc w:val="left"/>
      </w:pPr>
      <w:r>
        <w:rPr>
          <w:rFonts w:ascii="Times New Roman"/>
          <w:b/>
          <w:i w:val="false"/>
          <w:color w:val="000000"/>
        </w:rPr>
        <w:t xml:space="preserve"> 
5. Составление формы 320.03 - Импорт товаров, по которым</w:t>
      </w:r>
      <w:r>
        <w:br/>
      </w:r>
      <w:r>
        <w:rPr>
          <w:rFonts w:ascii="Times New Roman"/>
          <w:b/>
          <w:i w:val="false"/>
          <w:color w:val="000000"/>
        </w:rPr>
        <w:t>
изменен срок уплаты налога на добавленную стоимость</w:t>
      </w:r>
    </w:p>
    <w:bookmarkEnd w:id="382"/>
    <w:bookmarkStart w:name="z8631" w:id="383"/>
    <w:p>
      <w:pPr>
        <w:spacing w:after="0"/>
        <w:ind w:left="0"/>
        <w:jc w:val="both"/>
      </w:pPr>
      <w:r>
        <w:rPr>
          <w:rFonts w:ascii="Times New Roman"/>
          <w:b w:val="false"/>
          <w:i w:val="false"/>
          <w:color w:val="000000"/>
          <w:sz w:val="28"/>
        </w:rPr>
        <w:t>
      29. Данная форма заполняется при импорте товаров из Российской Федерации и Республики Беларусь по которым изменен срок уплаты налога на добавленную стоимость в соответствии с абзацами 27-50 статьи 49 Закона о введении.</w:t>
      </w:r>
      <w:r>
        <w:br/>
      </w:r>
      <w:r>
        <w:rPr>
          <w:rFonts w:ascii="Times New Roman"/>
          <w:b w:val="false"/>
          <w:i w:val="false"/>
          <w:color w:val="000000"/>
          <w:sz w:val="28"/>
        </w:rPr>
        <w:t>
</w:t>
      </w:r>
      <w:r>
        <w:rPr>
          <w:rFonts w:ascii="Times New Roman"/>
          <w:b w:val="false"/>
          <w:i w:val="false"/>
          <w:color w:val="000000"/>
          <w:sz w:val="28"/>
        </w:rPr>
        <w:t>
      Приложение 320.03 подлежит заполнению, если в разделе "Общая информация о налогоплательщике" формы 320.00 в строке 16 "Представленные приложения" отмечена ячейка "03".</w:t>
      </w:r>
      <w:r>
        <w:br/>
      </w:r>
      <w:r>
        <w:rPr>
          <w:rFonts w:ascii="Times New Roman"/>
          <w:b w:val="false"/>
          <w:i w:val="false"/>
          <w:color w:val="000000"/>
          <w:sz w:val="28"/>
        </w:rPr>
        <w:t>
</w:t>
      </w:r>
      <w:r>
        <w:rPr>
          <w:rFonts w:ascii="Times New Roman"/>
          <w:b w:val="false"/>
          <w:i w:val="false"/>
          <w:color w:val="000000"/>
          <w:sz w:val="28"/>
        </w:rPr>
        <w:t>
      30. В разделе "Импорт товаров, по которым изменен срок уплаты НДС":</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вида импорта:</w:t>
      </w:r>
      <w:r>
        <w:br/>
      </w:r>
      <w:r>
        <w:rPr>
          <w:rFonts w:ascii="Times New Roman"/>
          <w:b w:val="false"/>
          <w:i w:val="false"/>
          <w:color w:val="000000"/>
          <w:sz w:val="28"/>
        </w:rPr>
        <w:t>
</w:t>
      </w:r>
      <w:r>
        <w:rPr>
          <w:rFonts w:ascii="Times New Roman"/>
          <w:b w:val="false"/>
          <w:i w:val="false"/>
          <w:color w:val="000000"/>
          <w:sz w:val="28"/>
        </w:rPr>
        <w:t>
      1 - импорт товаров для промышленной переработки;</w:t>
      </w:r>
      <w:r>
        <w:br/>
      </w:r>
      <w:r>
        <w:rPr>
          <w:rFonts w:ascii="Times New Roman"/>
          <w:b w:val="false"/>
          <w:i w:val="false"/>
          <w:color w:val="000000"/>
          <w:sz w:val="28"/>
        </w:rPr>
        <w:t>
</w:t>
      </w:r>
      <w:r>
        <w:rPr>
          <w:rFonts w:ascii="Times New Roman"/>
          <w:b w:val="false"/>
          <w:i w:val="false"/>
          <w:color w:val="000000"/>
          <w:sz w:val="28"/>
        </w:rPr>
        <w:t>
      2 - импорт воды, газа, электроэнергии;</w:t>
      </w:r>
      <w:r>
        <w:br/>
      </w:r>
      <w:r>
        <w:rPr>
          <w:rFonts w:ascii="Times New Roman"/>
          <w:b w:val="false"/>
          <w:i w:val="false"/>
          <w:color w:val="000000"/>
          <w:sz w:val="28"/>
        </w:rPr>
        <w:t>
</w:t>
      </w:r>
      <w:r>
        <w:rPr>
          <w:rFonts w:ascii="Times New Roman"/>
          <w:b w:val="false"/>
          <w:i w:val="false"/>
          <w:color w:val="000000"/>
          <w:sz w:val="28"/>
        </w:rPr>
        <w:t>
      3) в графе С указывается номер Заявления о ввозе товаров и уплате косвенных налогов и дата составления указанного Заявления, присваиваемые налогоплательщиком;</w:t>
      </w:r>
      <w:r>
        <w:br/>
      </w:r>
      <w:r>
        <w:rPr>
          <w:rFonts w:ascii="Times New Roman"/>
          <w:b w:val="false"/>
          <w:i w:val="false"/>
          <w:color w:val="000000"/>
          <w:sz w:val="28"/>
        </w:rPr>
        <w:t>
</w:t>
      </w:r>
      <w:r>
        <w:rPr>
          <w:rFonts w:ascii="Times New Roman"/>
          <w:b w:val="false"/>
          <w:i w:val="false"/>
          <w:color w:val="000000"/>
          <w:sz w:val="28"/>
        </w:rPr>
        <w:t>
      4) в графе D указывается сумма налога на добавленную стоимость согласно Заявлению о ввозе товаров и уплате косвенных налогов;</w:t>
      </w:r>
      <w:r>
        <w:br/>
      </w:r>
      <w:r>
        <w:rPr>
          <w:rFonts w:ascii="Times New Roman"/>
          <w:b w:val="false"/>
          <w:i w:val="false"/>
          <w:color w:val="000000"/>
          <w:sz w:val="28"/>
        </w:rPr>
        <w:t>
</w:t>
      </w:r>
      <w:r>
        <w:rPr>
          <w:rFonts w:ascii="Times New Roman"/>
          <w:b w:val="false"/>
          <w:i w:val="false"/>
          <w:color w:val="000000"/>
          <w:sz w:val="28"/>
        </w:rPr>
        <w:t>
      5) в графе Е указывается срок (измененный), для погашения налога. Изменение срока уплаты налога на добавленную по товарам, импортированным с территории государств-членов таможенного союза на территорию Республики Казахстан, производится на срок не более чем на три месяца со дня принятия на учет таких товаров в соответствии с пунктом 2 статьи 276-2 Налогового кодекса;</w:t>
      </w:r>
      <w:r>
        <w:br/>
      </w:r>
      <w:r>
        <w:rPr>
          <w:rFonts w:ascii="Times New Roman"/>
          <w:b w:val="false"/>
          <w:i w:val="false"/>
          <w:color w:val="000000"/>
          <w:sz w:val="28"/>
        </w:rPr>
        <w:t>
</w:t>
      </w:r>
      <w:r>
        <w:rPr>
          <w:rFonts w:ascii="Times New Roman"/>
          <w:b w:val="false"/>
          <w:i w:val="false"/>
          <w:color w:val="000000"/>
          <w:sz w:val="28"/>
        </w:rPr>
        <w:t>
      6) в графе F указывается код страны-экспортера, из которой осуществлен импорт товаров для промышленной переработки;</w:t>
      </w:r>
      <w:r>
        <w:br/>
      </w:r>
      <w:r>
        <w:rPr>
          <w:rFonts w:ascii="Times New Roman"/>
          <w:b w:val="false"/>
          <w:i w:val="false"/>
          <w:color w:val="000000"/>
          <w:sz w:val="28"/>
        </w:rPr>
        <w:t>
</w:t>
      </w:r>
      <w:r>
        <w:rPr>
          <w:rFonts w:ascii="Times New Roman"/>
          <w:b w:val="false"/>
          <w:i w:val="false"/>
          <w:color w:val="000000"/>
          <w:sz w:val="28"/>
        </w:rPr>
        <w:t>
      7) в итоговой строке 0000001 указываются итоговые суммы по импорту товаров для промышленной переработки;</w:t>
      </w:r>
      <w:r>
        <w:br/>
      </w:r>
      <w:r>
        <w:rPr>
          <w:rFonts w:ascii="Times New Roman"/>
          <w:b w:val="false"/>
          <w:i w:val="false"/>
          <w:color w:val="000000"/>
          <w:sz w:val="28"/>
        </w:rPr>
        <w:t>
</w:t>
      </w:r>
      <w:r>
        <w:rPr>
          <w:rFonts w:ascii="Times New Roman"/>
          <w:b w:val="false"/>
          <w:i w:val="false"/>
          <w:color w:val="000000"/>
          <w:sz w:val="28"/>
        </w:rPr>
        <w:t>
      8) в итоговой строке 0000002 указываются итоговые суммы по импорту воды, газа, электроэнергии.</w:t>
      </w:r>
      <w:r>
        <w:br/>
      </w:r>
      <w:r>
        <w:rPr>
          <w:rFonts w:ascii="Times New Roman"/>
          <w:b w:val="false"/>
          <w:i w:val="false"/>
          <w:color w:val="000000"/>
          <w:sz w:val="28"/>
        </w:rPr>
        <w:t>
</w:t>
      </w:r>
      <w:r>
        <w:rPr>
          <w:rFonts w:ascii="Times New Roman"/>
          <w:b w:val="false"/>
          <w:i w:val="false"/>
          <w:color w:val="000000"/>
          <w:sz w:val="28"/>
        </w:rPr>
        <w:t>
      Сумма итоговых строк 0000001, 0000002 графы D переносится в строку 320.00.005.</w:t>
      </w:r>
    </w:p>
    <w:bookmarkEnd w:id="383"/>
    <w:bookmarkStart w:name="z8645" w:id="384"/>
    <w:p>
      <w:pPr>
        <w:spacing w:after="0"/>
        <w:ind w:left="0"/>
        <w:jc w:val="left"/>
      </w:pPr>
      <w:r>
        <w:rPr>
          <w:rFonts w:ascii="Times New Roman"/>
          <w:b/>
          <w:i w:val="false"/>
          <w:color w:val="000000"/>
        </w:rPr>
        <w:t xml:space="preserve"> 
6. Составление формы 320.04 - Импорт товаров, налог на</w:t>
      </w:r>
      <w:r>
        <w:br/>
      </w:r>
      <w:r>
        <w:rPr>
          <w:rFonts w:ascii="Times New Roman"/>
          <w:b/>
          <w:i w:val="false"/>
          <w:color w:val="000000"/>
        </w:rPr>
        <w:t>
добавленную стоимость по которым уплачивается методом зачета</w:t>
      </w:r>
    </w:p>
    <w:bookmarkEnd w:id="384"/>
    <w:bookmarkStart w:name="z8646" w:id="385"/>
    <w:p>
      <w:pPr>
        <w:spacing w:after="0"/>
        <w:ind w:left="0"/>
        <w:jc w:val="both"/>
      </w:pPr>
      <w:r>
        <w:rPr>
          <w:rFonts w:ascii="Times New Roman"/>
          <w:b w:val="false"/>
          <w:i w:val="false"/>
          <w:color w:val="000000"/>
          <w:sz w:val="28"/>
        </w:rPr>
        <w:t>
      31. Данная форма предназначена для детального отражения информации по импорту товаров из Российской Федерации и Республики Беларусь, осуществленному в течение налогового периода, по которым налог на добавленную стоимость при импорте уплачивается методом зачета, в соответствии со статьей 49-1 Закона о введении.</w:t>
      </w:r>
      <w:r>
        <w:br/>
      </w:r>
      <w:r>
        <w:rPr>
          <w:rFonts w:ascii="Times New Roman"/>
          <w:b w:val="false"/>
          <w:i w:val="false"/>
          <w:color w:val="000000"/>
          <w:sz w:val="28"/>
        </w:rPr>
        <w:t>
</w:t>
      </w:r>
      <w:r>
        <w:rPr>
          <w:rFonts w:ascii="Times New Roman"/>
          <w:b w:val="false"/>
          <w:i w:val="false"/>
          <w:color w:val="000000"/>
          <w:sz w:val="28"/>
        </w:rPr>
        <w:t>
      Приложение 320.04 подлежит заполнению, если в разделе "Общая информация о налогоплательщике" формы 320.00 в строке 16 "Представленные приложения" отмечена ячейка "04".</w:t>
      </w:r>
      <w:r>
        <w:br/>
      </w:r>
      <w:r>
        <w:rPr>
          <w:rFonts w:ascii="Times New Roman"/>
          <w:b w:val="false"/>
          <w:i w:val="false"/>
          <w:color w:val="000000"/>
          <w:sz w:val="28"/>
        </w:rPr>
        <w:t>
</w:t>
      </w:r>
      <w:r>
        <w:rPr>
          <w:rFonts w:ascii="Times New Roman"/>
          <w:b w:val="false"/>
          <w:i w:val="false"/>
          <w:color w:val="000000"/>
          <w:sz w:val="28"/>
        </w:rPr>
        <w:t>
      32. В разделе "Начисление налога на добавленную стоимость по импорту товаров из Российской Федерации и Республики Беларусь, уплачиваемого методом зачета":</w:t>
      </w:r>
      <w:r>
        <w:br/>
      </w:r>
      <w:r>
        <w:rPr>
          <w:rFonts w:ascii="Times New Roman"/>
          <w:b w:val="false"/>
          <w:i w:val="false"/>
          <w:color w:val="000000"/>
          <w:sz w:val="28"/>
        </w:rPr>
        <w:t>
</w:t>
      </w:r>
      <w:r>
        <w:rPr>
          <w:rFonts w:ascii="Times New Roman"/>
          <w:b w:val="false"/>
          <w:i w:val="false"/>
          <w:color w:val="000000"/>
          <w:sz w:val="28"/>
        </w:rPr>
        <w:t>
      1) в строке 320.04.001 А указывается сумма облагаемого импорта товаров, включенных в Перечень, утвержденный постановлением Правительства Республики Казахстан от 19 марта 2003 года № 269, ввозимых из Российской Федерации, налог на добавленную стоимость по которым уплачивается методом зачета. Данная строка включает в себя строки 320.04.001 I А, 320.04.001 II А, 320.04.001 III А, 320.04.001 IV А, 320.04.001 V А, 320.04.001 VI А, 320.04.001 VII А, 320.04.001 VIII А, 320.04.001 IХ А и 320.04.001 Х А;</w:t>
      </w:r>
      <w:r>
        <w:br/>
      </w:r>
      <w:r>
        <w:rPr>
          <w:rFonts w:ascii="Times New Roman"/>
          <w:b w:val="false"/>
          <w:i w:val="false"/>
          <w:color w:val="000000"/>
          <w:sz w:val="28"/>
        </w:rPr>
        <w:t>
</w:t>
      </w:r>
      <w:r>
        <w:rPr>
          <w:rFonts w:ascii="Times New Roman"/>
          <w:b w:val="false"/>
          <w:i w:val="false"/>
          <w:color w:val="000000"/>
          <w:sz w:val="28"/>
        </w:rPr>
        <w:t>
      2) в строке 320.04.001 I А указывается сумма облагаемого импорта по импортированному оборудованию;</w:t>
      </w:r>
      <w:r>
        <w:br/>
      </w:r>
      <w:r>
        <w:rPr>
          <w:rFonts w:ascii="Times New Roman"/>
          <w:b w:val="false"/>
          <w:i w:val="false"/>
          <w:color w:val="000000"/>
          <w:sz w:val="28"/>
        </w:rPr>
        <w:t>
</w:t>
      </w:r>
      <w:r>
        <w:rPr>
          <w:rFonts w:ascii="Times New Roman"/>
          <w:b w:val="false"/>
          <w:i w:val="false"/>
          <w:color w:val="000000"/>
          <w:sz w:val="28"/>
        </w:rPr>
        <w:t>
      3) в строке 320.04.001 II А указывается сумма облагаемого импорта по импортированной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4) в строке 320.04.001 III А указывается сумма облагаемого импорта по импортированному грузовому подвижному составу автомобильного транспорта;</w:t>
      </w:r>
      <w:r>
        <w:br/>
      </w:r>
      <w:r>
        <w:rPr>
          <w:rFonts w:ascii="Times New Roman"/>
          <w:b w:val="false"/>
          <w:i w:val="false"/>
          <w:color w:val="000000"/>
          <w:sz w:val="28"/>
        </w:rPr>
        <w:t>
</w:t>
      </w:r>
      <w:r>
        <w:rPr>
          <w:rFonts w:ascii="Times New Roman"/>
          <w:b w:val="false"/>
          <w:i w:val="false"/>
          <w:color w:val="000000"/>
          <w:sz w:val="28"/>
        </w:rPr>
        <w:t>
      5) в строке 320.04.001 IV А указывается сумма облагаемого импорта по импортированным самолетам и вертолетам;</w:t>
      </w:r>
      <w:r>
        <w:br/>
      </w:r>
      <w:r>
        <w:rPr>
          <w:rFonts w:ascii="Times New Roman"/>
          <w:b w:val="false"/>
          <w:i w:val="false"/>
          <w:color w:val="000000"/>
          <w:sz w:val="28"/>
        </w:rPr>
        <w:t>
</w:t>
      </w:r>
      <w:r>
        <w:rPr>
          <w:rFonts w:ascii="Times New Roman"/>
          <w:b w:val="false"/>
          <w:i w:val="false"/>
          <w:color w:val="000000"/>
          <w:sz w:val="28"/>
        </w:rPr>
        <w:t>
      6) в строке 320.04.001 V А указывается сумма облагаемого импорта по импортированным локомотивам железнодорожным и вагонам;</w:t>
      </w:r>
      <w:r>
        <w:br/>
      </w:r>
      <w:r>
        <w:rPr>
          <w:rFonts w:ascii="Times New Roman"/>
          <w:b w:val="false"/>
          <w:i w:val="false"/>
          <w:color w:val="000000"/>
          <w:sz w:val="28"/>
        </w:rPr>
        <w:t>
</w:t>
      </w:r>
      <w:r>
        <w:rPr>
          <w:rFonts w:ascii="Times New Roman"/>
          <w:b w:val="false"/>
          <w:i w:val="false"/>
          <w:color w:val="000000"/>
          <w:sz w:val="28"/>
        </w:rPr>
        <w:t>
      7) в строке 320.04.001 VI А указывается сумма облагаемого импорта по импортированным морским судам;</w:t>
      </w:r>
      <w:r>
        <w:br/>
      </w:r>
      <w:r>
        <w:rPr>
          <w:rFonts w:ascii="Times New Roman"/>
          <w:b w:val="false"/>
          <w:i w:val="false"/>
          <w:color w:val="000000"/>
          <w:sz w:val="28"/>
        </w:rPr>
        <w:t>
</w:t>
      </w:r>
      <w:r>
        <w:rPr>
          <w:rFonts w:ascii="Times New Roman"/>
          <w:b w:val="false"/>
          <w:i w:val="false"/>
          <w:color w:val="000000"/>
          <w:sz w:val="28"/>
        </w:rPr>
        <w:t>
      8) в строке 320.04.001 VII А указывается сумма облагаемого импорта по импортированным запасным частям;</w:t>
      </w:r>
      <w:r>
        <w:br/>
      </w:r>
      <w:r>
        <w:rPr>
          <w:rFonts w:ascii="Times New Roman"/>
          <w:b w:val="false"/>
          <w:i w:val="false"/>
          <w:color w:val="000000"/>
          <w:sz w:val="28"/>
        </w:rPr>
        <w:t>
</w:t>
      </w:r>
      <w:r>
        <w:rPr>
          <w:rFonts w:ascii="Times New Roman"/>
          <w:b w:val="false"/>
          <w:i w:val="false"/>
          <w:color w:val="000000"/>
          <w:sz w:val="28"/>
        </w:rPr>
        <w:t>
      9) в строке 320.04.001 VIII А указывается сумма облагаемого импорта по импортированным пестицидам (ядохимикатам);</w:t>
      </w:r>
      <w:r>
        <w:br/>
      </w:r>
      <w:r>
        <w:rPr>
          <w:rFonts w:ascii="Times New Roman"/>
          <w:b w:val="false"/>
          <w:i w:val="false"/>
          <w:color w:val="000000"/>
          <w:sz w:val="28"/>
        </w:rPr>
        <w:t>
</w:t>
      </w:r>
      <w:r>
        <w:rPr>
          <w:rFonts w:ascii="Times New Roman"/>
          <w:b w:val="false"/>
          <w:i w:val="false"/>
          <w:color w:val="000000"/>
          <w:sz w:val="28"/>
        </w:rPr>
        <w:t>
      10) в строке 320.04.001 IХ А указывается сумма облагаемого импорта по импортированным племенным животным всех видов и оборудования для искусственного осеменения;</w:t>
      </w:r>
      <w:r>
        <w:br/>
      </w:r>
      <w:r>
        <w:rPr>
          <w:rFonts w:ascii="Times New Roman"/>
          <w:b w:val="false"/>
          <w:i w:val="false"/>
          <w:color w:val="000000"/>
          <w:sz w:val="28"/>
        </w:rPr>
        <w:t>
</w:t>
      </w:r>
      <w:r>
        <w:rPr>
          <w:rFonts w:ascii="Times New Roman"/>
          <w:b w:val="false"/>
          <w:i w:val="false"/>
          <w:color w:val="000000"/>
          <w:sz w:val="28"/>
        </w:rPr>
        <w:t>
      11) в строке 320.04.001 Х А указывается сумма облагаемого импорта по прочим товарам, включенным в Перечень, утвержденным постановлением Правительства Республики Казахстан от 19 марта 2003 года № 269, но не отраженным в строках с 320.04.001 I А по 320.04.001 IХ А;</w:t>
      </w:r>
      <w:r>
        <w:br/>
      </w:r>
      <w:r>
        <w:rPr>
          <w:rFonts w:ascii="Times New Roman"/>
          <w:b w:val="false"/>
          <w:i w:val="false"/>
          <w:color w:val="000000"/>
          <w:sz w:val="28"/>
        </w:rPr>
        <w:t>
</w:t>
      </w:r>
      <w:r>
        <w:rPr>
          <w:rFonts w:ascii="Times New Roman"/>
          <w:b w:val="false"/>
          <w:i w:val="false"/>
          <w:color w:val="000000"/>
          <w:sz w:val="28"/>
        </w:rPr>
        <w:t>
      12) в строке 320.04.001 В указывается сумма налога на добавленную стоимость уплачиваемого методом зачета по импорту товаров, включенных в Перечень, утвержденный постановлением Правительства Республики Казахстан от 19 марта 2003 года № 269, ввозимых из Российской Федерации. Данная строка включает в себя строки 320.04.001 I В, 320.04.001 II В, 320.04.001 III В, 320.04.001 IV В, 320.04.001 V В, 320.04.001 VI В, 320.04.001 VII В, 320.04.001 VIII В, 320.04.001 IХ В и 320.04.001 Х В;</w:t>
      </w:r>
      <w:r>
        <w:br/>
      </w:r>
      <w:r>
        <w:rPr>
          <w:rFonts w:ascii="Times New Roman"/>
          <w:b w:val="false"/>
          <w:i w:val="false"/>
          <w:color w:val="000000"/>
          <w:sz w:val="28"/>
        </w:rPr>
        <w:t>
</w:t>
      </w:r>
      <w:r>
        <w:rPr>
          <w:rFonts w:ascii="Times New Roman"/>
          <w:b w:val="false"/>
          <w:i w:val="false"/>
          <w:color w:val="000000"/>
          <w:sz w:val="28"/>
        </w:rPr>
        <w:t>
      13) в строке 320.04.001 I В указывается сумма налога на добавленную стоимость по импортированному оборудованию;</w:t>
      </w:r>
      <w:r>
        <w:br/>
      </w:r>
      <w:r>
        <w:rPr>
          <w:rFonts w:ascii="Times New Roman"/>
          <w:b w:val="false"/>
          <w:i w:val="false"/>
          <w:color w:val="000000"/>
          <w:sz w:val="28"/>
        </w:rPr>
        <w:t>
</w:t>
      </w:r>
      <w:r>
        <w:rPr>
          <w:rFonts w:ascii="Times New Roman"/>
          <w:b w:val="false"/>
          <w:i w:val="false"/>
          <w:color w:val="000000"/>
          <w:sz w:val="28"/>
        </w:rPr>
        <w:t>
      14) в строке 320.04.001 II В указывается сумма налога на добавленную стоимость по импортированной сельскохозяйственной технике;</w:t>
      </w:r>
      <w:r>
        <w:br/>
      </w:r>
      <w:r>
        <w:rPr>
          <w:rFonts w:ascii="Times New Roman"/>
          <w:b w:val="false"/>
          <w:i w:val="false"/>
          <w:color w:val="000000"/>
          <w:sz w:val="28"/>
        </w:rPr>
        <w:t>
</w:t>
      </w:r>
      <w:r>
        <w:rPr>
          <w:rFonts w:ascii="Times New Roman"/>
          <w:b w:val="false"/>
          <w:i w:val="false"/>
          <w:color w:val="000000"/>
          <w:sz w:val="28"/>
        </w:rPr>
        <w:t>
      15) в строке 320.04.001 III В указывается сумма налога на добавленную стоимость по импортированному грузовому подвижному составу автомобильного транспорта;</w:t>
      </w:r>
      <w:r>
        <w:br/>
      </w:r>
      <w:r>
        <w:rPr>
          <w:rFonts w:ascii="Times New Roman"/>
          <w:b w:val="false"/>
          <w:i w:val="false"/>
          <w:color w:val="000000"/>
          <w:sz w:val="28"/>
        </w:rPr>
        <w:t>
</w:t>
      </w:r>
      <w:r>
        <w:rPr>
          <w:rFonts w:ascii="Times New Roman"/>
          <w:b w:val="false"/>
          <w:i w:val="false"/>
          <w:color w:val="000000"/>
          <w:sz w:val="28"/>
        </w:rPr>
        <w:t>
      16) в строке 320.04.001 IV В указывается сумма налога на добавленную стоимость по импортированным самолетам и вертолетам;</w:t>
      </w:r>
      <w:r>
        <w:br/>
      </w:r>
      <w:r>
        <w:rPr>
          <w:rFonts w:ascii="Times New Roman"/>
          <w:b w:val="false"/>
          <w:i w:val="false"/>
          <w:color w:val="000000"/>
          <w:sz w:val="28"/>
        </w:rPr>
        <w:t>
</w:t>
      </w:r>
      <w:r>
        <w:rPr>
          <w:rFonts w:ascii="Times New Roman"/>
          <w:b w:val="false"/>
          <w:i w:val="false"/>
          <w:color w:val="000000"/>
          <w:sz w:val="28"/>
        </w:rPr>
        <w:t>
      17) в строке 320.04.001 V В указывается сумма налога на добавленную стоимость по импортированным локомотивам железнодорожным и вагонам;</w:t>
      </w:r>
      <w:r>
        <w:br/>
      </w:r>
      <w:r>
        <w:rPr>
          <w:rFonts w:ascii="Times New Roman"/>
          <w:b w:val="false"/>
          <w:i w:val="false"/>
          <w:color w:val="000000"/>
          <w:sz w:val="28"/>
        </w:rPr>
        <w:t>
</w:t>
      </w:r>
      <w:r>
        <w:rPr>
          <w:rFonts w:ascii="Times New Roman"/>
          <w:b w:val="false"/>
          <w:i w:val="false"/>
          <w:color w:val="000000"/>
          <w:sz w:val="28"/>
        </w:rPr>
        <w:t>
      18) в строке 320.04.001 VI В указывается сумма налога на добавленную стоимость по импортированным морским судам;</w:t>
      </w:r>
      <w:r>
        <w:br/>
      </w:r>
      <w:r>
        <w:rPr>
          <w:rFonts w:ascii="Times New Roman"/>
          <w:b w:val="false"/>
          <w:i w:val="false"/>
          <w:color w:val="000000"/>
          <w:sz w:val="28"/>
        </w:rPr>
        <w:t>
</w:t>
      </w:r>
      <w:r>
        <w:rPr>
          <w:rFonts w:ascii="Times New Roman"/>
          <w:b w:val="false"/>
          <w:i w:val="false"/>
          <w:color w:val="000000"/>
          <w:sz w:val="28"/>
        </w:rPr>
        <w:t>
      19) в строке 320.04.001 VII В указывается сумма налога на добавленную стоимость по импортированным запасным частям;</w:t>
      </w:r>
      <w:r>
        <w:br/>
      </w:r>
      <w:r>
        <w:rPr>
          <w:rFonts w:ascii="Times New Roman"/>
          <w:b w:val="false"/>
          <w:i w:val="false"/>
          <w:color w:val="000000"/>
          <w:sz w:val="28"/>
        </w:rPr>
        <w:t>
</w:t>
      </w:r>
      <w:r>
        <w:rPr>
          <w:rFonts w:ascii="Times New Roman"/>
          <w:b w:val="false"/>
          <w:i w:val="false"/>
          <w:color w:val="000000"/>
          <w:sz w:val="28"/>
        </w:rPr>
        <w:t>
      20) в строке 320.04.001 VIII В указывается сумма налога на добавленную стоимость по импортированным пестицидам (ядохимикатам);</w:t>
      </w:r>
      <w:r>
        <w:br/>
      </w:r>
      <w:r>
        <w:rPr>
          <w:rFonts w:ascii="Times New Roman"/>
          <w:b w:val="false"/>
          <w:i w:val="false"/>
          <w:color w:val="000000"/>
          <w:sz w:val="28"/>
        </w:rPr>
        <w:t>
</w:t>
      </w:r>
      <w:r>
        <w:rPr>
          <w:rFonts w:ascii="Times New Roman"/>
          <w:b w:val="false"/>
          <w:i w:val="false"/>
          <w:color w:val="000000"/>
          <w:sz w:val="28"/>
        </w:rPr>
        <w:t>
      21) в строке 320.04.001 IХ В указывается сумма налога на добавленную стоимость по импортированным племенным животным всех видов и оборудованиям для искусственного осеменения;</w:t>
      </w:r>
      <w:r>
        <w:br/>
      </w:r>
      <w:r>
        <w:rPr>
          <w:rFonts w:ascii="Times New Roman"/>
          <w:b w:val="false"/>
          <w:i w:val="false"/>
          <w:color w:val="000000"/>
          <w:sz w:val="28"/>
        </w:rPr>
        <w:t>
</w:t>
      </w:r>
      <w:r>
        <w:rPr>
          <w:rFonts w:ascii="Times New Roman"/>
          <w:b w:val="false"/>
          <w:i w:val="false"/>
          <w:color w:val="000000"/>
          <w:sz w:val="28"/>
        </w:rPr>
        <w:t>
      22) в строке 320.04.001 Х В указывается сумма налога на добавленную стоимость уплачиваемого методом зачета по прочим товарам, включенным в Перечень, утвержденным постановлением Правительства Республики Казахстан от 19 марта 2003 года № 269, но не отраженным в строках с 320.04.001 I В по 320.04.001 Х В.</w:t>
      </w:r>
      <w:r>
        <w:br/>
      </w:r>
      <w:r>
        <w:rPr>
          <w:rFonts w:ascii="Times New Roman"/>
          <w:b w:val="false"/>
          <w:i w:val="false"/>
          <w:color w:val="000000"/>
          <w:sz w:val="28"/>
        </w:rPr>
        <w:t>
</w:t>
      </w:r>
      <w:r>
        <w:rPr>
          <w:rFonts w:ascii="Times New Roman"/>
          <w:b w:val="false"/>
          <w:i w:val="false"/>
          <w:color w:val="000000"/>
          <w:sz w:val="28"/>
        </w:rPr>
        <w:t>
      Сумма строки 320.04.001 А переносится в строку 320.00.006 I А.</w:t>
      </w:r>
      <w:r>
        <w:br/>
      </w:r>
      <w:r>
        <w:rPr>
          <w:rFonts w:ascii="Times New Roman"/>
          <w:b w:val="false"/>
          <w:i w:val="false"/>
          <w:color w:val="000000"/>
          <w:sz w:val="28"/>
        </w:rPr>
        <w:t>
</w:t>
      </w:r>
      <w:r>
        <w:rPr>
          <w:rFonts w:ascii="Times New Roman"/>
          <w:b w:val="false"/>
          <w:i w:val="false"/>
          <w:color w:val="000000"/>
          <w:sz w:val="28"/>
        </w:rPr>
        <w:t>
      Сумма строки 320.04.001 В переносится в строку 320.00.006 I В.</w:t>
      </w:r>
      <w:r>
        <w:br/>
      </w:r>
      <w:r>
        <w:rPr>
          <w:rFonts w:ascii="Times New Roman"/>
          <w:b w:val="false"/>
          <w:i w:val="false"/>
          <w:color w:val="000000"/>
          <w:sz w:val="28"/>
        </w:rPr>
        <w:t>
</w:t>
      </w:r>
      <w:r>
        <w:rPr>
          <w:rFonts w:ascii="Times New Roman"/>
          <w:b w:val="false"/>
          <w:i w:val="false"/>
          <w:color w:val="000000"/>
          <w:sz w:val="28"/>
        </w:rPr>
        <w:t>
      Также сумма строк 320.00.006 I В учитывается в строках 300.00.012 и 300.00.028 в Декларации по НДС, представленной за соответствующий налоговый период;</w:t>
      </w:r>
      <w:r>
        <w:br/>
      </w:r>
      <w:r>
        <w:rPr>
          <w:rFonts w:ascii="Times New Roman"/>
          <w:b w:val="false"/>
          <w:i w:val="false"/>
          <w:color w:val="000000"/>
          <w:sz w:val="28"/>
        </w:rPr>
        <w:t>
</w:t>
      </w:r>
      <w:r>
        <w:rPr>
          <w:rFonts w:ascii="Times New Roman"/>
          <w:b w:val="false"/>
          <w:i w:val="false"/>
          <w:color w:val="000000"/>
          <w:sz w:val="28"/>
        </w:rPr>
        <w:t>
      23) в строке 320.04.002 А указывается сумма облагаемого импорта товаров, включенных в Перечень, утвержденный постановлением Правительства Республики Казахстан от 19 марта 2003 года № 269, ввозимых из Республики Беларусь, налог на добавленную стоимость по которым уплачивается методом зачета. Данная строка включает в себя строки 320.04.002 I А, 320.04.002 II А, 320.04.002 III А, 320.04.002 IV А, 320.04.002 V А, 320.04.002 VI А, 320.04.002 VII А, 320.04.002 VIII А, 320.04.002 IХ А и 320.04.002 Х А;</w:t>
      </w:r>
      <w:r>
        <w:br/>
      </w:r>
      <w:r>
        <w:rPr>
          <w:rFonts w:ascii="Times New Roman"/>
          <w:b w:val="false"/>
          <w:i w:val="false"/>
          <w:color w:val="000000"/>
          <w:sz w:val="28"/>
        </w:rPr>
        <w:t>
</w:t>
      </w:r>
      <w:r>
        <w:rPr>
          <w:rFonts w:ascii="Times New Roman"/>
          <w:b w:val="false"/>
          <w:i w:val="false"/>
          <w:color w:val="000000"/>
          <w:sz w:val="28"/>
        </w:rPr>
        <w:t>
      24) строки с 320.04.002 I по 320.04.002 Х по столбцам А и В заполняются аналогично столбцам по строкам с 320.04.001 I по 320.04.001 Х.</w:t>
      </w:r>
      <w:r>
        <w:br/>
      </w:r>
      <w:r>
        <w:rPr>
          <w:rFonts w:ascii="Times New Roman"/>
          <w:b w:val="false"/>
          <w:i w:val="false"/>
          <w:color w:val="000000"/>
          <w:sz w:val="28"/>
        </w:rPr>
        <w:t>
</w:t>
      </w:r>
      <w:r>
        <w:rPr>
          <w:rFonts w:ascii="Times New Roman"/>
          <w:b w:val="false"/>
          <w:i w:val="false"/>
          <w:color w:val="000000"/>
          <w:sz w:val="28"/>
        </w:rPr>
        <w:t>
      Сумма строки 320.04.002 А переносится в строку 320.00.006 II А.</w:t>
      </w:r>
      <w:r>
        <w:br/>
      </w:r>
      <w:r>
        <w:rPr>
          <w:rFonts w:ascii="Times New Roman"/>
          <w:b w:val="false"/>
          <w:i w:val="false"/>
          <w:color w:val="000000"/>
          <w:sz w:val="28"/>
        </w:rPr>
        <w:t>
</w:t>
      </w:r>
      <w:r>
        <w:rPr>
          <w:rFonts w:ascii="Times New Roman"/>
          <w:b w:val="false"/>
          <w:i w:val="false"/>
          <w:color w:val="000000"/>
          <w:sz w:val="28"/>
        </w:rPr>
        <w:t>
      Сумма строки 320.04.002 В переносится в строку 320.00.006 II В.</w:t>
      </w:r>
      <w:r>
        <w:br/>
      </w:r>
      <w:r>
        <w:rPr>
          <w:rFonts w:ascii="Times New Roman"/>
          <w:b w:val="false"/>
          <w:i w:val="false"/>
          <w:color w:val="000000"/>
          <w:sz w:val="28"/>
        </w:rPr>
        <w:t>
</w:t>
      </w:r>
      <w:r>
        <w:rPr>
          <w:rFonts w:ascii="Times New Roman"/>
          <w:b w:val="false"/>
          <w:i w:val="false"/>
          <w:color w:val="000000"/>
          <w:sz w:val="28"/>
        </w:rPr>
        <w:t>
      Также сумма строк 320.00.006 II В учитывается в строках 300.00.012 и 300.00.028 в Декларации по НДС, представленной за соответствующий налоговый период;</w:t>
      </w:r>
      <w:r>
        <w:br/>
      </w:r>
      <w:r>
        <w:rPr>
          <w:rFonts w:ascii="Times New Roman"/>
          <w:b w:val="false"/>
          <w:i w:val="false"/>
          <w:color w:val="000000"/>
          <w:sz w:val="28"/>
        </w:rPr>
        <w:t>
</w:t>
      </w:r>
      <w:r>
        <w:rPr>
          <w:rFonts w:ascii="Times New Roman"/>
          <w:b w:val="false"/>
          <w:i w:val="false"/>
          <w:color w:val="000000"/>
          <w:sz w:val="28"/>
        </w:rPr>
        <w:t>
      25) в строке 320.04.003 А указывается итого сумма облагаемого импорта товаров, включенных в Перечень, утвержденный постановлением Правительства Республики Казахстан от 19 марта 2003 года № 269, ввозимых из Российской Федерации и Республики Беларусь, налог на добавленную стоимость по которым уплачивается методом зачета. Сумма облагаемого импорта, отражаемая в данной строке определяется сложением сумм из строк 320.04.001 А и 320.04.002 А;</w:t>
      </w:r>
      <w:r>
        <w:br/>
      </w:r>
      <w:r>
        <w:rPr>
          <w:rFonts w:ascii="Times New Roman"/>
          <w:b w:val="false"/>
          <w:i w:val="false"/>
          <w:color w:val="000000"/>
          <w:sz w:val="28"/>
        </w:rPr>
        <w:t>
</w:t>
      </w:r>
      <w:r>
        <w:rPr>
          <w:rFonts w:ascii="Times New Roman"/>
          <w:b w:val="false"/>
          <w:i w:val="false"/>
          <w:color w:val="000000"/>
          <w:sz w:val="28"/>
        </w:rPr>
        <w:t>
      26) в строке 320.04.003 B указывается итого сумма налога на добавленную стоимость по облагаемому импорту товаров, включенных в Перечень, утвержденный постановлением Правительства Республики Казахстан от 19 марта 2003 года № 269, ввозимых из Российской Федерации и Республики Беларусь, налог на добавленную стоимость по которым уплачивается методом зачета. Сумма налога на добавленную стоимость, отражаемая в данной строке определяется сложением сумм из строк 320.04.001 В и 320.04.002 В.</w:t>
      </w:r>
      <w:r>
        <w:br/>
      </w:r>
      <w:r>
        <w:rPr>
          <w:rFonts w:ascii="Times New Roman"/>
          <w:b w:val="false"/>
          <w:i w:val="false"/>
          <w:color w:val="000000"/>
          <w:sz w:val="28"/>
        </w:rPr>
        <w:t>
</w:t>
      </w:r>
      <w:r>
        <w:rPr>
          <w:rFonts w:ascii="Times New Roman"/>
          <w:b w:val="false"/>
          <w:i w:val="false"/>
          <w:color w:val="000000"/>
          <w:sz w:val="28"/>
        </w:rPr>
        <w:t>
      Сумма строки 320.04.003 А переносится в строку 320.00.006 А.</w:t>
      </w:r>
      <w:r>
        <w:br/>
      </w:r>
      <w:r>
        <w:rPr>
          <w:rFonts w:ascii="Times New Roman"/>
          <w:b w:val="false"/>
          <w:i w:val="false"/>
          <w:color w:val="000000"/>
          <w:sz w:val="28"/>
        </w:rPr>
        <w:t>
</w:t>
      </w:r>
      <w:r>
        <w:rPr>
          <w:rFonts w:ascii="Times New Roman"/>
          <w:b w:val="false"/>
          <w:i w:val="false"/>
          <w:color w:val="000000"/>
          <w:sz w:val="28"/>
        </w:rPr>
        <w:t>
      Сумма строки 320.04.003 В переносится в строку 320.00.006 В.</w:t>
      </w:r>
    </w:p>
    <w:bookmarkEnd w:id="385"/>
    <w:bookmarkStart w:name="z8683" w:id="386"/>
    <w:p>
      <w:pPr>
        <w:spacing w:after="0"/>
        <w:ind w:left="0"/>
        <w:jc w:val="left"/>
      </w:pPr>
      <w:r>
        <w:rPr>
          <w:rFonts w:ascii="Times New Roman"/>
          <w:b/>
          <w:i w:val="false"/>
          <w:color w:val="000000"/>
        </w:rPr>
        <w:t xml:space="preserve"> 
7. Составление формы 320.05 - Облагаемый импорт спирта</w:t>
      </w:r>
    </w:p>
    <w:bookmarkEnd w:id="386"/>
    <w:bookmarkStart w:name="z8684" w:id="387"/>
    <w:p>
      <w:pPr>
        <w:spacing w:after="0"/>
        <w:ind w:left="0"/>
        <w:jc w:val="both"/>
      </w:pPr>
      <w:r>
        <w:rPr>
          <w:rFonts w:ascii="Times New Roman"/>
          <w:b w:val="false"/>
          <w:i w:val="false"/>
          <w:color w:val="000000"/>
          <w:sz w:val="28"/>
        </w:rPr>
        <w:t>
      33. Данная форма предназначена для детального отражения информации об облагаемом импорте всех видов спирта, совершенном в течение налогового периода, и заполняется налогоплательщиками, импортирующими спирт в Республику Казахстан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34. В разделе "Облагаемый импорт спирта":</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(литр);</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исчисленного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4) в строке 320.05.001 отражаются сведения по спирту, импортируемому для производства алкогольной продукции,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5) в строке 320.05.001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6) в строке 320.05.001 I.II. отражаются сведения по спирту этиловому неденатурированному с концентрацией спирта 80 объемных процентов или более, импортируемому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7) в строке 320.05.001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для производства алкогольной продукции из Республики Беларусь,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8) в строке 320.05.001 II.II. отражаются сведения по спирту этиловому неденатурированному с концентрацией спирта 80 объемных процентов или более, импортируемому для производства алкогольной продукции из Республики Беларусь,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9) в строке 320.05.002 отражаются сведения по спирту, импортируемому не для производства алкогольной продукции,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10) в строке 320.05.002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не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11) в строке 320.05.002 I.II. отражаются сведения по спирту этиловому неденатурированному с концентрацией спирта 80 объемных процентов или более, этиловому спирту и прочим спиртам денатурированным, любой концентрации, импортируемым не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12) в строке 320.05.002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не для производства алкогольной продукции из Республики Беларусь,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13) в строке 320.05.002 II.II. отражаются сведения по спирту этиловому неденатурированному с концентрацией спирта 80 объемных процентов или более, этиловому спирту и прочим спиртам денатурированным, любой концентрации, импортируемым не для производства алкогольной продукции из Республики Беларусь,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14) в строке 320.05.003 отражаются сведения по спирту, импортируемому на переработку на давальческой основе,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15) в строке 320.05.003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на переработку на давальческой основе из Российской Федерации,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16) в строке 320.05.003 I.II. отражаются сведения по спирту этиловому неденатурированному с концентрацией спирта 80 объемных процентов или более, импортируемому на переработку на давальческой основе из Российской Федерации,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17) в строке 320.05.003 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импортируемого на переработку на давальческой основе из Российской Федерации,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18) в строке 320.05.003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на переработку на давальческой основе из Республики Беларусь,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19) в строке 320.05.003 II.II. отражаются сведения спирту этиловому неденатурированному с концентрацией спирта 80 объемных процентов или более, импортируемому на переработку на давальческой основе из Республики Беларусь,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20) в строке 320.05.003 II.III.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импортируемого на переработку на давальческой основе из Республики Беларусь,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21) в строке 320.05.004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22) в строке 320.05.004 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Российской Федерации,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23) в строке 320.05.004 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Республики Беларусь, включая сведения о порче, утрате спирта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24) в строке 320.05.005 отражается:</w:t>
      </w:r>
      <w:r>
        <w:br/>
      </w:r>
      <w:r>
        <w:rPr>
          <w:rFonts w:ascii="Times New Roman"/>
          <w:b w:val="false"/>
          <w:i w:val="false"/>
          <w:color w:val="000000"/>
          <w:sz w:val="28"/>
        </w:rPr>
        <w:t>
</w:t>
      </w:r>
      <w:r>
        <w:rPr>
          <w:rFonts w:ascii="Times New Roman"/>
          <w:b w:val="false"/>
          <w:i w:val="false"/>
          <w:color w:val="000000"/>
          <w:sz w:val="28"/>
        </w:rPr>
        <w:t>
      а. итоговая сумма облагаемого импорта, которая определяется как сумма строк с 320.05.001 А по 320.05.004 А;</w:t>
      </w:r>
      <w:r>
        <w:br/>
      </w:r>
      <w:r>
        <w:rPr>
          <w:rFonts w:ascii="Times New Roman"/>
          <w:b w:val="false"/>
          <w:i w:val="false"/>
          <w:color w:val="000000"/>
          <w:sz w:val="28"/>
        </w:rPr>
        <w:t>
</w:t>
      </w:r>
      <w:r>
        <w:rPr>
          <w:rFonts w:ascii="Times New Roman"/>
          <w:b w:val="false"/>
          <w:i w:val="false"/>
          <w:color w:val="000000"/>
          <w:sz w:val="28"/>
        </w:rPr>
        <w:t>
      б. итоговая сумма исчисленного акциза, которая определяется как сумма строк с 320.05.001 С по 320.05.004 С;</w:t>
      </w:r>
      <w:r>
        <w:br/>
      </w:r>
      <w:r>
        <w:rPr>
          <w:rFonts w:ascii="Times New Roman"/>
          <w:b w:val="false"/>
          <w:i w:val="false"/>
          <w:color w:val="000000"/>
          <w:sz w:val="28"/>
        </w:rPr>
        <w:t>
</w:t>
      </w:r>
      <w:r>
        <w:rPr>
          <w:rFonts w:ascii="Times New Roman"/>
          <w:b w:val="false"/>
          <w:i w:val="false"/>
          <w:color w:val="000000"/>
          <w:sz w:val="28"/>
        </w:rPr>
        <w:t>
      25) в строке 320.05.005 I отражается итоговая сумма облагаемого импорта и исчисленного акциза из Российской Федерации;</w:t>
      </w:r>
      <w:r>
        <w:br/>
      </w:r>
      <w:r>
        <w:rPr>
          <w:rFonts w:ascii="Times New Roman"/>
          <w:b w:val="false"/>
          <w:i w:val="false"/>
          <w:color w:val="000000"/>
          <w:sz w:val="28"/>
        </w:rPr>
        <w:t>
</w:t>
      </w:r>
      <w:r>
        <w:rPr>
          <w:rFonts w:ascii="Times New Roman"/>
          <w:b w:val="false"/>
          <w:i w:val="false"/>
          <w:color w:val="000000"/>
          <w:sz w:val="28"/>
        </w:rPr>
        <w:t>
      26) в строке 320.05.005 II отражается итоговая сумма облагаемого импорта и исчисленного акциза из Республики Беларусь.</w:t>
      </w:r>
      <w:r>
        <w:br/>
      </w:r>
      <w:r>
        <w:rPr>
          <w:rFonts w:ascii="Times New Roman"/>
          <w:b w:val="false"/>
          <w:i w:val="false"/>
          <w:color w:val="000000"/>
          <w:sz w:val="28"/>
        </w:rPr>
        <w:t>
</w:t>
      </w:r>
      <w:r>
        <w:rPr>
          <w:rFonts w:ascii="Times New Roman"/>
          <w:b w:val="false"/>
          <w:i w:val="false"/>
          <w:color w:val="000000"/>
          <w:sz w:val="28"/>
        </w:rPr>
        <w:t>
      35. Раздел "Импорт спирта, не подлежащий обложению акцизом":</w:t>
      </w:r>
      <w:r>
        <w:br/>
      </w:r>
      <w:r>
        <w:rPr>
          <w:rFonts w:ascii="Times New Roman"/>
          <w:b w:val="false"/>
          <w:i w:val="false"/>
          <w:color w:val="000000"/>
          <w:sz w:val="28"/>
        </w:rPr>
        <w:t>
</w:t>
      </w:r>
      <w:r>
        <w:rPr>
          <w:rFonts w:ascii="Times New Roman"/>
          <w:b w:val="false"/>
          <w:i w:val="false"/>
          <w:color w:val="000000"/>
          <w:sz w:val="28"/>
        </w:rPr>
        <w:t>
      1) в строке 320.05.006 отражаются сведения по импортируемому этиловому спирту, в отношении которого установлен факт его порчи или утраты, возникших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2) в строке 320.05.006 I.I. отражаются сведения по импортируемому спирту этиловому неденатурированному, спиртовым настойкам и прочим спиртным напиткам с концентрацией спирта менее 80 объемных процентов из Российской Федерации, в отношении которого установлен факт его порчи или утраты, возникших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3) в строке 320.05.006 I.II. отражаются сведения по импортируемому спирту этиловому неденатурированному с концентрацией спирта 80 объемных процентов или более из Российской Федерации, в отношении которого установлен факт его порчи или утраты, возникших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4) в строке 320.05.006 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Российской Федерации, в отношении которого установлен факт его порчи или утраты, возникших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5) в строке 320.05.006 II.I. отражаются сведения по импортируемому спирту этиловому неденатурированному, спиртовым настойкам и прочим спиртным напиткам с концентрацией спирта менее 80 объемных процентов из Республики Беларусь, в отношении которого установлен факт его порчи или утраты, возникших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6) в строке 320.05.006 II.II. отражаются сведения по импортируемому спирту этиловому неденатурированному с концентрацией спирта 80 объемных процентов или более из Республики Беларусь, в отношении которого установлен факт его порчи или утраты, возникших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7) в строке 320.05.006 II.III.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Республики Беларусь, в отношении которого установлен факт его порчи или утраты, возникших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Сумма строки 320.05.005 С переносится в строку 320.00.008 Декларации.</w:t>
      </w:r>
    </w:p>
    <w:bookmarkEnd w:id="387"/>
    <w:bookmarkStart w:name="z8723" w:id="388"/>
    <w:p>
      <w:pPr>
        <w:spacing w:after="0"/>
        <w:ind w:left="0"/>
        <w:jc w:val="left"/>
      </w:pPr>
      <w:r>
        <w:rPr>
          <w:rFonts w:ascii="Times New Roman"/>
          <w:b/>
          <w:i w:val="false"/>
          <w:color w:val="000000"/>
        </w:rPr>
        <w:t xml:space="preserve"> 
8. Составление формы 320.06 - Облагаемый импорт виноматериала</w:t>
      </w:r>
    </w:p>
    <w:bookmarkEnd w:id="388"/>
    <w:bookmarkStart w:name="z8724" w:id="389"/>
    <w:p>
      <w:pPr>
        <w:spacing w:after="0"/>
        <w:ind w:left="0"/>
        <w:jc w:val="both"/>
      </w:pPr>
      <w:r>
        <w:rPr>
          <w:rFonts w:ascii="Times New Roman"/>
          <w:b w:val="false"/>
          <w:i w:val="false"/>
          <w:color w:val="000000"/>
          <w:sz w:val="28"/>
        </w:rPr>
        <w:t>
      36. Данная форма предназначена для детального отражения информации об облагаемом импорте виноматериала, совершенном в течение налогового периода, и заполняется налогоплательщиками, импортирующими виноматериал в Республику Казахстан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37. В разделе "Облагаемый импорт виноматериала":</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(литр);</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исчисленного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4) в строке 320.06.001 отражаются сведения по виноматериалу, импортируемому для производства этилового спирта и алкогольной продукции, включая сведения 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5) в строке 320.06.001 I отражаются сведения по виноматериалу, импортируемому для производства этилового спирта и алкогольной продукции из Российской Федерации, включая сведения 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6) в строке 320.06.001 II отражаются сведения по виноматериалу, импортируемому для производства этилового спирта и алкогольной продукции из Республики Беларусь, включая сведения 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7) в строке 320.06.002 отражаются сведения по виноматериалу, импортируемому не для производства этилового спирта и алкогольной продукции, включая сведения 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8) в строке 320.06.002 I отражаются сведения по виноматериалу, импортируемому не для производства этилового спирта и алкогольной продукции из Российской Федерации, включая сведения 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9) в строке 320.06.002 II отражаются сведения по виноматериалу, импортируемому не для производства этилового спирта и алкогольной продукции из Республики Беларусь, включая сведения 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10) в строке 320.06.003 отражаются сведения по виноматериалу, импортируемому на переработку на давальческой основе, включая сведения 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11) в строке 320.06.003 I отражаются сведения по виноматериалу, импортируемому на переработку на давальческой основе из Российской Федерации, включая сведения 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12) в строке 320.06.003 II отражаются сведения по виноматериалу, импортируемому на переработку на давальческой основе из Республики Беларусь, включая сведения 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13) в строке 320.06.004 отражается итоговая сумма:</w:t>
      </w:r>
      <w:r>
        <w:br/>
      </w:r>
      <w:r>
        <w:rPr>
          <w:rFonts w:ascii="Times New Roman"/>
          <w:b w:val="false"/>
          <w:i w:val="false"/>
          <w:color w:val="000000"/>
          <w:sz w:val="28"/>
        </w:rPr>
        <w:t>
</w:t>
      </w:r>
      <w:r>
        <w:rPr>
          <w:rFonts w:ascii="Times New Roman"/>
          <w:b w:val="false"/>
          <w:i w:val="false"/>
          <w:color w:val="000000"/>
          <w:sz w:val="28"/>
        </w:rPr>
        <w:t>
      - облагаемого импорта, которая определяется как сумма строк с 320.06.001 А по 320.06.003 А;</w:t>
      </w:r>
      <w:r>
        <w:br/>
      </w:r>
      <w:r>
        <w:rPr>
          <w:rFonts w:ascii="Times New Roman"/>
          <w:b w:val="false"/>
          <w:i w:val="false"/>
          <w:color w:val="000000"/>
          <w:sz w:val="28"/>
        </w:rPr>
        <w:t>
</w:t>
      </w:r>
      <w:r>
        <w:rPr>
          <w:rFonts w:ascii="Times New Roman"/>
          <w:b w:val="false"/>
          <w:i w:val="false"/>
          <w:color w:val="000000"/>
          <w:sz w:val="28"/>
        </w:rPr>
        <w:t>
      - исчисленного акциза, которая определяется как сумма строк с 320.06.001 С по 320.06.003 С;</w:t>
      </w:r>
      <w:r>
        <w:br/>
      </w:r>
      <w:r>
        <w:rPr>
          <w:rFonts w:ascii="Times New Roman"/>
          <w:b w:val="false"/>
          <w:i w:val="false"/>
          <w:color w:val="000000"/>
          <w:sz w:val="28"/>
        </w:rPr>
        <w:t>
</w:t>
      </w:r>
      <w:r>
        <w:rPr>
          <w:rFonts w:ascii="Times New Roman"/>
          <w:b w:val="false"/>
          <w:i w:val="false"/>
          <w:color w:val="000000"/>
          <w:sz w:val="28"/>
        </w:rPr>
        <w:t>
      14) в строке 320.06.004 I отражается итоговая сумма:</w:t>
      </w:r>
      <w:r>
        <w:br/>
      </w:r>
      <w:r>
        <w:rPr>
          <w:rFonts w:ascii="Times New Roman"/>
          <w:b w:val="false"/>
          <w:i w:val="false"/>
          <w:color w:val="000000"/>
          <w:sz w:val="28"/>
        </w:rPr>
        <w:t>
</w:t>
      </w:r>
      <w:r>
        <w:rPr>
          <w:rFonts w:ascii="Times New Roman"/>
          <w:b w:val="false"/>
          <w:i w:val="false"/>
          <w:color w:val="000000"/>
          <w:sz w:val="28"/>
        </w:rPr>
        <w:t>
      - облагаемого импорта по Российской Федерации, которая определяется как сумма строк с 320.06.001 I А по 320.06.003 I А;</w:t>
      </w:r>
      <w:r>
        <w:br/>
      </w:r>
      <w:r>
        <w:rPr>
          <w:rFonts w:ascii="Times New Roman"/>
          <w:b w:val="false"/>
          <w:i w:val="false"/>
          <w:color w:val="000000"/>
          <w:sz w:val="28"/>
        </w:rPr>
        <w:t>
</w:t>
      </w:r>
      <w:r>
        <w:rPr>
          <w:rFonts w:ascii="Times New Roman"/>
          <w:b w:val="false"/>
          <w:i w:val="false"/>
          <w:color w:val="000000"/>
          <w:sz w:val="28"/>
        </w:rPr>
        <w:t>
      - исчисленного акциза по Российской Федерации, которая определяется как сумма строк с 320.06.001 I С по 320.06.003 I С;</w:t>
      </w:r>
      <w:r>
        <w:br/>
      </w:r>
      <w:r>
        <w:rPr>
          <w:rFonts w:ascii="Times New Roman"/>
          <w:b w:val="false"/>
          <w:i w:val="false"/>
          <w:color w:val="000000"/>
          <w:sz w:val="28"/>
        </w:rPr>
        <w:t>
</w:t>
      </w:r>
      <w:r>
        <w:rPr>
          <w:rFonts w:ascii="Times New Roman"/>
          <w:b w:val="false"/>
          <w:i w:val="false"/>
          <w:color w:val="000000"/>
          <w:sz w:val="28"/>
        </w:rPr>
        <w:t>
      15) в строке 320.06.004 II отражается итоговая сумма:</w:t>
      </w:r>
      <w:r>
        <w:br/>
      </w:r>
      <w:r>
        <w:rPr>
          <w:rFonts w:ascii="Times New Roman"/>
          <w:b w:val="false"/>
          <w:i w:val="false"/>
          <w:color w:val="000000"/>
          <w:sz w:val="28"/>
        </w:rPr>
        <w:t>
</w:t>
      </w:r>
      <w:r>
        <w:rPr>
          <w:rFonts w:ascii="Times New Roman"/>
          <w:b w:val="false"/>
          <w:i w:val="false"/>
          <w:color w:val="000000"/>
          <w:sz w:val="28"/>
        </w:rPr>
        <w:t>
      - облагаемого импорта по Республике Беларусь, которая определяется как сумма строк с 320.06.001 II А по 320.06.003 II А;</w:t>
      </w:r>
      <w:r>
        <w:br/>
      </w:r>
      <w:r>
        <w:rPr>
          <w:rFonts w:ascii="Times New Roman"/>
          <w:b w:val="false"/>
          <w:i w:val="false"/>
          <w:color w:val="000000"/>
          <w:sz w:val="28"/>
        </w:rPr>
        <w:t>
</w:t>
      </w:r>
      <w:r>
        <w:rPr>
          <w:rFonts w:ascii="Times New Roman"/>
          <w:b w:val="false"/>
          <w:i w:val="false"/>
          <w:color w:val="000000"/>
          <w:sz w:val="28"/>
        </w:rPr>
        <w:t>
      - исчисленного акциза по Республике Беларусь, которая определяется как сумма строк с 320.06.001 II C по 320.06.003 II C.</w:t>
      </w:r>
      <w:r>
        <w:br/>
      </w:r>
      <w:r>
        <w:rPr>
          <w:rFonts w:ascii="Times New Roman"/>
          <w:b w:val="false"/>
          <w:i w:val="false"/>
          <w:color w:val="000000"/>
          <w:sz w:val="28"/>
        </w:rPr>
        <w:t>
</w:t>
      </w:r>
      <w:r>
        <w:rPr>
          <w:rFonts w:ascii="Times New Roman"/>
          <w:b w:val="false"/>
          <w:i w:val="false"/>
          <w:color w:val="000000"/>
          <w:sz w:val="28"/>
        </w:rPr>
        <w:t>
      38. В разделе "Импорт виноматериала, не подлежащий обложению акцизом":</w:t>
      </w:r>
      <w:r>
        <w:br/>
      </w:r>
      <w:r>
        <w:rPr>
          <w:rFonts w:ascii="Times New Roman"/>
          <w:b w:val="false"/>
          <w:i w:val="false"/>
          <w:color w:val="000000"/>
          <w:sz w:val="28"/>
        </w:rPr>
        <w:t>
</w:t>
      </w:r>
      <w:r>
        <w:rPr>
          <w:rFonts w:ascii="Times New Roman"/>
          <w:b w:val="false"/>
          <w:i w:val="false"/>
          <w:color w:val="000000"/>
          <w:sz w:val="28"/>
        </w:rPr>
        <w:t>
      1) в строке 320.06.005 отражаются сведения по импортируемому виноматериалу для производства этилового спирта и алкогольной продукции, в отношении которого установлен факт его порчи или утраты, возникший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2) в строке 320.06.005 I.I. отражаются сведения по импортируемому виноматериалу для производства этилового спирта и алкогольной продукции из Российской Федерации, в отношении которого установлен факт его порчи или утраты, возникший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3) в строке 320.06.005 I.II. отражаются сведения по импортируемому виноматериалу не для производства этилового спирта и алкогольной продукции из Российской Федерации, в отношении которого установлен факт его порчи или утраты, возникший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4) в строке 320.06.005 II.I. отражаются сведения по импортируемому виноматериалу для производства этилового спирта и алкогольной продукции из Республики Беларусь, в отношении которого установлен факт его порчи или утраты, возникший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5) в строке 320.06.005 II.II. отражаются сведения по импортируемому виноматериалу не для производства этилового спирта и алкогольной продукции из Республики Беларусь, в отношении которого установлен факт его порчи или утраты, возникший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Сумма строки 320.06.004 С переносится в строку 320.00.009 Декларации.</w:t>
      </w:r>
    </w:p>
    <w:bookmarkEnd w:id="389"/>
    <w:bookmarkStart w:name="z8754" w:id="390"/>
    <w:p>
      <w:pPr>
        <w:spacing w:after="0"/>
        <w:ind w:left="0"/>
        <w:jc w:val="left"/>
      </w:pPr>
      <w:r>
        <w:rPr>
          <w:rFonts w:ascii="Times New Roman"/>
          <w:b/>
          <w:i w:val="false"/>
          <w:color w:val="000000"/>
        </w:rPr>
        <w:t xml:space="preserve"> 
9. Составление формы 320.07 - Облагаемый импорт</w:t>
      </w:r>
      <w:r>
        <w:br/>
      </w:r>
      <w:r>
        <w:rPr>
          <w:rFonts w:ascii="Times New Roman"/>
          <w:b/>
          <w:i w:val="false"/>
          <w:color w:val="000000"/>
        </w:rPr>
        <w:t>
алкогольной продукции</w:t>
      </w:r>
    </w:p>
    <w:bookmarkEnd w:id="390"/>
    <w:bookmarkStart w:name="z8755" w:id="391"/>
    <w:p>
      <w:pPr>
        <w:spacing w:after="0"/>
        <w:ind w:left="0"/>
        <w:jc w:val="both"/>
      </w:pPr>
      <w:r>
        <w:rPr>
          <w:rFonts w:ascii="Times New Roman"/>
          <w:b w:val="false"/>
          <w:i w:val="false"/>
          <w:color w:val="000000"/>
          <w:sz w:val="28"/>
        </w:rPr>
        <w:t>
      39. Данная форма предназначена для отражения информации об облагаемом импорте алкогольной продукции, совершенном в течение налогового периода, и заполняется налогоплательщиками, импортирующими алкогольную продукцию в Республику Казахстан из государств-членов таможенного союза. На каждый вид алкогольной продукции составляется отдельный лист.</w:t>
      </w:r>
      <w:r>
        <w:br/>
      </w:r>
      <w:r>
        <w:rPr>
          <w:rFonts w:ascii="Times New Roman"/>
          <w:b w:val="false"/>
          <w:i w:val="false"/>
          <w:color w:val="000000"/>
          <w:sz w:val="28"/>
        </w:rPr>
        <w:t>
</w:t>
      </w:r>
      <w:r>
        <w:rPr>
          <w:rFonts w:ascii="Times New Roman"/>
          <w:b w:val="false"/>
          <w:i w:val="false"/>
          <w:color w:val="000000"/>
          <w:sz w:val="28"/>
        </w:rPr>
        <w:t>
      40. В разделе "Облагаемый импорт алкогольной продукции":</w:t>
      </w:r>
      <w:r>
        <w:br/>
      </w:r>
      <w:r>
        <w:rPr>
          <w:rFonts w:ascii="Times New Roman"/>
          <w:b w:val="false"/>
          <w:i w:val="false"/>
          <w:color w:val="000000"/>
          <w:sz w:val="28"/>
        </w:rPr>
        <w:t>
</w:t>
      </w:r>
      <w:r>
        <w:rPr>
          <w:rFonts w:ascii="Times New Roman"/>
          <w:b w:val="false"/>
          <w:i w:val="false"/>
          <w:color w:val="000000"/>
          <w:sz w:val="28"/>
        </w:rPr>
        <w:t>
      1) в строке 320.07.001 А указывается вид алкогольной продукции;</w:t>
      </w:r>
      <w:r>
        <w:br/>
      </w:r>
      <w:r>
        <w:rPr>
          <w:rFonts w:ascii="Times New Roman"/>
          <w:b w:val="false"/>
          <w:i w:val="false"/>
          <w:color w:val="000000"/>
          <w:sz w:val="28"/>
        </w:rPr>
        <w:t>
</w:t>
      </w:r>
      <w:r>
        <w:rPr>
          <w:rFonts w:ascii="Times New Roman"/>
          <w:b w:val="false"/>
          <w:i w:val="false"/>
          <w:color w:val="000000"/>
          <w:sz w:val="28"/>
        </w:rPr>
        <w:t>
      2) в строке 320.07.001 В указывается соответствующий код бюджетной классификации по импортированным подакцизным товарам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320.07.001 С указывается соответствующий код бюджетной классификации по импортированным подакцизным товарам из Республики Беларусь;</w:t>
      </w:r>
      <w:r>
        <w:br/>
      </w:r>
      <w:r>
        <w:rPr>
          <w:rFonts w:ascii="Times New Roman"/>
          <w:b w:val="false"/>
          <w:i w:val="false"/>
          <w:color w:val="000000"/>
          <w:sz w:val="28"/>
        </w:rPr>
        <w:t>
</w:t>
      </w:r>
      <w:r>
        <w:rPr>
          <w:rFonts w:ascii="Times New Roman"/>
          <w:b w:val="false"/>
          <w:i w:val="false"/>
          <w:color w:val="000000"/>
          <w:sz w:val="28"/>
        </w:rPr>
        <w:t>
      4) в строке 320.07.002 указывается объем облагаемого импорта алкогольной продукции, включая сведения о ее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5) в строке 320.07.002 I указывается объем облагаемого импорта алкогольной продукции из Российской Федерации, включая сведения о ее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6) в строке 320.07.002 II указывается объем облагаемого импорта алкогольной продукции из Республики Беларусь, включая сведения о ее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7) в строке 320.07.003 указывается объем алкогольной продукции, включаемый в налогооблагаемую базу при порче или утрате учетно-контрольных марок. Итоговая сумма строки определяется как сумма строк 320.07.003 I и 320.07.003 II;</w:t>
      </w:r>
      <w:r>
        <w:br/>
      </w:r>
      <w:r>
        <w:rPr>
          <w:rFonts w:ascii="Times New Roman"/>
          <w:b w:val="false"/>
          <w:i w:val="false"/>
          <w:color w:val="000000"/>
          <w:sz w:val="28"/>
        </w:rPr>
        <w:t>
</w:t>
      </w:r>
      <w:r>
        <w:rPr>
          <w:rFonts w:ascii="Times New Roman"/>
          <w:b w:val="false"/>
          <w:i w:val="false"/>
          <w:color w:val="000000"/>
          <w:sz w:val="28"/>
        </w:rPr>
        <w:t>
      8) в строке 320.07.003 I указывается общий объем облагаемого импорта алкогольной продукции из Российской Федерации при порче, утрате учетно-контрольных марок, определяемая как сумма строк графы С;</w:t>
      </w:r>
      <w:r>
        <w:br/>
      </w:r>
      <w:r>
        <w:rPr>
          <w:rFonts w:ascii="Times New Roman"/>
          <w:b w:val="false"/>
          <w:i w:val="false"/>
          <w:color w:val="000000"/>
          <w:sz w:val="28"/>
        </w:rPr>
        <w:t>
</w:t>
      </w:r>
      <w:r>
        <w:rPr>
          <w:rFonts w:ascii="Times New Roman"/>
          <w:b w:val="false"/>
          <w:i w:val="false"/>
          <w:color w:val="000000"/>
          <w:sz w:val="28"/>
        </w:rPr>
        <w:t>
      9) в строках 320.07.003 I A I - 320.07.003 I A III указывается количество учетно-контрольных марок;</w:t>
      </w:r>
      <w:r>
        <w:br/>
      </w:r>
      <w:r>
        <w:rPr>
          <w:rFonts w:ascii="Times New Roman"/>
          <w:b w:val="false"/>
          <w:i w:val="false"/>
          <w:color w:val="000000"/>
          <w:sz w:val="28"/>
        </w:rPr>
        <w:t>
</w:t>
      </w:r>
      <w:r>
        <w:rPr>
          <w:rFonts w:ascii="Times New Roman"/>
          <w:b w:val="false"/>
          <w:i w:val="false"/>
          <w:color w:val="000000"/>
          <w:sz w:val="28"/>
        </w:rPr>
        <w:t>
      10) в строках 320.07.003 I B I - 320.07.003 I B III указывается емкость потребительской тары;</w:t>
      </w:r>
      <w:r>
        <w:br/>
      </w:r>
      <w:r>
        <w:rPr>
          <w:rFonts w:ascii="Times New Roman"/>
          <w:b w:val="false"/>
          <w:i w:val="false"/>
          <w:color w:val="000000"/>
          <w:sz w:val="28"/>
        </w:rPr>
        <w:t>
</w:t>
      </w:r>
      <w:r>
        <w:rPr>
          <w:rFonts w:ascii="Times New Roman"/>
          <w:b w:val="false"/>
          <w:i w:val="false"/>
          <w:color w:val="000000"/>
          <w:sz w:val="28"/>
        </w:rPr>
        <w:t>
      11) в строках 320.07.003 I C I - 320.07.003 I C III указывается налоговая база по порче, утрате учетно-контрольных марок, которая определяется как произведение граф А и В;</w:t>
      </w:r>
      <w:r>
        <w:br/>
      </w:r>
      <w:r>
        <w:rPr>
          <w:rFonts w:ascii="Times New Roman"/>
          <w:b w:val="false"/>
          <w:i w:val="false"/>
          <w:color w:val="000000"/>
          <w:sz w:val="28"/>
        </w:rPr>
        <w:t>
</w:t>
      </w:r>
      <w:r>
        <w:rPr>
          <w:rFonts w:ascii="Times New Roman"/>
          <w:b w:val="false"/>
          <w:i w:val="false"/>
          <w:color w:val="000000"/>
          <w:sz w:val="28"/>
        </w:rPr>
        <w:t>
      12) в строке 320.07.003 II указывается общий объем облагаемого импорта алкогольной продукции из Республики Беларусь при порче, утрате учетно-контрольных марок, определяемая как сумма строк графы С;</w:t>
      </w:r>
      <w:r>
        <w:br/>
      </w:r>
      <w:r>
        <w:rPr>
          <w:rFonts w:ascii="Times New Roman"/>
          <w:b w:val="false"/>
          <w:i w:val="false"/>
          <w:color w:val="000000"/>
          <w:sz w:val="28"/>
        </w:rPr>
        <w:t>
</w:t>
      </w:r>
      <w:r>
        <w:rPr>
          <w:rFonts w:ascii="Times New Roman"/>
          <w:b w:val="false"/>
          <w:i w:val="false"/>
          <w:color w:val="000000"/>
          <w:sz w:val="28"/>
        </w:rPr>
        <w:t>
      13) в строках 320.07.003 II A I - 320.07.003 II A III указывается количество учетно-контрольных марок;</w:t>
      </w:r>
      <w:r>
        <w:br/>
      </w:r>
      <w:r>
        <w:rPr>
          <w:rFonts w:ascii="Times New Roman"/>
          <w:b w:val="false"/>
          <w:i w:val="false"/>
          <w:color w:val="000000"/>
          <w:sz w:val="28"/>
        </w:rPr>
        <w:t>
</w:t>
      </w:r>
      <w:r>
        <w:rPr>
          <w:rFonts w:ascii="Times New Roman"/>
          <w:b w:val="false"/>
          <w:i w:val="false"/>
          <w:color w:val="000000"/>
          <w:sz w:val="28"/>
        </w:rPr>
        <w:t>
      14) в строках 320.07.003 II B I - 320.07.003 II B III указывается емкость потребительской тары;</w:t>
      </w:r>
      <w:r>
        <w:br/>
      </w:r>
      <w:r>
        <w:rPr>
          <w:rFonts w:ascii="Times New Roman"/>
          <w:b w:val="false"/>
          <w:i w:val="false"/>
          <w:color w:val="000000"/>
          <w:sz w:val="28"/>
        </w:rPr>
        <w:t>
</w:t>
      </w:r>
      <w:r>
        <w:rPr>
          <w:rFonts w:ascii="Times New Roman"/>
          <w:b w:val="false"/>
          <w:i w:val="false"/>
          <w:color w:val="000000"/>
          <w:sz w:val="28"/>
        </w:rPr>
        <w:t>
      15) в строках 320.07.003 II C I - 320.07.003 II C III указывается налоговая база по порче, утрате учетно-контрольных марок, которая определяется как произведение граф А и В;</w:t>
      </w:r>
      <w:r>
        <w:br/>
      </w:r>
      <w:r>
        <w:rPr>
          <w:rFonts w:ascii="Times New Roman"/>
          <w:b w:val="false"/>
          <w:i w:val="false"/>
          <w:color w:val="000000"/>
          <w:sz w:val="28"/>
        </w:rPr>
        <w:t>
</w:t>
      </w:r>
      <w:r>
        <w:rPr>
          <w:rFonts w:ascii="Times New Roman"/>
          <w:b w:val="false"/>
          <w:i w:val="false"/>
          <w:color w:val="000000"/>
          <w:sz w:val="28"/>
        </w:rPr>
        <w:t>
      16) в строке 320.07.004 указывается общий объем облагаемого импорта алкогольной продукции, которая определяемая как сумма строк 320.07.002 и 320.07.003;</w:t>
      </w:r>
      <w:r>
        <w:br/>
      </w:r>
      <w:r>
        <w:rPr>
          <w:rFonts w:ascii="Times New Roman"/>
          <w:b w:val="false"/>
          <w:i w:val="false"/>
          <w:color w:val="000000"/>
          <w:sz w:val="28"/>
        </w:rPr>
        <w:t>
</w:t>
      </w:r>
      <w:r>
        <w:rPr>
          <w:rFonts w:ascii="Times New Roman"/>
          <w:b w:val="false"/>
          <w:i w:val="false"/>
          <w:color w:val="000000"/>
          <w:sz w:val="28"/>
        </w:rPr>
        <w:t>
      17) в строке 320.07.004 I указывается общий объем облагаемого импорта алкогольной продукции из Российской Федерации, определяемая как сумма строк 320.07.002 I и 320.07.003 I;</w:t>
      </w:r>
      <w:r>
        <w:br/>
      </w:r>
      <w:r>
        <w:rPr>
          <w:rFonts w:ascii="Times New Roman"/>
          <w:b w:val="false"/>
          <w:i w:val="false"/>
          <w:color w:val="000000"/>
          <w:sz w:val="28"/>
        </w:rPr>
        <w:t>
</w:t>
      </w:r>
      <w:r>
        <w:rPr>
          <w:rFonts w:ascii="Times New Roman"/>
          <w:b w:val="false"/>
          <w:i w:val="false"/>
          <w:color w:val="000000"/>
          <w:sz w:val="28"/>
        </w:rPr>
        <w:t>
      18) в строке 320.07.004 II указывается общий объем облагаемого импорта алкогольной продукции из Республики Беларусь, определяемая как сумма строк 320.07.002 II и 320.07.003 II;</w:t>
      </w:r>
      <w:r>
        <w:br/>
      </w:r>
      <w:r>
        <w:rPr>
          <w:rFonts w:ascii="Times New Roman"/>
          <w:b w:val="false"/>
          <w:i w:val="false"/>
          <w:color w:val="000000"/>
          <w:sz w:val="28"/>
        </w:rPr>
        <w:t>
</w:t>
      </w:r>
      <w:r>
        <w:rPr>
          <w:rFonts w:ascii="Times New Roman"/>
          <w:b w:val="false"/>
          <w:i w:val="false"/>
          <w:color w:val="000000"/>
          <w:sz w:val="28"/>
        </w:rPr>
        <w:t>
      19) в строке 320.07.005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20) в строке 320.07.006 указывается сумма акциза, исчисленного в соответствии со статьей 289 Налогового кодекса, определяемая как произведение строк 320.07.004 и 320.07.005;</w:t>
      </w:r>
      <w:r>
        <w:br/>
      </w:r>
      <w:r>
        <w:rPr>
          <w:rFonts w:ascii="Times New Roman"/>
          <w:b w:val="false"/>
          <w:i w:val="false"/>
          <w:color w:val="000000"/>
          <w:sz w:val="28"/>
        </w:rPr>
        <w:t>
</w:t>
      </w:r>
      <w:r>
        <w:rPr>
          <w:rFonts w:ascii="Times New Roman"/>
          <w:b w:val="false"/>
          <w:i w:val="false"/>
          <w:color w:val="000000"/>
          <w:sz w:val="28"/>
        </w:rPr>
        <w:t>
      21) в строке 320.07.006 I указывается сумма акциза, исчисленного в соответствии со статьей 289 Налогового кодекса по Российской Федерации;</w:t>
      </w:r>
      <w:r>
        <w:br/>
      </w:r>
      <w:r>
        <w:rPr>
          <w:rFonts w:ascii="Times New Roman"/>
          <w:b w:val="false"/>
          <w:i w:val="false"/>
          <w:color w:val="000000"/>
          <w:sz w:val="28"/>
        </w:rPr>
        <w:t>
</w:t>
      </w:r>
      <w:r>
        <w:rPr>
          <w:rFonts w:ascii="Times New Roman"/>
          <w:b w:val="false"/>
          <w:i w:val="false"/>
          <w:color w:val="000000"/>
          <w:sz w:val="28"/>
        </w:rPr>
        <w:t>
      22) в строке 320.07.006 II указывается сумма акциза, исчисленного в соответствии со статьей 289 Налогового кодекса по Республике Беларусь.</w:t>
      </w:r>
      <w:r>
        <w:br/>
      </w:r>
      <w:r>
        <w:rPr>
          <w:rFonts w:ascii="Times New Roman"/>
          <w:b w:val="false"/>
          <w:i w:val="false"/>
          <w:color w:val="000000"/>
          <w:sz w:val="28"/>
        </w:rPr>
        <w:t>
</w:t>
      </w:r>
      <w:r>
        <w:rPr>
          <w:rFonts w:ascii="Times New Roman"/>
          <w:b w:val="false"/>
          <w:i w:val="false"/>
          <w:color w:val="000000"/>
          <w:sz w:val="28"/>
        </w:rPr>
        <w:t>
      41. Раздел "Импорт алкогольной продукции, не подлежащий обложению акцизом":</w:t>
      </w:r>
      <w:r>
        <w:br/>
      </w:r>
      <w:r>
        <w:rPr>
          <w:rFonts w:ascii="Times New Roman"/>
          <w:b w:val="false"/>
          <w:i w:val="false"/>
          <w:color w:val="000000"/>
          <w:sz w:val="28"/>
        </w:rPr>
        <w:t>
</w:t>
      </w:r>
      <w:r>
        <w:rPr>
          <w:rFonts w:ascii="Times New Roman"/>
          <w:b w:val="false"/>
          <w:i w:val="false"/>
          <w:color w:val="000000"/>
          <w:sz w:val="28"/>
        </w:rPr>
        <w:t>
      1) в строке 320.07.007 указывается объем импорта алкогольной продукции, не включаемый в налогооблагаемую базу, в отношении которого установлен факт порчи или утраты, возникший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2) в строке 320.07.007 I указывается объем импорта алкогольной продукции из Российской Федерации, не включаемый в налогооблагаемую базу, в отношении которого установлен факт порчи или утраты, возникший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3) в строке 320.07.007 II указывается объем импорта алкогольной продукции из Республики Беларусь, не включаемый в налогооблагаемую базу, в отношении которого установлен факт порчи или утраты, возникший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4) в строке 320.07.008 указывается объем алкогольной продукции, не включаемый в налогооблагаемую базу при порче или утрате учетно-контрольных марок, возникших в результате чрезвычайных ситуаций, а также объем алкогольной продукции, не включаемый в налогооблагаемую базу, по испорченным учетно-контрольным маркам, принятым налоговыми органами на основании акта списания к уничтожению. Данная строка заполняется аналогично строке 320.07.003.</w:t>
      </w:r>
      <w:r>
        <w:br/>
      </w:r>
      <w:r>
        <w:rPr>
          <w:rFonts w:ascii="Times New Roman"/>
          <w:b w:val="false"/>
          <w:i w:val="false"/>
          <w:color w:val="000000"/>
          <w:sz w:val="28"/>
        </w:rPr>
        <w:t>
</w:t>
      </w:r>
      <w:r>
        <w:rPr>
          <w:rFonts w:ascii="Times New Roman"/>
          <w:b w:val="false"/>
          <w:i w:val="false"/>
          <w:color w:val="000000"/>
          <w:sz w:val="28"/>
        </w:rPr>
        <w:t>
      42. Налоговая база для водки, ликероводочных изделий, коньяка, бренди рассматривается как литр 100 процентного спирта.</w:t>
      </w:r>
      <w:r>
        <w:br/>
      </w:r>
      <w:r>
        <w:rPr>
          <w:rFonts w:ascii="Times New Roman"/>
          <w:b w:val="false"/>
          <w:i w:val="false"/>
          <w:color w:val="000000"/>
          <w:sz w:val="28"/>
        </w:rPr>
        <w:t>
</w:t>
      </w:r>
      <w:r>
        <w:rPr>
          <w:rFonts w:ascii="Times New Roman"/>
          <w:b w:val="false"/>
          <w:i w:val="false"/>
          <w:color w:val="000000"/>
          <w:sz w:val="28"/>
        </w:rPr>
        <w:t>
      Сумма строки 320.07.006 переносится в строку 320.00.010.</w:t>
      </w:r>
    </w:p>
    <w:bookmarkEnd w:id="391"/>
    <w:bookmarkStart w:name="z8786" w:id="392"/>
    <w:p>
      <w:pPr>
        <w:spacing w:after="0"/>
        <w:ind w:left="0"/>
        <w:jc w:val="left"/>
      </w:pPr>
      <w:r>
        <w:rPr>
          <w:rFonts w:ascii="Times New Roman"/>
          <w:b/>
          <w:i w:val="false"/>
          <w:color w:val="000000"/>
        </w:rPr>
        <w:t xml:space="preserve"> 
10. Составление формы 320.08 - Облагаемый импорт</w:t>
      </w:r>
      <w:r>
        <w:br/>
      </w:r>
      <w:r>
        <w:rPr>
          <w:rFonts w:ascii="Times New Roman"/>
          <w:b/>
          <w:i w:val="false"/>
          <w:color w:val="000000"/>
        </w:rPr>
        <w:t>
табачных изделий</w:t>
      </w:r>
    </w:p>
    <w:bookmarkEnd w:id="392"/>
    <w:bookmarkStart w:name="z8787" w:id="393"/>
    <w:p>
      <w:pPr>
        <w:spacing w:after="0"/>
        <w:ind w:left="0"/>
        <w:jc w:val="both"/>
      </w:pPr>
      <w:r>
        <w:rPr>
          <w:rFonts w:ascii="Times New Roman"/>
          <w:b w:val="false"/>
          <w:i w:val="false"/>
          <w:color w:val="000000"/>
          <w:sz w:val="28"/>
        </w:rPr>
        <w:t>
      43. Данная форма предназначена для детального отражения информации об облагаемом импорте всех видов табачных изделий, включая сигареты с фильтром, сигареты без фильтра, папиросы, сигары, сигариллы,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(далее - табак), совершенном в течение налогового периода, и заполняется налогоплательщиками, импортирующими табачные изделия в Республику Казахстан из государств-членов таможенного союза. На каждый вид табачных изделий составляется отдельный лист.</w:t>
      </w:r>
      <w:r>
        <w:br/>
      </w:r>
      <w:r>
        <w:rPr>
          <w:rFonts w:ascii="Times New Roman"/>
          <w:b w:val="false"/>
          <w:i w:val="false"/>
          <w:color w:val="000000"/>
          <w:sz w:val="28"/>
        </w:rPr>
        <w:t>
</w:t>
      </w:r>
      <w:r>
        <w:rPr>
          <w:rFonts w:ascii="Times New Roman"/>
          <w:b w:val="false"/>
          <w:i w:val="false"/>
          <w:color w:val="000000"/>
          <w:sz w:val="28"/>
        </w:rPr>
        <w:t>
      44. При заполнении данной формы ставка акциза указывается исходя из расчета на одну штуку и/или килограмм табачных изделий. Для этого, ставку акциза, установленную на единицу измерения табачных изделий в штуках, за исключением сигар, необходимо разделить на 1000. Единицей измерения табака являются килограммы, единицей измерения остальных видов табачных изделий являются штуки.</w:t>
      </w:r>
      <w:r>
        <w:br/>
      </w:r>
      <w:r>
        <w:rPr>
          <w:rFonts w:ascii="Times New Roman"/>
          <w:b w:val="false"/>
          <w:i w:val="false"/>
          <w:color w:val="000000"/>
          <w:sz w:val="28"/>
        </w:rPr>
        <w:t>
</w:t>
      </w:r>
      <w:r>
        <w:rPr>
          <w:rFonts w:ascii="Times New Roman"/>
          <w:b w:val="false"/>
          <w:i w:val="false"/>
          <w:color w:val="000000"/>
          <w:sz w:val="28"/>
        </w:rPr>
        <w:t>
      45. В разделе "Облагаемый импорт табачных изделий":</w:t>
      </w:r>
      <w:r>
        <w:br/>
      </w:r>
      <w:r>
        <w:rPr>
          <w:rFonts w:ascii="Times New Roman"/>
          <w:b w:val="false"/>
          <w:i w:val="false"/>
          <w:color w:val="000000"/>
          <w:sz w:val="28"/>
        </w:rPr>
        <w:t>
</w:t>
      </w:r>
      <w:r>
        <w:rPr>
          <w:rFonts w:ascii="Times New Roman"/>
          <w:b w:val="false"/>
          <w:i w:val="false"/>
          <w:color w:val="000000"/>
          <w:sz w:val="28"/>
        </w:rPr>
        <w:t>
      1) в строке 320.08.001 графы А указывается вид табачных изделий;</w:t>
      </w:r>
      <w:r>
        <w:br/>
      </w:r>
      <w:r>
        <w:rPr>
          <w:rFonts w:ascii="Times New Roman"/>
          <w:b w:val="false"/>
          <w:i w:val="false"/>
          <w:color w:val="000000"/>
          <w:sz w:val="28"/>
        </w:rPr>
        <w:t>
</w:t>
      </w:r>
      <w:r>
        <w:rPr>
          <w:rFonts w:ascii="Times New Roman"/>
          <w:b w:val="false"/>
          <w:i w:val="false"/>
          <w:color w:val="000000"/>
          <w:sz w:val="28"/>
        </w:rPr>
        <w:t>
      2) в строке 320.08.001 графы В указывается Код бюджетной классификации по импортируемым товарам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320.08.001 графы С указывается Код бюджетной классификации по импортируемым товарам из Республики Беларусь;</w:t>
      </w:r>
      <w:r>
        <w:br/>
      </w:r>
      <w:r>
        <w:rPr>
          <w:rFonts w:ascii="Times New Roman"/>
          <w:b w:val="false"/>
          <w:i w:val="false"/>
          <w:color w:val="000000"/>
          <w:sz w:val="28"/>
        </w:rPr>
        <w:t>
</w:t>
      </w:r>
      <w:r>
        <w:rPr>
          <w:rFonts w:ascii="Times New Roman"/>
          <w:b w:val="false"/>
          <w:i w:val="false"/>
          <w:color w:val="000000"/>
          <w:sz w:val="28"/>
        </w:rPr>
        <w:t>
      4) в строке 320.08.002 указывается облагаемый импорт табачных изделий, включая сведения о порче, утрате табачных изделий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5) в строке 320.08.002 I указывается облагаемый импорт табачных изделий из Российской Федерации, включая сведения о порче, утрате табачных изделий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6) в строке 320.08.002 II указывается облагаемый импорт табачных изделий из Республики Беларусь, включая сведения о порче, утрате табачных изделий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7) в строке 320.08.003 отражаются сведения по табаку, импортируемому на переработку на давальческой основе, включая сведения о порче, утрате табака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8) в строке 320.08.003 I отражаются сведения по табаку, импортируемому на переработку на давальческой основе из Российской Федерации, включая сведения о порче, утрате табака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9) в строке 320.08.003 II отражаются сведения по табаку, импортируемому на переработку на давальческой основе из Республики Беларусь, включая сведения о порче, утрате табака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10) в строке 320.08.004 указывается количество, включаемое в налогооблагаемую базу при порче или утрате акцизных марок;</w:t>
      </w:r>
      <w:r>
        <w:br/>
      </w:r>
      <w:r>
        <w:rPr>
          <w:rFonts w:ascii="Times New Roman"/>
          <w:b w:val="false"/>
          <w:i w:val="false"/>
          <w:color w:val="000000"/>
          <w:sz w:val="28"/>
        </w:rPr>
        <w:t>
</w:t>
      </w:r>
      <w:r>
        <w:rPr>
          <w:rFonts w:ascii="Times New Roman"/>
          <w:b w:val="false"/>
          <w:i w:val="false"/>
          <w:color w:val="000000"/>
          <w:sz w:val="28"/>
        </w:rPr>
        <w:t>
      11) в строке 320.08.004 I указывается количество, включаемое в налогооблагаемую базу при порче или утрате акцизных марок по Российской Федерации;</w:t>
      </w:r>
      <w:r>
        <w:br/>
      </w:r>
      <w:r>
        <w:rPr>
          <w:rFonts w:ascii="Times New Roman"/>
          <w:b w:val="false"/>
          <w:i w:val="false"/>
          <w:color w:val="000000"/>
          <w:sz w:val="28"/>
        </w:rPr>
        <w:t>
</w:t>
      </w:r>
      <w:r>
        <w:rPr>
          <w:rFonts w:ascii="Times New Roman"/>
          <w:b w:val="false"/>
          <w:i w:val="false"/>
          <w:color w:val="000000"/>
          <w:sz w:val="28"/>
        </w:rPr>
        <w:t>
      12) в строке 320.08.004 II указывается количество, включаемое в налогооблагаемую базу при порче или утрате акцизных марок по Республике Беларусь;</w:t>
      </w:r>
      <w:r>
        <w:br/>
      </w:r>
      <w:r>
        <w:rPr>
          <w:rFonts w:ascii="Times New Roman"/>
          <w:b w:val="false"/>
          <w:i w:val="false"/>
          <w:color w:val="000000"/>
          <w:sz w:val="28"/>
        </w:rPr>
        <w:t>
</w:t>
      </w:r>
      <w:r>
        <w:rPr>
          <w:rFonts w:ascii="Times New Roman"/>
          <w:b w:val="false"/>
          <w:i w:val="false"/>
          <w:color w:val="000000"/>
          <w:sz w:val="28"/>
        </w:rPr>
        <w:t>
      13) в строках 320.08.004 I и 320.08.004 II графах А указывается количество испорченных и утраченных акцизных марок;</w:t>
      </w:r>
      <w:r>
        <w:br/>
      </w:r>
      <w:r>
        <w:rPr>
          <w:rFonts w:ascii="Times New Roman"/>
          <w:b w:val="false"/>
          <w:i w:val="false"/>
          <w:color w:val="000000"/>
          <w:sz w:val="28"/>
        </w:rPr>
        <w:t>
</w:t>
      </w:r>
      <w:r>
        <w:rPr>
          <w:rFonts w:ascii="Times New Roman"/>
          <w:b w:val="false"/>
          <w:i w:val="false"/>
          <w:color w:val="000000"/>
          <w:sz w:val="28"/>
        </w:rPr>
        <w:t>
      14) в строках 320.08.004 I и 320.08.004 II графах В указывается наибольшее количество штук, кг в пачке, в которой импортировалась их упаковка в течении налогового периода, предшествующего периоду, в котором произошла порча, утрата акцизных марок;</w:t>
      </w:r>
      <w:r>
        <w:br/>
      </w:r>
      <w:r>
        <w:rPr>
          <w:rFonts w:ascii="Times New Roman"/>
          <w:b w:val="false"/>
          <w:i w:val="false"/>
          <w:color w:val="000000"/>
          <w:sz w:val="28"/>
        </w:rPr>
        <w:t>
</w:t>
      </w:r>
      <w:r>
        <w:rPr>
          <w:rFonts w:ascii="Times New Roman"/>
          <w:b w:val="false"/>
          <w:i w:val="false"/>
          <w:color w:val="000000"/>
          <w:sz w:val="28"/>
        </w:rPr>
        <w:t>
      15) в строках 320.08.004 I и 320.08.004 II графах С указывается размер налоговой базы, определяемый как произведение граф А и В;</w:t>
      </w:r>
      <w:r>
        <w:br/>
      </w:r>
      <w:r>
        <w:rPr>
          <w:rFonts w:ascii="Times New Roman"/>
          <w:b w:val="false"/>
          <w:i w:val="false"/>
          <w:color w:val="000000"/>
          <w:sz w:val="28"/>
        </w:rPr>
        <w:t>
</w:t>
      </w:r>
      <w:r>
        <w:rPr>
          <w:rFonts w:ascii="Times New Roman"/>
          <w:b w:val="false"/>
          <w:i w:val="false"/>
          <w:color w:val="000000"/>
          <w:sz w:val="28"/>
        </w:rPr>
        <w:t>
      16) в строке 320.08.005 указывается общий размер налоговой базы по облагаемому импорту табачных изделий, в течение отчетного налогового периода. Данная строка определяется как сумма строк c 320.08.002 по 320.08.004;</w:t>
      </w:r>
      <w:r>
        <w:br/>
      </w:r>
      <w:r>
        <w:rPr>
          <w:rFonts w:ascii="Times New Roman"/>
          <w:b w:val="false"/>
          <w:i w:val="false"/>
          <w:color w:val="000000"/>
          <w:sz w:val="28"/>
        </w:rPr>
        <w:t>
</w:t>
      </w:r>
      <w:r>
        <w:rPr>
          <w:rFonts w:ascii="Times New Roman"/>
          <w:b w:val="false"/>
          <w:i w:val="false"/>
          <w:color w:val="000000"/>
          <w:sz w:val="28"/>
        </w:rPr>
        <w:t>
      17) в строке 320.08.005 I указывается общий размер налоговой базы по облагаемому импорту табачных изделий, в течение отчетного налогового периода по Российской Федерации. Данная строка определяется как сумма строк с 320.08.002 I по 320.08.004 I;</w:t>
      </w:r>
      <w:r>
        <w:br/>
      </w:r>
      <w:r>
        <w:rPr>
          <w:rFonts w:ascii="Times New Roman"/>
          <w:b w:val="false"/>
          <w:i w:val="false"/>
          <w:color w:val="000000"/>
          <w:sz w:val="28"/>
        </w:rPr>
        <w:t>
</w:t>
      </w:r>
      <w:r>
        <w:rPr>
          <w:rFonts w:ascii="Times New Roman"/>
          <w:b w:val="false"/>
          <w:i w:val="false"/>
          <w:color w:val="000000"/>
          <w:sz w:val="28"/>
        </w:rPr>
        <w:t>
      18) в строке 320.08.005 II указывается общий размер налоговой базы по облагаемому импорту табачных изделий, в течение отчетного налогового периода по Республике Беларусь. Данная строка определяется как сумма строк с 320.08.002 II по 320.08.004 II;</w:t>
      </w:r>
      <w:r>
        <w:br/>
      </w:r>
      <w:r>
        <w:rPr>
          <w:rFonts w:ascii="Times New Roman"/>
          <w:b w:val="false"/>
          <w:i w:val="false"/>
          <w:color w:val="000000"/>
          <w:sz w:val="28"/>
        </w:rPr>
        <w:t>
</w:t>
      </w:r>
      <w:r>
        <w:rPr>
          <w:rFonts w:ascii="Times New Roman"/>
          <w:b w:val="false"/>
          <w:i w:val="false"/>
          <w:color w:val="000000"/>
          <w:sz w:val="28"/>
        </w:rPr>
        <w:t>
      19) в строке 320.08.006 указывается установленная ставка акциза (на 1 штуку, либо на 1 кг);</w:t>
      </w:r>
      <w:r>
        <w:br/>
      </w:r>
      <w:r>
        <w:rPr>
          <w:rFonts w:ascii="Times New Roman"/>
          <w:b w:val="false"/>
          <w:i w:val="false"/>
          <w:color w:val="000000"/>
          <w:sz w:val="28"/>
        </w:rPr>
        <w:t>
</w:t>
      </w:r>
      <w:r>
        <w:rPr>
          <w:rFonts w:ascii="Times New Roman"/>
          <w:b w:val="false"/>
          <w:i w:val="false"/>
          <w:color w:val="000000"/>
          <w:sz w:val="28"/>
        </w:rPr>
        <w:t>
      20) в строке 320.08.007 указывается сумма акциза, исчисленного в соответствии со статьей 289 Налогового кодекса, определяемая как произведение строк 320.08.005 и 320.08.006;</w:t>
      </w:r>
      <w:r>
        <w:br/>
      </w:r>
      <w:r>
        <w:rPr>
          <w:rFonts w:ascii="Times New Roman"/>
          <w:b w:val="false"/>
          <w:i w:val="false"/>
          <w:color w:val="000000"/>
          <w:sz w:val="28"/>
        </w:rPr>
        <w:t>
</w:t>
      </w:r>
      <w:r>
        <w:rPr>
          <w:rFonts w:ascii="Times New Roman"/>
          <w:b w:val="false"/>
          <w:i w:val="false"/>
          <w:color w:val="000000"/>
          <w:sz w:val="28"/>
        </w:rPr>
        <w:t>
      21) в строке 320.08.007 I указывается сумма акциза, исчисленного в соответствии со статьей 289 Налогового кодекса по Российской Федерации;</w:t>
      </w:r>
      <w:r>
        <w:br/>
      </w:r>
      <w:r>
        <w:rPr>
          <w:rFonts w:ascii="Times New Roman"/>
          <w:b w:val="false"/>
          <w:i w:val="false"/>
          <w:color w:val="000000"/>
          <w:sz w:val="28"/>
        </w:rPr>
        <w:t>
</w:t>
      </w:r>
      <w:r>
        <w:rPr>
          <w:rFonts w:ascii="Times New Roman"/>
          <w:b w:val="false"/>
          <w:i w:val="false"/>
          <w:color w:val="000000"/>
          <w:sz w:val="28"/>
        </w:rPr>
        <w:t>
      22) в строке 320.08.007 II указывается сумма акциза, исчисленного в соответствии со статьей 289 Налогового кодекса по Республике Беларусь;</w:t>
      </w:r>
      <w:r>
        <w:br/>
      </w:r>
      <w:r>
        <w:rPr>
          <w:rFonts w:ascii="Times New Roman"/>
          <w:b w:val="false"/>
          <w:i w:val="false"/>
          <w:color w:val="000000"/>
          <w:sz w:val="28"/>
        </w:rPr>
        <w:t>
</w:t>
      </w:r>
      <w:r>
        <w:rPr>
          <w:rFonts w:ascii="Times New Roman"/>
          <w:b w:val="false"/>
          <w:i w:val="false"/>
          <w:color w:val="000000"/>
          <w:sz w:val="28"/>
        </w:rPr>
        <w:t>
      46. Раздел "Импорт табачных изделий, не подлежащих обложению акцизом":</w:t>
      </w:r>
      <w:r>
        <w:br/>
      </w:r>
      <w:r>
        <w:rPr>
          <w:rFonts w:ascii="Times New Roman"/>
          <w:b w:val="false"/>
          <w:i w:val="false"/>
          <w:color w:val="000000"/>
          <w:sz w:val="28"/>
        </w:rPr>
        <w:t>
</w:t>
      </w:r>
      <w:r>
        <w:rPr>
          <w:rFonts w:ascii="Times New Roman"/>
          <w:b w:val="false"/>
          <w:i w:val="false"/>
          <w:color w:val="000000"/>
          <w:sz w:val="28"/>
        </w:rPr>
        <w:t>
      1) в строке 320.08.008 указывается необлагаемый импорт табачных изделий при порче, утрате, возникшей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2) в строке 320.08.008 I указывается необлагаемый импорт табачных изделий при порче, утрате, возникшей в результате чрезвычайных ситуаций из Российской Федерации;</w:t>
      </w:r>
      <w:r>
        <w:br/>
      </w:r>
      <w:r>
        <w:rPr>
          <w:rFonts w:ascii="Times New Roman"/>
          <w:b w:val="false"/>
          <w:i w:val="false"/>
          <w:color w:val="000000"/>
          <w:sz w:val="28"/>
        </w:rPr>
        <w:t>
</w:t>
      </w:r>
      <w:r>
        <w:rPr>
          <w:rFonts w:ascii="Times New Roman"/>
          <w:b w:val="false"/>
          <w:i w:val="false"/>
          <w:color w:val="000000"/>
          <w:sz w:val="28"/>
        </w:rPr>
        <w:t>
      3) в строке 320.08.008 II указывается необлагаемый импорт табачных изделий при порче, утрате, возникшей в результате чрезвычайных ситуаций из Республики Беларусь;</w:t>
      </w:r>
      <w:r>
        <w:br/>
      </w:r>
      <w:r>
        <w:rPr>
          <w:rFonts w:ascii="Times New Roman"/>
          <w:b w:val="false"/>
          <w:i w:val="false"/>
          <w:color w:val="000000"/>
          <w:sz w:val="28"/>
        </w:rPr>
        <w:t>
</w:t>
      </w:r>
      <w:r>
        <w:rPr>
          <w:rFonts w:ascii="Times New Roman"/>
          <w:b w:val="false"/>
          <w:i w:val="false"/>
          <w:color w:val="000000"/>
          <w:sz w:val="28"/>
        </w:rPr>
        <w:t>
      4) в строке 320.08.009 указывается не подлежащее обложению акцизом количество акцизных марок при порче, утрате, возникшей в результате чрезвычайных ситуаций, а также количество испорченных акцизных марок, принятых налоговыми органами на основании акта списания к уничтожению. Данная строка заполняется аналогично строке 320.08.004.</w:t>
      </w:r>
      <w:r>
        <w:br/>
      </w:r>
      <w:r>
        <w:rPr>
          <w:rFonts w:ascii="Times New Roman"/>
          <w:b w:val="false"/>
          <w:i w:val="false"/>
          <w:color w:val="000000"/>
          <w:sz w:val="28"/>
        </w:rPr>
        <w:t>
</w:t>
      </w:r>
      <w:r>
        <w:rPr>
          <w:rFonts w:ascii="Times New Roman"/>
          <w:b w:val="false"/>
          <w:i w:val="false"/>
          <w:color w:val="000000"/>
          <w:sz w:val="28"/>
        </w:rPr>
        <w:t>
      Сумма строки 320.08.007 переносится в строку 320.00.011 Декларации.</w:t>
      </w:r>
    </w:p>
    <w:bookmarkEnd w:id="393"/>
    <w:bookmarkStart w:name="z8818" w:id="394"/>
    <w:p>
      <w:pPr>
        <w:spacing w:after="0"/>
        <w:ind w:left="0"/>
        <w:jc w:val="left"/>
      </w:pPr>
      <w:r>
        <w:rPr>
          <w:rFonts w:ascii="Times New Roman"/>
          <w:b/>
          <w:i w:val="false"/>
          <w:color w:val="000000"/>
        </w:rPr>
        <w:t xml:space="preserve"> 
11. Составление формы 320.09 - Облагаемый импорт</w:t>
      </w:r>
      <w:r>
        <w:br/>
      </w:r>
      <w:r>
        <w:rPr>
          <w:rFonts w:ascii="Times New Roman"/>
          <w:b/>
          <w:i w:val="false"/>
          <w:color w:val="000000"/>
        </w:rPr>
        <w:t>
сырой нефти, газового конденсата</w:t>
      </w:r>
    </w:p>
    <w:bookmarkEnd w:id="394"/>
    <w:bookmarkStart w:name="z8819" w:id="395"/>
    <w:p>
      <w:pPr>
        <w:spacing w:after="0"/>
        <w:ind w:left="0"/>
        <w:jc w:val="both"/>
      </w:pPr>
      <w:r>
        <w:rPr>
          <w:rFonts w:ascii="Times New Roman"/>
          <w:b w:val="false"/>
          <w:i w:val="false"/>
          <w:color w:val="000000"/>
          <w:sz w:val="28"/>
        </w:rPr>
        <w:t>
      47. Данная форма предназначена для детального отражения информации об облагаемом импорте сырой нефти, газового конденсата, совершенном в течение налогового периода, и заполняется налогоплательщиками, импортирующими сырую нефть, газовый конденсат в Республику Казахстан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48. В разделе "Облагаемый импорт сырой нефти, газового конденсата":</w:t>
      </w:r>
      <w:r>
        <w:br/>
      </w:r>
      <w:r>
        <w:rPr>
          <w:rFonts w:ascii="Times New Roman"/>
          <w:b w:val="false"/>
          <w:i w:val="false"/>
          <w:color w:val="000000"/>
          <w:sz w:val="28"/>
        </w:rPr>
        <w:t>
</w:t>
      </w:r>
      <w:r>
        <w:rPr>
          <w:rFonts w:ascii="Times New Roman"/>
          <w:b w:val="false"/>
          <w:i w:val="false"/>
          <w:color w:val="000000"/>
          <w:sz w:val="28"/>
        </w:rPr>
        <w:t>
      1) в строке 320.09.001 отражаются сведения об объемах импорта сырой нефти, газового конденсата, включая сведения об их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2) в строке 320.09.001 I отражаются сведения об объемах импорта сырой нефти, газового конденсата из Российской Федерации, включая сведения об их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3) в строке 320.09.001 II отражаются сведения об объемах импорта сырой нефти, газового конденсата из Республики Беларусь, включая сведения об их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4) в строке 320.09.002 отражаются сведения об объемах импорта сырой нефти, газового конденсата на переработку на давальческой основе, включая сведения об их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5) в строке 320.09.002 I отражаются сведения об объемах импорта сырой нефти, газового конденсата на переработку на давальческой основе из Российской Федерации, включая сведения об их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6) в строке 320.09.002 II отражаются сведения об объемах импорта сырой нефти, газового конденсата на переработку на давальческой основе из Республики Беларусь, включая сведения об их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7) в строке 320.09.003 отражается итоговая сумма налоговой базы по импорту сырой нефти, газового конденсата, которая определяется как сумма строк с 320.09.001 по 320.09.002;</w:t>
      </w:r>
      <w:r>
        <w:br/>
      </w:r>
      <w:r>
        <w:rPr>
          <w:rFonts w:ascii="Times New Roman"/>
          <w:b w:val="false"/>
          <w:i w:val="false"/>
          <w:color w:val="000000"/>
          <w:sz w:val="28"/>
        </w:rPr>
        <w:t>
</w:t>
      </w:r>
      <w:r>
        <w:rPr>
          <w:rFonts w:ascii="Times New Roman"/>
          <w:b w:val="false"/>
          <w:i w:val="false"/>
          <w:color w:val="000000"/>
          <w:sz w:val="28"/>
        </w:rPr>
        <w:t>
      8) в строке 320.09.003 I отражается итоговая сумма налоговой базы по импорту сырой нефти, газового конденсата из Российской Федерации, которая определяется как сумма строк с 320.09.001 I по 320.09.002 I;</w:t>
      </w:r>
      <w:r>
        <w:br/>
      </w:r>
      <w:r>
        <w:rPr>
          <w:rFonts w:ascii="Times New Roman"/>
          <w:b w:val="false"/>
          <w:i w:val="false"/>
          <w:color w:val="000000"/>
          <w:sz w:val="28"/>
        </w:rPr>
        <w:t>
</w:t>
      </w:r>
      <w:r>
        <w:rPr>
          <w:rFonts w:ascii="Times New Roman"/>
          <w:b w:val="false"/>
          <w:i w:val="false"/>
          <w:color w:val="000000"/>
          <w:sz w:val="28"/>
        </w:rPr>
        <w:t>
      9) в строке 320.09.003 II отражается итоговая сумма налоговой базы по импорту сырой нефти, газового конденсата из Республики Беларусь, которая определяется как сумма строк с 320.09.001 II по 320.09.002 II;</w:t>
      </w:r>
      <w:r>
        <w:br/>
      </w:r>
      <w:r>
        <w:rPr>
          <w:rFonts w:ascii="Times New Roman"/>
          <w:b w:val="false"/>
          <w:i w:val="false"/>
          <w:color w:val="000000"/>
          <w:sz w:val="28"/>
        </w:rPr>
        <w:t>
</w:t>
      </w:r>
      <w:r>
        <w:rPr>
          <w:rFonts w:ascii="Times New Roman"/>
          <w:b w:val="false"/>
          <w:i w:val="false"/>
          <w:color w:val="000000"/>
          <w:sz w:val="28"/>
        </w:rPr>
        <w:t>
      10) в строке 320.09.004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11) в строке 320.09.005 указывается сумма акциза, исчисленного в соответствии со статьей 289 Налогового кодекса, определяемая как произведение строк 320.09.003 и 320.09.004;</w:t>
      </w:r>
      <w:r>
        <w:br/>
      </w:r>
      <w:r>
        <w:rPr>
          <w:rFonts w:ascii="Times New Roman"/>
          <w:b w:val="false"/>
          <w:i w:val="false"/>
          <w:color w:val="000000"/>
          <w:sz w:val="28"/>
        </w:rPr>
        <w:t>
</w:t>
      </w:r>
      <w:r>
        <w:rPr>
          <w:rFonts w:ascii="Times New Roman"/>
          <w:b w:val="false"/>
          <w:i w:val="false"/>
          <w:color w:val="000000"/>
          <w:sz w:val="28"/>
        </w:rPr>
        <w:t>
      12) в строке 320.09.005 I указывается сумма акциза, исчисленного в соответствии со статьей 289 Налогового кодекса по Российской Федерации;</w:t>
      </w:r>
      <w:r>
        <w:br/>
      </w:r>
      <w:r>
        <w:rPr>
          <w:rFonts w:ascii="Times New Roman"/>
          <w:b w:val="false"/>
          <w:i w:val="false"/>
          <w:color w:val="000000"/>
          <w:sz w:val="28"/>
        </w:rPr>
        <w:t>
</w:t>
      </w:r>
      <w:r>
        <w:rPr>
          <w:rFonts w:ascii="Times New Roman"/>
          <w:b w:val="false"/>
          <w:i w:val="false"/>
          <w:color w:val="000000"/>
          <w:sz w:val="28"/>
        </w:rPr>
        <w:t>
      13) в строке 320.09.005 II указывается сумма акциза, исчисленного в соответствии со статьей 289 Налогового кодекса по Республике Беларусь.</w:t>
      </w:r>
      <w:r>
        <w:br/>
      </w:r>
      <w:r>
        <w:rPr>
          <w:rFonts w:ascii="Times New Roman"/>
          <w:b w:val="false"/>
          <w:i w:val="false"/>
          <w:color w:val="000000"/>
          <w:sz w:val="28"/>
        </w:rPr>
        <w:t>
</w:t>
      </w:r>
      <w:r>
        <w:rPr>
          <w:rFonts w:ascii="Times New Roman"/>
          <w:b w:val="false"/>
          <w:i w:val="false"/>
          <w:color w:val="000000"/>
          <w:sz w:val="28"/>
        </w:rPr>
        <w:t>
      49. В разделе "Импорт сырой нефти, газового конденсата, не подлежащий обложению акцизом":</w:t>
      </w:r>
      <w:r>
        <w:br/>
      </w:r>
      <w:r>
        <w:rPr>
          <w:rFonts w:ascii="Times New Roman"/>
          <w:b w:val="false"/>
          <w:i w:val="false"/>
          <w:color w:val="000000"/>
          <w:sz w:val="28"/>
        </w:rPr>
        <w:t>
</w:t>
      </w:r>
      <w:r>
        <w:rPr>
          <w:rFonts w:ascii="Times New Roman"/>
          <w:b w:val="false"/>
          <w:i w:val="false"/>
          <w:color w:val="000000"/>
          <w:sz w:val="28"/>
        </w:rPr>
        <w:t>
      1) в строке 320.09.006 указывается необлагаемый объем импорта сырой нефти, газового конденсата, в отношении которого установлен факт порчи или утраты, возникший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2) в строке 320.09.006 I отражаются сведения о необлагаемом объеме импорта сырой нефти, газового конденсата из Российской Федерации, в отношении которого установлен факт порчи или утраты, возникший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3) в строке 320.09.006 II отражаются сведения о необлагаемом объеме импорта сырой нефти, газового конденсата из Республики Беларусь, в отношении которого установлен факт порчи или утраты, возникший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Сумма строки 320.09.005 переносится в строку 320.00.012 Декларации.</w:t>
      </w:r>
    </w:p>
    <w:bookmarkEnd w:id="395"/>
    <w:bookmarkStart w:name="z8839" w:id="396"/>
    <w:p>
      <w:pPr>
        <w:spacing w:after="0"/>
        <w:ind w:left="0"/>
        <w:jc w:val="left"/>
      </w:pPr>
      <w:r>
        <w:rPr>
          <w:rFonts w:ascii="Times New Roman"/>
          <w:b/>
          <w:i w:val="false"/>
          <w:color w:val="000000"/>
        </w:rPr>
        <w:t xml:space="preserve"> 
12. Составление формы 320.010 - Облагаемый импорт бензина</w:t>
      </w:r>
      <w:r>
        <w:br/>
      </w:r>
      <w:r>
        <w:rPr>
          <w:rFonts w:ascii="Times New Roman"/>
          <w:b/>
          <w:i w:val="false"/>
          <w:color w:val="000000"/>
        </w:rPr>
        <w:t>
(за исключением авиационного), дизельного топлива</w:t>
      </w:r>
    </w:p>
    <w:bookmarkEnd w:id="396"/>
    <w:bookmarkStart w:name="z8840" w:id="397"/>
    <w:p>
      <w:pPr>
        <w:spacing w:after="0"/>
        <w:ind w:left="0"/>
        <w:jc w:val="both"/>
      </w:pPr>
      <w:r>
        <w:rPr>
          <w:rFonts w:ascii="Times New Roman"/>
          <w:b w:val="false"/>
          <w:i w:val="false"/>
          <w:color w:val="000000"/>
          <w:sz w:val="28"/>
        </w:rPr>
        <w:t>
      50. Данная форма предназначена для детального отражения информации об облагаемом импорте бензина (за исключением авиационного) и дизельного топлива, совершенном в течение налогового периода, и заполняется налогоплательщиками, импортирующими бензин (за исключением авиационного) и дизельное топливо в Республику Казахстан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51. В разделе "Облагаемый импорт бензина (за исключением авиационного)":</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по облагаемому импорту в тоннах;</w:t>
      </w:r>
      <w:r>
        <w:br/>
      </w:r>
      <w:r>
        <w:rPr>
          <w:rFonts w:ascii="Times New Roman"/>
          <w:b w:val="false"/>
          <w:i w:val="false"/>
          <w:color w:val="000000"/>
          <w:sz w:val="28"/>
        </w:rPr>
        <w:t>
</w:t>
      </w:r>
      <w:r>
        <w:rPr>
          <w:rFonts w:ascii="Times New Roman"/>
          <w:b w:val="false"/>
          <w:i w:val="false"/>
          <w:color w:val="000000"/>
          <w:sz w:val="28"/>
        </w:rPr>
        <w:t>
      2) в графе В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по облагаемому импорту, которая определяется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4) в строке 320.10.001 указывается объем облагаемого импорта бензина (за исключением авиационного), включая сведения о его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5) в строке 320.10.001 I указывается облагаемый импорт бензина (за исключением авиационного) из Российской Федерации, включая сведения о его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6) в строке 320.10.001 II указывается облагаемый импорт бензина (за исключением авиационного) из Республики Беларусь, включая сведения о его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7) в строке 320.10.002 отражаются сведения об облагаемом импорте бензина (за исключением авиационного), на переработку на давальческой основе, включая сведения о его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8) в строке 320.10.002 I отражаются сведения об облагаемом импорте бензина (за исключением авиационного), на переработку на давальческой основе из Российской Федерации, включая сведения о его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9) в строке 320.10.002 II отражаются сведения об облагаемом импорте бензина (за исключением авиационного), на переработку на давальческой основе из Республики Беларусь, включая сведения о его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10) в строке 320.10.003 отражается общий размер налоговой базы по облагаемому импорту бензина (за исключением авиационного), а также итоговая сумма акциза. Данная строка определяется как сумма строк 320.10.001 А и 320.10.002 А, а также 320.10.001 С и 320.10.002 С;</w:t>
      </w:r>
      <w:r>
        <w:br/>
      </w:r>
      <w:r>
        <w:rPr>
          <w:rFonts w:ascii="Times New Roman"/>
          <w:b w:val="false"/>
          <w:i w:val="false"/>
          <w:color w:val="000000"/>
          <w:sz w:val="28"/>
        </w:rPr>
        <w:t>
</w:t>
      </w:r>
      <w:r>
        <w:rPr>
          <w:rFonts w:ascii="Times New Roman"/>
          <w:b w:val="false"/>
          <w:i w:val="false"/>
          <w:color w:val="000000"/>
          <w:sz w:val="28"/>
        </w:rPr>
        <w:t>
      11) в строке 320.10.003 I определяется общий размер налоговой базы по облагаемому импорту бензина (за исключением авиационного), а также итоговая сумма акциза из Российской Федерации. Данная строка определяется как сумма строк 320.10.001 I А и 320.10.002 I А, а также 320.10.001 I С и 320.10.002 I С;</w:t>
      </w:r>
      <w:r>
        <w:br/>
      </w:r>
      <w:r>
        <w:rPr>
          <w:rFonts w:ascii="Times New Roman"/>
          <w:b w:val="false"/>
          <w:i w:val="false"/>
          <w:color w:val="000000"/>
          <w:sz w:val="28"/>
        </w:rPr>
        <w:t>
</w:t>
      </w:r>
      <w:r>
        <w:rPr>
          <w:rFonts w:ascii="Times New Roman"/>
          <w:b w:val="false"/>
          <w:i w:val="false"/>
          <w:color w:val="000000"/>
          <w:sz w:val="28"/>
        </w:rPr>
        <w:t>
      12) в строке 320.10.003 II определяется общий размер налоговой базы по облагаемому импорту бензина (за исключением авиационного), а также итоговая сумма акциза из Республики Беларусь. Данная строка определяется как сумма строк 320.10.001 II А и 320.10.002 II А, а также 320.10.001 II С и 320.10.002 II С.</w:t>
      </w:r>
      <w:r>
        <w:br/>
      </w:r>
      <w:r>
        <w:rPr>
          <w:rFonts w:ascii="Times New Roman"/>
          <w:b w:val="false"/>
          <w:i w:val="false"/>
          <w:color w:val="000000"/>
          <w:sz w:val="28"/>
        </w:rPr>
        <w:t>
</w:t>
      </w:r>
      <w:r>
        <w:rPr>
          <w:rFonts w:ascii="Times New Roman"/>
          <w:b w:val="false"/>
          <w:i w:val="false"/>
          <w:color w:val="000000"/>
          <w:sz w:val="28"/>
        </w:rPr>
        <w:t>
      52. В разделе "Импорт бензина (за исключением авиационного), не подлежащий обложению акцизом":</w:t>
      </w:r>
      <w:r>
        <w:br/>
      </w:r>
      <w:r>
        <w:rPr>
          <w:rFonts w:ascii="Times New Roman"/>
          <w:b w:val="false"/>
          <w:i w:val="false"/>
          <w:color w:val="000000"/>
          <w:sz w:val="28"/>
        </w:rPr>
        <w:t>
</w:t>
      </w:r>
      <w:r>
        <w:rPr>
          <w:rFonts w:ascii="Times New Roman"/>
          <w:b w:val="false"/>
          <w:i w:val="false"/>
          <w:color w:val="000000"/>
          <w:sz w:val="28"/>
        </w:rPr>
        <w:t>
      1) в строке 320.10.004 указываются сведения по импорту бензина (за исключением авиационного) при порче или утрате, возникшей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2) в строке 320.10.004 I указываются сведения по импорту бензина (за исключением авиационного) из Российской Федерации при порче, утрате, возникшей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3) в строке 320.10.004 II указываются сведения по импорту бензина (за исключением авиационного) из Республики Беларусь при порче, утрате возникшей в результате чрезвычайных ситуаций, не подлежащему обложению акцизом.</w:t>
      </w:r>
      <w:r>
        <w:br/>
      </w:r>
      <w:r>
        <w:rPr>
          <w:rFonts w:ascii="Times New Roman"/>
          <w:b w:val="false"/>
          <w:i w:val="false"/>
          <w:color w:val="000000"/>
          <w:sz w:val="28"/>
        </w:rPr>
        <w:t>
</w:t>
      </w:r>
      <w:r>
        <w:rPr>
          <w:rFonts w:ascii="Times New Roman"/>
          <w:b w:val="false"/>
          <w:i w:val="false"/>
          <w:color w:val="000000"/>
          <w:sz w:val="28"/>
        </w:rPr>
        <w:t>
      53. В разделе "Облагаемый импорт дизельного топлива": заполнение строк с 320.10.005 по 320.10.007 по импорту дизельного топлива производится в том же порядке, в котором производится заполнение строк с 320.10.001 по 320.10.003.</w:t>
      </w:r>
      <w:r>
        <w:br/>
      </w:r>
      <w:r>
        <w:rPr>
          <w:rFonts w:ascii="Times New Roman"/>
          <w:b w:val="false"/>
          <w:i w:val="false"/>
          <w:color w:val="000000"/>
          <w:sz w:val="28"/>
        </w:rPr>
        <w:t>
</w:t>
      </w:r>
      <w:r>
        <w:rPr>
          <w:rFonts w:ascii="Times New Roman"/>
          <w:b w:val="false"/>
          <w:i w:val="false"/>
          <w:color w:val="000000"/>
          <w:sz w:val="28"/>
        </w:rPr>
        <w:t>
      54. В разделе "Импорт дизельного топлива, не подлежащего обложению акцизом": заполнение строки с 320.10.008 производится в том же порядке, в котором производится заполнение строки 320.10.004.</w:t>
      </w:r>
      <w:r>
        <w:br/>
      </w:r>
      <w:r>
        <w:rPr>
          <w:rFonts w:ascii="Times New Roman"/>
          <w:b w:val="false"/>
          <w:i w:val="false"/>
          <w:color w:val="000000"/>
          <w:sz w:val="28"/>
        </w:rPr>
        <w:t>
</w:t>
      </w:r>
      <w:r>
        <w:rPr>
          <w:rFonts w:ascii="Times New Roman"/>
          <w:b w:val="false"/>
          <w:i w:val="false"/>
          <w:color w:val="000000"/>
          <w:sz w:val="28"/>
        </w:rPr>
        <w:t>
      Сумма строки 320.10.003 C переносится в строку 320.00.013, сумма строки 320.10.007 С переносится в строку 320.00.014.</w:t>
      </w:r>
    </w:p>
    <w:bookmarkEnd w:id="397"/>
    <w:bookmarkStart w:name="z8861" w:id="398"/>
    <w:p>
      <w:pPr>
        <w:spacing w:after="0"/>
        <w:ind w:left="0"/>
        <w:jc w:val="left"/>
      </w:pPr>
      <w:r>
        <w:rPr>
          <w:rFonts w:ascii="Times New Roman"/>
          <w:b/>
          <w:i w:val="false"/>
          <w:color w:val="000000"/>
        </w:rPr>
        <w:t xml:space="preserve"> 
13. Составление формы 320.11 - Облагаемый импорт легковых</w:t>
      </w:r>
      <w:r>
        <w:br/>
      </w:r>
      <w:r>
        <w:rPr>
          <w:rFonts w:ascii="Times New Roman"/>
          <w:b/>
          <w:i w:val="false"/>
          <w:color w:val="000000"/>
        </w:rPr>
        <w:t>
автомобилей и прочих моторных транспортных средств</w:t>
      </w:r>
    </w:p>
    <w:bookmarkEnd w:id="398"/>
    <w:bookmarkStart w:name="z8862" w:id="399"/>
    <w:p>
      <w:pPr>
        <w:spacing w:after="0"/>
        <w:ind w:left="0"/>
        <w:jc w:val="both"/>
      </w:pPr>
      <w:r>
        <w:rPr>
          <w:rFonts w:ascii="Times New Roman"/>
          <w:b w:val="false"/>
          <w:i w:val="false"/>
          <w:color w:val="000000"/>
          <w:sz w:val="28"/>
        </w:rPr>
        <w:t>
      55. Данная форма предназначена для детального отражения информации об облагаемом импорте легковых автомобилей и прочих моторных транспортных средств, совершенных в течение налогового периода по импорту легковых автомобилей и прочих моторных транспортных средств, и заполняется налогоплательщиками, импортирующими легковые автомобили и прочие моторные транспортные средства в Республику Казахстан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56. В разделе "Облагаемый импорт легковых автомобилей и прочих моторных транспортных средств":</w:t>
      </w:r>
      <w:r>
        <w:br/>
      </w:r>
      <w:r>
        <w:rPr>
          <w:rFonts w:ascii="Times New Roman"/>
          <w:b w:val="false"/>
          <w:i w:val="false"/>
          <w:color w:val="000000"/>
          <w:sz w:val="28"/>
        </w:rPr>
        <w:t>
</w:t>
      </w:r>
      <w:r>
        <w:rPr>
          <w:rFonts w:ascii="Times New Roman"/>
          <w:b w:val="false"/>
          <w:i w:val="false"/>
          <w:color w:val="000000"/>
          <w:sz w:val="28"/>
        </w:rPr>
        <w:t>
      1) в строке 320.11.001 указывается количество облагаемого импорта легковых автомобилей и прочих моторных транспортных средств, включая сведения об их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2) в строке 320.11.001 I указывается количество облагаемого импорта легковых автомобилей и прочих моторных транспортных средств из Российской Федерации, включая сведения об их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3) в строке 320.11.001 II указывается количество облагаемого импорта легковых автомобилей и прочих моторных транспортных средств из Республики Беларусь, включая сведения об их порче, утрате в соответствии со статьей 285 Налогового кодекса;</w:t>
      </w:r>
      <w:r>
        <w:br/>
      </w:r>
      <w:r>
        <w:rPr>
          <w:rFonts w:ascii="Times New Roman"/>
          <w:b w:val="false"/>
          <w:i w:val="false"/>
          <w:color w:val="000000"/>
          <w:sz w:val="28"/>
        </w:rPr>
        <w:t>
</w:t>
      </w:r>
      <w:r>
        <w:rPr>
          <w:rFonts w:ascii="Times New Roman"/>
          <w:b w:val="false"/>
          <w:i w:val="false"/>
          <w:color w:val="000000"/>
          <w:sz w:val="28"/>
        </w:rPr>
        <w:t>
      4) в строке 320.11.002 указывается ставка акциза за 1 куб.см объема двигателя;</w:t>
      </w:r>
      <w:r>
        <w:br/>
      </w:r>
      <w:r>
        <w:rPr>
          <w:rFonts w:ascii="Times New Roman"/>
          <w:b w:val="false"/>
          <w:i w:val="false"/>
          <w:color w:val="000000"/>
          <w:sz w:val="28"/>
        </w:rPr>
        <w:t>
</w:t>
      </w:r>
      <w:r>
        <w:rPr>
          <w:rFonts w:ascii="Times New Roman"/>
          <w:b w:val="false"/>
          <w:i w:val="false"/>
          <w:color w:val="000000"/>
          <w:sz w:val="28"/>
        </w:rPr>
        <w:t>
      5) в строке 320.11.003 указывается сумма акциза, исчисленного в соответствии со статьей 289 Налогового кодекса, которая определяется как произведение строк 320.11.001 и 320.11.002;</w:t>
      </w:r>
      <w:r>
        <w:br/>
      </w:r>
      <w:r>
        <w:rPr>
          <w:rFonts w:ascii="Times New Roman"/>
          <w:b w:val="false"/>
          <w:i w:val="false"/>
          <w:color w:val="000000"/>
          <w:sz w:val="28"/>
        </w:rPr>
        <w:t>
</w:t>
      </w:r>
      <w:r>
        <w:rPr>
          <w:rFonts w:ascii="Times New Roman"/>
          <w:b w:val="false"/>
          <w:i w:val="false"/>
          <w:color w:val="000000"/>
          <w:sz w:val="28"/>
        </w:rPr>
        <w:t>
      6) в строке 320.11.003 I указывается сумма акциза, исчисленного по Российской Федерации;</w:t>
      </w:r>
      <w:r>
        <w:br/>
      </w:r>
      <w:r>
        <w:rPr>
          <w:rFonts w:ascii="Times New Roman"/>
          <w:b w:val="false"/>
          <w:i w:val="false"/>
          <w:color w:val="000000"/>
          <w:sz w:val="28"/>
        </w:rPr>
        <w:t>
</w:t>
      </w:r>
      <w:r>
        <w:rPr>
          <w:rFonts w:ascii="Times New Roman"/>
          <w:b w:val="false"/>
          <w:i w:val="false"/>
          <w:color w:val="000000"/>
          <w:sz w:val="28"/>
        </w:rPr>
        <w:t>
      7) в строке 320.11.003 II указывается сумма акциза, исчисленного по Республике Беларусь.</w:t>
      </w:r>
      <w:r>
        <w:br/>
      </w:r>
      <w:r>
        <w:rPr>
          <w:rFonts w:ascii="Times New Roman"/>
          <w:b w:val="false"/>
          <w:i w:val="false"/>
          <w:color w:val="000000"/>
          <w:sz w:val="28"/>
        </w:rPr>
        <w:t>
</w:t>
      </w:r>
      <w:r>
        <w:rPr>
          <w:rFonts w:ascii="Times New Roman"/>
          <w:b w:val="false"/>
          <w:i w:val="false"/>
          <w:color w:val="000000"/>
          <w:sz w:val="28"/>
        </w:rPr>
        <w:t>
      57. В разделе "Импорт легковых автомобилей и прочих моторных транспортных средств, не подлежащих обложению акцизом":</w:t>
      </w:r>
      <w:r>
        <w:br/>
      </w:r>
      <w:r>
        <w:rPr>
          <w:rFonts w:ascii="Times New Roman"/>
          <w:b w:val="false"/>
          <w:i w:val="false"/>
          <w:color w:val="000000"/>
          <w:sz w:val="28"/>
        </w:rPr>
        <w:t>
</w:t>
      </w:r>
      <w:r>
        <w:rPr>
          <w:rFonts w:ascii="Times New Roman"/>
          <w:b w:val="false"/>
          <w:i w:val="false"/>
          <w:color w:val="000000"/>
          <w:sz w:val="28"/>
        </w:rPr>
        <w:t>
      1) в строке 320.11.004 указывается количество импортированных легковых автомобилей и прочих моторных транспортных средств при порче утрате, возникшей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2) в строке 320.11.004 I указывается количество импортированных легковых автомобилей и прочих моторных транспортных средств из Российской Федерации при порче, утрате, возникшей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3) в строке 320.11.004 II указывается количество легковых автомобилей и прочих моторных транспортных средств, импортированных из Республики Беларусь при порче, утрате, возникшей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Сумма строки 320.11.003 переносится в строку 320.00.015 Декларации.</w:t>
      </w:r>
    </w:p>
    <w:bookmarkEnd w:id="399"/>
    <w:bookmarkStart w:name="z8876" w:id="400"/>
    <w:p>
      <w:pPr>
        <w:spacing w:after="0"/>
        <w:ind w:left="0"/>
        <w:jc w:val="left"/>
      </w:pPr>
      <w:r>
        <w:rPr>
          <w:rFonts w:ascii="Times New Roman"/>
          <w:b/>
          <w:i w:val="false"/>
          <w:color w:val="000000"/>
        </w:rPr>
        <w:t xml:space="preserve"> 
14. Составление формы 320.12 - Импорт подакцизных товаров,</w:t>
      </w:r>
      <w:r>
        <w:br/>
      </w:r>
      <w:r>
        <w:rPr>
          <w:rFonts w:ascii="Times New Roman"/>
          <w:b/>
          <w:i w:val="false"/>
          <w:color w:val="000000"/>
        </w:rPr>
        <w:t>
освобожденных от обложения акцизом</w:t>
      </w:r>
    </w:p>
    <w:bookmarkEnd w:id="400"/>
    <w:bookmarkStart w:name="z8877" w:id="401"/>
    <w:p>
      <w:pPr>
        <w:spacing w:after="0"/>
        <w:ind w:left="0"/>
        <w:jc w:val="both"/>
      </w:pPr>
      <w:r>
        <w:rPr>
          <w:rFonts w:ascii="Times New Roman"/>
          <w:b w:val="false"/>
          <w:i w:val="false"/>
          <w:color w:val="000000"/>
          <w:sz w:val="28"/>
        </w:rPr>
        <w:t>
      58. Данная форма предназначена для детального отражения информации об импорте подакцизных товаров, освобожденных от обложения акцизом в соответствии с пунктом 2 статьи 299 Налогового кодекса.</w:t>
      </w:r>
      <w:r>
        <w:br/>
      </w:r>
      <w:r>
        <w:rPr>
          <w:rFonts w:ascii="Times New Roman"/>
          <w:b w:val="false"/>
          <w:i w:val="false"/>
          <w:color w:val="000000"/>
          <w:sz w:val="28"/>
        </w:rPr>
        <w:t>
</w:t>
      </w:r>
      <w:r>
        <w:rPr>
          <w:rFonts w:ascii="Times New Roman"/>
          <w:b w:val="false"/>
          <w:i w:val="false"/>
          <w:color w:val="000000"/>
          <w:sz w:val="28"/>
        </w:rPr>
        <w:t>
      59. На каждый вид подакцизной продукции составляется отдельный лист.</w:t>
      </w:r>
      <w:r>
        <w:br/>
      </w:r>
      <w:r>
        <w:rPr>
          <w:rFonts w:ascii="Times New Roman"/>
          <w:b w:val="false"/>
          <w:i w:val="false"/>
          <w:color w:val="000000"/>
          <w:sz w:val="28"/>
        </w:rPr>
        <w:t>
</w:t>
      </w:r>
      <w:r>
        <w:rPr>
          <w:rFonts w:ascii="Times New Roman"/>
          <w:b w:val="false"/>
          <w:i w:val="false"/>
          <w:color w:val="000000"/>
          <w:sz w:val="28"/>
        </w:rPr>
        <w:t>
      60. В разделе "Импорт подакцизных товаров, освобожденных от обложения акцизом":</w:t>
      </w:r>
      <w:r>
        <w:br/>
      </w:r>
      <w:r>
        <w:rPr>
          <w:rFonts w:ascii="Times New Roman"/>
          <w:b w:val="false"/>
          <w:i w:val="false"/>
          <w:color w:val="000000"/>
          <w:sz w:val="28"/>
        </w:rPr>
        <w:t>
</w:t>
      </w:r>
      <w:r>
        <w:rPr>
          <w:rFonts w:ascii="Times New Roman"/>
          <w:b w:val="false"/>
          <w:i w:val="false"/>
          <w:color w:val="000000"/>
          <w:sz w:val="28"/>
        </w:rPr>
        <w:t>
      1) В графе А указывается объем импортируемого подакцизного товара, единица измерения указывается в зависимости от вида подакцизного товара;</w:t>
      </w:r>
      <w:r>
        <w:br/>
      </w:r>
      <w:r>
        <w:rPr>
          <w:rFonts w:ascii="Times New Roman"/>
          <w:b w:val="false"/>
          <w:i w:val="false"/>
          <w:color w:val="000000"/>
          <w:sz w:val="28"/>
        </w:rPr>
        <w:t>
</w:t>
      </w:r>
      <w:r>
        <w:rPr>
          <w:rFonts w:ascii="Times New Roman"/>
          <w:b w:val="false"/>
          <w:i w:val="false"/>
          <w:color w:val="000000"/>
          <w:sz w:val="28"/>
        </w:rPr>
        <w:t>
      2) В графе В указывается стоимость импортируемого подакцизного товара;</w:t>
      </w:r>
      <w:r>
        <w:br/>
      </w:r>
      <w:r>
        <w:rPr>
          <w:rFonts w:ascii="Times New Roman"/>
          <w:b w:val="false"/>
          <w:i w:val="false"/>
          <w:color w:val="000000"/>
          <w:sz w:val="28"/>
        </w:rPr>
        <w:t>
</w:t>
      </w:r>
      <w:r>
        <w:rPr>
          <w:rFonts w:ascii="Times New Roman"/>
          <w:b w:val="false"/>
          <w:i w:val="false"/>
          <w:color w:val="000000"/>
          <w:sz w:val="28"/>
        </w:rPr>
        <w:t>
      3) в строке 320.12.001 указываются сведения об объеме и стоимости импортируемых подакцизных товаров. Данная строка определяется как сумма строк с 320.12.001 I по 320.12.001 V;</w:t>
      </w:r>
      <w:r>
        <w:br/>
      </w:r>
      <w:r>
        <w:rPr>
          <w:rFonts w:ascii="Times New Roman"/>
          <w:b w:val="false"/>
          <w:i w:val="false"/>
          <w:color w:val="000000"/>
          <w:sz w:val="28"/>
        </w:rPr>
        <w:t>
</w:t>
      </w:r>
      <w:r>
        <w:rPr>
          <w:rFonts w:ascii="Times New Roman"/>
          <w:b w:val="false"/>
          <w:i w:val="false"/>
          <w:color w:val="000000"/>
          <w:sz w:val="28"/>
        </w:rPr>
        <w:t>
      4) в строке 320.12.001 I указываются сведения об объеме и стоимости импортируемых подакцизных товаров, необходимых для эксплуатации транспортных средств, осуществляющих международные перевозки, во время следования в пути и в пунктах промежуточной остановки;</w:t>
      </w:r>
      <w:r>
        <w:br/>
      </w:r>
      <w:r>
        <w:rPr>
          <w:rFonts w:ascii="Times New Roman"/>
          <w:b w:val="false"/>
          <w:i w:val="false"/>
          <w:color w:val="000000"/>
          <w:sz w:val="28"/>
        </w:rPr>
        <w:t>
</w:t>
      </w:r>
      <w:r>
        <w:rPr>
          <w:rFonts w:ascii="Times New Roman"/>
          <w:b w:val="false"/>
          <w:i w:val="false"/>
          <w:color w:val="000000"/>
          <w:sz w:val="28"/>
        </w:rPr>
        <w:t>
      5) в строке 320.12.001 II указываются сведения об объеме и стоимости импортируемых подакцизных товаров, оказавшихся вследствие повреждения до пропуска их через таможенную границу таможенного союза не пригодным к использованию в качестве изделий и материалов;</w:t>
      </w:r>
      <w:r>
        <w:br/>
      </w:r>
      <w:r>
        <w:rPr>
          <w:rFonts w:ascii="Times New Roman"/>
          <w:b w:val="false"/>
          <w:i w:val="false"/>
          <w:color w:val="000000"/>
          <w:sz w:val="28"/>
        </w:rPr>
        <w:t>
</w:t>
      </w:r>
      <w:r>
        <w:rPr>
          <w:rFonts w:ascii="Times New Roman"/>
          <w:b w:val="false"/>
          <w:i w:val="false"/>
          <w:color w:val="000000"/>
          <w:sz w:val="28"/>
        </w:rPr>
        <w:t>
      6) в строке 320.12.001 III указываются сведения об объеме и стоимости импортируемых подакцизных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w:t>
      </w:r>
      <w:r>
        <w:br/>
      </w:r>
      <w:r>
        <w:rPr>
          <w:rFonts w:ascii="Times New Roman"/>
          <w:b w:val="false"/>
          <w:i w:val="false"/>
          <w:color w:val="000000"/>
          <w:sz w:val="28"/>
        </w:rPr>
        <w:t>
</w:t>
      </w:r>
      <w:r>
        <w:rPr>
          <w:rFonts w:ascii="Times New Roman"/>
          <w:b w:val="false"/>
          <w:i w:val="false"/>
          <w:color w:val="000000"/>
          <w:sz w:val="28"/>
        </w:rPr>
        <w:t>
      7) в строке 320.12.001 IV указываются сведения об объеме и стоимости импортируемых подакцизных товаров, перемещаемых через таможенную границу таможенного союза, освобождаемых на территории Республики Казахстан в рамках таможенных процедур, установленных таможенным законодательством таможенного союза и (или) таможенным законодательством Республики Казахстан, за исключением таможенной процедуры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8) в строке 320.12.001 V указываются сведения об объеме и стоимости импортируемой спиртосодержащей продукции медицинского назначения (кроме бальзамов), зарегистрированной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в строке 320.12.002 графы А указывается Код бюджетной классификации по импортируемым подакцизным товарам из Российской Федерации;</w:t>
      </w:r>
      <w:r>
        <w:br/>
      </w:r>
      <w:r>
        <w:rPr>
          <w:rFonts w:ascii="Times New Roman"/>
          <w:b w:val="false"/>
          <w:i w:val="false"/>
          <w:color w:val="000000"/>
          <w:sz w:val="28"/>
        </w:rPr>
        <w:t>
</w:t>
      </w:r>
      <w:r>
        <w:rPr>
          <w:rFonts w:ascii="Times New Roman"/>
          <w:b w:val="false"/>
          <w:i w:val="false"/>
          <w:color w:val="000000"/>
          <w:sz w:val="28"/>
        </w:rPr>
        <w:t>
      10) в строке 320.12.002 графы В указывается Код бюджетной классификации по импортируемым подакцизным товарам из Республики Беларусь.</w:t>
      </w:r>
      <w:r>
        <w:br/>
      </w:r>
      <w:r>
        <w:rPr>
          <w:rFonts w:ascii="Times New Roman"/>
          <w:b w:val="false"/>
          <w:i w:val="false"/>
          <w:color w:val="000000"/>
          <w:sz w:val="28"/>
        </w:rPr>
        <w:t>
</w:t>
      </w:r>
      <w:r>
        <w:rPr>
          <w:rFonts w:ascii="Times New Roman"/>
          <w:b w:val="false"/>
          <w:i w:val="false"/>
          <w:color w:val="000000"/>
          <w:sz w:val="28"/>
        </w:rPr>
        <w:t>
      61. Объем импортируемого подакцизного товара определяется в соответствии с налоговой базой.</w:t>
      </w:r>
      <w:r>
        <w:br/>
      </w:r>
      <w:r>
        <w:rPr>
          <w:rFonts w:ascii="Times New Roman"/>
          <w:b w:val="false"/>
          <w:i w:val="false"/>
          <w:color w:val="000000"/>
          <w:sz w:val="28"/>
        </w:rPr>
        <w:t>
</w:t>
      </w:r>
      <w:r>
        <w:rPr>
          <w:rFonts w:ascii="Times New Roman"/>
          <w:b w:val="false"/>
          <w:i w:val="false"/>
          <w:color w:val="000000"/>
          <w:sz w:val="28"/>
        </w:rPr>
        <w:t>
      Сумма строки 320.12.001 В переносится в строку 320.00.017 Декларации.</w:t>
      </w:r>
    </w:p>
    <w:bookmarkEnd w:id="401"/>
    <w:bookmarkStart w:name="z8892" w:id="402"/>
    <w:p>
      <w:pPr>
        <w:spacing w:after="0"/>
        <w:ind w:left="0"/>
        <w:jc w:val="left"/>
      </w:pPr>
      <w:r>
        <w:rPr>
          <w:rFonts w:ascii="Times New Roman"/>
          <w:b/>
          <w:i w:val="false"/>
          <w:color w:val="000000"/>
        </w:rPr>
        <w:t xml:space="preserve"> 
15. Составление формы 320.13 - Реестр Заявлений о ввозе</w:t>
      </w:r>
      <w:r>
        <w:br/>
      </w:r>
      <w:r>
        <w:rPr>
          <w:rFonts w:ascii="Times New Roman"/>
          <w:b/>
          <w:i w:val="false"/>
          <w:color w:val="000000"/>
        </w:rPr>
        <w:t>
товаров и уплате косвенных налогов</w:t>
      </w:r>
    </w:p>
    <w:bookmarkEnd w:id="402"/>
    <w:bookmarkStart w:name="z8893" w:id="403"/>
    <w:p>
      <w:pPr>
        <w:spacing w:after="0"/>
        <w:ind w:left="0"/>
        <w:jc w:val="both"/>
      </w:pPr>
      <w:r>
        <w:rPr>
          <w:rFonts w:ascii="Times New Roman"/>
          <w:b w:val="false"/>
          <w:i w:val="false"/>
          <w:color w:val="000000"/>
          <w:sz w:val="28"/>
        </w:rPr>
        <w:t>
      62. Даная форма предназначена для отражения информации о Заявлениях о ввозе товаров и уплате косвенных налогов (далее - Заявление), прилагаемых к декларации по косвенным налогам по импортированным товарам в соответствии с пунктом 3 статьи 276-20 Налогового кодекса.</w:t>
      </w:r>
      <w:r>
        <w:br/>
      </w:r>
      <w:r>
        <w:rPr>
          <w:rFonts w:ascii="Times New Roman"/>
          <w:b w:val="false"/>
          <w:i w:val="false"/>
          <w:color w:val="000000"/>
          <w:sz w:val="28"/>
        </w:rPr>
        <w:t>
</w:t>
      </w:r>
      <w:r>
        <w:rPr>
          <w:rFonts w:ascii="Times New Roman"/>
          <w:b w:val="false"/>
          <w:i w:val="false"/>
          <w:color w:val="000000"/>
          <w:sz w:val="28"/>
        </w:rPr>
        <w:t>
      Приложение 320.13 подлежит обязательному заполнению, соответственно в разделе "Общая информация о налогоплательщике" формы 320.00 в строке 16 "Представленные приложения" должна быть отмечена ячейка "13".</w:t>
      </w:r>
      <w:r>
        <w:br/>
      </w:r>
      <w:r>
        <w:rPr>
          <w:rFonts w:ascii="Times New Roman"/>
          <w:b w:val="false"/>
          <w:i w:val="false"/>
          <w:color w:val="000000"/>
          <w:sz w:val="28"/>
        </w:rPr>
        <w:t>
</w:t>
      </w:r>
      <w:r>
        <w:rPr>
          <w:rFonts w:ascii="Times New Roman"/>
          <w:b w:val="false"/>
          <w:i w:val="false"/>
          <w:color w:val="000000"/>
          <w:sz w:val="28"/>
        </w:rPr>
        <w:t>
      63. В разделе "Реестр заявлений о ввозе товаров и уплате косвенных налогов":</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страны-экспортера, из которой осуществлен импорт на территорию Республике Казахстан;</w:t>
      </w:r>
      <w:r>
        <w:br/>
      </w:r>
      <w:r>
        <w:rPr>
          <w:rFonts w:ascii="Times New Roman"/>
          <w:b w:val="false"/>
          <w:i w:val="false"/>
          <w:color w:val="000000"/>
          <w:sz w:val="28"/>
        </w:rPr>
        <w:t>
</w:t>
      </w:r>
      <w:r>
        <w:rPr>
          <w:rFonts w:ascii="Times New Roman"/>
          <w:b w:val="false"/>
          <w:i w:val="false"/>
          <w:color w:val="000000"/>
          <w:sz w:val="28"/>
        </w:rPr>
        <w:t>
      3) в графе С указывается номер и дата Заявления, присваиваемые налогоплательщиком;</w:t>
      </w:r>
      <w:r>
        <w:br/>
      </w:r>
      <w:r>
        <w:rPr>
          <w:rFonts w:ascii="Times New Roman"/>
          <w:b w:val="false"/>
          <w:i w:val="false"/>
          <w:color w:val="000000"/>
          <w:sz w:val="28"/>
        </w:rPr>
        <w:t>
</w:t>
      </w:r>
      <w:r>
        <w:rPr>
          <w:rFonts w:ascii="Times New Roman"/>
          <w:b w:val="false"/>
          <w:i w:val="false"/>
          <w:color w:val="000000"/>
          <w:sz w:val="28"/>
        </w:rPr>
        <w:t>
      4) в графе D указывается сумма налога на добавленную стоимость, отраженная в графе 20 Заявления;</w:t>
      </w:r>
      <w:r>
        <w:br/>
      </w:r>
      <w:r>
        <w:rPr>
          <w:rFonts w:ascii="Times New Roman"/>
          <w:b w:val="false"/>
          <w:i w:val="false"/>
          <w:color w:val="000000"/>
          <w:sz w:val="28"/>
        </w:rPr>
        <w:t>
</w:t>
      </w:r>
      <w:r>
        <w:rPr>
          <w:rFonts w:ascii="Times New Roman"/>
          <w:b w:val="false"/>
          <w:i w:val="false"/>
          <w:color w:val="000000"/>
          <w:sz w:val="28"/>
        </w:rPr>
        <w:t>
      5) в графе Е указывается сумма акциза, указанная в графе 19 Заявления;</w:t>
      </w:r>
      <w:r>
        <w:br/>
      </w:r>
      <w:r>
        <w:rPr>
          <w:rFonts w:ascii="Times New Roman"/>
          <w:b w:val="false"/>
          <w:i w:val="false"/>
          <w:color w:val="000000"/>
          <w:sz w:val="28"/>
        </w:rPr>
        <w:t>
</w:t>
      </w:r>
      <w:r>
        <w:rPr>
          <w:rFonts w:ascii="Times New Roman"/>
          <w:b w:val="false"/>
          <w:i w:val="false"/>
          <w:color w:val="000000"/>
          <w:sz w:val="28"/>
        </w:rPr>
        <w:t>
      6) в итоговой строке 0000001 графы D указываются итоговые суммы налога на добавленную стоимость, указанных в графе 20 Заявления;</w:t>
      </w:r>
      <w:r>
        <w:br/>
      </w:r>
      <w:r>
        <w:rPr>
          <w:rFonts w:ascii="Times New Roman"/>
          <w:b w:val="false"/>
          <w:i w:val="false"/>
          <w:color w:val="000000"/>
          <w:sz w:val="28"/>
        </w:rPr>
        <w:t>
</w:t>
      </w:r>
      <w:r>
        <w:rPr>
          <w:rFonts w:ascii="Times New Roman"/>
          <w:b w:val="false"/>
          <w:i w:val="false"/>
          <w:color w:val="000000"/>
          <w:sz w:val="28"/>
        </w:rPr>
        <w:t>
      7) в итоговой строке 0000001 графы Е указываются итоговые суммы акцизов, указанных в графе 19 Заявления.</w:t>
      </w:r>
      <w:r>
        <w:br/>
      </w:r>
      <w:r>
        <w:rPr>
          <w:rFonts w:ascii="Times New Roman"/>
          <w:b w:val="false"/>
          <w:i w:val="false"/>
          <w:color w:val="000000"/>
          <w:sz w:val="28"/>
        </w:rPr>
        <w:t>
</w:t>
      </w:r>
      <w:r>
        <w:rPr>
          <w:rFonts w:ascii="Times New Roman"/>
          <w:b w:val="false"/>
          <w:i w:val="false"/>
          <w:color w:val="000000"/>
          <w:sz w:val="28"/>
        </w:rPr>
        <w:t>
      64. Внесение изменений и дополнений в Реестр заявлений о ввозе товаров и уплате косвенных налогов производится с учетом следующего:</w:t>
      </w:r>
      <w:r>
        <w:br/>
      </w:r>
      <w:r>
        <w:rPr>
          <w:rFonts w:ascii="Times New Roman"/>
          <w:b w:val="false"/>
          <w:i w:val="false"/>
          <w:color w:val="000000"/>
          <w:sz w:val="28"/>
        </w:rPr>
        <w:t>
</w:t>
      </w:r>
      <w:r>
        <w:rPr>
          <w:rFonts w:ascii="Times New Roman"/>
          <w:b w:val="false"/>
          <w:i w:val="false"/>
          <w:color w:val="000000"/>
          <w:sz w:val="28"/>
        </w:rPr>
        <w:t>
      1) в основной форме декларации по косвенным налогам по импортированным товарам формы 320.00 с учетом отнесения к виду налоговой отчетности, предусмотренной в пункте 6 статьи 276-22 Налогового кодекса, обязательно проставление отметки в ячейке "дополнительная" или "дополнительная по уведомлению";</w:t>
      </w:r>
      <w:r>
        <w:br/>
      </w:r>
      <w:r>
        <w:rPr>
          <w:rFonts w:ascii="Times New Roman"/>
          <w:b w:val="false"/>
          <w:i w:val="false"/>
          <w:color w:val="000000"/>
          <w:sz w:val="28"/>
        </w:rPr>
        <w:t>
</w:t>
      </w:r>
      <w:r>
        <w:rPr>
          <w:rFonts w:ascii="Times New Roman"/>
          <w:b w:val="false"/>
          <w:i w:val="false"/>
          <w:color w:val="000000"/>
          <w:sz w:val="28"/>
        </w:rPr>
        <w:t>
      2) в разделе "Общая информация о налогоплательщике" Реестра указываются регистрационный номер налогоплательщика, индивидуальный идентификационный (бизнес идентификационный) номер (при его наличии) и налоговый период за который вносятся изменения и дополнения;</w:t>
      </w:r>
      <w:r>
        <w:br/>
      </w:r>
      <w:r>
        <w:rPr>
          <w:rFonts w:ascii="Times New Roman"/>
          <w:b w:val="false"/>
          <w:i w:val="false"/>
          <w:color w:val="000000"/>
          <w:sz w:val="28"/>
        </w:rPr>
        <w:t>
</w:t>
      </w:r>
      <w:r>
        <w:rPr>
          <w:rFonts w:ascii="Times New Roman"/>
          <w:b w:val="false"/>
          <w:i w:val="false"/>
          <w:color w:val="000000"/>
          <w:sz w:val="28"/>
        </w:rPr>
        <w:t>
      3) в случае обнаружения ошибки в любой из граф В, С, D, E, раздела "Реестр заявлений о ввозе товаров и уплате косвенных налогов" производится удаление из Реестра ранее указанного ошибочного Заявления. Для удаления ошибочного Заявления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а в графах D, E, указываются ранее отраженные суммы со знаком минус. Далее новой строкой вводится Заявление с правильными реквизитами и суммами;</w:t>
      </w:r>
      <w:r>
        <w:br/>
      </w:r>
      <w:r>
        <w:rPr>
          <w:rFonts w:ascii="Times New Roman"/>
          <w:b w:val="false"/>
          <w:i w:val="false"/>
          <w:color w:val="000000"/>
          <w:sz w:val="28"/>
        </w:rPr>
        <w:t>
</w:t>
      </w:r>
      <w:r>
        <w:rPr>
          <w:rFonts w:ascii="Times New Roman"/>
          <w:b w:val="false"/>
          <w:i w:val="false"/>
          <w:color w:val="000000"/>
          <w:sz w:val="28"/>
        </w:rPr>
        <w:t>
      4) в случае отзыва ошибочно представленного Заявления в соответствии с подпунктом 1) пункта 2 статьи 276-22 Налогового кодекса, производится удаление из Реестра ранее указанного ошибочно представленного Заявления.</w:t>
      </w:r>
      <w:r>
        <w:br/>
      </w:r>
      <w:r>
        <w:rPr>
          <w:rFonts w:ascii="Times New Roman"/>
          <w:b w:val="false"/>
          <w:i w:val="false"/>
          <w:color w:val="000000"/>
          <w:sz w:val="28"/>
        </w:rPr>
        <w:t>
</w:t>
      </w:r>
      <w:r>
        <w:rPr>
          <w:rFonts w:ascii="Times New Roman"/>
          <w:b w:val="false"/>
          <w:i w:val="false"/>
          <w:color w:val="000000"/>
          <w:sz w:val="28"/>
        </w:rPr>
        <w:t>
      Для удаления ошибочного Заявления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а в графах D, E, указываются ранее отраженные суммы со знаком минус;</w:t>
      </w:r>
      <w:r>
        <w:br/>
      </w:r>
      <w:r>
        <w:rPr>
          <w:rFonts w:ascii="Times New Roman"/>
          <w:b w:val="false"/>
          <w:i w:val="false"/>
          <w:color w:val="000000"/>
          <w:sz w:val="28"/>
        </w:rPr>
        <w:t>
</w:t>
      </w:r>
      <w:r>
        <w:rPr>
          <w:rFonts w:ascii="Times New Roman"/>
          <w:b w:val="false"/>
          <w:i w:val="false"/>
          <w:color w:val="000000"/>
          <w:sz w:val="28"/>
        </w:rPr>
        <w:t>
      5) в случае внесения изменений и дополнений в Заявление в соответствии с подпунктом 2) пункта 2 статьи 276-22 Налогового кодекса, производится удаление из реестра ранее указанного и отозванного Заявления и отражение сведений по новому, представленному взамен Заявлению.</w:t>
      </w:r>
      <w:r>
        <w:br/>
      </w:r>
      <w:r>
        <w:rPr>
          <w:rFonts w:ascii="Times New Roman"/>
          <w:b w:val="false"/>
          <w:i w:val="false"/>
          <w:color w:val="000000"/>
          <w:sz w:val="28"/>
        </w:rPr>
        <w:t>
</w:t>
      </w:r>
      <w:r>
        <w:rPr>
          <w:rFonts w:ascii="Times New Roman"/>
          <w:b w:val="false"/>
          <w:i w:val="false"/>
          <w:color w:val="000000"/>
          <w:sz w:val="28"/>
        </w:rPr>
        <w:t>
      Для удаления ранее указанного и отозванного Заявления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а в графах D, E, указываются ранее отраженные суммы со знаком минус. Далее новой строкой вводятся сведения по новому Заявлению, представленному взамен ранее представленного и отозванного Заявления;</w:t>
      </w:r>
      <w:r>
        <w:br/>
      </w:r>
      <w:r>
        <w:rPr>
          <w:rFonts w:ascii="Times New Roman"/>
          <w:b w:val="false"/>
          <w:i w:val="false"/>
          <w:color w:val="000000"/>
          <w:sz w:val="28"/>
        </w:rPr>
        <w:t>
</w:t>
      </w:r>
      <w:r>
        <w:rPr>
          <w:rFonts w:ascii="Times New Roman"/>
          <w:b w:val="false"/>
          <w:i w:val="false"/>
          <w:color w:val="000000"/>
          <w:sz w:val="28"/>
        </w:rPr>
        <w:t>
      6) в случае дополнения Реестра за налоговый период новыми строками указывается номер строки, следующей за последним номером строки ранее представленного Реестра за период, в который вносятся дополнения.</w:t>
      </w:r>
      <w:r>
        <w:br/>
      </w:r>
      <w:r>
        <w:rPr>
          <w:rFonts w:ascii="Times New Roman"/>
          <w:b w:val="false"/>
          <w:i w:val="false"/>
          <w:color w:val="000000"/>
          <w:sz w:val="28"/>
        </w:rPr>
        <w:t>
</w:t>
      </w:r>
      <w:r>
        <w:rPr>
          <w:rFonts w:ascii="Times New Roman"/>
          <w:b w:val="false"/>
          <w:i w:val="false"/>
          <w:color w:val="000000"/>
          <w:sz w:val="28"/>
        </w:rPr>
        <w:t>
      7) при применении подпунктов 3)-6) настоящего пункта Правил следует учесть, что если представляется первая дополнительная Декларация после представления очередной Декларации, то при дополнении Реестра или удалении строк из Реестра указывается номер строки, следующей за последней строкой Реестра к очередной Декларации.</w:t>
      </w:r>
      <w:r>
        <w:br/>
      </w:r>
      <w:r>
        <w:rPr>
          <w:rFonts w:ascii="Times New Roman"/>
          <w:b w:val="false"/>
          <w:i w:val="false"/>
          <w:color w:val="000000"/>
          <w:sz w:val="28"/>
        </w:rPr>
        <w:t>
</w:t>
      </w:r>
      <w:r>
        <w:rPr>
          <w:rFonts w:ascii="Times New Roman"/>
          <w:b w:val="false"/>
          <w:i w:val="false"/>
          <w:color w:val="000000"/>
          <w:sz w:val="28"/>
        </w:rPr>
        <w:t>
      Если представляется дополнительная Декларация к очередной Декларации, к которой уже представлялись дополнительные Декларации, то при дополнении Реестра или удалении строк из Реестра указывается номер строки, следующей за последней строкой Реестра, представленного к последней дополнительной Декларации.</w:t>
      </w:r>
    </w:p>
    <w:bookmarkEnd w:id="403"/>
    <w:bookmarkStart w:name="z8914" w:id="404"/>
    <w:p>
      <w:pPr>
        <w:spacing w:after="0"/>
        <w:ind w:left="0"/>
        <w:jc w:val="both"/>
      </w:pPr>
      <w:r>
        <w:rPr>
          <w:rFonts w:ascii="Times New Roman"/>
          <w:b w:val="false"/>
          <w:i w:val="false"/>
          <w:color w:val="000000"/>
          <w:sz w:val="28"/>
        </w:rPr>
        <w:t xml:space="preserve">
Приложение к декларации </w:t>
      </w:r>
      <w:r>
        <w:br/>
      </w:r>
      <w:r>
        <w:rPr>
          <w:rFonts w:ascii="Times New Roman"/>
          <w:b w:val="false"/>
          <w:i w:val="false"/>
          <w:color w:val="000000"/>
          <w:sz w:val="28"/>
        </w:rPr>
        <w:t>
по акцизу (форма 400.00)</w:t>
      </w:r>
    </w:p>
    <w:bookmarkEnd w:id="404"/>
    <w:bookmarkStart w:name="z8915" w:id="405"/>
    <w:p>
      <w:pPr>
        <w:spacing w:after="0"/>
        <w:ind w:left="0"/>
        <w:jc w:val="left"/>
      </w:pPr>
      <w:r>
        <w:rPr>
          <w:rFonts w:ascii="Times New Roman"/>
          <w:b/>
          <w:i w:val="false"/>
          <w:color w:val="000000"/>
        </w:rPr>
        <w:t xml:space="preserve"> 
Правила составления налоговой отчетности (декларации)</w:t>
      </w:r>
      <w:r>
        <w:br/>
      </w:r>
      <w:r>
        <w:rPr>
          <w:rFonts w:ascii="Times New Roman"/>
          <w:b/>
          <w:i w:val="false"/>
          <w:color w:val="000000"/>
        </w:rPr>
        <w:t>
по акцизу (Форма 400.00)</w:t>
      </w:r>
    </w:p>
    <w:bookmarkEnd w:id="405"/>
    <w:bookmarkStart w:name="z8916" w:id="406"/>
    <w:p>
      <w:pPr>
        <w:spacing w:after="0"/>
        <w:ind w:left="0"/>
        <w:jc w:val="left"/>
      </w:pPr>
      <w:r>
        <w:rPr>
          <w:rFonts w:ascii="Times New Roman"/>
          <w:b/>
          <w:i w:val="false"/>
          <w:color w:val="000000"/>
        </w:rPr>
        <w:t xml:space="preserve"> 
1. Общие положения</w:t>
      </w:r>
    </w:p>
    <w:bookmarkEnd w:id="406"/>
    <w:bookmarkStart w:name="z8917" w:id="40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акцизу (далее - Декларация), предназначенной для исчисления сумм акцизов. Декларация составляется плательщиками акцизов в соответствии с главой 38 Налогового кодекса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w:t>
      </w:r>
      <w:r>
        <w:br/>
      </w:r>
      <w:r>
        <w:rPr>
          <w:rFonts w:ascii="Times New Roman"/>
          <w:b w:val="false"/>
          <w:i w:val="false"/>
          <w:color w:val="000000"/>
          <w:sz w:val="28"/>
        </w:rPr>
        <w:t>
</w:t>
      </w:r>
      <w:r>
        <w:rPr>
          <w:rFonts w:ascii="Times New Roman"/>
          <w:b w:val="false"/>
          <w:i w:val="false"/>
          <w:color w:val="000000"/>
          <w:sz w:val="28"/>
        </w:rPr>
        <w:t>
      Плательщик акциза, имеющий один объект, связанный с налогообложением, зарегистрированный в налоговом органе по месту своего нахождения, представляет Декларацию по акцизу без приложения Расчета за структурные подразделения или объект, связанный с налогообложением за исключением плательщиков акциза, осуществляющих реализацию бензина (за исключением авиационного) и дизельного топлива.</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400.00) и приложений к ней (формы с 400.01 по 400.08),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12.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407"/>
    <w:bookmarkStart w:name="z8939" w:id="408"/>
    <w:p>
      <w:pPr>
        <w:spacing w:after="0"/>
        <w:ind w:left="0"/>
        <w:jc w:val="left"/>
      </w:pPr>
      <w:r>
        <w:rPr>
          <w:rFonts w:ascii="Times New Roman"/>
          <w:b/>
          <w:i w:val="false"/>
          <w:color w:val="000000"/>
        </w:rPr>
        <w:t xml:space="preserve"> 
2. Составление Декларации (Форма 400.00)</w:t>
      </w:r>
    </w:p>
    <w:bookmarkEnd w:id="408"/>
    <w:bookmarkStart w:name="z8940" w:id="409"/>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наличии).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 или фамилия, имя, отчество (при его наличии) физического лица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или фамилия, имя отчество (при его наличии) физического лица;</w:t>
      </w:r>
      <w:r>
        <w:br/>
      </w:r>
      <w:r>
        <w:rPr>
          <w:rFonts w:ascii="Times New Roman"/>
          <w:b w:val="false"/>
          <w:i w:val="false"/>
          <w:color w:val="000000"/>
          <w:sz w:val="28"/>
        </w:rPr>
        <w:t>
</w:t>
      </w:r>
      <w:r>
        <w:rPr>
          <w:rFonts w:ascii="Times New Roman"/>
          <w:b w:val="false"/>
          <w:i w:val="false"/>
          <w:color w:val="000000"/>
          <w:sz w:val="28"/>
        </w:rPr>
        <w:t>
      4) налоговый период (месяц) - отчетный налоговый период, за который представляется Декларация (указывается арабскими цифрами). Отчетным налоговым периодом для представления Декларации в соответствии со статьей 295 Налогового кодекса является календарный месяц;</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Ячейка отмечается в случае, если плательщик относится к категории, указанной в строке А;</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9)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10) представленные расчеты за структурные подразделения или объекты, связанные с налогообложением.</w:t>
      </w:r>
      <w:r>
        <w:br/>
      </w:r>
      <w:r>
        <w:rPr>
          <w:rFonts w:ascii="Times New Roman"/>
          <w:b w:val="false"/>
          <w:i w:val="false"/>
          <w:color w:val="000000"/>
          <w:sz w:val="28"/>
        </w:rPr>
        <w:t>
</w:t>
      </w:r>
      <w:r>
        <w:rPr>
          <w:rFonts w:ascii="Times New Roman"/>
          <w:b w:val="false"/>
          <w:i w:val="false"/>
          <w:color w:val="000000"/>
          <w:sz w:val="28"/>
        </w:rPr>
        <w:t>
      Соответствующая ячейка отмечается в зависимости от формы расчета, составленной за структурные подразделения или объекты, связанные с налогообложением.</w:t>
      </w:r>
      <w:r>
        <w:br/>
      </w:r>
      <w:r>
        <w:rPr>
          <w:rFonts w:ascii="Times New Roman"/>
          <w:b w:val="false"/>
          <w:i w:val="false"/>
          <w:color w:val="000000"/>
          <w:sz w:val="28"/>
        </w:rPr>
        <w:t>
</w:t>
      </w:r>
      <w:r>
        <w:rPr>
          <w:rFonts w:ascii="Times New Roman"/>
          <w:b w:val="false"/>
          <w:i w:val="false"/>
          <w:color w:val="000000"/>
          <w:sz w:val="28"/>
        </w:rPr>
        <w:t>
      16. В разделе "Исчислено акцизов к уплате":</w:t>
      </w:r>
      <w:r>
        <w:br/>
      </w:r>
      <w:r>
        <w:rPr>
          <w:rFonts w:ascii="Times New Roman"/>
          <w:b w:val="false"/>
          <w:i w:val="false"/>
          <w:color w:val="000000"/>
          <w:sz w:val="28"/>
        </w:rPr>
        <w:t>
</w:t>
      </w:r>
      <w:r>
        <w:rPr>
          <w:rFonts w:ascii="Times New Roman"/>
          <w:b w:val="false"/>
          <w:i w:val="false"/>
          <w:color w:val="000000"/>
          <w:sz w:val="28"/>
        </w:rPr>
        <w:t>
      1) в строке 400.00.001 указывается сумма акциза, исчисленного по всем видам спирта. В данную строку переносится сумма, отраженная в строке 400.01.014;</w:t>
      </w:r>
      <w:r>
        <w:br/>
      </w:r>
      <w:r>
        <w:rPr>
          <w:rFonts w:ascii="Times New Roman"/>
          <w:b w:val="false"/>
          <w:i w:val="false"/>
          <w:color w:val="000000"/>
          <w:sz w:val="28"/>
        </w:rPr>
        <w:t>
</w:t>
      </w:r>
      <w:r>
        <w:rPr>
          <w:rFonts w:ascii="Times New Roman"/>
          <w:b w:val="false"/>
          <w:i w:val="false"/>
          <w:color w:val="000000"/>
          <w:sz w:val="28"/>
        </w:rPr>
        <w:t>
      2) в строке 400.00.002 указывается сумма акциза, исчисленного по алкогольной продукции. Данная строка состоит из суммы величин, отраженных в строках 400.02.013 (по всем страницам формы 400.02) и 400.01.028;</w:t>
      </w:r>
      <w:r>
        <w:br/>
      </w:r>
      <w:r>
        <w:rPr>
          <w:rFonts w:ascii="Times New Roman"/>
          <w:b w:val="false"/>
          <w:i w:val="false"/>
          <w:color w:val="000000"/>
          <w:sz w:val="28"/>
        </w:rPr>
        <w:t>
</w:t>
      </w:r>
      <w:r>
        <w:rPr>
          <w:rFonts w:ascii="Times New Roman"/>
          <w:b w:val="false"/>
          <w:i w:val="false"/>
          <w:color w:val="000000"/>
          <w:sz w:val="28"/>
        </w:rPr>
        <w:t>
      3) в строке 400.00.003 указывается сумма акциза, исчисленного по табачным изделиям. В данную строку переносится сумма, отраженная в строках 400.03.012, 400.03.024, 400.03.036, 400.03.048 и 400.03.060;</w:t>
      </w:r>
      <w:r>
        <w:br/>
      </w:r>
      <w:r>
        <w:rPr>
          <w:rFonts w:ascii="Times New Roman"/>
          <w:b w:val="false"/>
          <w:i w:val="false"/>
          <w:color w:val="000000"/>
          <w:sz w:val="28"/>
        </w:rPr>
        <w:t>
</w:t>
      </w:r>
      <w:r>
        <w:rPr>
          <w:rFonts w:ascii="Times New Roman"/>
          <w:b w:val="false"/>
          <w:i w:val="false"/>
          <w:color w:val="000000"/>
          <w:sz w:val="28"/>
        </w:rPr>
        <w:t>
      4) в строке 400.00.004 указывается сумма акциза, исчисленного по сырой нефти, газовому конденсату. В данную строку переносится сумма, отраженная в строке 400.04.013;</w:t>
      </w:r>
      <w:r>
        <w:br/>
      </w:r>
      <w:r>
        <w:rPr>
          <w:rFonts w:ascii="Times New Roman"/>
          <w:b w:val="false"/>
          <w:i w:val="false"/>
          <w:color w:val="000000"/>
          <w:sz w:val="28"/>
        </w:rPr>
        <w:t>
</w:t>
      </w:r>
      <w:r>
        <w:rPr>
          <w:rFonts w:ascii="Times New Roman"/>
          <w:b w:val="false"/>
          <w:i w:val="false"/>
          <w:color w:val="000000"/>
          <w:sz w:val="28"/>
        </w:rPr>
        <w:t>
      5) в строке 400.00.005 указывается сумма акциза по бензину (за исключением авиационного).</w:t>
      </w:r>
      <w:r>
        <w:br/>
      </w:r>
      <w:r>
        <w:rPr>
          <w:rFonts w:ascii="Times New Roman"/>
          <w:b w:val="false"/>
          <w:i w:val="false"/>
          <w:color w:val="000000"/>
          <w:sz w:val="28"/>
        </w:rPr>
        <w:t>
</w:t>
      </w:r>
      <w:r>
        <w:rPr>
          <w:rFonts w:ascii="Times New Roman"/>
          <w:b w:val="false"/>
          <w:i w:val="false"/>
          <w:color w:val="000000"/>
          <w:sz w:val="28"/>
        </w:rPr>
        <w:t>
      В данную строку переносится сумма, отраженная в строке 400.05.003 С;</w:t>
      </w:r>
      <w:r>
        <w:br/>
      </w:r>
      <w:r>
        <w:rPr>
          <w:rFonts w:ascii="Times New Roman"/>
          <w:b w:val="false"/>
          <w:i w:val="false"/>
          <w:color w:val="000000"/>
          <w:sz w:val="28"/>
        </w:rPr>
        <w:t>
</w:t>
      </w:r>
      <w:r>
        <w:rPr>
          <w:rFonts w:ascii="Times New Roman"/>
          <w:b w:val="false"/>
          <w:i w:val="false"/>
          <w:color w:val="000000"/>
          <w:sz w:val="28"/>
        </w:rPr>
        <w:t>
      6) в строке 400.00.006 указывается сумма акциза, исчисленного по дизельному топливу. В данную строку переносится сумма, отраженная в строке 400.05.006 С;</w:t>
      </w:r>
      <w:r>
        <w:br/>
      </w:r>
      <w:r>
        <w:rPr>
          <w:rFonts w:ascii="Times New Roman"/>
          <w:b w:val="false"/>
          <w:i w:val="false"/>
          <w:color w:val="000000"/>
          <w:sz w:val="28"/>
        </w:rPr>
        <w:t>
</w:t>
      </w:r>
      <w:r>
        <w:rPr>
          <w:rFonts w:ascii="Times New Roman"/>
          <w:b w:val="false"/>
          <w:i w:val="false"/>
          <w:color w:val="000000"/>
          <w:sz w:val="28"/>
        </w:rPr>
        <w:t>
      7) в строке 400.00.007 указывается сумма акциза, исчисленного по подакцизным товарам, предусмотренным подпунктом 6) статьи 279 Налогового кодекса. В данную строку переносится сумма, отраженная в строке 400.08.011;</w:t>
      </w:r>
      <w:r>
        <w:br/>
      </w:r>
      <w:r>
        <w:rPr>
          <w:rFonts w:ascii="Times New Roman"/>
          <w:b w:val="false"/>
          <w:i w:val="false"/>
          <w:color w:val="000000"/>
          <w:sz w:val="28"/>
        </w:rPr>
        <w:t>
</w:t>
      </w:r>
      <w:r>
        <w:rPr>
          <w:rFonts w:ascii="Times New Roman"/>
          <w:b w:val="false"/>
          <w:i w:val="false"/>
          <w:color w:val="000000"/>
          <w:sz w:val="28"/>
        </w:rPr>
        <w:t>
      8) в строке 400.00.008 указывается сумма акциза, исчисленного по прочим подакцизным товарам. Данная строка заполняется плательщиками, осуществляющими исчисление и уплату акциза в налоговом режиме, установленном контрактом на недропользование;</w:t>
      </w:r>
      <w:r>
        <w:br/>
      </w:r>
      <w:r>
        <w:rPr>
          <w:rFonts w:ascii="Times New Roman"/>
          <w:b w:val="false"/>
          <w:i w:val="false"/>
          <w:color w:val="000000"/>
          <w:sz w:val="28"/>
        </w:rPr>
        <w:t>
</w:t>
      </w:r>
      <w:r>
        <w:rPr>
          <w:rFonts w:ascii="Times New Roman"/>
          <w:b w:val="false"/>
          <w:i w:val="false"/>
          <w:color w:val="000000"/>
          <w:sz w:val="28"/>
        </w:rPr>
        <w:t>
      9) в строке 400.00.009 указывается общая сумма исчисленного акциза, определяемая как сумма строк с 400.00.001 по 400.00.008;</w:t>
      </w:r>
      <w:r>
        <w:br/>
      </w:r>
      <w:r>
        <w:rPr>
          <w:rFonts w:ascii="Times New Roman"/>
          <w:b w:val="false"/>
          <w:i w:val="false"/>
          <w:color w:val="000000"/>
          <w:sz w:val="28"/>
        </w:rPr>
        <w:t>
</w:t>
      </w:r>
      <w:r>
        <w:rPr>
          <w:rFonts w:ascii="Times New Roman"/>
          <w:b w:val="false"/>
          <w:i w:val="false"/>
          <w:color w:val="000000"/>
          <w:sz w:val="28"/>
        </w:rPr>
        <w:t>
      10) в строке 400.00.010 указывается сумма вычета из налога. В данную строку переносится итоговая сумма строки 00000001 графы Е формы 400.06;</w:t>
      </w:r>
      <w:r>
        <w:br/>
      </w:r>
      <w:r>
        <w:rPr>
          <w:rFonts w:ascii="Times New Roman"/>
          <w:b w:val="false"/>
          <w:i w:val="false"/>
          <w:color w:val="000000"/>
          <w:sz w:val="28"/>
        </w:rPr>
        <w:t>
</w:t>
      </w:r>
      <w:r>
        <w:rPr>
          <w:rFonts w:ascii="Times New Roman"/>
          <w:b w:val="false"/>
          <w:i w:val="false"/>
          <w:color w:val="000000"/>
          <w:sz w:val="28"/>
        </w:rPr>
        <w:t>
      11) в строке 400.00.011 указывается итоговая сумма исчисленного акциза, определяемая как разница строк 400.00.009 и 400.00.010;</w:t>
      </w:r>
      <w:r>
        <w:br/>
      </w:r>
      <w:r>
        <w:rPr>
          <w:rFonts w:ascii="Times New Roman"/>
          <w:b w:val="false"/>
          <w:i w:val="false"/>
          <w:color w:val="000000"/>
          <w:sz w:val="28"/>
        </w:rPr>
        <w:t>
</w:t>
      </w:r>
      <w:r>
        <w:rPr>
          <w:rFonts w:ascii="Times New Roman"/>
          <w:b w:val="false"/>
          <w:i w:val="false"/>
          <w:color w:val="000000"/>
          <w:sz w:val="28"/>
        </w:rPr>
        <w:t>
      12) в строке 400.00.012 указывается сумма исчисленного акциза за структурные подразделения или объекты, связанные с налогообложением.</w:t>
      </w:r>
      <w:r>
        <w:br/>
      </w:r>
      <w:r>
        <w:rPr>
          <w:rFonts w:ascii="Times New Roman"/>
          <w:b w:val="false"/>
          <w:i w:val="false"/>
          <w:color w:val="000000"/>
          <w:sz w:val="28"/>
        </w:rPr>
        <w:t>
</w:t>
      </w:r>
      <w:r>
        <w:rPr>
          <w:rFonts w:ascii="Times New Roman"/>
          <w:b w:val="false"/>
          <w:i w:val="false"/>
          <w:color w:val="000000"/>
          <w:sz w:val="28"/>
        </w:rPr>
        <w:t>
      17. В разделе "Подакцизные товары, освобожденные от обложения акцизом":</w:t>
      </w:r>
      <w:r>
        <w:br/>
      </w:r>
      <w:r>
        <w:rPr>
          <w:rFonts w:ascii="Times New Roman"/>
          <w:b w:val="false"/>
          <w:i w:val="false"/>
          <w:color w:val="000000"/>
          <w:sz w:val="28"/>
        </w:rPr>
        <w:t>
</w:t>
      </w:r>
      <w:r>
        <w:rPr>
          <w:rFonts w:ascii="Times New Roman"/>
          <w:b w:val="false"/>
          <w:i w:val="false"/>
          <w:color w:val="000000"/>
          <w:sz w:val="28"/>
        </w:rPr>
        <w:t>
      1) в строке 400.00.013 указывается всего стоимость реализованных головной организацией подакцизных товаров, освобожденных от акцизов в соответствии с пунктом 3 статьи 281 Налогового кодекса, а также стоимость при порче, утрате подакцизных товаров, возникших в результате чрезвычайных ситуаций в соответствии с пунктом 1 статьи 285 Налогового кодекса. В данную строку переносится сумма, отраженная в строке 400.07.004;</w:t>
      </w:r>
      <w:r>
        <w:br/>
      </w:r>
      <w:r>
        <w:rPr>
          <w:rFonts w:ascii="Times New Roman"/>
          <w:b w:val="false"/>
          <w:i w:val="false"/>
          <w:color w:val="000000"/>
          <w:sz w:val="28"/>
        </w:rPr>
        <w:t>
</w:t>
      </w:r>
      <w:r>
        <w:rPr>
          <w:rFonts w:ascii="Times New Roman"/>
          <w:b w:val="false"/>
          <w:i w:val="false"/>
          <w:color w:val="000000"/>
          <w:sz w:val="28"/>
        </w:rPr>
        <w:t>
      2) в строке 400.00.014 указывается всего стоимость реализованных структурным подразделением подакцизных товаров, освобожденных от акцизов в соответствии с пунктом 3 статьи 281 Налогового кодекса, а также стоимость при порче, утрате подакцизных товаров, возникших в результате чрезвычайных ситуаций в соответствии с пунктом 1 статьи 285 Налогового кодекса. Данная строка определяется как сумма строк 400.00.014 I, 400.00.014 II, 400.00.014 III, 400.00.014 IV, 400.00.014 V, 400.00.014 VI, 400.00.014 VII, 400.00.014 VIII, 400.00.014 IX, 400.00.014 X, 400.00.014 XI, 400.00.014 XII, 400.00.014 XIII;</w:t>
      </w:r>
      <w:r>
        <w:br/>
      </w:r>
      <w:r>
        <w:rPr>
          <w:rFonts w:ascii="Times New Roman"/>
          <w:b w:val="false"/>
          <w:i w:val="false"/>
          <w:color w:val="000000"/>
          <w:sz w:val="28"/>
        </w:rPr>
        <w:t>
</w:t>
      </w:r>
      <w:r>
        <w:rPr>
          <w:rFonts w:ascii="Times New Roman"/>
          <w:b w:val="false"/>
          <w:i w:val="false"/>
          <w:color w:val="000000"/>
          <w:sz w:val="28"/>
        </w:rPr>
        <w:t>
      3) в строке 400.00.014 I указывается стоимость реализованного спирта, освобожденных от акциза. В данную строку переносится сумма, отраженная в строке 421.00.007 I B;</w:t>
      </w:r>
      <w:r>
        <w:br/>
      </w:r>
      <w:r>
        <w:rPr>
          <w:rFonts w:ascii="Times New Roman"/>
          <w:b w:val="false"/>
          <w:i w:val="false"/>
          <w:color w:val="000000"/>
          <w:sz w:val="28"/>
        </w:rPr>
        <w:t>
</w:t>
      </w:r>
      <w:r>
        <w:rPr>
          <w:rFonts w:ascii="Times New Roman"/>
          <w:b w:val="false"/>
          <w:i w:val="false"/>
          <w:color w:val="000000"/>
          <w:sz w:val="28"/>
        </w:rPr>
        <w:t>
      4) в строке 400.00.014 II указывается стоимость реализованных водок и водок особых, освобожденных от акциза. В данную строку переносится сумма, отраженная в строке 421.00.007 II B;</w:t>
      </w:r>
      <w:r>
        <w:br/>
      </w:r>
      <w:r>
        <w:rPr>
          <w:rFonts w:ascii="Times New Roman"/>
          <w:b w:val="false"/>
          <w:i w:val="false"/>
          <w:color w:val="000000"/>
          <w:sz w:val="28"/>
        </w:rPr>
        <w:t>
</w:t>
      </w:r>
      <w:r>
        <w:rPr>
          <w:rFonts w:ascii="Times New Roman"/>
          <w:b w:val="false"/>
          <w:i w:val="false"/>
          <w:color w:val="000000"/>
          <w:sz w:val="28"/>
        </w:rPr>
        <w:t>
      5) в строке 400.00.014 III указывается стоимость реализованных ликеро-водочных изделий, освобожденных от акциза. В данную строку переносится сумма, отраженная в строке 421.00.007 III B;</w:t>
      </w:r>
      <w:r>
        <w:br/>
      </w:r>
      <w:r>
        <w:rPr>
          <w:rFonts w:ascii="Times New Roman"/>
          <w:b w:val="false"/>
          <w:i w:val="false"/>
          <w:color w:val="000000"/>
          <w:sz w:val="28"/>
        </w:rPr>
        <w:t>
</w:t>
      </w:r>
      <w:r>
        <w:rPr>
          <w:rFonts w:ascii="Times New Roman"/>
          <w:b w:val="false"/>
          <w:i w:val="false"/>
          <w:color w:val="000000"/>
          <w:sz w:val="28"/>
        </w:rPr>
        <w:t>
      6) в строке 400.00.014 IV указывается стоимость реализованного вина, освобожденных от акциза. В данную строку переносится сумма, отраженная в строке 421.00.007 IV B;</w:t>
      </w:r>
      <w:r>
        <w:br/>
      </w:r>
      <w:r>
        <w:rPr>
          <w:rFonts w:ascii="Times New Roman"/>
          <w:b w:val="false"/>
          <w:i w:val="false"/>
          <w:color w:val="000000"/>
          <w:sz w:val="28"/>
        </w:rPr>
        <w:t>
</w:t>
      </w:r>
      <w:r>
        <w:rPr>
          <w:rFonts w:ascii="Times New Roman"/>
          <w:b w:val="false"/>
          <w:i w:val="false"/>
          <w:color w:val="000000"/>
          <w:sz w:val="28"/>
        </w:rPr>
        <w:t>
      7) в строке 400.00.014 V указывается стоимость реализованного коньяка, освобожденных от акциза. В данную строку переносится сумма, отраженная в строке 421.00.007 V B;</w:t>
      </w:r>
      <w:r>
        <w:br/>
      </w:r>
      <w:r>
        <w:rPr>
          <w:rFonts w:ascii="Times New Roman"/>
          <w:b w:val="false"/>
          <w:i w:val="false"/>
          <w:color w:val="000000"/>
          <w:sz w:val="28"/>
        </w:rPr>
        <w:t>
</w:t>
      </w:r>
      <w:r>
        <w:rPr>
          <w:rFonts w:ascii="Times New Roman"/>
          <w:b w:val="false"/>
          <w:i w:val="false"/>
          <w:color w:val="000000"/>
          <w:sz w:val="28"/>
        </w:rPr>
        <w:t>
      8) в строке 400.00.014 VI указывается стоимость реализованного бренди, освобожденных от акциза. В данную строку переносится сумма, отраженная в строке 421.00.007 VI B;</w:t>
      </w:r>
      <w:r>
        <w:br/>
      </w:r>
      <w:r>
        <w:rPr>
          <w:rFonts w:ascii="Times New Roman"/>
          <w:b w:val="false"/>
          <w:i w:val="false"/>
          <w:color w:val="000000"/>
          <w:sz w:val="28"/>
        </w:rPr>
        <w:t>
</w:t>
      </w:r>
      <w:r>
        <w:rPr>
          <w:rFonts w:ascii="Times New Roman"/>
          <w:b w:val="false"/>
          <w:i w:val="false"/>
          <w:color w:val="000000"/>
          <w:sz w:val="28"/>
        </w:rPr>
        <w:t>
      9) в строке 400.00.014 VII указывается стоимость реализованного пива, освобожденных от акциза. В данную строку переносится сумма, отраженная в строке 421.00.007 VII B;</w:t>
      </w:r>
      <w:r>
        <w:br/>
      </w:r>
      <w:r>
        <w:rPr>
          <w:rFonts w:ascii="Times New Roman"/>
          <w:b w:val="false"/>
          <w:i w:val="false"/>
          <w:color w:val="000000"/>
          <w:sz w:val="28"/>
        </w:rPr>
        <w:t>
</w:t>
      </w:r>
      <w:r>
        <w:rPr>
          <w:rFonts w:ascii="Times New Roman"/>
          <w:b w:val="false"/>
          <w:i w:val="false"/>
          <w:color w:val="000000"/>
          <w:sz w:val="28"/>
        </w:rPr>
        <w:t>
      10) в строке 400.00.014 VIII указывается стоимость реализованного виноматериала, освобожденных от акциза. В данную строку переносится сумма, отраженная в строке 421.00.007 VIII B;</w:t>
      </w:r>
      <w:r>
        <w:br/>
      </w:r>
      <w:r>
        <w:rPr>
          <w:rFonts w:ascii="Times New Roman"/>
          <w:b w:val="false"/>
          <w:i w:val="false"/>
          <w:color w:val="000000"/>
          <w:sz w:val="28"/>
        </w:rPr>
        <w:t>
</w:t>
      </w:r>
      <w:r>
        <w:rPr>
          <w:rFonts w:ascii="Times New Roman"/>
          <w:b w:val="false"/>
          <w:i w:val="false"/>
          <w:color w:val="000000"/>
          <w:sz w:val="28"/>
        </w:rPr>
        <w:t>
      11) в строке 400.00.014 IX указывается стоимость реализованных табачных изделий, освобожденных от акциза;</w:t>
      </w:r>
      <w:r>
        <w:br/>
      </w:r>
      <w:r>
        <w:rPr>
          <w:rFonts w:ascii="Times New Roman"/>
          <w:b w:val="false"/>
          <w:i w:val="false"/>
          <w:color w:val="000000"/>
          <w:sz w:val="28"/>
        </w:rPr>
        <w:t>
</w:t>
      </w:r>
      <w:r>
        <w:rPr>
          <w:rFonts w:ascii="Times New Roman"/>
          <w:b w:val="false"/>
          <w:i w:val="false"/>
          <w:color w:val="000000"/>
          <w:sz w:val="28"/>
        </w:rPr>
        <w:t>
      12) в строке 400.00.014 Х указывается стоимость реализованного бензина (за исключением авиационного), освобожденных от акциза. В данную строку переносится сумма, отраженная в строке 431.00.009 I B;</w:t>
      </w:r>
      <w:r>
        <w:br/>
      </w:r>
      <w:r>
        <w:rPr>
          <w:rFonts w:ascii="Times New Roman"/>
          <w:b w:val="false"/>
          <w:i w:val="false"/>
          <w:color w:val="000000"/>
          <w:sz w:val="28"/>
        </w:rPr>
        <w:t>
</w:t>
      </w:r>
      <w:r>
        <w:rPr>
          <w:rFonts w:ascii="Times New Roman"/>
          <w:b w:val="false"/>
          <w:i w:val="false"/>
          <w:color w:val="000000"/>
          <w:sz w:val="28"/>
        </w:rPr>
        <w:t>
      13) в строке 400.00.014 ХI указывается стоимость реализованного дизельного топлива, освобожденных от акциза. В данную строку переносится сумма, отраженная в строке 431.00.009 II B;</w:t>
      </w:r>
      <w:r>
        <w:br/>
      </w:r>
      <w:r>
        <w:rPr>
          <w:rFonts w:ascii="Times New Roman"/>
          <w:b w:val="false"/>
          <w:i w:val="false"/>
          <w:color w:val="000000"/>
          <w:sz w:val="28"/>
        </w:rPr>
        <w:t>
</w:t>
      </w:r>
      <w:r>
        <w:rPr>
          <w:rFonts w:ascii="Times New Roman"/>
          <w:b w:val="false"/>
          <w:i w:val="false"/>
          <w:color w:val="000000"/>
          <w:sz w:val="28"/>
        </w:rPr>
        <w:t>
      14) в строке 400.00.014 ХII указывается стоимость реализованных сырой нефти, газового конденсата, освобожденных от акциза;</w:t>
      </w:r>
      <w:r>
        <w:br/>
      </w:r>
      <w:r>
        <w:rPr>
          <w:rFonts w:ascii="Times New Roman"/>
          <w:b w:val="false"/>
          <w:i w:val="false"/>
          <w:color w:val="000000"/>
          <w:sz w:val="28"/>
        </w:rPr>
        <w:t>
</w:t>
      </w:r>
      <w:r>
        <w:rPr>
          <w:rFonts w:ascii="Times New Roman"/>
          <w:b w:val="false"/>
          <w:i w:val="false"/>
          <w:color w:val="000000"/>
          <w:sz w:val="28"/>
        </w:rPr>
        <w:t>
      15) в строке 400.00.014 ХIII указывается стоимость реализованных подакцизных товаров, предусмотренных подпунктом 6) статьи 279 Налогового кодекса, освобожденных от акциза.</w:t>
      </w:r>
      <w:r>
        <w:br/>
      </w:r>
      <w:r>
        <w:rPr>
          <w:rFonts w:ascii="Times New Roman"/>
          <w:b w:val="false"/>
          <w:i w:val="false"/>
          <w:color w:val="000000"/>
          <w:sz w:val="28"/>
        </w:rPr>
        <w:t>
</w:t>
      </w:r>
      <w:r>
        <w:rPr>
          <w:rFonts w:ascii="Times New Roman"/>
          <w:b w:val="false"/>
          <w:i w:val="false"/>
          <w:color w:val="000000"/>
          <w:sz w:val="28"/>
        </w:rPr>
        <w:t>
      18.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Указываются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09"/>
    <w:bookmarkStart w:name="z9002" w:id="410"/>
    <w:p>
      <w:pPr>
        <w:spacing w:after="0"/>
        <w:ind w:left="0"/>
        <w:jc w:val="left"/>
      </w:pPr>
      <w:r>
        <w:rPr>
          <w:rFonts w:ascii="Times New Roman"/>
          <w:b/>
          <w:i w:val="false"/>
          <w:color w:val="000000"/>
        </w:rPr>
        <w:t xml:space="preserve"> 
3. Составление формы 400.01 - Облагаемые операции</w:t>
      </w:r>
      <w:r>
        <w:br/>
      </w:r>
      <w:r>
        <w:rPr>
          <w:rFonts w:ascii="Times New Roman"/>
          <w:b/>
          <w:i w:val="false"/>
          <w:color w:val="000000"/>
        </w:rPr>
        <w:t>
по спирту и (или) виноматериалу</w:t>
      </w:r>
    </w:p>
    <w:bookmarkEnd w:id="410"/>
    <w:bookmarkStart w:name="z9003" w:id="411"/>
    <w:p>
      <w:pPr>
        <w:spacing w:after="0"/>
        <w:ind w:left="0"/>
        <w:jc w:val="both"/>
      </w:pPr>
      <w:r>
        <w:rPr>
          <w:rFonts w:ascii="Times New Roman"/>
          <w:b w:val="false"/>
          <w:i w:val="false"/>
          <w:color w:val="000000"/>
          <w:sz w:val="28"/>
        </w:rPr>
        <w:t>
      19. Данная форма предназначена для детального отражения информации об облагаемых операциях по всем видам спирта и виноматериалу собственного производства, заполняется следующими налогоплательщиками:</w:t>
      </w:r>
      <w:r>
        <w:br/>
      </w:r>
      <w:r>
        <w:rPr>
          <w:rFonts w:ascii="Times New Roman"/>
          <w:b w:val="false"/>
          <w:i w:val="false"/>
          <w:color w:val="000000"/>
          <w:sz w:val="28"/>
        </w:rPr>
        <w:t>
</w:t>
      </w:r>
      <w:r>
        <w:rPr>
          <w:rFonts w:ascii="Times New Roman"/>
          <w:b w:val="false"/>
          <w:i w:val="false"/>
          <w:color w:val="000000"/>
          <w:sz w:val="28"/>
        </w:rPr>
        <w:t>
      1) производителями спирта и (или) виноматериала;</w:t>
      </w:r>
      <w:r>
        <w:br/>
      </w:r>
      <w:r>
        <w:rPr>
          <w:rFonts w:ascii="Times New Roman"/>
          <w:b w:val="false"/>
          <w:i w:val="false"/>
          <w:color w:val="000000"/>
          <w:sz w:val="28"/>
        </w:rPr>
        <w:t>
</w:t>
      </w:r>
      <w:r>
        <w:rPr>
          <w:rFonts w:ascii="Times New Roman"/>
          <w:b w:val="false"/>
          <w:i w:val="false"/>
          <w:color w:val="000000"/>
          <w:sz w:val="28"/>
        </w:rPr>
        <w:t>
      2) осуществляющими реализацию конкурсной массы спирта и (или) виноматериала;</w:t>
      </w:r>
      <w:r>
        <w:br/>
      </w:r>
      <w:r>
        <w:rPr>
          <w:rFonts w:ascii="Times New Roman"/>
          <w:b w:val="false"/>
          <w:i w:val="false"/>
          <w:color w:val="000000"/>
          <w:sz w:val="28"/>
        </w:rPr>
        <w:t>
</w:t>
      </w:r>
      <w:r>
        <w:rPr>
          <w:rFonts w:ascii="Times New Roman"/>
          <w:b w:val="false"/>
          <w:i w:val="false"/>
          <w:color w:val="000000"/>
          <w:sz w:val="28"/>
        </w:rPr>
        <w:t>
      3) осуществившими нецелевое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и виноматериал с акцизом по ставке ниже базовой и использовавшими его не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20. В разделе "Облагаемые операции по спирту":</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(литр);</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исчисленного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4) в строке 400.01.001 отражаются сведения по спирту, реализуемому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5) в строке 400.01.002 отражаются сведения по спирту, реализуемому не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В данной строке не отражаются сведения о реализации спирта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w:t>
      </w:r>
      <w:r>
        <w:br/>
      </w:r>
      <w:r>
        <w:rPr>
          <w:rFonts w:ascii="Times New Roman"/>
          <w:b w:val="false"/>
          <w:i w:val="false"/>
          <w:color w:val="000000"/>
          <w:sz w:val="28"/>
        </w:rPr>
        <w:t>
</w:t>
      </w:r>
      <w:r>
        <w:rPr>
          <w:rFonts w:ascii="Times New Roman"/>
          <w:b w:val="false"/>
          <w:i w:val="false"/>
          <w:color w:val="000000"/>
          <w:sz w:val="28"/>
        </w:rPr>
        <w:t>
      6) в строке 400.01.003 отражаются сведения по спирту, используемому для собственных производственных нужд;</w:t>
      </w:r>
      <w:r>
        <w:br/>
      </w:r>
      <w:r>
        <w:rPr>
          <w:rFonts w:ascii="Times New Roman"/>
          <w:b w:val="false"/>
          <w:i w:val="false"/>
          <w:color w:val="000000"/>
          <w:sz w:val="28"/>
        </w:rPr>
        <w:t>
</w:t>
      </w:r>
      <w:r>
        <w:rPr>
          <w:rFonts w:ascii="Times New Roman"/>
          <w:b w:val="false"/>
          <w:i w:val="false"/>
          <w:color w:val="000000"/>
          <w:sz w:val="28"/>
        </w:rPr>
        <w:t>
      7) в строке 400.01.004 отражаются сведения по спирту, используемому для собственного производства подакцизных товаров;</w:t>
      </w:r>
      <w:r>
        <w:br/>
      </w:r>
      <w:r>
        <w:rPr>
          <w:rFonts w:ascii="Times New Roman"/>
          <w:b w:val="false"/>
          <w:i w:val="false"/>
          <w:color w:val="000000"/>
          <w:sz w:val="28"/>
        </w:rPr>
        <w:t>
</w:t>
      </w:r>
      <w:r>
        <w:rPr>
          <w:rFonts w:ascii="Times New Roman"/>
          <w:b w:val="false"/>
          <w:i w:val="false"/>
          <w:color w:val="000000"/>
          <w:sz w:val="28"/>
        </w:rPr>
        <w:t>
      8) в строке 400.01.005 отражаются сведения по спирту, отпускаемому на переработку на давальческой основе;</w:t>
      </w:r>
      <w:r>
        <w:br/>
      </w:r>
      <w:r>
        <w:rPr>
          <w:rFonts w:ascii="Times New Roman"/>
          <w:b w:val="false"/>
          <w:i w:val="false"/>
          <w:color w:val="000000"/>
          <w:sz w:val="28"/>
        </w:rPr>
        <w:t>
</w:t>
      </w:r>
      <w:r>
        <w:rPr>
          <w:rFonts w:ascii="Times New Roman"/>
          <w:b w:val="false"/>
          <w:i w:val="false"/>
          <w:color w:val="000000"/>
          <w:sz w:val="28"/>
        </w:rPr>
        <w:t>
      9) в строке 400.01.006 отражаются сведения спирту, передаваемому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10) в строке 400.01.007 отражаются сведения по спирту, который использован при натуральной оплате;</w:t>
      </w:r>
      <w:r>
        <w:br/>
      </w:r>
      <w:r>
        <w:rPr>
          <w:rFonts w:ascii="Times New Roman"/>
          <w:b w:val="false"/>
          <w:i w:val="false"/>
          <w:color w:val="000000"/>
          <w:sz w:val="28"/>
        </w:rPr>
        <w:t>
</w:t>
      </w:r>
      <w:r>
        <w:rPr>
          <w:rFonts w:ascii="Times New Roman"/>
          <w:b w:val="false"/>
          <w:i w:val="false"/>
          <w:color w:val="000000"/>
          <w:sz w:val="28"/>
        </w:rPr>
        <w:t>
      11) в строке 400.01.008 отражаются сведения по спирту, отгружаемому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12) в строке 400.01.009 отражаются сведения по реализации конкурсной массы;</w:t>
      </w:r>
      <w:r>
        <w:br/>
      </w:r>
      <w:r>
        <w:rPr>
          <w:rFonts w:ascii="Times New Roman"/>
          <w:b w:val="false"/>
          <w:i w:val="false"/>
          <w:color w:val="000000"/>
          <w:sz w:val="28"/>
        </w:rPr>
        <w:t>
</w:t>
      </w:r>
      <w:r>
        <w:rPr>
          <w:rFonts w:ascii="Times New Roman"/>
          <w:b w:val="false"/>
          <w:i w:val="false"/>
          <w:color w:val="000000"/>
          <w:sz w:val="28"/>
        </w:rPr>
        <w:t>
      13) в строке 400.01.010 отражаются сведения по спирту, перемещенному производителем спирта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14) в строке 400.01.011 отражаются сведения по спирту, в отношении которого установлен факт его порчи или утраты;</w:t>
      </w:r>
      <w:r>
        <w:br/>
      </w:r>
      <w:r>
        <w:rPr>
          <w:rFonts w:ascii="Times New Roman"/>
          <w:b w:val="false"/>
          <w:i w:val="false"/>
          <w:color w:val="000000"/>
          <w:sz w:val="28"/>
        </w:rPr>
        <w:t>
</w:t>
      </w:r>
      <w:r>
        <w:rPr>
          <w:rFonts w:ascii="Times New Roman"/>
          <w:b w:val="false"/>
          <w:i w:val="false"/>
          <w:color w:val="000000"/>
          <w:sz w:val="28"/>
        </w:rPr>
        <w:t>
      15) в строке 400.01.012 отражаются сведения по спирту, приобретенному для производства алкогольной продукции, а также производства лечебных и фармацевтических препаратов и оказания медицинских услуг, но использованного не по назначению;</w:t>
      </w:r>
      <w:r>
        <w:br/>
      </w:r>
      <w:r>
        <w:rPr>
          <w:rFonts w:ascii="Times New Roman"/>
          <w:b w:val="false"/>
          <w:i w:val="false"/>
          <w:color w:val="000000"/>
          <w:sz w:val="28"/>
        </w:rPr>
        <w:t>
</w:t>
      </w:r>
      <w:r>
        <w:rPr>
          <w:rFonts w:ascii="Times New Roman"/>
          <w:b w:val="false"/>
          <w:i w:val="false"/>
          <w:color w:val="000000"/>
          <w:sz w:val="28"/>
        </w:rPr>
        <w:t>
      16) в строке 400.01.013 отражаются суммы акциза, уплаченного поставщикам спирта при приобретении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Строка 400.01.013 заполняется в случае заполнения строки 400.01.012. Строка заполняется на основании платежных документов, подтверждающих оплату поставщику спирта с учетом акциза;</w:t>
      </w:r>
      <w:r>
        <w:br/>
      </w:r>
      <w:r>
        <w:rPr>
          <w:rFonts w:ascii="Times New Roman"/>
          <w:b w:val="false"/>
          <w:i w:val="false"/>
          <w:color w:val="000000"/>
          <w:sz w:val="28"/>
        </w:rPr>
        <w:t>
</w:t>
      </w:r>
      <w:r>
        <w:rPr>
          <w:rFonts w:ascii="Times New Roman"/>
          <w:b w:val="false"/>
          <w:i w:val="false"/>
          <w:color w:val="000000"/>
          <w:sz w:val="28"/>
        </w:rPr>
        <w:t>
      17) в строке 400.01.014 отражается итоговая сумма исчисленного акциза по облагаемым операциям по подакцизной продукции, которая определяется как разница сумм строк с 400.01.001 С по 400.01.012 С, и строкой 400.01.013.</w:t>
      </w:r>
      <w:r>
        <w:br/>
      </w:r>
      <w:r>
        <w:rPr>
          <w:rFonts w:ascii="Times New Roman"/>
          <w:b w:val="false"/>
          <w:i w:val="false"/>
          <w:color w:val="000000"/>
          <w:sz w:val="28"/>
        </w:rPr>
        <w:t>
</w:t>
      </w:r>
      <w:r>
        <w:rPr>
          <w:rFonts w:ascii="Times New Roman"/>
          <w:b w:val="false"/>
          <w:i w:val="false"/>
          <w:color w:val="000000"/>
          <w:sz w:val="28"/>
        </w:rPr>
        <w:t>
      21. Заполнение строк с 400.01.015 по 400.01.028 по разделу "Облагаемые операции по виноматериалу" производится в том же порядке, в котором производится заполнение строк 400.01.001 по 400.01.014 раздела "Облагаемые операции по спирту".</w:t>
      </w:r>
      <w:r>
        <w:br/>
      </w:r>
      <w:r>
        <w:rPr>
          <w:rFonts w:ascii="Times New Roman"/>
          <w:b w:val="false"/>
          <w:i w:val="false"/>
          <w:color w:val="000000"/>
          <w:sz w:val="28"/>
        </w:rPr>
        <w:t>
</w:t>
      </w:r>
      <w:r>
        <w:rPr>
          <w:rFonts w:ascii="Times New Roman"/>
          <w:b w:val="false"/>
          <w:i w:val="false"/>
          <w:color w:val="000000"/>
          <w:sz w:val="28"/>
        </w:rPr>
        <w:t>
      22. Сумма строки 400.01.014 переносится в строку 400.00.001 Декларации.</w:t>
      </w:r>
    </w:p>
    <w:bookmarkEnd w:id="411"/>
    <w:bookmarkStart w:name="z9029" w:id="412"/>
    <w:p>
      <w:pPr>
        <w:spacing w:after="0"/>
        <w:ind w:left="0"/>
        <w:jc w:val="left"/>
      </w:pPr>
      <w:r>
        <w:rPr>
          <w:rFonts w:ascii="Times New Roman"/>
          <w:b/>
          <w:i w:val="false"/>
          <w:color w:val="000000"/>
        </w:rPr>
        <w:t xml:space="preserve"> 
4. Составление формы 400.02 - Облагаемые операции по</w:t>
      </w:r>
      <w:r>
        <w:br/>
      </w:r>
      <w:r>
        <w:rPr>
          <w:rFonts w:ascii="Times New Roman"/>
          <w:b/>
          <w:i w:val="false"/>
          <w:color w:val="000000"/>
        </w:rPr>
        <w:t>
алкогольной продукции</w:t>
      </w:r>
    </w:p>
    <w:bookmarkEnd w:id="412"/>
    <w:bookmarkStart w:name="z9030" w:id="413"/>
    <w:p>
      <w:pPr>
        <w:spacing w:after="0"/>
        <w:ind w:left="0"/>
        <w:jc w:val="both"/>
      </w:pPr>
      <w:r>
        <w:rPr>
          <w:rFonts w:ascii="Times New Roman"/>
          <w:b w:val="false"/>
          <w:i w:val="false"/>
          <w:color w:val="000000"/>
          <w:sz w:val="28"/>
        </w:rPr>
        <w:t>
      23. Данная форма предназначена для отражения информации об облагаемых операциях, совершенных в течение налогового периода по алкогольной продукции (за исключением виноматериала) собственного производства.</w:t>
      </w:r>
      <w:r>
        <w:br/>
      </w:r>
      <w:r>
        <w:rPr>
          <w:rFonts w:ascii="Times New Roman"/>
          <w:b w:val="false"/>
          <w:i w:val="false"/>
          <w:color w:val="000000"/>
          <w:sz w:val="28"/>
        </w:rPr>
        <w:t>
</w:t>
      </w:r>
      <w:r>
        <w:rPr>
          <w:rFonts w:ascii="Times New Roman"/>
          <w:b w:val="false"/>
          <w:i w:val="false"/>
          <w:color w:val="000000"/>
          <w:sz w:val="28"/>
        </w:rPr>
        <w:t>
      24. На каждый вид алкогольной продукции составляется отдельная страница.</w:t>
      </w:r>
      <w:r>
        <w:br/>
      </w:r>
      <w:r>
        <w:rPr>
          <w:rFonts w:ascii="Times New Roman"/>
          <w:b w:val="false"/>
          <w:i w:val="false"/>
          <w:color w:val="000000"/>
          <w:sz w:val="28"/>
        </w:rPr>
        <w:t>
</w:t>
      </w:r>
      <w:r>
        <w:rPr>
          <w:rFonts w:ascii="Times New Roman"/>
          <w:b w:val="false"/>
          <w:i w:val="false"/>
          <w:color w:val="000000"/>
          <w:sz w:val="28"/>
        </w:rPr>
        <w:t>
      25. В разделе "Облагаемые операции по алкогольной продукции":</w:t>
      </w:r>
      <w:r>
        <w:br/>
      </w:r>
      <w:r>
        <w:rPr>
          <w:rFonts w:ascii="Times New Roman"/>
          <w:b w:val="false"/>
          <w:i w:val="false"/>
          <w:color w:val="000000"/>
          <w:sz w:val="28"/>
        </w:rPr>
        <w:t>
</w:t>
      </w:r>
      <w:r>
        <w:rPr>
          <w:rFonts w:ascii="Times New Roman"/>
          <w:b w:val="false"/>
          <w:i w:val="false"/>
          <w:color w:val="000000"/>
          <w:sz w:val="28"/>
        </w:rPr>
        <w:t>
      1) в строке 400.02.001 А указывается вид алкогольной продукции;</w:t>
      </w:r>
      <w:r>
        <w:br/>
      </w:r>
      <w:r>
        <w:rPr>
          <w:rFonts w:ascii="Times New Roman"/>
          <w:b w:val="false"/>
          <w:i w:val="false"/>
          <w:color w:val="000000"/>
          <w:sz w:val="28"/>
        </w:rPr>
        <w:t>
</w:t>
      </w:r>
      <w:r>
        <w:rPr>
          <w:rFonts w:ascii="Times New Roman"/>
          <w:b w:val="false"/>
          <w:i w:val="false"/>
          <w:color w:val="000000"/>
          <w:sz w:val="28"/>
        </w:rPr>
        <w:t>
      2) в строке 400.02.001 В указывается соответствующий код бюджетной классификации;</w:t>
      </w:r>
      <w:r>
        <w:br/>
      </w:r>
      <w:r>
        <w:rPr>
          <w:rFonts w:ascii="Times New Roman"/>
          <w:b w:val="false"/>
          <w:i w:val="false"/>
          <w:color w:val="000000"/>
          <w:sz w:val="28"/>
        </w:rPr>
        <w:t>
</w:t>
      </w:r>
      <w:r>
        <w:rPr>
          <w:rFonts w:ascii="Times New Roman"/>
          <w:b w:val="false"/>
          <w:i w:val="false"/>
          <w:color w:val="000000"/>
          <w:sz w:val="28"/>
        </w:rPr>
        <w:t>
      3) в строке 400.02.002 указывается объем реализованной алкогольной продукции собственного производства;</w:t>
      </w:r>
      <w:r>
        <w:br/>
      </w:r>
      <w:r>
        <w:rPr>
          <w:rFonts w:ascii="Times New Roman"/>
          <w:b w:val="false"/>
          <w:i w:val="false"/>
          <w:color w:val="000000"/>
          <w:sz w:val="28"/>
        </w:rPr>
        <w:t>
</w:t>
      </w:r>
      <w:r>
        <w:rPr>
          <w:rFonts w:ascii="Times New Roman"/>
          <w:b w:val="false"/>
          <w:i w:val="false"/>
          <w:color w:val="000000"/>
          <w:sz w:val="28"/>
        </w:rPr>
        <w:t>
      4) в строке 400.02.003 указывается объем алкогольной продукции, переданный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5) в строке 400.02.004 указывается объем алкогольной, использованный при натуральной оплате;</w:t>
      </w:r>
      <w:r>
        <w:br/>
      </w:r>
      <w:r>
        <w:rPr>
          <w:rFonts w:ascii="Times New Roman"/>
          <w:b w:val="false"/>
          <w:i w:val="false"/>
          <w:color w:val="000000"/>
          <w:sz w:val="28"/>
        </w:rPr>
        <w:t>
</w:t>
      </w:r>
      <w:r>
        <w:rPr>
          <w:rFonts w:ascii="Times New Roman"/>
          <w:b w:val="false"/>
          <w:i w:val="false"/>
          <w:color w:val="000000"/>
          <w:sz w:val="28"/>
        </w:rPr>
        <w:t>
      6) в строке 400.02.005 указывается объем алкогольной продукции, отгруженный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7) в строке 400.02.006 указывается объем алкогольной продукции, использованный для собственных производственных нужд налогоплательщика;</w:t>
      </w:r>
      <w:r>
        <w:br/>
      </w:r>
      <w:r>
        <w:rPr>
          <w:rFonts w:ascii="Times New Roman"/>
          <w:b w:val="false"/>
          <w:i w:val="false"/>
          <w:color w:val="000000"/>
          <w:sz w:val="28"/>
        </w:rPr>
        <w:t>
</w:t>
      </w:r>
      <w:r>
        <w:rPr>
          <w:rFonts w:ascii="Times New Roman"/>
          <w:b w:val="false"/>
          <w:i w:val="false"/>
          <w:color w:val="000000"/>
          <w:sz w:val="28"/>
        </w:rPr>
        <w:t>
      8) в строке 400.02.007 указывается объем реализованной конкурсной массы алкогольной продукции;</w:t>
      </w:r>
      <w:r>
        <w:br/>
      </w:r>
      <w:r>
        <w:rPr>
          <w:rFonts w:ascii="Times New Roman"/>
          <w:b w:val="false"/>
          <w:i w:val="false"/>
          <w:color w:val="000000"/>
          <w:sz w:val="28"/>
        </w:rPr>
        <w:t>
</w:t>
      </w:r>
      <w:r>
        <w:rPr>
          <w:rFonts w:ascii="Times New Roman"/>
          <w:b w:val="false"/>
          <w:i w:val="false"/>
          <w:color w:val="000000"/>
          <w:sz w:val="28"/>
        </w:rPr>
        <w:t>
      9) в строке 400.02.008 указывается объем перемещенной производителем с указанного в лицензии адреса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10) в строке 400.02.009 указывается объем алкогольной продукции, в отношении которого установлен факт порчи или утраты;</w:t>
      </w:r>
      <w:r>
        <w:br/>
      </w:r>
      <w:r>
        <w:rPr>
          <w:rFonts w:ascii="Times New Roman"/>
          <w:b w:val="false"/>
          <w:i w:val="false"/>
          <w:color w:val="000000"/>
          <w:sz w:val="28"/>
        </w:rPr>
        <w:t>
</w:t>
      </w:r>
      <w:r>
        <w:rPr>
          <w:rFonts w:ascii="Times New Roman"/>
          <w:b w:val="false"/>
          <w:i w:val="false"/>
          <w:color w:val="000000"/>
          <w:sz w:val="28"/>
        </w:rPr>
        <w:t>
      11) в строке 400.02.010 указывается объем алкогольной продукции, включаемый в налогооблагаемую базу при порче или утрате учетно-контрольных марок. Итоговая сумма строки 400.02.010 определяется как сумма строк 400.02.010 I, 400.02.010 II и 400.02.010 III графы С.</w:t>
      </w:r>
      <w:r>
        <w:br/>
      </w:r>
      <w:r>
        <w:rPr>
          <w:rFonts w:ascii="Times New Roman"/>
          <w:b w:val="false"/>
          <w:i w:val="false"/>
          <w:color w:val="000000"/>
          <w:sz w:val="28"/>
        </w:rPr>
        <w:t>
</w:t>
      </w:r>
      <w:r>
        <w:rPr>
          <w:rFonts w:ascii="Times New Roman"/>
          <w:b w:val="false"/>
          <w:i w:val="false"/>
          <w:color w:val="000000"/>
          <w:sz w:val="28"/>
        </w:rPr>
        <w:t>
      12) в строках 400.02.010 I, 400.02.010 II и 400.02.010 III графы А указывается количество испорченных или утраченных учетно-контрольных марок;</w:t>
      </w:r>
      <w:r>
        <w:br/>
      </w:r>
      <w:r>
        <w:rPr>
          <w:rFonts w:ascii="Times New Roman"/>
          <w:b w:val="false"/>
          <w:i w:val="false"/>
          <w:color w:val="000000"/>
          <w:sz w:val="28"/>
        </w:rPr>
        <w:t>
</w:t>
      </w:r>
      <w:r>
        <w:rPr>
          <w:rFonts w:ascii="Times New Roman"/>
          <w:b w:val="false"/>
          <w:i w:val="false"/>
          <w:color w:val="000000"/>
          <w:sz w:val="28"/>
        </w:rPr>
        <w:t>
      13) в строках 400.02.010 I, 400.02.010 II и 400.02.010 III графы В указывается емкость потребительской тары;</w:t>
      </w:r>
      <w:r>
        <w:br/>
      </w:r>
      <w:r>
        <w:rPr>
          <w:rFonts w:ascii="Times New Roman"/>
          <w:b w:val="false"/>
          <w:i w:val="false"/>
          <w:color w:val="000000"/>
          <w:sz w:val="28"/>
        </w:rPr>
        <w:t>
</w:t>
      </w:r>
      <w:r>
        <w:rPr>
          <w:rFonts w:ascii="Times New Roman"/>
          <w:b w:val="false"/>
          <w:i w:val="false"/>
          <w:color w:val="000000"/>
          <w:sz w:val="28"/>
        </w:rPr>
        <w:t>
      14) в строках 400.02.010 I, 400.02.010 II и 400.02.010 III графы С указывается налоговая база, исчисляемая как произведение соответствующих строк граф А и В;</w:t>
      </w:r>
      <w:r>
        <w:br/>
      </w:r>
      <w:r>
        <w:rPr>
          <w:rFonts w:ascii="Times New Roman"/>
          <w:b w:val="false"/>
          <w:i w:val="false"/>
          <w:color w:val="000000"/>
          <w:sz w:val="28"/>
        </w:rPr>
        <w:t>
</w:t>
      </w:r>
      <w:r>
        <w:rPr>
          <w:rFonts w:ascii="Times New Roman"/>
          <w:b w:val="false"/>
          <w:i w:val="false"/>
          <w:color w:val="000000"/>
          <w:sz w:val="28"/>
        </w:rPr>
        <w:t>
      15) в строке 400.02.011 указывается общая сумма исчисленного акциза, определяемая как сумма строк с 400.02.002 по 400.02.010;</w:t>
      </w:r>
      <w:r>
        <w:br/>
      </w:r>
      <w:r>
        <w:rPr>
          <w:rFonts w:ascii="Times New Roman"/>
          <w:b w:val="false"/>
          <w:i w:val="false"/>
          <w:color w:val="000000"/>
          <w:sz w:val="28"/>
        </w:rPr>
        <w:t>
</w:t>
      </w:r>
      <w:r>
        <w:rPr>
          <w:rFonts w:ascii="Times New Roman"/>
          <w:b w:val="false"/>
          <w:i w:val="false"/>
          <w:color w:val="000000"/>
          <w:sz w:val="28"/>
        </w:rPr>
        <w:t>
      16) в строке 400.02.012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17) в строке 400.02.013 указывается сумма акциза, исчисленного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26. Строки, указанные в подпунктах 3)-11) пункта 24 настоящих Правил, предназначены для отражения налоговой базы в литрах.</w:t>
      </w:r>
      <w:r>
        <w:br/>
      </w:r>
      <w:r>
        <w:rPr>
          <w:rFonts w:ascii="Times New Roman"/>
          <w:b w:val="false"/>
          <w:i w:val="false"/>
          <w:color w:val="000000"/>
          <w:sz w:val="28"/>
        </w:rPr>
        <w:t>
</w:t>
      </w:r>
      <w:r>
        <w:rPr>
          <w:rFonts w:ascii="Times New Roman"/>
          <w:b w:val="false"/>
          <w:i w:val="false"/>
          <w:color w:val="000000"/>
          <w:sz w:val="28"/>
        </w:rPr>
        <w:t>
      27. Налоговая база для водки, ликероводочных изделий, коньяка, бренди рассматривается как литр 100 процентного спирта.</w:t>
      </w:r>
    </w:p>
    <w:bookmarkEnd w:id="413"/>
    <w:bookmarkStart w:name="z9052" w:id="414"/>
    <w:p>
      <w:pPr>
        <w:spacing w:after="0"/>
        <w:ind w:left="0"/>
        <w:jc w:val="left"/>
      </w:pPr>
      <w:r>
        <w:rPr>
          <w:rFonts w:ascii="Times New Roman"/>
          <w:b/>
          <w:i w:val="false"/>
          <w:color w:val="000000"/>
        </w:rPr>
        <w:t xml:space="preserve"> 
5. Составление формы 400.03 - Облагаемые операции</w:t>
      </w:r>
      <w:r>
        <w:br/>
      </w:r>
      <w:r>
        <w:rPr>
          <w:rFonts w:ascii="Times New Roman"/>
          <w:b/>
          <w:i w:val="false"/>
          <w:color w:val="000000"/>
        </w:rPr>
        <w:t>
по табачным изделиям</w:t>
      </w:r>
    </w:p>
    <w:bookmarkEnd w:id="414"/>
    <w:bookmarkStart w:name="z9053" w:id="415"/>
    <w:p>
      <w:pPr>
        <w:spacing w:after="0"/>
        <w:ind w:left="0"/>
        <w:jc w:val="both"/>
      </w:pPr>
      <w:r>
        <w:rPr>
          <w:rFonts w:ascii="Times New Roman"/>
          <w:b w:val="false"/>
          <w:i w:val="false"/>
          <w:color w:val="000000"/>
          <w:sz w:val="28"/>
        </w:rPr>
        <w:t>
      28. Данная форма предназначена для отражения информации об облагаемых операциях, совершенных в течение налогового периода по табачным изделиям собственного производства, включая сигареты с фильтром, сигареты без фильтра, папиросы, сигары, сигариллы, табак курительный, трубочный, жевательный, сосательный, нюхательный, кальянный и прочий (далее - табак), за исключением фармацевтической продукции, содержащей никотин, упакованные в потребительскую тару и предназначенные для конечного потребления, а также по реализации конкурсной массы.</w:t>
      </w:r>
      <w:r>
        <w:br/>
      </w:r>
      <w:r>
        <w:rPr>
          <w:rFonts w:ascii="Times New Roman"/>
          <w:b w:val="false"/>
          <w:i w:val="false"/>
          <w:color w:val="000000"/>
          <w:sz w:val="28"/>
        </w:rPr>
        <w:t>
</w:t>
      </w:r>
      <w:r>
        <w:rPr>
          <w:rFonts w:ascii="Times New Roman"/>
          <w:b w:val="false"/>
          <w:i w:val="false"/>
          <w:color w:val="000000"/>
          <w:sz w:val="28"/>
        </w:rPr>
        <w:t>
      29. При заполнении данной формы ставка акциза указывается исходя из расчета на одну штуку и/или килограмм табачных изделий. Для этого, установленную на единицу измерения табачных изделий в штуках, ставку акциза необходимо разделить на 1000.</w:t>
      </w:r>
      <w:r>
        <w:br/>
      </w:r>
      <w:r>
        <w:rPr>
          <w:rFonts w:ascii="Times New Roman"/>
          <w:b w:val="false"/>
          <w:i w:val="false"/>
          <w:color w:val="000000"/>
          <w:sz w:val="28"/>
        </w:rPr>
        <w:t>
</w:t>
      </w:r>
      <w:r>
        <w:rPr>
          <w:rFonts w:ascii="Times New Roman"/>
          <w:b w:val="false"/>
          <w:i w:val="false"/>
          <w:color w:val="000000"/>
          <w:sz w:val="28"/>
        </w:rPr>
        <w:t>
      30. В разделе "Облагаемые операции по сигаретам с фильтром":</w:t>
      </w:r>
      <w:r>
        <w:br/>
      </w:r>
      <w:r>
        <w:rPr>
          <w:rFonts w:ascii="Times New Roman"/>
          <w:b w:val="false"/>
          <w:i w:val="false"/>
          <w:color w:val="000000"/>
          <w:sz w:val="28"/>
        </w:rPr>
        <w:t>
</w:t>
      </w:r>
      <w:r>
        <w:rPr>
          <w:rFonts w:ascii="Times New Roman"/>
          <w:b w:val="false"/>
          <w:i w:val="false"/>
          <w:color w:val="000000"/>
          <w:sz w:val="28"/>
        </w:rPr>
        <w:t>
      1) в строке 400.03.001 указывается количество реализованных сигарет с фильтром;</w:t>
      </w:r>
      <w:r>
        <w:br/>
      </w:r>
      <w:r>
        <w:rPr>
          <w:rFonts w:ascii="Times New Roman"/>
          <w:b w:val="false"/>
          <w:i w:val="false"/>
          <w:color w:val="000000"/>
          <w:sz w:val="28"/>
        </w:rPr>
        <w:t>
</w:t>
      </w:r>
      <w:r>
        <w:rPr>
          <w:rFonts w:ascii="Times New Roman"/>
          <w:b w:val="false"/>
          <w:i w:val="false"/>
          <w:color w:val="000000"/>
          <w:sz w:val="28"/>
        </w:rPr>
        <w:t>
      2) в строке 400.03.002 указывается количество сигарет с фильтром, переданных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3) в строке 400.03.003 указывается количество сигарет с фильтром, использованных при натуральной оплате;</w:t>
      </w:r>
      <w:r>
        <w:br/>
      </w:r>
      <w:r>
        <w:rPr>
          <w:rFonts w:ascii="Times New Roman"/>
          <w:b w:val="false"/>
          <w:i w:val="false"/>
          <w:color w:val="000000"/>
          <w:sz w:val="28"/>
        </w:rPr>
        <w:t>
</w:t>
      </w:r>
      <w:r>
        <w:rPr>
          <w:rFonts w:ascii="Times New Roman"/>
          <w:b w:val="false"/>
          <w:i w:val="false"/>
          <w:color w:val="000000"/>
          <w:sz w:val="28"/>
        </w:rPr>
        <w:t>
      4) в строке 400.03.004 указывается количество сигарет с фильтром, отгруженных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5) в строке 400.03.005 указывается количество сигарет с фильтром, использованных для собственных производственных нужд и для собственного производства подакцизных товаров;</w:t>
      </w:r>
      <w:r>
        <w:br/>
      </w:r>
      <w:r>
        <w:rPr>
          <w:rFonts w:ascii="Times New Roman"/>
          <w:b w:val="false"/>
          <w:i w:val="false"/>
          <w:color w:val="000000"/>
          <w:sz w:val="28"/>
        </w:rPr>
        <w:t>
</w:t>
      </w:r>
      <w:r>
        <w:rPr>
          <w:rFonts w:ascii="Times New Roman"/>
          <w:b w:val="false"/>
          <w:i w:val="false"/>
          <w:color w:val="000000"/>
          <w:sz w:val="28"/>
        </w:rPr>
        <w:t>
      6) в строке 400.03.006 указывается количество реализованной конкурсной массы сигарет с фильтром;</w:t>
      </w:r>
      <w:r>
        <w:br/>
      </w:r>
      <w:r>
        <w:rPr>
          <w:rFonts w:ascii="Times New Roman"/>
          <w:b w:val="false"/>
          <w:i w:val="false"/>
          <w:color w:val="000000"/>
          <w:sz w:val="28"/>
        </w:rPr>
        <w:t>
</w:t>
      </w:r>
      <w:r>
        <w:rPr>
          <w:rFonts w:ascii="Times New Roman"/>
          <w:b w:val="false"/>
          <w:i w:val="false"/>
          <w:color w:val="000000"/>
          <w:sz w:val="28"/>
        </w:rPr>
        <w:t>
      7) в строке 400.03.007 указывается количество перемещенных производителем сигарет с фильтром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8) в строке 400.03.008 указывается количество сигарет с фильтром, в отношении которых установлен факт порчи или утраты;</w:t>
      </w:r>
      <w:r>
        <w:br/>
      </w:r>
      <w:r>
        <w:rPr>
          <w:rFonts w:ascii="Times New Roman"/>
          <w:b w:val="false"/>
          <w:i w:val="false"/>
          <w:color w:val="000000"/>
          <w:sz w:val="28"/>
        </w:rPr>
        <w:t>
</w:t>
      </w:r>
      <w:r>
        <w:rPr>
          <w:rFonts w:ascii="Times New Roman"/>
          <w:b w:val="false"/>
          <w:i w:val="false"/>
          <w:color w:val="000000"/>
          <w:sz w:val="28"/>
        </w:rPr>
        <w:t>
      9) в строке 400.03.009 указывается количество сигарет с фильтром, включаемое в налогооблагаемую базу при порче или утрате акцизных марок. Строка 400.03.009 исчисляется как произведение граф А и В данной строки;</w:t>
      </w:r>
      <w:r>
        <w:br/>
      </w:r>
      <w:r>
        <w:rPr>
          <w:rFonts w:ascii="Times New Roman"/>
          <w:b w:val="false"/>
          <w:i w:val="false"/>
          <w:color w:val="000000"/>
          <w:sz w:val="28"/>
        </w:rPr>
        <w:t>
</w:t>
      </w:r>
      <w:r>
        <w:rPr>
          <w:rFonts w:ascii="Times New Roman"/>
          <w:b w:val="false"/>
          <w:i w:val="false"/>
          <w:color w:val="000000"/>
          <w:sz w:val="28"/>
        </w:rPr>
        <w:t>
      10) в строке 400.03.009 графы А указывается количество испорченных и утраченных акцизных марок;</w:t>
      </w:r>
      <w:r>
        <w:br/>
      </w:r>
      <w:r>
        <w:rPr>
          <w:rFonts w:ascii="Times New Roman"/>
          <w:b w:val="false"/>
          <w:i w:val="false"/>
          <w:color w:val="000000"/>
          <w:sz w:val="28"/>
        </w:rPr>
        <w:t>
</w:t>
      </w:r>
      <w:r>
        <w:rPr>
          <w:rFonts w:ascii="Times New Roman"/>
          <w:b w:val="false"/>
          <w:i w:val="false"/>
          <w:color w:val="000000"/>
          <w:sz w:val="28"/>
        </w:rPr>
        <w:t>
      11) в строке 400.03.009 графы В указывается наибольшее количество сигарет в пачке, в которую производилась упаковка продукции в течении налогового периода, предшествующего периоду, в котором произошла порча, утрата акцизных марок;</w:t>
      </w:r>
      <w:r>
        <w:br/>
      </w:r>
      <w:r>
        <w:rPr>
          <w:rFonts w:ascii="Times New Roman"/>
          <w:b w:val="false"/>
          <w:i w:val="false"/>
          <w:color w:val="000000"/>
          <w:sz w:val="28"/>
        </w:rPr>
        <w:t>
</w:t>
      </w:r>
      <w:r>
        <w:rPr>
          <w:rFonts w:ascii="Times New Roman"/>
          <w:b w:val="false"/>
          <w:i w:val="false"/>
          <w:color w:val="000000"/>
          <w:sz w:val="28"/>
        </w:rPr>
        <w:t>
      12) в строке 400.03.010 указывается общий размер налоговой базы по облагаемым операциям, совершенным в течение отчетного налогового периода по сигаретам с фильтром. Данная строка определяется как сумма строк с 400.03.001 по 400.03.009;</w:t>
      </w:r>
      <w:r>
        <w:br/>
      </w:r>
      <w:r>
        <w:rPr>
          <w:rFonts w:ascii="Times New Roman"/>
          <w:b w:val="false"/>
          <w:i w:val="false"/>
          <w:color w:val="000000"/>
          <w:sz w:val="28"/>
        </w:rPr>
        <w:t>
</w:t>
      </w:r>
      <w:r>
        <w:rPr>
          <w:rFonts w:ascii="Times New Roman"/>
          <w:b w:val="false"/>
          <w:i w:val="false"/>
          <w:color w:val="000000"/>
          <w:sz w:val="28"/>
        </w:rPr>
        <w:t>
      13) в строке 400.03.011 указывается ставка акциза;</w:t>
      </w:r>
      <w:r>
        <w:br/>
      </w:r>
      <w:r>
        <w:rPr>
          <w:rFonts w:ascii="Times New Roman"/>
          <w:b w:val="false"/>
          <w:i w:val="false"/>
          <w:color w:val="000000"/>
          <w:sz w:val="28"/>
        </w:rPr>
        <w:t>
</w:t>
      </w:r>
      <w:r>
        <w:rPr>
          <w:rFonts w:ascii="Times New Roman"/>
          <w:b w:val="false"/>
          <w:i w:val="false"/>
          <w:color w:val="000000"/>
          <w:sz w:val="28"/>
        </w:rPr>
        <w:t>
      14) в строке 400.03.012 указывается сумма акциза, исчисленного в соответствии со статьей 289 Налогового кодекса, определяемая как произведение строк 400.03.010 и 400.03.011.</w:t>
      </w:r>
      <w:r>
        <w:br/>
      </w:r>
      <w:r>
        <w:rPr>
          <w:rFonts w:ascii="Times New Roman"/>
          <w:b w:val="false"/>
          <w:i w:val="false"/>
          <w:color w:val="000000"/>
          <w:sz w:val="28"/>
        </w:rPr>
        <w:t>
</w:t>
      </w:r>
      <w:r>
        <w:rPr>
          <w:rFonts w:ascii="Times New Roman"/>
          <w:b w:val="false"/>
          <w:i w:val="false"/>
          <w:color w:val="000000"/>
          <w:sz w:val="28"/>
        </w:rPr>
        <w:t>
      31. Раздел "Облагаемые операции по сигаретам без фильтра, папиросам" предназначен для отражения информации об облагаемых операциях по сигаретам без фильтра, а также по реализации конкурсной массы.</w:t>
      </w:r>
      <w:r>
        <w:br/>
      </w:r>
      <w:r>
        <w:rPr>
          <w:rFonts w:ascii="Times New Roman"/>
          <w:b w:val="false"/>
          <w:i w:val="false"/>
          <w:color w:val="000000"/>
          <w:sz w:val="28"/>
        </w:rPr>
        <w:t>
</w:t>
      </w:r>
      <w:r>
        <w:rPr>
          <w:rFonts w:ascii="Times New Roman"/>
          <w:b w:val="false"/>
          <w:i w:val="false"/>
          <w:color w:val="000000"/>
          <w:sz w:val="28"/>
        </w:rPr>
        <w:t>
      Заполнение строк с 400.03.013 по 400.03.024 производится в том же порядке, в котором производится заполнение строк с 400.03.001 по 400.03.012.</w:t>
      </w:r>
      <w:r>
        <w:br/>
      </w:r>
      <w:r>
        <w:rPr>
          <w:rFonts w:ascii="Times New Roman"/>
          <w:b w:val="false"/>
          <w:i w:val="false"/>
          <w:color w:val="000000"/>
          <w:sz w:val="28"/>
        </w:rPr>
        <w:t>
</w:t>
      </w:r>
      <w:r>
        <w:rPr>
          <w:rFonts w:ascii="Times New Roman"/>
          <w:b w:val="false"/>
          <w:i w:val="false"/>
          <w:color w:val="000000"/>
          <w:sz w:val="28"/>
        </w:rPr>
        <w:t>
      32. В разделе "Облагаемые операции по табаку":</w:t>
      </w:r>
      <w:r>
        <w:br/>
      </w:r>
      <w:r>
        <w:rPr>
          <w:rFonts w:ascii="Times New Roman"/>
          <w:b w:val="false"/>
          <w:i w:val="false"/>
          <w:color w:val="000000"/>
          <w:sz w:val="28"/>
        </w:rPr>
        <w:t>
</w:t>
      </w:r>
      <w:r>
        <w:rPr>
          <w:rFonts w:ascii="Times New Roman"/>
          <w:b w:val="false"/>
          <w:i w:val="false"/>
          <w:color w:val="000000"/>
          <w:sz w:val="28"/>
        </w:rPr>
        <w:t>
      1) в строке 400.03.025 указывается количество реализованного табака;</w:t>
      </w:r>
      <w:r>
        <w:br/>
      </w:r>
      <w:r>
        <w:rPr>
          <w:rFonts w:ascii="Times New Roman"/>
          <w:b w:val="false"/>
          <w:i w:val="false"/>
          <w:color w:val="000000"/>
          <w:sz w:val="28"/>
        </w:rPr>
        <w:t>
</w:t>
      </w:r>
      <w:r>
        <w:rPr>
          <w:rFonts w:ascii="Times New Roman"/>
          <w:b w:val="false"/>
          <w:i w:val="false"/>
          <w:color w:val="000000"/>
          <w:sz w:val="28"/>
        </w:rPr>
        <w:t>
      2) в строке 400.03.026 указывается количество табака, переданного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3) в строке 400.03.027 указывается количество табака, использованного при натуральной оплате;</w:t>
      </w:r>
      <w:r>
        <w:br/>
      </w:r>
      <w:r>
        <w:rPr>
          <w:rFonts w:ascii="Times New Roman"/>
          <w:b w:val="false"/>
          <w:i w:val="false"/>
          <w:color w:val="000000"/>
          <w:sz w:val="28"/>
        </w:rPr>
        <w:t>
</w:t>
      </w:r>
      <w:r>
        <w:rPr>
          <w:rFonts w:ascii="Times New Roman"/>
          <w:b w:val="false"/>
          <w:i w:val="false"/>
          <w:color w:val="000000"/>
          <w:sz w:val="28"/>
        </w:rPr>
        <w:t>
      4) в строке 400.03.028 указывается количество табака, отгруженного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5) в строке 400.03.029 указывается количество табака, использованного для собственных производственных нужд плательщика;</w:t>
      </w:r>
      <w:r>
        <w:br/>
      </w:r>
      <w:r>
        <w:rPr>
          <w:rFonts w:ascii="Times New Roman"/>
          <w:b w:val="false"/>
          <w:i w:val="false"/>
          <w:color w:val="000000"/>
          <w:sz w:val="28"/>
        </w:rPr>
        <w:t>
</w:t>
      </w:r>
      <w:r>
        <w:rPr>
          <w:rFonts w:ascii="Times New Roman"/>
          <w:b w:val="false"/>
          <w:i w:val="false"/>
          <w:color w:val="000000"/>
          <w:sz w:val="28"/>
        </w:rPr>
        <w:t>
      6) в строке 400.03.030 указывается количество реализованной конкурсной массы табака;</w:t>
      </w:r>
      <w:r>
        <w:br/>
      </w:r>
      <w:r>
        <w:rPr>
          <w:rFonts w:ascii="Times New Roman"/>
          <w:b w:val="false"/>
          <w:i w:val="false"/>
          <w:color w:val="000000"/>
          <w:sz w:val="28"/>
        </w:rPr>
        <w:t>
</w:t>
      </w:r>
      <w:r>
        <w:rPr>
          <w:rFonts w:ascii="Times New Roman"/>
          <w:b w:val="false"/>
          <w:i w:val="false"/>
          <w:color w:val="000000"/>
          <w:sz w:val="28"/>
        </w:rPr>
        <w:t>
      7) в строке 400.03.031 указывается количество перемещенного производителем табака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8) в строке 400.03.032 указывается количество табака, в отношении которого установлен факт порчи или утраты;</w:t>
      </w:r>
      <w:r>
        <w:br/>
      </w:r>
      <w:r>
        <w:rPr>
          <w:rFonts w:ascii="Times New Roman"/>
          <w:b w:val="false"/>
          <w:i w:val="false"/>
          <w:color w:val="000000"/>
          <w:sz w:val="28"/>
        </w:rPr>
        <w:t>
</w:t>
      </w:r>
      <w:r>
        <w:rPr>
          <w:rFonts w:ascii="Times New Roman"/>
          <w:b w:val="false"/>
          <w:i w:val="false"/>
          <w:color w:val="000000"/>
          <w:sz w:val="28"/>
        </w:rPr>
        <w:t>
      9) в строке 400.03.033 указывается количество табака, включаемое в налогооблагаемую базу при порче или утрате акцизных марок;</w:t>
      </w:r>
      <w:r>
        <w:br/>
      </w:r>
      <w:r>
        <w:rPr>
          <w:rFonts w:ascii="Times New Roman"/>
          <w:b w:val="false"/>
          <w:i w:val="false"/>
          <w:color w:val="000000"/>
          <w:sz w:val="28"/>
        </w:rPr>
        <w:t>
</w:t>
      </w:r>
      <w:r>
        <w:rPr>
          <w:rFonts w:ascii="Times New Roman"/>
          <w:b w:val="false"/>
          <w:i w:val="false"/>
          <w:color w:val="000000"/>
          <w:sz w:val="28"/>
        </w:rPr>
        <w:t>
      10) в строке 400.03.033 А указывается количество испорченных и утраченных акцизных марок;</w:t>
      </w:r>
      <w:r>
        <w:br/>
      </w:r>
      <w:r>
        <w:rPr>
          <w:rFonts w:ascii="Times New Roman"/>
          <w:b w:val="false"/>
          <w:i w:val="false"/>
          <w:color w:val="000000"/>
          <w:sz w:val="28"/>
        </w:rPr>
        <w:t>
</w:t>
      </w:r>
      <w:r>
        <w:rPr>
          <w:rFonts w:ascii="Times New Roman"/>
          <w:b w:val="false"/>
          <w:i w:val="false"/>
          <w:color w:val="000000"/>
          <w:sz w:val="28"/>
        </w:rPr>
        <w:t>
      11) в строке 400.03.033 В указывается количество табака в килограммах в пачке;</w:t>
      </w:r>
      <w:r>
        <w:br/>
      </w:r>
      <w:r>
        <w:rPr>
          <w:rFonts w:ascii="Times New Roman"/>
          <w:b w:val="false"/>
          <w:i w:val="false"/>
          <w:color w:val="000000"/>
          <w:sz w:val="28"/>
        </w:rPr>
        <w:t>
</w:t>
      </w:r>
      <w:r>
        <w:rPr>
          <w:rFonts w:ascii="Times New Roman"/>
          <w:b w:val="false"/>
          <w:i w:val="false"/>
          <w:color w:val="000000"/>
          <w:sz w:val="28"/>
        </w:rPr>
        <w:t>
      12) в строке 400.03.034 указывается общий размер налоговой базы по облагаемым операциям, совершенным в течение отчетного налогового периода по табаку. Данная строка определяется как сумма строк с 400.03.025 по 400.03.033;</w:t>
      </w:r>
      <w:r>
        <w:br/>
      </w:r>
      <w:r>
        <w:rPr>
          <w:rFonts w:ascii="Times New Roman"/>
          <w:b w:val="false"/>
          <w:i w:val="false"/>
          <w:color w:val="000000"/>
          <w:sz w:val="28"/>
        </w:rPr>
        <w:t>
</w:t>
      </w:r>
      <w:r>
        <w:rPr>
          <w:rFonts w:ascii="Times New Roman"/>
          <w:b w:val="false"/>
          <w:i w:val="false"/>
          <w:color w:val="000000"/>
          <w:sz w:val="28"/>
        </w:rPr>
        <w:t>
      13) в строке 400.03.035 указывается ставка акциза;</w:t>
      </w:r>
      <w:r>
        <w:br/>
      </w:r>
      <w:r>
        <w:rPr>
          <w:rFonts w:ascii="Times New Roman"/>
          <w:b w:val="false"/>
          <w:i w:val="false"/>
          <w:color w:val="000000"/>
          <w:sz w:val="28"/>
        </w:rPr>
        <w:t>
</w:t>
      </w:r>
      <w:r>
        <w:rPr>
          <w:rFonts w:ascii="Times New Roman"/>
          <w:b w:val="false"/>
          <w:i w:val="false"/>
          <w:color w:val="000000"/>
          <w:sz w:val="28"/>
        </w:rPr>
        <w:t>
      14) в строке 400.03.036 указывается сумма акциза исчисленного в соответствии со статьей 289 Налогового кодекса, определяемая как произведение строк 400.03.034 и 400.03.035.</w:t>
      </w:r>
      <w:r>
        <w:br/>
      </w:r>
      <w:r>
        <w:rPr>
          <w:rFonts w:ascii="Times New Roman"/>
          <w:b w:val="false"/>
          <w:i w:val="false"/>
          <w:color w:val="000000"/>
          <w:sz w:val="28"/>
        </w:rPr>
        <w:t>
</w:t>
      </w:r>
      <w:r>
        <w:rPr>
          <w:rFonts w:ascii="Times New Roman"/>
          <w:b w:val="false"/>
          <w:i w:val="false"/>
          <w:color w:val="000000"/>
          <w:sz w:val="28"/>
        </w:rPr>
        <w:t>
      33. Заполнение строк с 400.03.037 по 400.03.048 по облагаемым операциям по сигарам производится в том же порядке, в котором производится заполнение строк 400.03.025 по 400.03.036.</w:t>
      </w:r>
      <w:r>
        <w:br/>
      </w:r>
      <w:r>
        <w:rPr>
          <w:rFonts w:ascii="Times New Roman"/>
          <w:b w:val="false"/>
          <w:i w:val="false"/>
          <w:color w:val="000000"/>
          <w:sz w:val="28"/>
        </w:rPr>
        <w:t>
</w:t>
      </w:r>
      <w:r>
        <w:rPr>
          <w:rFonts w:ascii="Times New Roman"/>
          <w:b w:val="false"/>
          <w:i w:val="false"/>
          <w:color w:val="000000"/>
          <w:sz w:val="28"/>
        </w:rPr>
        <w:t>
      34. Заполнение строк с 400.03.049 по 400.03.060 по облагаемым операциям по сигариллам производится в том же порядке, в котором производится заполнение строк 400.03.025 по 400.03.036.</w:t>
      </w:r>
      <w:r>
        <w:br/>
      </w:r>
      <w:r>
        <w:rPr>
          <w:rFonts w:ascii="Times New Roman"/>
          <w:b w:val="false"/>
          <w:i w:val="false"/>
          <w:color w:val="000000"/>
          <w:sz w:val="28"/>
        </w:rPr>
        <w:t>
</w:t>
      </w:r>
      <w:r>
        <w:rPr>
          <w:rFonts w:ascii="Times New Roman"/>
          <w:b w:val="false"/>
          <w:i w:val="false"/>
          <w:color w:val="000000"/>
          <w:sz w:val="28"/>
        </w:rPr>
        <w:t>
      35. Сумма строк 400.03.012, 400.03.024, 400.03.036, 400.03.048 и 400.03.060 переносится в строку 400.00.003 Декларации.</w:t>
      </w:r>
    </w:p>
    <w:bookmarkEnd w:id="415"/>
    <w:bookmarkStart w:name="z9090" w:id="416"/>
    <w:p>
      <w:pPr>
        <w:spacing w:after="0"/>
        <w:ind w:left="0"/>
        <w:jc w:val="left"/>
      </w:pPr>
      <w:r>
        <w:rPr>
          <w:rFonts w:ascii="Times New Roman"/>
          <w:b/>
          <w:i w:val="false"/>
          <w:color w:val="000000"/>
        </w:rPr>
        <w:t xml:space="preserve"> 
6. Составление формы 400.04 - Облагаемые операции по сырой</w:t>
      </w:r>
      <w:r>
        <w:br/>
      </w:r>
      <w:r>
        <w:rPr>
          <w:rFonts w:ascii="Times New Roman"/>
          <w:b/>
          <w:i w:val="false"/>
          <w:color w:val="000000"/>
        </w:rPr>
        <w:t>
нефти, газовому конденсату</w:t>
      </w:r>
    </w:p>
    <w:bookmarkEnd w:id="416"/>
    <w:bookmarkStart w:name="z9091" w:id="417"/>
    <w:p>
      <w:pPr>
        <w:spacing w:after="0"/>
        <w:ind w:left="0"/>
        <w:jc w:val="both"/>
      </w:pPr>
      <w:r>
        <w:rPr>
          <w:rFonts w:ascii="Times New Roman"/>
          <w:b w:val="false"/>
          <w:i w:val="false"/>
          <w:color w:val="000000"/>
          <w:sz w:val="28"/>
        </w:rPr>
        <w:t>
      36. Данная форма предназначена для отражения информации об облагаемых операциях, совершенных в течение налогового периода по сырой нефти, газовому конденсату, а также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w:t>
      </w:r>
      <w:r>
        <w:br/>
      </w:r>
      <w:r>
        <w:rPr>
          <w:rFonts w:ascii="Times New Roman"/>
          <w:b w:val="false"/>
          <w:i w:val="false"/>
          <w:color w:val="000000"/>
          <w:sz w:val="28"/>
        </w:rPr>
        <w:t>
</w:t>
      </w:r>
      <w:r>
        <w:rPr>
          <w:rFonts w:ascii="Times New Roman"/>
          <w:b w:val="false"/>
          <w:i w:val="false"/>
          <w:color w:val="000000"/>
          <w:sz w:val="28"/>
        </w:rPr>
        <w:t>
      37. В разделе "Облагаемые операции по сырой нефти, газовому конденсату":</w:t>
      </w:r>
      <w:r>
        <w:br/>
      </w:r>
      <w:r>
        <w:rPr>
          <w:rFonts w:ascii="Times New Roman"/>
          <w:b w:val="false"/>
          <w:i w:val="false"/>
          <w:color w:val="000000"/>
          <w:sz w:val="28"/>
        </w:rPr>
        <w:t>
</w:t>
      </w:r>
      <w:r>
        <w:rPr>
          <w:rFonts w:ascii="Times New Roman"/>
          <w:b w:val="false"/>
          <w:i w:val="false"/>
          <w:color w:val="000000"/>
          <w:sz w:val="28"/>
        </w:rPr>
        <w:t>
      1) в строке 400.04.001 указывается объем реализованной сырой нефти, газового конденсата, кроме сырой нефти, газового конденсата реализуемый на экспорт;</w:t>
      </w:r>
      <w:r>
        <w:br/>
      </w:r>
      <w:r>
        <w:rPr>
          <w:rFonts w:ascii="Times New Roman"/>
          <w:b w:val="false"/>
          <w:i w:val="false"/>
          <w:color w:val="000000"/>
          <w:sz w:val="28"/>
        </w:rPr>
        <w:t>
</w:t>
      </w:r>
      <w:r>
        <w:rPr>
          <w:rFonts w:ascii="Times New Roman"/>
          <w:b w:val="false"/>
          <w:i w:val="false"/>
          <w:color w:val="000000"/>
          <w:sz w:val="28"/>
        </w:rPr>
        <w:t>
      2) в строке 400.04.002 указывается объем сырой нефти, газового конденсата, реализуемый по экспорту в Российскую Федерацию;</w:t>
      </w:r>
      <w:r>
        <w:br/>
      </w:r>
      <w:r>
        <w:rPr>
          <w:rFonts w:ascii="Times New Roman"/>
          <w:b w:val="false"/>
          <w:i w:val="false"/>
          <w:color w:val="000000"/>
          <w:sz w:val="28"/>
        </w:rPr>
        <w:t>
</w:t>
      </w:r>
      <w:r>
        <w:rPr>
          <w:rFonts w:ascii="Times New Roman"/>
          <w:b w:val="false"/>
          <w:i w:val="false"/>
          <w:color w:val="000000"/>
          <w:sz w:val="28"/>
        </w:rPr>
        <w:t>
      3) в строке 400.04.003 указывается объем сырой нефти, газового конденсата, передаваемый на переработку на давальческой основе;</w:t>
      </w:r>
      <w:r>
        <w:br/>
      </w:r>
      <w:r>
        <w:rPr>
          <w:rFonts w:ascii="Times New Roman"/>
          <w:b w:val="false"/>
          <w:i w:val="false"/>
          <w:color w:val="000000"/>
          <w:sz w:val="28"/>
        </w:rPr>
        <w:t>
</w:t>
      </w:r>
      <w:r>
        <w:rPr>
          <w:rFonts w:ascii="Times New Roman"/>
          <w:b w:val="false"/>
          <w:i w:val="false"/>
          <w:color w:val="000000"/>
          <w:sz w:val="28"/>
        </w:rPr>
        <w:t>
      4) в строке 400.04.004 указывается объем сырой нефти, использованный для собственных производственных нужд;</w:t>
      </w:r>
      <w:r>
        <w:br/>
      </w:r>
      <w:r>
        <w:rPr>
          <w:rFonts w:ascii="Times New Roman"/>
          <w:b w:val="false"/>
          <w:i w:val="false"/>
          <w:color w:val="000000"/>
          <w:sz w:val="28"/>
        </w:rPr>
        <w:t>
</w:t>
      </w:r>
      <w:r>
        <w:rPr>
          <w:rFonts w:ascii="Times New Roman"/>
          <w:b w:val="false"/>
          <w:i w:val="false"/>
          <w:color w:val="000000"/>
          <w:sz w:val="28"/>
        </w:rPr>
        <w:t>
      5) в строке 400.04.005 указывается объем сырой нефти, переданный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6) в строке 400.04.006 указывается объем сырой нефти, использованный при натуральной оплате;</w:t>
      </w:r>
      <w:r>
        <w:br/>
      </w:r>
      <w:r>
        <w:rPr>
          <w:rFonts w:ascii="Times New Roman"/>
          <w:b w:val="false"/>
          <w:i w:val="false"/>
          <w:color w:val="000000"/>
          <w:sz w:val="28"/>
        </w:rPr>
        <w:t>
</w:t>
      </w:r>
      <w:r>
        <w:rPr>
          <w:rFonts w:ascii="Times New Roman"/>
          <w:b w:val="false"/>
          <w:i w:val="false"/>
          <w:color w:val="000000"/>
          <w:sz w:val="28"/>
        </w:rPr>
        <w:t>
      7) в строке 400.04.007 указывается объем сырой нефти, отгруженный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8) в строке 400.04.008 указывается объем реализованной конкурсной массы, конфискованный и (или) бесхозяйный, перешедший по праву наследования к государству и безвозмездно переданный в собственность государства сырой нефти, газового конденсата;</w:t>
      </w:r>
      <w:r>
        <w:br/>
      </w:r>
      <w:r>
        <w:rPr>
          <w:rFonts w:ascii="Times New Roman"/>
          <w:b w:val="false"/>
          <w:i w:val="false"/>
          <w:color w:val="000000"/>
          <w:sz w:val="28"/>
        </w:rPr>
        <w:t>
</w:t>
      </w:r>
      <w:r>
        <w:rPr>
          <w:rFonts w:ascii="Times New Roman"/>
          <w:b w:val="false"/>
          <w:i w:val="false"/>
          <w:color w:val="000000"/>
          <w:sz w:val="28"/>
        </w:rPr>
        <w:t>
      9) в строке 400.04.009 указывается перемещенный производителем с указанного в лицензии адреса производства объем сырой нефти, газового конденсата;</w:t>
      </w:r>
      <w:r>
        <w:br/>
      </w:r>
      <w:r>
        <w:rPr>
          <w:rFonts w:ascii="Times New Roman"/>
          <w:b w:val="false"/>
          <w:i w:val="false"/>
          <w:color w:val="000000"/>
          <w:sz w:val="28"/>
        </w:rPr>
        <w:t>
</w:t>
      </w:r>
      <w:r>
        <w:rPr>
          <w:rFonts w:ascii="Times New Roman"/>
          <w:b w:val="false"/>
          <w:i w:val="false"/>
          <w:color w:val="000000"/>
          <w:sz w:val="28"/>
        </w:rPr>
        <w:t>
      10) в строке 400.04.010 указывается объем сырой, газового конденсата, в отношении которого установлен факт порчи или утраты;</w:t>
      </w:r>
      <w:r>
        <w:br/>
      </w:r>
      <w:r>
        <w:rPr>
          <w:rFonts w:ascii="Times New Roman"/>
          <w:b w:val="false"/>
          <w:i w:val="false"/>
          <w:color w:val="000000"/>
          <w:sz w:val="28"/>
        </w:rPr>
        <w:t>
</w:t>
      </w:r>
      <w:r>
        <w:rPr>
          <w:rFonts w:ascii="Times New Roman"/>
          <w:b w:val="false"/>
          <w:i w:val="false"/>
          <w:color w:val="000000"/>
          <w:sz w:val="28"/>
        </w:rPr>
        <w:t>
      11) в строке 400.04.011 определяется общий размер налоговой базы по облагаемым операциям, совершенным в течение налогового периода по сырой нефти, газовому конденсату. Данная строка определяется как сумма строк с 400.04.001 по 400.04.010;</w:t>
      </w:r>
      <w:r>
        <w:br/>
      </w:r>
      <w:r>
        <w:rPr>
          <w:rFonts w:ascii="Times New Roman"/>
          <w:b w:val="false"/>
          <w:i w:val="false"/>
          <w:color w:val="000000"/>
          <w:sz w:val="28"/>
        </w:rPr>
        <w:t>
</w:t>
      </w:r>
      <w:r>
        <w:rPr>
          <w:rFonts w:ascii="Times New Roman"/>
          <w:b w:val="false"/>
          <w:i w:val="false"/>
          <w:color w:val="000000"/>
          <w:sz w:val="28"/>
        </w:rPr>
        <w:t>
      12) в строке 400.04.012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13) в строке 400.04.013 указывается сумма акциза, исчисленного в соответствии со статьей 289 Налогового кодекса, определяемая как произведение срок 400.04.011 и 400.04.012.</w:t>
      </w:r>
      <w:r>
        <w:br/>
      </w:r>
      <w:r>
        <w:rPr>
          <w:rFonts w:ascii="Times New Roman"/>
          <w:b w:val="false"/>
          <w:i w:val="false"/>
          <w:color w:val="000000"/>
          <w:sz w:val="28"/>
        </w:rPr>
        <w:t>
</w:t>
      </w:r>
      <w:r>
        <w:rPr>
          <w:rFonts w:ascii="Times New Roman"/>
          <w:b w:val="false"/>
          <w:i w:val="false"/>
          <w:color w:val="000000"/>
          <w:sz w:val="28"/>
        </w:rPr>
        <w:t>
      38. Сумма строки 400.04.013 переносится в строку 400.00.004 Декларации.</w:t>
      </w:r>
      <w:r>
        <w:br/>
      </w:r>
      <w:r>
        <w:rPr>
          <w:rFonts w:ascii="Times New Roman"/>
          <w:b w:val="false"/>
          <w:i w:val="false"/>
          <w:color w:val="000000"/>
          <w:sz w:val="28"/>
        </w:rPr>
        <w:t>
</w:t>
      </w:r>
      <w:r>
        <w:rPr>
          <w:rFonts w:ascii="Times New Roman"/>
          <w:b w:val="false"/>
          <w:i w:val="false"/>
          <w:color w:val="000000"/>
          <w:sz w:val="28"/>
        </w:rPr>
        <w:t>
      39. Строки, указанные в подпунктах 1)-11) пункта 36 настоящих Правил, предназначены для отражения налоговой базы в тоннах.</w:t>
      </w:r>
    </w:p>
    <w:bookmarkEnd w:id="417"/>
    <w:bookmarkStart w:name="z9108" w:id="418"/>
    <w:p>
      <w:pPr>
        <w:spacing w:after="0"/>
        <w:ind w:left="0"/>
        <w:jc w:val="left"/>
      </w:pPr>
      <w:r>
        <w:rPr>
          <w:rFonts w:ascii="Times New Roman"/>
          <w:b/>
          <w:i w:val="false"/>
          <w:color w:val="000000"/>
        </w:rPr>
        <w:t xml:space="preserve"> 
7. Составление формы 400.05 - Облагаемые операции по бензину</w:t>
      </w:r>
      <w:r>
        <w:br/>
      </w:r>
      <w:r>
        <w:rPr>
          <w:rFonts w:ascii="Times New Roman"/>
          <w:b/>
          <w:i w:val="false"/>
          <w:color w:val="000000"/>
        </w:rPr>
        <w:t>
(за исключением авиационного), дизельному топливу</w:t>
      </w:r>
    </w:p>
    <w:bookmarkEnd w:id="418"/>
    <w:bookmarkStart w:name="z9109" w:id="419"/>
    <w:p>
      <w:pPr>
        <w:spacing w:after="0"/>
        <w:ind w:left="0"/>
        <w:jc w:val="both"/>
      </w:pPr>
      <w:r>
        <w:rPr>
          <w:rFonts w:ascii="Times New Roman"/>
          <w:b w:val="false"/>
          <w:i w:val="false"/>
          <w:color w:val="000000"/>
          <w:sz w:val="28"/>
        </w:rPr>
        <w:t>
      40. Данная форма предназначена для отражения информации об облагаемых операциях, совершенных в течение налогового периода по бензину (за исключением авиационного), дизельному топливу (далее - нефтепродукты),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нефтепродуктов.</w:t>
      </w:r>
      <w:r>
        <w:br/>
      </w:r>
      <w:r>
        <w:rPr>
          <w:rFonts w:ascii="Times New Roman"/>
          <w:b w:val="false"/>
          <w:i w:val="false"/>
          <w:color w:val="000000"/>
          <w:sz w:val="28"/>
        </w:rPr>
        <w:t>
</w:t>
      </w:r>
      <w:r>
        <w:rPr>
          <w:rFonts w:ascii="Times New Roman"/>
          <w:b w:val="false"/>
          <w:i w:val="false"/>
          <w:color w:val="000000"/>
          <w:sz w:val="28"/>
        </w:rPr>
        <w:t>
      41. В разделе "Бензин (за исключением авиационного)":</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по облагаемой операции в тоннах;</w:t>
      </w:r>
      <w:r>
        <w:br/>
      </w:r>
      <w:r>
        <w:rPr>
          <w:rFonts w:ascii="Times New Roman"/>
          <w:b w:val="false"/>
          <w:i w:val="false"/>
          <w:color w:val="000000"/>
          <w:sz w:val="28"/>
        </w:rPr>
        <w:t>
</w:t>
      </w:r>
      <w:r>
        <w:rPr>
          <w:rFonts w:ascii="Times New Roman"/>
          <w:b w:val="false"/>
          <w:i w:val="false"/>
          <w:color w:val="000000"/>
          <w:sz w:val="28"/>
        </w:rPr>
        <w:t>
      2) в графе В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4) в строке 400.05.001 указываются сведения об исчислении акциза по бензину (за исключением авиационного) (далее - бензин), реализованному оптом. Данная строка определяется как сумма строк 400.05.001 I, 400.05.001 II, 400.05.001 III, 400.05.001 IV, 400.05.001 V;</w:t>
      </w:r>
      <w:r>
        <w:br/>
      </w:r>
      <w:r>
        <w:rPr>
          <w:rFonts w:ascii="Times New Roman"/>
          <w:b w:val="false"/>
          <w:i w:val="false"/>
          <w:color w:val="000000"/>
          <w:sz w:val="28"/>
        </w:rPr>
        <w:t>
</w:t>
      </w:r>
      <w:r>
        <w:rPr>
          <w:rFonts w:ascii="Times New Roman"/>
          <w:b w:val="false"/>
          <w:i w:val="false"/>
          <w:color w:val="000000"/>
          <w:sz w:val="28"/>
        </w:rPr>
        <w:t>
      5) в строке 400.05.001 I указываются сведения по оптовой реализации бензина;</w:t>
      </w:r>
      <w:r>
        <w:br/>
      </w:r>
      <w:r>
        <w:rPr>
          <w:rFonts w:ascii="Times New Roman"/>
          <w:b w:val="false"/>
          <w:i w:val="false"/>
          <w:color w:val="000000"/>
          <w:sz w:val="28"/>
        </w:rPr>
        <w:t>
</w:t>
      </w:r>
      <w:r>
        <w:rPr>
          <w:rFonts w:ascii="Times New Roman"/>
          <w:b w:val="false"/>
          <w:i w:val="false"/>
          <w:color w:val="000000"/>
          <w:sz w:val="28"/>
        </w:rPr>
        <w:t>
      6) в строке 400.05.001 II указываются сведения по оптовой реализации бензина, приобретенного в Республике Казахстан или по импорту;</w:t>
      </w:r>
      <w:r>
        <w:br/>
      </w:r>
      <w:r>
        <w:rPr>
          <w:rFonts w:ascii="Times New Roman"/>
          <w:b w:val="false"/>
          <w:i w:val="false"/>
          <w:color w:val="000000"/>
          <w:sz w:val="28"/>
        </w:rPr>
        <w:t>
</w:t>
      </w:r>
      <w:r>
        <w:rPr>
          <w:rFonts w:ascii="Times New Roman"/>
          <w:b w:val="false"/>
          <w:i w:val="false"/>
          <w:color w:val="000000"/>
          <w:sz w:val="28"/>
        </w:rPr>
        <w:t>
      7) в строке 400.05.001 III указываются сведения по отгрузке бензина своим структурным подразделениям для дальнейшей реализации;</w:t>
      </w:r>
      <w:r>
        <w:br/>
      </w:r>
      <w:r>
        <w:rPr>
          <w:rFonts w:ascii="Times New Roman"/>
          <w:b w:val="false"/>
          <w:i w:val="false"/>
          <w:color w:val="000000"/>
          <w:sz w:val="28"/>
        </w:rPr>
        <w:t>
</w:t>
      </w:r>
      <w:r>
        <w:rPr>
          <w:rFonts w:ascii="Times New Roman"/>
          <w:b w:val="false"/>
          <w:i w:val="false"/>
          <w:color w:val="000000"/>
          <w:sz w:val="28"/>
        </w:rPr>
        <w:t>
      8) в строке 400.05.001 IV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w:t>
      </w:r>
      <w:r>
        <w:br/>
      </w:r>
      <w:r>
        <w:rPr>
          <w:rFonts w:ascii="Times New Roman"/>
          <w:b w:val="false"/>
          <w:i w:val="false"/>
          <w:color w:val="000000"/>
          <w:sz w:val="28"/>
        </w:rPr>
        <w:t>
</w:t>
      </w:r>
      <w:r>
        <w:rPr>
          <w:rFonts w:ascii="Times New Roman"/>
          <w:b w:val="false"/>
          <w:i w:val="false"/>
          <w:color w:val="000000"/>
          <w:sz w:val="28"/>
        </w:rPr>
        <w:t>
      9) в строке 400.05.001 V указываются сведения по перемещенному производителем бензину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10) в строке 400.05.002 указываются сведения по бензину, реализованному в розницу. Данная строка определяется как сумма строк с 400.05.002 I по 400.05.002 VII:</w:t>
      </w:r>
      <w:r>
        <w:br/>
      </w:r>
      <w:r>
        <w:rPr>
          <w:rFonts w:ascii="Times New Roman"/>
          <w:b w:val="false"/>
          <w:i w:val="false"/>
          <w:color w:val="000000"/>
          <w:sz w:val="28"/>
        </w:rPr>
        <w:t>
</w:t>
      </w:r>
      <w:r>
        <w:rPr>
          <w:rFonts w:ascii="Times New Roman"/>
          <w:b w:val="false"/>
          <w:i w:val="false"/>
          <w:color w:val="000000"/>
          <w:sz w:val="28"/>
        </w:rPr>
        <w:t>
      11) в строке 400.05.002 I указываются сведения по розничной реализации бензина;</w:t>
      </w:r>
      <w:r>
        <w:br/>
      </w:r>
      <w:r>
        <w:rPr>
          <w:rFonts w:ascii="Times New Roman"/>
          <w:b w:val="false"/>
          <w:i w:val="false"/>
          <w:color w:val="000000"/>
          <w:sz w:val="28"/>
        </w:rPr>
        <w:t>
</w:t>
      </w:r>
      <w:r>
        <w:rPr>
          <w:rFonts w:ascii="Times New Roman"/>
          <w:b w:val="false"/>
          <w:i w:val="false"/>
          <w:color w:val="000000"/>
          <w:sz w:val="28"/>
        </w:rPr>
        <w:t>
      12) в строке 400.05.002 II указываются сведения по розничной реализации бензина, ранее приобретенного в Республике Казахстан или по импорту;</w:t>
      </w:r>
      <w:r>
        <w:br/>
      </w:r>
      <w:r>
        <w:rPr>
          <w:rFonts w:ascii="Times New Roman"/>
          <w:b w:val="false"/>
          <w:i w:val="false"/>
          <w:color w:val="000000"/>
          <w:sz w:val="28"/>
        </w:rPr>
        <w:t>
</w:t>
      </w:r>
      <w:r>
        <w:rPr>
          <w:rFonts w:ascii="Times New Roman"/>
          <w:b w:val="false"/>
          <w:i w:val="false"/>
          <w:color w:val="000000"/>
          <w:sz w:val="28"/>
        </w:rPr>
        <w:t>
      13) в строке 400.05.002 III указываются сведения по бензину, переданному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14) в строке 400.05.002 IV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w:t>
      </w:r>
      <w:r>
        <w:br/>
      </w:r>
      <w:r>
        <w:rPr>
          <w:rFonts w:ascii="Times New Roman"/>
          <w:b w:val="false"/>
          <w:i w:val="false"/>
          <w:color w:val="000000"/>
          <w:sz w:val="28"/>
        </w:rPr>
        <w:t>
</w:t>
      </w:r>
      <w:r>
        <w:rPr>
          <w:rFonts w:ascii="Times New Roman"/>
          <w:b w:val="false"/>
          <w:i w:val="false"/>
          <w:color w:val="000000"/>
          <w:sz w:val="28"/>
        </w:rPr>
        <w:t>
      15) в строке 400.05.002 V указываются сведения по бензину, в отношении которого установлен факт его порчи или утраты;</w:t>
      </w:r>
      <w:r>
        <w:br/>
      </w:r>
      <w:r>
        <w:rPr>
          <w:rFonts w:ascii="Times New Roman"/>
          <w:b w:val="false"/>
          <w:i w:val="false"/>
          <w:color w:val="000000"/>
          <w:sz w:val="28"/>
        </w:rPr>
        <w:t>
</w:t>
      </w:r>
      <w:r>
        <w:rPr>
          <w:rFonts w:ascii="Times New Roman"/>
          <w:b w:val="false"/>
          <w:i w:val="false"/>
          <w:color w:val="000000"/>
          <w:sz w:val="28"/>
        </w:rPr>
        <w:t>
      16) в строке 400.05.002 VI указываются сведения по бензину, использованному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17) в строке 400.05.002 VII указываются сведения по использованному на собственные производственные нужды бензину, приобретенного для дальнейшей реализации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18) в строке 400.05.003 определяется общий размер налоговой базы по облагаемым операциям, указанным в строках 400.05.001 и 400.05.002, а также итоговая сумма акциза, исчисленного по этим операциям. Данная строка определяется как сумма строк 400.05.001 и 400.05.002.</w:t>
      </w:r>
      <w:r>
        <w:br/>
      </w:r>
      <w:r>
        <w:rPr>
          <w:rFonts w:ascii="Times New Roman"/>
          <w:b w:val="false"/>
          <w:i w:val="false"/>
          <w:color w:val="000000"/>
          <w:sz w:val="28"/>
        </w:rPr>
        <w:t>
</w:t>
      </w:r>
      <w:r>
        <w:rPr>
          <w:rFonts w:ascii="Times New Roman"/>
          <w:b w:val="false"/>
          <w:i w:val="false"/>
          <w:color w:val="000000"/>
          <w:sz w:val="28"/>
        </w:rPr>
        <w:t>
      42. В разделе "Дизельное топливо":</w:t>
      </w:r>
      <w:r>
        <w:br/>
      </w:r>
      <w:r>
        <w:rPr>
          <w:rFonts w:ascii="Times New Roman"/>
          <w:b w:val="false"/>
          <w:i w:val="false"/>
          <w:color w:val="000000"/>
          <w:sz w:val="28"/>
        </w:rPr>
        <w:t>
</w:t>
      </w:r>
      <w:r>
        <w:rPr>
          <w:rFonts w:ascii="Times New Roman"/>
          <w:b w:val="false"/>
          <w:i w:val="false"/>
          <w:color w:val="000000"/>
          <w:sz w:val="28"/>
        </w:rPr>
        <w:t>
      1) в строке 400.05.004 указываются сведения по дизельному топливу, реализованному оптом. Данная строка определяется как сумма строк 400.05.004 I, 400. 05.004 II, 400.05.004 III, 400.05.004 IV, 400.05.004 V:</w:t>
      </w:r>
      <w:r>
        <w:br/>
      </w:r>
      <w:r>
        <w:rPr>
          <w:rFonts w:ascii="Times New Roman"/>
          <w:b w:val="false"/>
          <w:i w:val="false"/>
          <w:color w:val="000000"/>
          <w:sz w:val="28"/>
        </w:rPr>
        <w:t>
</w:t>
      </w:r>
      <w:r>
        <w:rPr>
          <w:rFonts w:ascii="Times New Roman"/>
          <w:b w:val="false"/>
          <w:i w:val="false"/>
          <w:color w:val="000000"/>
          <w:sz w:val="28"/>
        </w:rPr>
        <w:t>
      2) в строке 400.05.004 I указываются сведения по оптовой реализации дизельного топлива;</w:t>
      </w:r>
      <w:r>
        <w:br/>
      </w:r>
      <w:r>
        <w:rPr>
          <w:rFonts w:ascii="Times New Roman"/>
          <w:b w:val="false"/>
          <w:i w:val="false"/>
          <w:color w:val="000000"/>
          <w:sz w:val="28"/>
        </w:rPr>
        <w:t>
</w:t>
      </w:r>
      <w:r>
        <w:rPr>
          <w:rFonts w:ascii="Times New Roman"/>
          <w:b w:val="false"/>
          <w:i w:val="false"/>
          <w:color w:val="000000"/>
          <w:sz w:val="28"/>
        </w:rPr>
        <w:t>
      3) в строке 400.05.004 II указываются сведения по оптовой реализации дизельного топлива, приобретенного в Республике Казахстан или по импорту;</w:t>
      </w:r>
      <w:r>
        <w:br/>
      </w:r>
      <w:r>
        <w:rPr>
          <w:rFonts w:ascii="Times New Roman"/>
          <w:b w:val="false"/>
          <w:i w:val="false"/>
          <w:color w:val="000000"/>
          <w:sz w:val="28"/>
        </w:rPr>
        <w:t>
</w:t>
      </w:r>
      <w:r>
        <w:rPr>
          <w:rFonts w:ascii="Times New Roman"/>
          <w:b w:val="false"/>
          <w:i w:val="false"/>
          <w:color w:val="000000"/>
          <w:sz w:val="28"/>
        </w:rPr>
        <w:t>
      4) в строке 400.05.004 III указываются сведения по отгрузке дизельного топлива своим структурным подразделениям для дальнейшей реализации;</w:t>
      </w:r>
      <w:r>
        <w:br/>
      </w:r>
      <w:r>
        <w:rPr>
          <w:rFonts w:ascii="Times New Roman"/>
          <w:b w:val="false"/>
          <w:i w:val="false"/>
          <w:color w:val="000000"/>
          <w:sz w:val="28"/>
        </w:rPr>
        <w:t>
</w:t>
      </w:r>
      <w:r>
        <w:rPr>
          <w:rFonts w:ascii="Times New Roman"/>
          <w:b w:val="false"/>
          <w:i w:val="false"/>
          <w:color w:val="000000"/>
          <w:sz w:val="28"/>
        </w:rPr>
        <w:t>
      5) в строке 400.05.004 IV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w:t>
      </w:r>
      <w:r>
        <w:br/>
      </w:r>
      <w:r>
        <w:rPr>
          <w:rFonts w:ascii="Times New Roman"/>
          <w:b w:val="false"/>
          <w:i w:val="false"/>
          <w:color w:val="000000"/>
          <w:sz w:val="28"/>
        </w:rPr>
        <w:t>
</w:t>
      </w:r>
      <w:r>
        <w:rPr>
          <w:rFonts w:ascii="Times New Roman"/>
          <w:b w:val="false"/>
          <w:i w:val="false"/>
          <w:color w:val="000000"/>
          <w:sz w:val="28"/>
        </w:rPr>
        <w:t>
      6) в строке 400.05.004 V указываются сведения по перемещенному производителем дизельного топлива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7) в строке 400.05.005 указываются сведения об исчислении акциза по дизельному топливу, реализованному в розницу. Данная строка определяется как сумма строк 400.05.005 I, 400.05.005 II, 400.05.005 III, 400.05.005 IV, 400.05.005 V, 400.05.005 VI, 400.05.005 VII;</w:t>
      </w:r>
      <w:r>
        <w:br/>
      </w:r>
      <w:r>
        <w:rPr>
          <w:rFonts w:ascii="Times New Roman"/>
          <w:b w:val="false"/>
          <w:i w:val="false"/>
          <w:color w:val="000000"/>
          <w:sz w:val="28"/>
        </w:rPr>
        <w:t>
</w:t>
      </w:r>
      <w:r>
        <w:rPr>
          <w:rFonts w:ascii="Times New Roman"/>
          <w:b w:val="false"/>
          <w:i w:val="false"/>
          <w:color w:val="000000"/>
          <w:sz w:val="28"/>
        </w:rPr>
        <w:t>
      8) в строке 400.05.005 I указываются сведения по розничной реализации дизельного топлива;</w:t>
      </w:r>
      <w:r>
        <w:br/>
      </w:r>
      <w:r>
        <w:rPr>
          <w:rFonts w:ascii="Times New Roman"/>
          <w:b w:val="false"/>
          <w:i w:val="false"/>
          <w:color w:val="000000"/>
          <w:sz w:val="28"/>
        </w:rPr>
        <w:t>
</w:t>
      </w:r>
      <w:r>
        <w:rPr>
          <w:rFonts w:ascii="Times New Roman"/>
          <w:b w:val="false"/>
          <w:i w:val="false"/>
          <w:color w:val="000000"/>
          <w:sz w:val="28"/>
        </w:rPr>
        <w:t>
      9) в строке 400.05.005 II указываются сведения по розничной реализации дизельного топлива, приобретенного в Республике Казахстан или по импорту;</w:t>
      </w:r>
      <w:r>
        <w:br/>
      </w:r>
      <w:r>
        <w:rPr>
          <w:rFonts w:ascii="Times New Roman"/>
          <w:b w:val="false"/>
          <w:i w:val="false"/>
          <w:color w:val="000000"/>
          <w:sz w:val="28"/>
        </w:rPr>
        <w:t>
</w:t>
      </w:r>
      <w:r>
        <w:rPr>
          <w:rFonts w:ascii="Times New Roman"/>
          <w:b w:val="false"/>
          <w:i w:val="false"/>
          <w:color w:val="000000"/>
          <w:sz w:val="28"/>
        </w:rPr>
        <w:t>
      10) в строке 400.05.005 III указываются сведения по дизельному топливу, переданному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11) в строке 400.05.005 IV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w:t>
      </w:r>
      <w:r>
        <w:br/>
      </w:r>
      <w:r>
        <w:rPr>
          <w:rFonts w:ascii="Times New Roman"/>
          <w:b w:val="false"/>
          <w:i w:val="false"/>
          <w:color w:val="000000"/>
          <w:sz w:val="28"/>
        </w:rPr>
        <w:t>
</w:t>
      </w:r>
      <w:r>
        <w:rPr>
          <w:rFonts w:ascii="Times New Roman"/>
          <w:b w:val="false"/>
          <w:i w:val="false"/>
          <w:color w:val="000000"/>
          <w:sz w:val="28"/>
        </w:rPr>
        <w:t>
      12) в строке 400.05.005 V указываются сведения по дизельному топливу, в отношении которого установлен факт его порчи или утраты;</w:t>
      </w:r>
      <w:r>
        <w:br/>
      </w:r>
      <w:r>
        <w:rPr>
          <w:rFonts w:ascii="Times New Roman"/>
          <w:b w:val="false"/>
          <w:i w:val="false"/>
          <w:color w:val="000000"/>
          <w:sz w:val="28"/>
        </w:rPr>
        <w:t>
</w:t>
      </w:r>
      <w:r>
        <w:rPr>
          <w:rFonts w:ascii="Times New Roman"/>
          <w:b w:val="false"/>
          <w:i w:val="false"/>
          <w:color w:val="000000"/>
          <w:sz w:val="28"/>
        </w:rPr>
        <w:t>
      13) в строке 400.05.005 VI указываются сведения по дизельному топливу, использованному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14) в строке 400.05.005 VII указываются сведения по использованному на собственные производственные нужды дизельному топливу, приобретенному ранее для дальнейшей реализации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15) в строке 400.05.006 определяется общий размер налоговой базы по облагаемым операциям, указанным в строках 400.05.004 и 400.05.005, а также итоговая сумма акциза, исчисленного по этим операциям. Данная строка определяется как сумма строк 400.05.004 и 400.05.005.</w:t>
      </w:r>
      <w:r>
        <w:br/>
      </w:r>
      <w:r>
        <w:rPr>
          <w:rFonts w:ascii="Times New Roman"/>
          <w:b w:val="false"/>
          <w:i w:val="false"/>
          <w:color w:val="000000"/>
          <w:sz w:val="28"/>
        </w:rPr>
        <w:t>
</w:t>
      </w:r>
      <w:r>
        <w:rPr>
          <w:rFonts w:ascii="Times New Roman"/>
          <w:b w:val="false"/>
          <w:i w:val="false"/>
          <w:color w:val="000000"/>
          <w:sz w:val="28"/>
        </w:rPr>
        <w:t>
      43. В разделе "Исчислено акциза":</w:t>
      </w:r>
      <w:r>
        <w:br/>
      </w:r>
      <w:r>
        <w:rPr>
          <w:rFonts w:ascii="Times New Roman"/>
          <w:b w:val="false"/>
          <w:i w:val="false"/>
          <w:color w:val="000000"/>
          <w:sz w:val="28"/>
        </w:rPr>
        <w:t>
</w:t>
      </w:r>
      <w:r>
        <w:rPr>
          <w:rFonts w:ascii="Times New Roman"/>
          <w:b w:val="false"/>
          <w:i w:val="false"/>
          <w:color w:val="000000"/>
          <w:sz w:val="28"/>
        </w:rPr>
        <w:t>
      1) в строке 400.05.007 указываются сведения об исчислении акциза по бензину и дизельному топливу, который состоит из двух граф:</w:t>
      </w:r>
      <w:r>
        <w:br/>
      </w:r>
      <w:r>
        <w:rPr>
          <w:rFonts w:ascii="Times New Roman"/>
          <w:b w:val="false"/>
          <w:i w:val="false"/>
          <w:color w:val="000000"/>
          <w:sz w:val="28"/>
        </w:rPr>
        <w:t>
</w:t>
      </w: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w:t>
      </w:r>
      <w:r>
        <w:br/>
      </w:r>
      <w:r>
        <w:rPr>
          <w:rFonts w:ascii="Times New Roman"/>
          <w:b w:val="false"/>
          <w:i w:val="false"/>
          <w:color w:val="000000"/>
          <w:sz w:val="28"/>
        </w:rPr>
        <w:t>
</w:t>
      </w:r>
      <w:r>
        <w:rPr>
          <w:rFonts w:ascii="Times New Roman"/>
          <w:b w:val="false"/>
          <w:i w:val="false"/>
          <w:color w:val="000000"/>
          <w:sz w:val="28"/>
        </w:rPr>
        <w:t>
      2) в графе В указывается сумма исчисленного акциза за отчетный месяц.</w:t>
      </w:r>
      <w:r>
        <w:br/>
      </w:r>
      <w:r>
        <w:rPr>
          <w:rFonts w:ascii="Times New Roman"/>
          <w:b w:val="false"/>
          <w:i w:val="false"/>
          <w:color w:val="000000"/>
          <w:sz w:val="28"/>
        </w:rPr>
        <w:t>
</w:t>
      </w:r>
      <w:r>
        <w:rPr>
          <w:rFonts w:ascii="Times New Roman"/>
          <w:b w:val="false"/>
          <w:i w:val="false"/>
          <w:color w:val="000000"/>
          <w:sz w:val="28"/>
        </w:rPr>
        <w:t>
      44. Итоговые суммы строк 400.05.003 C и 400.05.006 C переносятся соответственно в строки 400.00.005 и 400.00.006 Декларации.</w:t>
      </w:r>
    </w:p>
    <w:bookmarkEnd w:id="419"/>
    <w:bookmarkStart w:name="z9150" w:id="420"/>
    <w:p>
      <w:pPr>
        <w:spacing w:after="0"/>
        <w:ind w:left="0"/>
        <w:jc w:val="left"/>
      </w:pPr>
      <w:r>
        <w:rPr>
          <w:rFonts w:ascii="Times New Roman"/>
          <w:b/>
          <w:i w:val="false"/>
          <w:color w:val="000000"/>
        </w:rPr>
        <w:t xml:space="preserve"> 
8. Составление формы 400.06 - Вычет из налога</w:t>
      </w:r>
    </w:p>
    <w:bookmarkEnd w:id="420"/>
    <w:bookmarkStart w:name="z9151" w:id="421"/>
    <w:p>
      <w:pPr>
        <w:spacing w:after="0"/>
        <w:ind w:left="0"/>
        <w:jc w:val="both"/>
      </w:pPr>
      <w:r>
        <w:rPr>
          <w:rFonts w:ascii="Times New Roman"/>
          <w:b w:val="false"/>
          <w:i w:val="false"/>
          <w:color w:val="000000"/>
          <w:sz w:val="28"/>
        </w:rPr>
        <w:t>
      45. Данная форма предназначена для расчета сумм акциза, уплаченного за сырье, фактически использованное для производства подакцизной продукции в налоговом периоде, и подлежащего вычету в соответствии со статьей 291 Налогового кодекса.</w:t>
      </w:r>
      <w:r>
        <w:br/>
      </w:r>
      <w:r>
        <w:rPr>
          <w:rFonts w:ascii="Times New Roman"/>
          <w:b w:val="false"/>
          <w:i w:val="false"/>
          <w:color w:val="000000"/>
          <w:sz w:val="28"/>
        </w:rPr>
        <w:t>
</w:t>
      </w:r>
      <w:r>
        <w:rPr>
          <w:rFonts w:ascii="Times New Roman"/>
          <w:b w:val="false"/>
          <w:i w:val="false"/>
          <w:color w:val="000000"/>
          <w:sz w:val="28"/>
        </w:rPr>
        <w:t>
      46. В разделе "Сумма вычета":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 который начинается со строки 00000001;</w:t>
      </w:r>
      <w:r>
        <w:br/>
      </w:r>
      <w:r>
        <w:rPr>
          <w:rFonts w:ascii="Times New Roman"/>
          <w:b w:val="false"/>
          <w:i w:val="false"/>
          <w:color w:val="000000"/>
          <w:sz w:val="28"/>
        </w:rPr>
        <w:t>
</w:t>
      </w:r>
      <w:r>
        <w:rPr>
          <w:rFonts w:ascii="Times New Roman"/>
          <w:b w:val="false"/>
          <w:i w:val="false"/>
          <w:color w:val="000000"/>
          <w:sz w:val="28"/>
        </w:rPr>
        <w:t>
      2) в графе В указывается код бюджетной классификации;</w:t>
      </w:r>
      <w:r>
        <w:br/>
      </w:r>
      <w:r>
        <w:rPr>
          <w:rFonts w:ascii="Times New Roman"/>
          <w:b w:val="false"/>
          <w:i w:val="false"/>
          <w:color w:val="000000"/>
          <w:sz w:val="28"/>
        </w:rPr>
        <w:t>
</w:t>
      </w:r>
      <w:r>
        <w:rPr>
          <w:rFonts w:ascii="Times New Roman"/>
          <w:b w:val="false"/>
          <w:i w:val="false"/>
          <w:color w:val="000000"/>
          <w:sz w:val="28"/>
        </w:rPr>
        <w:t>
      3) в графе С указывается объем использованного сырья на производство подакцизного товара в отчетном налоговом периоде. Объем использованного сырья подакцизного товара определяется в соответствии с налоговой базой;</w:t>
      </w:r>
      <w:r>
        <w:br/>
      </w:r>
      <w:r>
        <w:rPr>
          <w:rFonts w:ascii="Times New Roman"/>
          <w:b w:val="false"/>
          <w:i w:val="false"/>
          <w:color w:val="000000"/>
          <w:sz w:val="28"/>
        </w:rPr>
        <w:t>
</w:t>
      </w:r>
      <w:r>
        <w:rPr>
          <w:rFonts w:ascii="Times New Roman"/>
          <w:b w:val="false"/>
          <w:i w:val="false"/>
          <w:color w:val="000000"/>
          <w:sz w:val="28"/>
        </w:rPr>
        <w:t>
      4) в графе D указывается ставка акциза;</w:t>
      </w:r>
      <w:r>
        <w:br/>
      </w:r>
      <w:r>
        <w:rPr>
          <w:rFonts w:ascii="Times New Roman"/>
          <w:b w:val="false"/>
          <w:i w:val="false"/>
          <w:color w:val="000000"/>
          <w:sz w:val="28"/>
        </w:rPr>
        <w:t>
</w:t>
      </w:r>
      <w:r>
        <w:rPr>
          <w:rFonts w:ascii="Times New Roman"/>
          <w:b w:val="false"/>
          <w:i w:val="false"/>
          <w:color w:val="000000"/>
          <w:sz w:val="28"/>
        </w:rPr>
        <w:t>
      5) в графе Е указывается сумма акциза, подлежащая вычету.</w:t>
      </w:r>
      <w:r>
        <w:br/>
      </w:r>
      <w:r>
        <w:rPr>
          <w:rFonts w:ascii="Times New Roman"/>
          <w:b w:val="false"/>
          <w:i w:val="false"/>
          <w:color w:val="000000"/>
          <w:sz w:val="28"/>
        </w:rPr>
        <w:t>
</w:t>
      </w:r>
      <w:r>
        <w:rPr>
          <w:rFonts w:ascii="Times New Roman"/>
          <w:b w:val="false"/>
          <w:i w:val="false"/>
          <w:color w:val="000000"/>
          <w:sz w:val="28"/>
        </w:rPr>
        <w:t>
      47. Итоговая сумма графы Е строки 00000001 переносится в строку 400.00.010 Декларации.</w:t>
      </w:r>
    </w:p>
    <w:bookmarkEnd w:id="421"/>
    <w:bookmarkStart w:name="z9159" w:id="422"/>
    <w:p>
      <w:pPr>
        <w:spacing w:after="0"/>
        <w:ind w:left="0"/>
        <w:jc w:val="left"/>
      </w:pPr>
      <w:r>
        <w:rPr>
          <w:rFonts w:ascii="Times New Roman"/>
          <w:b/>
          <w:i w:val="false"/>
          <w:color w:val="000000"/>
        </w:rPr>
        <w:t xml:space="preserve"> 
9. Составление формы 400.07 - Подакцизные товары,</w:t>
      </w:r>
      <w:r>
        <w:br/>
      </w:r>
      <w:r>
        <w:rPr>
          <w:rFonts w:ascii="Times New Roman"/>
          <w:b/>
          <w:i w:val="false"/>
          <w:color w:val="000000"/>
        </w:rPr>
        <w:t>
не подлежащие обложению акцизом</w:t>
      </w:r>
    </w:p>
    <w:bookmarkEnd w:id="422"/>
    <w:bookmarkStart w:name="z9160" w:id="423"/>
    <w:p>
      <w:pPr>
        <w:spacing w:after="0"/>
        <w:ind w:left="0"/>
        <w:jc w:val="both"/>
      </w:pPr>
      <w:r>
        <w:rPr>
          <w:rFonts w:ascii="Times New Roman"/>
          <w:b w:val="false"/>
          <w:i w:val="false"/>
          <w:color w:val="000000"/>
          <w:sz w:val="28"/>
        </w:rPr>
        <w:t>
      48. Форма 400.07 предназначена для отражения информации по подакцизным товарам, не подлежащим обложению акцизом в соответствии с пунктом 3 статьи 281 Налогового кодекса, а также по порче, утрате подакцизных товаров, возникших в результате чрезвычайных ситуаций в соответствии с пунктом 1 статьи 285 Налогового кодекса.</w:t>
      </w:r>
      <w:r>
        <w:br/>
      </w:r>
      <w:r>
        <w:rPr>
          <w:rFonts w:ascii="Times New Roman"/>
          <w:b w:val="false"/>
          <w:i w:val="false"/>
          <w:color w:val="000000"/>
          <w:sz w:val="28"/>
        </w:rPr>
        <w:t>
</w:t>
      </w:r>
      <w:r>
        <w:rPr>
          <w:rFonts w:ascii="Times New Roman"/>
          <w:b w:val="false"/>
          <w:i w:val="false"/>
          <w:color w:val="000000"/>
          <w:sz w:val="28"/>
        </w:rPr>
        <w:t>
      49. В разделе "Подакцизные товары, не подлежащие обложению акцизом":</w:t>
      </w:r>
      <w:r>
        <w:br/>
      </w:r>
      <w:r>
        <w:rPr>
          <w:rFonts w:ascii="Times New Roman"/>
          <w:b w:val="false"/>
          <w:i w:val="false"/>
          <w:color w:val="000000"/>
          <w:sz w:val="28"/>
        </w:rPr>
        <w:t>
</w:t>
      </w:r>
      <w:r>
        <w:rPr>
          <w:rFonts w:ascii="Times New Roman"/>
          <w:b w:val="false"/>
          <w:i w:val="false"/>
          <w:color w:val="000000"/>
          <w:sz w:val="28"/>
        </w:rPr>
        <w:t>
      1) в строке 400.07.001 А указывается объем реализованных головной организацией подакцизных товаров, освобожденных от акцизов в соответствии с пунктом 3 статьи 281 Налогового кодекса, а также объем при порче, утрате подакцизных товаров, возникших в результате чрезвычайных ситуаций в соответствии с пунктом 1 статьи 285 Налогового кодекса;</w:t>
      </w:r>
      <w:r>
        <w:br/>
      </w:r>
      <w:r>
        <w:rPr>
          <w:rFonts w:ascii="Times New Roman"/>
          <w:b w:val="false"/>
          <w:i w:val="false"/>
          <w:color w:val="000000"/>
          <w:sz w:val="28"/>
        </w:rPr>
        <w:t>
</w:t>
      </w:r>
      <w:r>
        <w:rPr>
          <w:rFonts w:ascii="Times New Roman"/>
          <w:b w:val="false"/>
          <w:i w:val="false"/>
          <w:color w:val="000000"/>
          <w:sz w:val="28"/>
        </w:rPr>
        <w:t>
      2) в строке 400.07.001 I А указывается объем реализованного спирта;</w:t>
      </w:r>
      <w:r>
        <w:br/>
      </w:r>
      <w:r>
        <w:rPr>
          <w:rFonts w:ascii="Times New Roman"/>
          <w:b w:val="false"/>
          <w:i w:val="false"/>
          <w:color w:val="000000"/>
          <w:sz w:val="28"/>
        </w:rPr>
        <w:t>
</w:t>
      </w:r>
      <w:r>
        <w:rPr>
          <w:rFonts w:ascii="Times New Roman"/>
          <w:b w:val="false"/>
          <w:i w:val="false"/>
          <w:color w:val="000000"/>
          <w:sz w:val="28"/>
        </w:rPr>
        <w:t>
      3) в строке 400.07.001 II А указывается объем реализованных водок и водок особых;</w:t>
      </w:r>
      <w:r>
        <w:br/>
      </w:r>
      <w:r>
        <w:rPr>
          <w:rFonts w:ascii="Times New Roman"/>
          <w:b w:val="false"/>
          <w:i w:val="false"/>
          <w:color w:val="000000"/>
          <w:sz w:val="28"/>
        </w:rPr>
        <w:t>
</w:t>
      </w:r>
      <w:r>
        <w:rPr>
          <w:rFonts w:ascii="Times New Roman"/>
          <w:b w:val="false"/>
          <w:i w:val="false"/>
          <w:color w:val="000000"/>
          <w:sz w:val="28"/>
        </w:rPr>
        <w:t>
      4) в строке 400.07.001 III А указывается объем реализованных ликеро-водочных изделий;</w:t>
      </w:r>
      <w:r>
        <w:br/>
      </w:r>
      <w:r>
        <w:rPr>
          <w:rFonts w:ascii="Times New Roman"/>
          <w:b w:val="false"/>
          <w:i w:val="false"/>
          <w:color w:val="000000"/>
          <w:sz w:val="28"/>
        </w:rPr>
        <w:t>
</w:t>
      </w:r>
      <w:r>
        <w:rPr>
          <w:rFonts w:ascii="Times New Roman"/>
          <w:b w:val="false"/>
          <w:i w:val="false"/>
          <w:color w:val="000000"/>
          <w:sz w:val="28"/>
        </w:rPr>
        <w:t>
      5) в строке 400.07.001 IV А указывается объем реализованного вина;</w:t>
      </w:r>
      <w:r>
        <w:br/>
      </w:r>
      <w:r>
        <w:rPr>
          <w:rFonts w:ascii="Times New Roman"/>
          <w:b w:val="false"/>
          <w:i w:val="false"/>
          <w:color w:val="000000"/>
          <w:sz w:val="28"/>
        </w:rPr>
        <w:t>
</w:t>
      </w:r>
      <w:r>
        <w:rPr>
          <w:rFonts w:ascii="Times New Roman"/>
          <w:b w:val="false"/>
          <w:i w:val="false"/>
          <w:color w:val="000000"/>
          <w:sz w:val="28"/>
        </w:rPr>
        <w:t>
      6) в строке 400.07.001 V А указывается объем реализованного коньяка;</w:t>
      </w:r>
      <w:r>
        <w:br/>
      </w:r>
      <w:r>
        <w:rPr>
          <w:rFonts w:ascii="Times New Roman"/>
          <w:b w:val="false"/>
          <w:i w:val="false"/>
          <w:color w:val="000000"/>
          <w:sz w:val="28"/>
        </w:rPr>
        <w:t>
</w:t>
      </w:r>
      <w:r>
        <w:rPr>
          <w:rFonts w:ascii="Times New Roman"/>
          <w:b w:val="false"/>
          <w:i w:val="false"/>
          <w:color w:val="000000"/>
          <w:sz w:val="28"/>
        </w:rPr>
        <w:t>
      7) в строке 400.07.001 VI А указывается объем реализованного бренди;</w:t>
      </w:r>
      <w:r>
        <w:br/>
      </w:r>
      <w:r>
        <w:rPr>
          <w:rFonts w:ascii="Times New Roman"/>
          <w:b w:val="false"/>
          <w:i w:val="false"/>
          <w:color w:val="000000"/>
          <w:sz w:val="28"/>
        </w:rPr>
        <w:t>
</w:t>
      </w:r>
      <w:r>
        <w:rPr>
          <w:rFonts w:ascii="Times New Roman"/>
          <w:b w:val="false"/>
          <w:i w:val="false"/>
          <w:color w:val="000000"/>
          <w:sz w:val="28"/>
        </w:rPr>
        <w:t>
      8) в строке 400.07.001 VII А указывается объем реализованного пива;</w:t>
      </w:r>
      <w:r>
        <w:br/>
      </w:r>
      <w:r>
        <w:rPr>
          <w:rFonts w:ascii="Times New Roman"/>
          <w:b w:val="false"/>
          <w:i w:val="false"/>
          <w:color w:val="000000"/>
          <w:sz w:val="28"/>
        </w:rPr>
        <w:t>
</w:t>
      </w:r>
      <w:r>
        <w:rPr>
          <w:rFonts w:ascii="Times New Roman"/>
          <w:b w:val="false"/>
          <w:i w:val="false"/>
          <w:color w:val="000000"/>
          <w:sz w:val="28"/>
        </w:rPr>
        <w:t>
      9) в строке 400.07.001 VIII А указывается объем реализованного виноматериала;</w:t>
      </w:r>
      <w:r>
        <w:br/>
      </w:r>
      <w:r>
        <w:rPr>
          <w:rFonts w:ascii="Times New Roman"/>
          <w:b w:val="false"/>
          <w:i w:val="false"/>
          <w:color w:val="000000"/>
          <w:sz w:val="28"/>
        </w:rPr>
        <w:t>
</w:t>
      </w:r>
      <w:r>
        <w:rPr>
          <w:rFonts w:ascii="Times New Roman"/>
          <w:b w:val="false"/>
          <w:i w:val="false"/>
          <w:color w:val="000000"/>
          <w:sz w:val="28"/>
        </w:rPr>
        <w:t>
      10) в строке 400.07.001 IX А указывается объем реализованных табачных изделий;</w:t>
      </w:r>
      <w:r>
        <w:br/>
      </w:r>
      <w:r>
        <w:rPr>
          <w:rFonts w:ascii="Times New Roman"/>
          <w:b w:val="false"/>
          <w:i w:val="false"/>
          <w:color w:val="000000"/>
          <w:sz w:val="28"/>
        </w:rPr>
        <w:t>
</w:t>
      </w:r>
      <w:r>
        <w:rPr>
          <w:rFonts w:ascii="Times New Roman"/>
          <w:b w:val="false"/>
          <w:i w:val="false"/>
          <w:color w:val="000000"/>
          <w:sz w:val="28"/>
        </w:rPr>
        <w:t>
      11) в строке 400.07.001 Х А указывается объем реализованного бензина (за исключением авиационного);</w:t>
      </w:r>
      <w:r>
        <w:br/>
      </w:r>
      <w:r>
        <w:rPr>
          <w:rFonts w:ascii="Times New Roman"/>
          <w:b w:val="false"/>
          <w:i w:val="false"/>
          <w:color w:val="000000"/>
          <w:sz w:val="28"/>
        </w:rPr>
        <w:t>
</w:t>
      </w:r>
      <w:r>
        <w:rPr>
          <w:rFonts w:ascii="Times New Roman"/>
          <w:b w:val="false"/>
          <w:i w:val="false"/>
          <w:color w:val="000000"/>
          <w:sz w:val="28"/>
        </w:rPr>
        <w:t>
      12) в строке 400.07.001 ХI А указывается объем реализованного дизельного топлива;</w:t>
      </w:r>
      <w:r>
        <w:br/>
      </w:r>
      <w:r>
        <w:rPr>
          <w:rFonts w:ascii="Times New Roman"/>
          <w:b w:val="false"/>
          <w:i w:val="false"/>
          <w:color w:val="000000"/>
          <w:sz w:val="28"/>
        </w:rPr>
        <w:t>
</w:t>
      </w:r>
      <w:r>
        <w:rPr>
          <w:rFonts w:ascii="Times New Roman"/>
          <w:b w:val="false"/>
          <w:i w:val="false"/>
          <w:color w:val="000000"/>
          <w:sz w:val="28"/>
        </w:rPr>
        <w:t>
      13) в строке 400.07.001 ХII А указывается объем реализованных сырой нефти, газового конденсата;</w:t>
      </w:r>
      <w:r>
        <w:br/>
      </w:r>
      <w:r>
        <w:rPr>
          <w:rFonts w:ascii="Times New Roman"/>
          <w:b w:val="false"/>
          <w:i w:val="false"/>
          <w:color w:val="000000"/>
          <w:sz w:val="28"/>
        </w:rPr>
        <w:t>
</w:t>
      </w:r>
      <w:r>
        <w:rPr>
          <w:rFonts w:ascii="Times New Roman"/>
          <w:b w:val="false"/>
          <w:i w:val="false"/>
          <w:color w:val="000000"/>
          <w:sz w:val="28"/>
        </w:rPr>
        <w:t>
      14) в строке 400.07.001 ХIII А указывается объем реализованных подакцизных товаров, предусмотренных подпунктом 6) статьи 279 Налогового кодекса;</w:t>
      </w:r>
      <w:r>
        <w:br/>
      </w:r>
      <w:r>
        <w:rPr>
          <w:rFonts w:ascii="Times New Roman"/>
          <w:b w:val="false"/>
          <w:i w:val="false"/>
          <w:color w:val="000000"/>
          <w:sz w:val="28"/>
        </w:rPr>
        <w:t>
</w:t>
      </w:r>
      <w:r>
        <w:rPr>
          <w:rFonts w:ascii="Times New Roman"/>
          <w:b w:val="false"/>
          <w:i w:val="false"/>
          <w:color w:val="000000"/>
          <w:sz w:val="28"/>
        </w:rPr>
        <w:t>
      15) в строке 400.07.001 В указывается стоимость реализованных головной организацией подакцизных товаров, освобожденных от акцизов в соответствии с пунктом 3 статьи 281 Налогового кодекса, а также стоимость при порче, утрате подакцизных товаров, возникших в результате чрезвычайных ситуаций в соответствии с пунктом 1 статьи 285 Налогового кодекса. Данная строка включает в себя строки 400.07.001 I В, 400.07.001 II В, 400.07.001 III В, 400.07.001 IV В, 400.07.001 V В, 400.07.001 VI В, 400.07.001 VII В, 400.07.001 VIII В, 400.07.001 IХ В, 400.07.001 Х В, 400.07.001 ХI В, 400.07.001 ХII В, 400.07.001 ХIII В;</w:t>
      </w:r>
      <w:r>
        <w:br/>
      </w:r>
      <w:r>
        <w:rPr>
          <w:rFonts w:ascii="Times New Roman"/>
          <w:b w:val="false"/>
          <w:i w:val="false"/>
          <w:color w:val="000000"/>
          <w:sz w:val="28"/>
        </w:rPr>
        <w:t>
</w:t>
      </w:r>
      <w:r>
        <w:rPr>
          <w:rFonts w:ascii="Times New Roman"/>
          <w:b w:val="false"/>
          <w:i w:val="false"/>
          <w:color w:val="000000"/>
          <w:sz w:val="28"/>
        </w:rPr>
        <w:t>
      16) в строке 400.07.001 I В указывается стоимость реализованного спирта;</w:t>
      </w:r>
      <w:r>
        <w:br/>
      </w:r>
      <w:r>
        <w:rPr>
          <w:rFonts w:ascii="Times New Roman"/>
          <w:b w:val="false"/>
          <w:i w:val="false"/>
          <w:color w:val="000000"/>
          <w:sz w:val="28"/>
        </w:rPr>
        <w:t>
</w:t>
      </w:r>
      <w:r>
        <w:rPr>
          <w:rFonts w:ascii="Times New Roman"/>
          <w:b w:val="false"/>
          <w:i w:val="false"/>
          <w:color w:val="000000"/>
          <w:sz w:val="28"/>
        </w:rPr>
        <w:t>
      17) в строке 400.07.001 II В указывается стоимость реализованных водок и водок особых;</w:t>
      </w:r>
      <w:r>
        <w:br/>
      </w:r>
      <w:r>
        <w:rPr>
          <w:rFonts w:ascii="Times New Roman"/>
          <w:b w:val="false"/>
          <w:i w:val="false"/>
          <w:color w:val="000000"/>
          <w:sz w:val="28"/>
        </w:rPr>
        <w:t>
</w:t>
      </w:r>
      <w:r>
        <w:rPr>
          <w:rFonts w:ascii="Times New Roman"/>
          <w:b w:val="false"/>
          <w:i w:val="false"/>
          <w:color w:val="000000"/>
          <w:sz w:val="28"/>
        </w:rPr>
        <w:t>
      18) в строке 400.07.001 III В указывается стоимость реализованных ликеро-водочных изделий;</w:t>
      </w:r>
      <w:r>
        <w:br/>
      </w:r>
      <w:r>
        <w:rPr>
          <w:rFonts w:ascii="Times New Roman"/>
          <w:b w:val="false"/>
          <w:i w:val="false"/>
          <w:color w:val="000000"/>
          <w:sz w:val="28"/>
        </w:rPr>
        <w:t>
</w:t>
      </w:r>
      <w:r>
        <w:rPr>
          <w:rFonts w:ascii="Times New Roman"/>
          <w:b w:val="false"/>
          <w:i w:val="false"/>
          <w:color w:val="000000"/>
          <w:sz w:val="28"/>
        </w:rPr>
        <w:t>
      19) в строке 400.07.001 IV В указывается стоимость реализованного вина;</w:t>
      </w:r>
      <w:r>
        <w:br/>
      </w:r>
      <w:r>
        <w:rPr>
          <w:rFonts w:ascii="Times New Roman"/>
          <w:b w:val="false"/>
          <w:i w:val="false"/>
          <w:color w:val="000000"/>
          <w:sz w:val="28"/>
        </w:rPr>
        <w:t>
</w:t>
      </w:r>
      <w:r>
        <w:rPr>
          <w:rFonts w:ascii="Times New Roman"/>
          <w:b w:val="false"/>
          <w:i w:val="false"/>
          <w:color w:val="000000"/>
          <w:sz w:val="28"/>
        </w:rPr>
        <w:t>
      20) в строке 400.07.001 V В указывается стоимость реализованного коньяка;</w:t>
      </w:r>
      <w:r>
        <w:br/>
      </w:r>
      <w:r>
        <w:rPr>
          <w:rFonts w:ascii="Times New Roman"/>
          <w:b w:val="false"/>
          <w:i w:val="false"/>
          <w:color w:val="000000"/>
          <w:sz w:val="28"/>
        </w:rPr>
        <w:t>
</w:t>
      </w:r>
      <w:r>
        <w:rPr>
          <w:rFonts w:ascii="Times New Roman"/>
          <w:b w:val="false"/>
          <w:i w:val="false"/>
          <w:color w:val="000000"/>
          <w:sz w:val="28"/>
        </w:rPr>
        <w:t>
      21) в строке 400.07.001 VI В указывается стоимость реализованного бренди;</w:t>
      </w:r>
      <w:r>
        <w:br/>
      </w:r>
      <w:r>
        <w:rPr>
          <w:rFonts w:ascii="Times New Roman"/>
          <w:b w:val="false"/>
          <w:i w:val="false"/>
          <w:color w:val="000000"/>
          <w:sz w:val="28"/>
        </w:rPr>
        <w:t>
</w:t>
      </w:r>
      <w:r>
        <w:rPr>
          <w:rFonts w:ascii="Times New Roman"/>
          <w:b w:val="false"/>
          <w:i w:val="false"/>
          <w:color w:val="000000"/>
          <w:sz w:val="28"/>
        </w:rPr>
        <w:t>
      22) в строке 400.07.001 VII В указывается стоимость реализованного пива;</w:t>
      </w:r>
      <w:r>
        <w:br/>
      </w:r>
      <w:r>
        <w:rPr>
          <w:rFonts w:ascii="Times New Roman"/>
          <w:b w:val="false"/>
          <w:i w:val="false"/>
          <w:color w:val="000000"/>
          <w:sz w:val="28"/>
        </w:rPr>
        <w:t>
</w:t>
      </w:r>
      <w:r>
        <w:rPr>
          <w:rFonts w:ascii="Times New Roman"/>
          <w:b w:val="false"/>
          <w:i w:val="false"/>
          <w:color w:val="000000"/>
          <w:sz w:val="28"/>
        </w:rPr>
        <w:t>
      23) в строке 400.07.001 VIII В указывается стоимость реализованного виноматериала.</w:t>
      </w:r>
      <w:r>
        <w:br/>
      </w:r>
      <w:r>
        <w:rPr>
          <w:rFonts w:ascii="Times New Roman"/>
          <w:b w:val="false"/>
          <w:i w:val="false"/>
          <w:color w:val="000000"/>
          <w:sz w:val="28"/>
        </w:rPr>
        <w:t>
</w:t>
      </w:r>
      <w:r>
        <w:rPr>
          <w:rFonts w:ascii="Times New Roman"/>
          <w:b w:val="false"/>
          <w:i w:val="false"/>
          <w:color w:val="000000"/>
          <w:sz w:val="28"/>
        </w:rPr>
        <w:t>
      24) в строке 400.07.001 IX В указывается стоимость реализованных табачных изделий;</w:t>
      </w:r>
      <w:r>
        <w:br/>
      </w:r>
      <w:r>
        <w:rPr>
          <w:rFonts w:ascii="Times New Roman"/>
          <w:b w:val="false"/>
          <w:i w:val="false"/>
          <w:color w:val="000000"/>
          <w:sz w:val="28"/>
        </w:rPr>
        <w:t>
</w:t>
      </w:r>
      <w:r>
        <w:rPr>
          <w:rFonts w:ascii="Times New Roman"/>
          <w:b w:val="false"/>
          <w:i w:val="false"/>
          <w:color w:val="000000"/>
          <w:sz w:val="28"/>
        </w:rPr>
        <w:t>
      25) в строке 400.07.001 Х В указывается стоимость реализованного бензина (за исключением авиационного);</w:t>
      </w:r>
      <w:r>
        <w:br/>
      </w:r>
      <w:r>
        <w:rPr>
          <w:rFonts w:ascii="Times New Roman"/>
          <w:b w:val="false"/>
          <w:i w:val="false"/>
          <w:color w:val="000000"/>
          <w:sz w:val="28"/>
        </w:rPr>
        <w:t>
</w:t>
      </w:r>
      <w:r>
        <w:rPr>
          <w:rFonts w:ascii="Times New Roman"/>
          <w:b w:val="false"/>
          <w:i w:val="false"/>
          <w:color w:val="000000"/>
          <w:sz w:val="28"/>
        </w:rPr>
        <w:t>
      26) в строке 400.07.001 ХI В указывается стоимость реализованного дизельного топлива;</w:t>
      </w:r>
      <w:r>
        <w:br/>
      </w:r>
      <w:r>
        <w:rPr>
          <w:rFonts w:ascii="Times New Roman"/>
          <w:b w:val="false"/>
          <w:i w:val="false"/>
          <w:color w:val="000000"/>
          <w:sz w:val="28"/>
        </w:rPr>
        <w:t>
</w:t>
      </w:r>
      <w:r>
        <w:rPr>
          <w:rFonts w:ascii="Times New Roman"/>
          <w:b w:val="false"/>
          <w:i w:val="false"/>
          <w:color w:val="000000"/>
          <w:sz w:val="28"/>
        </w:rPr>
        <w:t>
      27) в строке 400.07.001 ХII В указывается стоимость реализованных сырой нефти, газового конденсата;</w:t>
      </w:r>
      <w:r>
        <w:br/>
      </w:r>
      <w:r>
        <w:rPr>
          <w:rFonts w:ascii="Times New Roman"/>
          <w:b w:val="false"/>
          <w:i w:val="false"/>
          <w:color w:val="000000"/>
          <w:sz w:val="28"/>
        </w:rPr>
        <w:t>
</w:t>
      </w:r>
      <w:r>
        <w:rPr>
          <w:rFonts w:ascii="Times New Roman"/>
          <w:b w:val="false"/>
          <w:i w:val="false"/>
          <w:color w:val="000000"/>
          <w:sz w:val="28"/>
        </w:rPr>
        <w:t>
      28) в строке 400.07.001 ХIII В указывается стоимость реализованных подакцизных товаров, предусмотренных подпунктом 6) статьи 279 Налогового кодекса;</w:t>
      </w:r>
      <w:r>
        <w:br/>
      </w:r>
      <w:r>
        <w:rPr>
          <w:rFonts w:ascii="Times New Roman"/>
          <w:b w:val="false"/>
          <w:i w:val="false"/>
          <w:color w:val="000000"/>
          <w:sz w:val="28"/>
        </w:rPr>
        <w:t>
</w:t>
      </w:r>
      <w:r>
        <w:rPr>
          <w:rFonts w:ascii="Times New Roman"/>
          <w:b w:val="false"/>
          <w:i w:val="false"/>
          <w:color w:val="000000"/>
          <w:sz w:val="28"/>
        </w:rPr>
        <w:t>
      29) в строке 400.07.002 А указывается объем спирта, отпускаемого для изготовления лечебных и фармацевтических препаратов, освобожденных от обложения акцизом;</w:t>
      </w:r>
      <w:r>
        <w:br/>
      </w:r>
      <w:r>
        <w:rPr>
          <w:rFonts w:ascii="Times New Roman"/>
          <w:b w:val="false"/>
          <w:i w:val="false"/>
          <w:color w:val="000000"/>
          <w:sz w:val="28"/>
        </w:rPr>
        <w:t>
</w:t>
      </w:r>
      <w:r>
        <w:rPr>
          <w:rFonts w:ascii="Times New Roman"/>
          <w:b w:val="false"/>
          <w:i w:val="false"/>
          <w:color w:val="000000"/>
          <w:sz w:val="28"/>
        </w:rPr>
        <w:t>
      30) в строке 400.07.002 В указывается стоимость спирта, отпускаемого для изготовления лечебных и фармацевтических препаратов, освобожденных от обложения акцизом;</w:t>
      </w:r>
      <w:r>
        <w:br/>
      </w:r>
      <w:r>
        <w:rPr>
          <w:rFonts w:ascii="Times New Roman"/>
          <w:b w:val="false"/>
          <w:i w:val="false"/>
          <w:color w:val="000000"/>
          <w:sz w:val="28"/>
        </w:rPr>
        <w:t>
</w:t>
      </w:r>
      <w:r>
        <w:rPr>
          <w:rFonts w:ascii="Times New Roman"/>
          <w:b w:val="false"/>
          <w:i w:val="false"/>
          <w:color w:val="000000"/>
          <w:sz w:val="28"/>
        </w:rPr>
        <w:t>
      31) в строке 400.07.003 А указывается объем спирта, отпускаемого государственным медицинским учреждениям;</w:t>
      </w:r>
      <w:r>
        <w:br/>
      </w:r>
      <w:r>
        <w:rPr>
          <w:rFonts w:ascii="Times New Roman"/>
          <w:b w:val="false"/>
          <w:i w:val="false"/>
          <w:color w:val="000000"/>
          <w:sz w:val="28"/>
        </w:rPr>
        <w:t>
</w:t>
      </w:r>
      <w:r>
        <w:rPr>
          <w:rFonts w:ascii="Times New Roman"/>
          <w:b w:val="false"/>
          <w:i w:val="false"/>
          <w:color w:val="000000"/>
          <w:sz w:val="28"/>
        </w:rPr>
        <w:t>
      32) в строке 400.07.003 В указывается стоимость спирта, отпускаемого государственным медицинским учреждениям;</w:t>
      </w:r>
      <w:r>
        <w:br/>
      </w:r>
      <w:r>
        <w:rPr>
          <w:rFonts w:ascii="Times New Roman"/>
          <w:b w:val="false"/>
          <w:i w:val="false"/>
          <w:color w:val="000000"/>
          <w:sz w:val="28"/>
        </w:rPr>
        <w:t>
</w:t>
      </w:r>
      <w:r>
        <w:rPr>
          <w:rFonts w:ascii="Times New Roman"/>
          <w:b w:val="false"/>
          <w:i w:val="false"/>
          <w:color w:val="000000"/>
          <w:sz w:val="28"/>
        </w:rPr>
        <w:t>
      33) в строке 400.07.004 указывается итоговая стоимость подакцизных товаров, освобожденных от обложения акцизом. Данная строка определяется как сумма строк с 400.07.001 В по 400.07.003 В.</w:t>
      </w:r>
      <w:r>
        <w:br/>
      </w:r>
      <w:r>
        <w:rPr>
          <w:rFonts w:ascii="Times New Roman"/>
          <w:b w:val="false"/>
          <w:i w:val="false"/>
          <w:color w:val="000000"/>
          <w:sz w:val="28"/>
        </w:rPr>
        <w:t>
</w:t>
      </w:r>
      <w:r>
        <w:rPr>
          <w:rFonts w:ascii="Times New Roman"/>
          <w:b w:val="false"/>
          <w:i w:val="false"/>
          <w:color w:val="000000"/>
          <w:sz w:val="28"/>
        </w:rPr>
        <w:t>
      50. Сумма строки 400.07.004 В переносится в строку 400.00.013 Декларации.</w:t>
      </w:r>
      <w:r>
        <w:br/>
      </w:r>
      <w:r>
        <w:rPr>
          <w:rFonts w:ascii="Times New Roman"/>
          <w:b w:val="false"/>
          <w:i w:val="false"/>
          <w:color w:val="000000"/>
          <w:sz w:val="28"/>
        </w:rPr>
        <w:t>
</w:t>
      </w:r>
      <w:r>
        <w:rPr>
          <w:rFonts w:ascii="Times New Roman"/>
          <w:b w:val="false"/>
          <w:i w:val="false"/>
          <w:color w:val="000000"/>
          <w:sz w:val="28"/>
        </w:rPr>
        <w:t>
      51. Объем реализуемого подакцизного товара определяется в соответствии с налоговой базой.</w:t>
      </w:r>
    </w:p>
    <w:bookmarkEnd w:id="423"/>
    <w:bookmarkStart w:name="z9197" w:id="424"/>
    <w:p>
      <w:pPr>
        <w:spacing w:after="0"/>
        <w:ind w:left="0"/>
        <w:jc w:val="left"/>
      </w:pPr>
      <w:r>
        <w:rPr>
          <w:rFonts w:ascii="Times New Roman"/>
          <w:b/>
          <w:i w:val="false"/>
          <w:color w:val="000000"/>
        </w:rPr>
        <w:t xml:space="preserve"> 
10. Составление формы 400.08 - Облагаемые</w:t>
      </w:r>
      <w:r>
        <w:br/>
      </w:r>
      <w:r>
        <w:rPr>
          <w:rFonts w:ascii="Times New Roman"/>
          <w:b/>
          <w:i w:val="false"/>
          <w:color w:val="000000"/>
        </w:rPr>
        <w:t>
операции по подакцизным товарам, предусмотренным</w:t>
      </w:r>
      <w:r>
        <w:br/>
      </w:r>
      <w:r>
        <w:rPr>
          <w:rFonts w:ascii="Times New Roman"/>
          <w:b/>
          <w:i w:val="false"/>
          <w:color w:val="000000"/>
        </w:rPr>
        <w:t>
подпунктом 6) статьи 279 Налогового кодекса</w:t>
      </w:r>
    </w:p>
    <w:bookmarkEnd w:id="424"/>
    <w:bookmarkStart w:name="z9198" w:id="425"/>
    <w:p>
      <w:pPr>
        <w:spacing w:after="0"/>
        <w:ind w:left="0"/>
        <w:jc w:val="both"/>
      </w:pPr>
      <w:r>
        <w:rPr>
          <w:rFonts w:ascii="Times New Roman"/>
          <w:b w:val="false"/>
          <w:i w:val="false"/>
          <w:color w:val="000000"/>
          <w:sz w:val="28"/>
        </w:rPr>
        <w:t>
      52. Форма 400.08 предназначена для отражения информации об облагаемых операциях, совершенных в течение налогового периода по подакцизным товарам, предусмотренным подпунктом 6) статьи 279 Налогового кодекса (далее - подакцизные товары)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r>
        <w:br/>
      </w:r>
      <w:r>
        <w:rPr>
          <w:rFonts w:ascii="Times New Roman"/>
          <w:b w:val="false"/>
          <w:i w:val="false"/>
          <w:color w:val="000000"/>
          <w:sz w:val="28"/>
        </w:rPr>
        <w:t>
</w:t>
      </w:r>
      <w:r>
        <w:rPr>
          <w:rFonts w:ascii="Times New Roman"/>
          <w:b w:val="false"/>
          <w:i w:val="false"/>
          <w:color w:val="000000"/>
          <w:sz w:val="28"/>
        </w:rPr>
        <w:t>
      53. В разделе "Облагаемые операции по подакцизным товарам, предусмотренным подпунктом 6) статьи 279 Налогового кодекса":</w:t>
      </w:r>
      <w:r>
        <w:br/>
      </w:r>
      <w:r>
        <w:rPr>
          <w:rFonts w:ascii="Times New Roman"/>
          <w:b w:val="false"/>
          <w:i w:val="false"/>
          <w:color w:val="000000"/>
          <w:sz w:val="28"/>
        </w:rPr>
        <w:t>
</w:t>
      </w:r>
      <w:r>
        <w:rPr>
          <w:rFonts w:ascii="Times New Roman"/>
          <w:b w:val="false"/>
          <w:i w:val="false"/>
          <w:color w:val="000000"/>
          <w:sz w:val="28"/>
        </w:rPr>
        <w:t>
      1) в строке 400.08.001 указывается количество реализованных подакцизных товаров;</w:t>
      </w:r>
      <w:r>
        <w:br/>
      </w:r>
      <w:r>
        <w:rPr>
          <w:rFonts w:ascii="Times New Roman"/>
          <w:b w:val="false"/>
          <w:i w:val="false"/>
          <w:color w:val="000000"/>
          <w:sz w:val="28"/>
        </w:rPr>
        <w:t>
</w:t>
      </w:r>
      <w:r>
        <w:rPr>
          <w:rFonts w:ascii="Times New Roman"/>
          <w:b w:val="false"/>
          <w:i w:val="false"/>
          <w:color w:val="000000"/>
          <w:sz w:val="28"/>
        </w:rPr>
        <w:t>
      2) в строке 400.08.002 указывается количество подакцизных товаров, переданных в качестве взноса в уставный капитал;</w:t>
      </w:r>
      <w:r>
        <w:br/>
      </w:r>
      <w:r>
        <w:rPr>
          <w:rFonts w:ascii="Times New Roman"/>
          <w:b w:val="false"/>
          <w:i w:val="false"/>
          <w:color w:val="000000"/>
          <w:sz w:val="28"/>
        </w:rPr>
        <w:t>
</w:t>
      </w:r>
      <w:r>
        <w:rPr>
          <w:rFonts w:ascii="Times New Roman"/>
          <w:b w:val="false"/>
          <w:i w:val="false"/>
          <w:color w:val="000000"/>
          <w:sz w:val="28"/>
        </w:rPr>
        <w:t>
      3) в строке 400.08.003 указывается количество подакцизных товаров, использованных при натуральной оплате;</w:t>
      </w:r>
      <w:r>
        <w:br/>
      </w:r>
      <w:r>
        <w:rPr>
          <w:rFonts w:ascii="Times New Roman"/>
          <w:b w:val="false"/>
          <w:i w:val="false"/>
          <w:color w:val="000000"/>
          <w:sz w:val="28"/>
        </w:rPr>
        <w:t>
</w:t>
      </w:r>
      <w:r>
        <w:rPr>
          <w:rFonts w:ascii="Times New Roman"/>
          <w:b w:val="false"/>
          <w:i w:val="false"/>
          <w:color w:val="000000"/>
          <w:sz w:val="28"/>
        </w:rPr>
        <w:t>
      4) в строке 400.08.004 указывается количество подакцизных товаров, отгруженных своим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5) в строке 400.08.005 указывается количество подакцизных товаров, использованных для собственных производственных нужд плательщика;</w:t>
      </w:r>
      <w:r>
        <w:br/>
      </w:r>
      <w:r>
        <w:rPr>
          <w:rFonts w:ascii="Times New Roman"/>
          <w:b w:val="false"/>
          <w:i w:val="false"/>
          <w:color w:val="000000"/>
          <w:sz w:val="28"/>
        </w:rPr>
        <w:t>
</w:t>
      </w:r>
      <w:r>
        <w:rPr>
          <w:rFonts w:ascii="Times New Roman"/>
          <w:b w:val="false"/>
          <w:i w:val="false"/>
          <w:color w:val="000000"/>
          <w:sz w:val="28"/>
        </w:rPr>
        <w:t>
      6) в строке 400.08.006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r>
        <w:br/>
      </w:r>
      <w:r>
        <w:rPr>
          <w:rFonts w:ascii="Times New Roman"/>
          <w:b w:val="false"/>
          <w:i w:val="false"/>
          <w:color w:val="000000"/>
          <w:sz w:val="28"/>
        </w:rPr>
        <w:t>
</w:t>
      </w:r>
      <w:r>
        <w:rPr>
          <w:rFonts w:ascii="Times New Roman"/>
          <w:b w:val="false"/>
          <w:i w:val="false"/>
          <w:color w:val="000000"/>
          <w:sz w:val="28"/>
        </w:rPr>
        <w:t>
      7) в строке 400.08.007 указывается количество перемещенных производителем подакцизных товаров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8) в строке 400.08.008 указывается количество подакцизных товаров собственного производства, в отношении которых установлен факт порчи или утраты;</w:t>
      </w:r>
      <w:r>
        <w:br/>
      </w:r>
      <w:r>
        <w:rPr>
          <w:rFonts w:ascii="Times New Roman"/>
          <w:b w:val="false"/>
          <w:i w:val="false"/>
          <w:color w:val="000000"/>
          <w:sz w:val="28"/>
        </w:rPr>
        <w:t>
</w:t>
      </w:r>
      <w:r>
        <w:rPr>
          <w:rFonts w:ascii="Times New Roman"/>
          <w:b w:val="false"/>
          <w:i w:val="false"/>
          <w:color w:val="000000"/>
          <w:sz w:val="28"/>
        </w:rPr>
        <w:t>
      9) в строке 400.08.009 указывается общий размер налоговой базы по облагаемым операциям, совершенным в течение отчетного налогового периода подакцизных товаров. Данная строка определяется как сумма строк с 400.08.001 по 400.08.008;</w:t>
      </w:r>
      <w:r>
        <w:br/>
      </w:r>
      <w:r>
        <w:rPr>
          <w:rFonts w:ascii="Times New Roman"/>
          <w:b w:val="false"/>
          <w:i w:val="false"/>
          <w:color w:val="000000"/>
          <w:sz w:val="28"/>
        </w:rPr>
        <w:t>
</w:t>
      </w:r>
      <w:r>
        <w:rPr>
          <w:rFonts w:ascii="Times New Roman"/>
          <w:b w:val="false"/>
          <w:i w:val="false"/>
          <w:color w:val="000000"/>
          <w:sz w:val="28"/>
        </w:rPr>
        <w:t>
      10) в строке 400.08.010 указывается ставка акциза за 1 куб.см объема двигателя;</w:t>
      </w:r>
      <w:r>
        <w:br/>
      </w:r>
      <w:r>
        <w:rPr>
          <w:rFonts w:ascii="Times New Roman"/>
          <w:b w:val="false"/>
          <w:i w:val="false"/>
          <w:color w:val="000000"/>
          <w:sz w:val="28"/>
        </w:rPr>
        <w:t>
</w:t>
      </w:r>
      <w:r>
        <w:rPr>
          <w:rFonts w:ascii="Times New Roman"/>
          <w:b w:val="false"/>
          <w:i w:val="false"/>
          <w:color w:val="000000"/>
          <w:sz w:val="28"/>
        </w:rPr>
        <w:t>
      11) в строке 400.08.011 указывается сумма акциза, исчисленного в соответствии со статьей 289 Налогового кодекса, определяемая как произведение строк 400.08.009 и 400.08.010.</w:t>
      </w:r>
      <w:r>
        <w:br/>
      </w:r>
      <w:r>
        <w:rPr>
          <w:rFonts w:ascii="Times New Roman"/>
          <w:b w:val="false"/>
          <w:i w:val="false"/>
          <w:color w:val="000000"/>
          <w:sz w:val="28"/>
        </w:rPr>
        <w:t>
</w:t>
      </w:r>
      <w:r>
        <w:rPr>
          <w:rFonts w:ascii="Times New Roman"/>
          <w:b w:val="false"/>
          <w:i w:val="false"/>
          <w:color w:val="000000"/>
          <w:sz w:val="28"/>
        </w:rPr>
        <w:t>
      54. Сумма строки 400.08.011 переносится в строку 400.00.007 Декларации.</w:t>
      </w:r>
      <w:r>
        <w:br/>
      </w:r>
      <w:r>
        <w:rPr>
          <w:rFonts w:ascii="Times New Roman"/>
          <w:b w:val="false"/>
          <w:i w:val="false"/>
          <w:color w:val="000000"/>
          <w:sz w:val="28"/>
        </w:rPr>
        <w:t>
</w:t>
      </w:r>
      <w:r>
        <w:rPr>
          <w:rFonts w:ascii="Times New Roman"/>
          <w:b w:val="false"/>
          <w:i w:val="false"/>
          <w:color w:val="000000"/>
          <w:sz w:val="28"/>
        </w:rPr>
        <w:t>
      55. Строки, указанные в подпунктах 1)-9) пункта 52 настоящих Правил, предназначены для отражения налоговой базы в куб.см.</w:t>
      </w:r>
    </w:p>
    <w:bookmarkEnd w:id="425"/>
    <w:bookmarkStart w:name="z9213" w:id="426"/>
    <w:p>
      <w:pPr>
        <w:spacing w:after="0"/>
        <w:ind w:left="0"/>
        <w:jc w:val="both"/>
      </w:pPr>
      <w:r>
        <w:rPr>
          <w:rFonts w:ascii="Times New Roman"/>
          <w:b w:val="false"/>
          <w:i w:val="false"/>
          <w:color w:val="000000"/>
          <w:sz w:val="28"/>
        </w:rPr>
        <w:t xml:space="preserve">
Приложение к расчету акциза за    </w:t>
      </w:r>
      <w:r>
        <w:br/>
      </w:r>
      <w:r>
        <w:rPr>
          <w:rFonts w:ascii="Times New Roman"/>
          <w:b w:val="false"/>
          <w:i w:val="false"/>
          <w:color w:val="000000"/>
          <w:sz w:val="28"/>
        </w:rPr>
        <w:t xml:space="preserve">
структурное подразделение или    </w:t>
      </w:r>
      <w:r>
        <w:br/>
      </w:r>
      <w:r>
        <w:rPr>
          <w:rFonts w:ascii="Times New Roman"/>
          <w:b w:val="false"/>
          <w:i w:val="false"/>
          <w:color w:val="000000"/>
          <w:sz w:val="28"/>
        </w:rPr>
        <w:t>
объекты, связанные с налогообложением</w:t>
      </w:r>
      <w:r>
        <w:br/>
      </w:r>
      <w:r>
        <w:rPr>
          <w:rFonts w:ascii="Times New Roman"/>
          <w:b w:val="false"/>
          <w:i w:val="false"/>
          <w:color w:val="000000"/>
          <w:sz w:val="28"/>
        </w:rPr>
        <w:t xml:space="preserve">
(форма 421.00)            </w:t>
      </w:r>
    </w:p>
    <w:bookmarkEnd w:id="426"/>
    <w:bookmarkStart w:name="z9214" w:id="427"/>
    <w:p>
      <w:pPr>
        <w:spacing w:after="0"/>
        <w:ind w:left="0"/>
        <w:jc w:val="left"/>
      </w:pPr>
      <w:r>
        <w:rPr>
          <w:rFonts w:ascii="Times New Roman"/>
          <w:b/>
          <w:i w:val="false"/>
          <w:color w:val="000000"/>
        </w:rPr>
        <w:t xml:space="preserve"> 
Правила составления налоговой отчетности (расчета) акциза за</w:t>
      </w:r>
      <w:r>
        <w:br/>
      </w:r>
      <w:r>
        <w:rPr>
          <w:rFonts w:ascii="Times New Roman"/>
          <w:b/>
          <w:i w:val="false"/>
          <w:color w:val="000000"/>
        </w:rPr>
        <w:t>
структурное подразделение или объекты, связанные с</w:t>
      </w:r>
      <w:r>
        <w:br/>
      </w:r>
      <w:r>
        <w:rPr>
          <w:rFonts w:ascii="Times New Roman"/>
          <w:b/>
          <w:i w:val="false"/>
          <w:color w:val="000000"/>
        </w:rPr>
        <w:t>
налогообложением (Форма 421.00)</w:t>
      </w:r>
    </w:p>
    <w:bookmarkEnd w:id="427"/>
    <w:bookmarkStart w:name="z9215" w:id="428"/>
    <w:p>
      <w:pPr>
        <w:spacing w:after="0"/>
        <w:ind w:left="0"/>
        <w:jc w:val="left"/>
      </w:pPr>
      <w:r>
        <w:rPr>
          <w:rFonts w:ascii="Times New Roman"/>
          <w:b/>
          <w:i w:val="false"/>
          <w:color w:val="000000"/>
        </w:rPr>
        <w:t xml:space="preserve"> 
1. Общие положения</w:t>
      </w:r>
    </w:p>
    <w:bookmarkEnd w:id="428"/>
    <w:bookmarkStart w:name="z9216" w:id="42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акциза (далее - Расчет), предназначенного для исчисления сумм акциза плательщиками акциза, имеющими структурные подразделения или объекты, связанные с налогообложением по операциям, совершенным структурными подразделениями или объектами, связанными с налогообложением, согласно разделу 9 Налогового кодекса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w:t>
      </w:r>
      <w:r>
        <w:br/>
      </w:r>
      <w:r>
        <w:rPr>
          <w:rFonts w:ascii="Times New Roman"/>
          <w:b w:val="false"/>
          <w:i w:val="false"/>
          <w:color w:val="000000"/>
          <w:sz w:val="28"/>
        </w:rPr>
        <w:t>
</w:t>
      </w:r>
      <w:r>
        <w:rPr>
          <w:rFonts w:ascii="Times New Roman"/>
          <w:b w:val="false"/>
          <w:i w:val="false"/>
          <w:color w:val="000000"/>
          <w:sz w:val="28"/>
        </w:rPr>
        <w:t>
      2. Расчет состоит из самого Расчета (форма 421.00) и приложений к нему (формы с 421.01 по 421.04),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Расчету составляются в обязательном порядке при заполнении строк в Расчете,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Расчету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10.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настоящего Расчета.</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429"/>
    <w:bookmarkStart w:name="z9237" w:id="430"/>
    <w:p>
      <w:pPr>
        <w:spacing w:after="0"/>
        <w:ind w:left="0"/>
        <w:jc w:val="left"/>
      </w:pPr>
      <w:r>
        <w:rPr>
          <w:rFonts w:ascii="Times New Roman"/>
          <w:b/>
          <w:i w:val="false"/>
          <w:color w:val="000000"/>
        </w:rPr>
        <w:t xml:space="preserve"> 
2. Составление Расчета (Форма 421.00)</w:t>
      </w:r>
    </w:p>
    <w:bookmarkEnd w:id="430"/>
    <w:bookmarkStart w:name="z9238" w:id="431"/>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исчисление акциза:</w:t>
      </w:r>
      <w:r>
        <w:br/>
      </w:r>
      <w:r>
        <w:rPr>
          <w:rFonts w:ascii="Times New Roman"/>
          <w:b w:val="false"/>
          <w:i w:val="false"/>
          <w:color w:val="000000"/>
          <w:sz w:val="28"/>
        </w:rPr>
        <w:t>
</w:t>
      </w:r>
      <w:r>
        <w:rPr>
          <w:rFonts w:ascii="Times New Roman"/>
          <w:b w:val="false"/>
          <w:i w:val="false"/>
          <w:color w:val="000000"/>
          <w:sz w:val="28"/>
        </w:rPr>
        <w:t>
      ячейка А отмечается в случае, если исчисление акциза осуществляется за структурные подразделения;</w:t>
      </w:r>
      <w:r>
        <w:br/>
      </w:r>
      <w:r>
        <w:rPr>
          <w:rFonts w:ascii="Times New Roman"/>
          <w:b w:val="false"/>
          <w:i w:val="false"/>
          <w:color w:val="000000"/>
          <w:sz w:val="28"/>
        </w:rPr>
        <w:t>
</w:t>
      </w:r>
      <w:r>
        <w:rPr>
          <w:rFonts w:ascii="Times New Roman"/>
          <w:b w:val="false"/>
          <w:i w:val="false"/>
          <w:color w:val="000000"/>
          <w:sz w:val="28"/>
        </w:rPr>
        <w:t>
      ячейка В отмечается в случае, если исчисление акциза осуществляется за объекты, связанные с налогообложением;</w:t>
      </w:r>
      <w:r>
        <w:br/>
      </w:r>
      <w:r>
        <w:rPr>
          <w:rFonts w:ascii="Times New Roman"/>
          <w:b w:val="false"/>
          <w:i w:val="false"/>
          <w:color w:val="000000"/>
          <w:sz w:val="28"/>
        </w:rPr>
        <w:t>
</w:t>
      </w:r>
      <w:r>
        <w:rPr>
          <w:rFonts w:ascii="Times New Roman"/>
          <w:b w:val="false"/>
          <w:i w:val="false"/>
          <w:color w:val="000000"/>
          <w:sz w:val="28"/>
        </w:rPr>
        <w:t>
      4) РНН структурного подразделения юридического лица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xml:space="preserve">
      5) ИИН/БИН структурного подразделения юридического лица - индивидуальный идентификационный (бизнес идентификационный) номер налогоплательщика. Указывается при наличии; </w:t>
      </w:r>
      <w:r>
        <w:br/>
      </w:r>
      <w:r>
        <w:rPr>
          <w:rFonts w:ascii="Times New Roman"/>
          <w:b w:val="false"/>
          <w:i w:val="false"/>
          <w:color w:val="000000"/>
          <w:sz w:val="28"/>
        </w:rPr>
        <w:t>
</w:t>
      </w:r>
      <w:r>
        <w:rPr>
          <w:rFonts w:ascii="Times New Roman"/>
          <w:b w:val="false"/>
          <w:i w:val="false"/>
          <w:color w:val="000000"/>
          <w:sz w:val="28"/>
        </w:rPr>
        <w:t>
      6) наименование структурного подразделения юридического лица;</w:t>
      </w:r>
      <w:r>
        <w:br/>
      </w:r>
      <w:r>
        <w:rPr>
          <w:rFonts w:ascii="Times New Roman"/>
          <w:b w:val="false"/>
          <w:i w:val="false"/>
          <w:color w:val="000000"/>
          <w:sz w:val="28"/>
        </w:rPr>
        <w:t>
</w:t>
      </w:r>
      <w:r>
        <w:rPr>
          <w:rFonts w:ascii="Times New Roman"/>
          <w:b w:val="false"/>
          <w:i w:val="false"/>
          <w:color w:val="000000"/>
          <w:sz w:val="28"/>
        </w:rPr>
        <w:t>
      7) код налогового органа:</w:t>
      </w:r>
      <w:r>
        <w:br/>
      </w:r>
      <w:r>
        <w:rPr>
          <w:rFonts w:ascii="Times New Roman"/>
          <w:b w:val="false"/>
          <w:i w:val="false"/>
          <w:color w:val="000000"/>
          <w:sz w:val="28"/>
        </w:rPr>
        <w:t>
</w:t>
      </w:r>
      <w:r>
        <w:rPr>
          <w:rFonts w:ascii="Times New Roman"/>
          <w:b w:val="false"/>
          <w:i w:val="false"/>
          <w:color w:val="000000"/>
          <w:sz w:val="28"/>
        </w:rPr>
        <w:t>
      в строке А указывается код налогового органа по месту регистрационного учета структурного подразделения юридического лица;</w:t>
      </w:r>
      <w:r>
        <w:br/>
      </w:r>
      <w:r>
        <w:rPr>
          <w:rFonts w:ascii="Times New Roman"/>
          <w:b w:val="false"/>
          <w:i w:val="false"/>
          <w:color w:val="000000"/>
          <w:sz w:val="28"/>
        </w:rPr>
        <w:t>
</w:t>
      </w:r>
      <w:r>
        <w:rPr>
          <w:rFonts w:ascii="Times New Roman"/>
          <w:b w:val="false"/>
          <w:i w:val="false"/>
          <w:color w:val="000000"/>
          <w:sz w:val="28"/>
        </w:rPr>
        <w:t>
      в строке В указывается код налогового органа по месту регистрационного учета объекта, связанного с налогообложением;</w:t>
      </w:r>
      <w:r>
        <w:br/>
      </w:r>
      <w:r>
        <w:rPr>
          <w:rFonts w:ascii="Times New Roman"/>
          <w:b w:val="false"/>
          <w:i w:val="false"/>
          <w:color w:val="000000"/>
          <w:sz w:val="28"/>
        </w:rPr>
        <w:t>
</w:t>
      </w:r>
      <w:r>
        <w:rPr>
          <w:rFonts w:ascii="Times New Roman"/>
          <w:b w:val="false"/>
          <w:i w:val="false"/>
          <w:color w:val="000000"/>
          <w:sz w:val="28"/>
        </w:rPr>
        <w:t>
      8) налоговый период (месяц)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9)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10)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11)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Ячейка отмечается в случае, если плательщик относится к категории, указанной в строке А;</w:t>
      </w:r>
      <w:r>
        <w:br/>
      </w:r>
      <w:r>
        <w:rPr>
          <w:rFonts w:ascii="Times New Roman"/>
          <w:b w:val="false"/>
          <w:i w:val="false"/>
          <w:color w:val="000000"/>
          <w:sz w:val="28"/>
        </w:rPr>
        <w:t>
</w:t>
      </w:r>
      <w:r>
        <w:rPr>
          <w:rFonts w:ascii="Times New Roman"/>
          <w:b w:val="false"/>
          <w:i w:val="false"/>
          <w:color w:val="000000"/>
          <w:sz w:val="28"/>
        </w:rPr>
        <w:t>
      12)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13)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"Исчислено акциза за структурное подразделение или объекты, связанные с налогообложением":</w:t>
      </w:r>
      <w:r>
        <w:br/>
      </w:r>
      <w:r>
        <w:rPr>
          <w:rFonts w:ascii="Times New Roman"/>
          <w:b w:val="false"/>
          <w:i w:val="false"/>
          <w:color w:val="000000"/>
          <w:sz w:val="28"/>
        </w:rPr>
        <w:t>
</w:t>
      </w:r>
      <w:r>
        <w:rPr>
          <w:rFonts w:ascii="Times New Roman"/>
          <w:b w:val="false"/>
          <w:i w:val="false"/>
          <w:color w:val="000000"/>
          <w:sz w:val="28"/>
        </w:rPr>
        <w:t>
      1) в строке 421.00.001 указывается сумма акциза, исчисленного по спирту собственного производства. В данную строку переносится сумма, отраженная в строке 421.01.002;</w:t>
      </w:r>
      <w:r>
        <w:br/>
      </w:r>
      <w:r>
        <w:rPr>
          <w:rFonts w:ascii="Times New Roman"/>
          <w:b w:val="false"/>
          <w:i w:val="false"/>
          <w:color w:val="000000"/>
          <w:sz w:val="28"/>
        </w:rPr>
        <w:t>
</w:t>
      </w:r>
      <w:r>
        <w:rPr>
          <w:rFonts w:ascii="Times New Roman"/>
          <w:b w:val="false"/>
          <w:i w:val="false"/>
          <w:color w:val="000000"/>
          <w:sz w:val="28"/>
        </w:rPr>
        <w:t>
      2) в строке 421.00.002 указывается сумма акциза, исчисленного по алкогольной продукции. В данную строку переносится сумма, отраженная в строке 421.01.004 и в итоговой строке 00000001 графы F формы 421.02;</w:t>
      </w:r>
      <w:r>
        <w:br/>
      </w:r>
      <w:r>
        <w:rPr>
          <w:rFonts w:ascii="Times New Roman"/>
          <w:b w:val="false"/>
          <w:i w:val="false"/>
          <w:color w:val="000000"/>
          <w:sz w:val="28"/>
        </w:rPr>
        <w:t>
</w:t>
      </w:r>
      <w:r>
        <w:rPr>
          <w:rFonts w:ascii="Times New Roman"/>
          <w:b w:val="false"/>
          <w:i w:val="false"/>
          <w:color w:val="000000"/>
          <w:sz w:val="28"/>
        </w:rPr>
        <w:t>
      3) в строке 421.00.003 указывается сумма акциза, исчисленного по реализации конкурсной массы. В данную строку переносится сумма, отраженная в итоговой строке 00000001 графы F формы 421.03;</w:t>
      </w:r>
      <w:r>
        <w:br/>
      </w:r>
      <w:r>
        <w:rPr>
          <w:rFonts w:ascii="Times New Roman"/>
          <w:b w:val="false"/>
          <w:i w:val="false"/>
          <w:color w:val="000000"/>
          <w:sz w:val="28"/>
        </w:rPr>
        <w:t>
</w:t>
      </w:r>
      <w:r>
        <w:rPr>
          <w:rFonts w:ascii="Times New Roman"/>
          <w:b w:val="false"/>
          <w:i w:val="false"/>
          <w:color w:val="000000"/>
          <w:sz w:val="28"/>
        </w:rPr>
        <w:t>
      4) в строке 421.00.004 указывается общая сумма акциза исчисленного за структурное подразделение или объект, связанный с налогообложением, определяемая как сумма строк с 421.00.001 по 421.00.003;</w:t>
      </w:r>
      <w:r>
        <w:br/>
      </w:r>
      <w:r>
        <w:rPr>
          <w:rFonts w:ascii="Times New Roman"/>
          <w:b w:val="false"/>
          <w:i w:val="false"/>
          <w:color w:val="000000"/>
          <w:sz w:val="28"/>
        </w:rPr>
        <w:t>
</w:t>
      </w:r>
      <w:r>
        <w:rPr>
          <w:rFonts w:ascii="Times New Roman"/>
          <w:b w:val="false"/>
          <w:i w:val="false"/>
          <w:color w:val="000000"/>
          <w:sz w:val="28"/>
        </w:rPr>
        <w:t>
      5) в строке 421.00.005 указывается сумма вычета из налога. В данную строку переносится сумма, отраженная в итоговой строке 00000001 графы Е формы 421.04;</w:t>
      </w:r>
      <w:r>
        <w:br/>
      </w:r>
      <w:r>
        <w:rPr>
          <w:rFonts w:ascii="Times New Roman"/>
          <w:b w:val="false"/>
          <w:i w:val="false"/>
          <w:color w:val="000000"/>
          <w:sz w:val="28"/>
        </w:rPr>
        <w:t>
</w:t>
      </w:r>
      <w:r>
        <w:rPr>
          <w:rFonts w:ascii="Times New Roman"/>
          <w:b w:val="false"/>
          <w:i w:val="false"/>
          <w:color w:val="000000"/>
          <w:sz w:val="28"/>
        </w:rPr>
        <w:t>
      6) в строке 421.00.006 указывается общая сумма исчисленного акциза, определяемая как разница строк 421.00.004 и 421.00.005.</w:t>
      </w:r>
      <w:r>
        <w:br/>
      </w:r>
      <w:r>
        <w:rPr>
          <w:rFonts w:ascii="Times New Roman"/>
          <w:b w:val="false"/>
          <w:i w:val="false"/>
          <w:color w:val="000000"/>
          <w:sz w:val="28"/>
        </w:rPr>
        <w:t>
</w:t>
      </w:r>
      <w:r>
        <w:rPr>
          <w:rFonts w:ascii="Times New Roman"/>
          <w:b w:val="false"/>
          <w:i w:val="false"/>
          <w:color w:val="000000"/>
          <w:sz w:val="28"/>
        </w:rPr>
        <w:t>
      17. В разделе "Подакцизные товары, освобожденные от обложения акцизом":</w:t>
      </w:r>
      <w:r>
        <w:br/>
      </w:r>
      <w:r>
        <w:rPr>
          <w:rFonts w:ascii="Times New Roman"/>
          <w:b w:val="false"/>
          <w:i w:val="false"/>
          <w:color w:val="000000"/>
          <w:sz w:val="28"/>
        </w:rPr>
        <w:t>
</w:t>
      </w:r>
      <w:r>
        <w:rPr>
          <w:rFonts w:ascii="Times New Roman"/>
          <w:b w:val="false"/>
          <w:i w:val="false"/>
          <w:color w:val="000000"/>
          <w:sz w:val="28"/>
        </w:rPr>
        <w:t>
      1) в строке 421.00.007 А указывается объем реализованных структурным подразделением подакцизных товаров, освобожденных от акцизов в соответствии с пунктом 3 статьи 281 Налогового кодекса, а также объем при порче, утрате подакцизных товаров, возникших в результате чрезвычайных ситуаций в соответствии с пунктом 1 статьи 285 Налогового кодекса. Данная строка включает в себя строки 421.00.007 I А, 421.00.007 II А, 421.00.007 III А, 421.00.007 IV А, 421.00.007 V А, 421.00.007 VI А, 421.00.007 VII А, 421.00.007 VIII А;</w:t>
      </w:r>
      <w:r>
        <w:br/>
      </w:r>
      <w:r>
        <w:rPr>
          <w:rFonts w:ascii="Times New Roman"/>
          <w:b w:val="false"/>
          <w:i w:val="false"/>
          <w:color w:val="000000"/>
          <w:sz w:val="28"/>
        </w:rPr>
        <w:t>
</w:t>
      </w:r>
      <w:r>
        <w:rPr>
          <w:rFonts w:ascii="Times New Roman"/>
          <w:b w:val="false"/>
          <w:i w:val="false"/>
          <w:color w:val="000000"/>
          <w:sz w:val="28"/>
        </w:rPr>
        <w:t>
      2) в строке 421.00.007 I А указывается объем реализованного спирта;</w:t>
      </w:r>
      <w:r>
        <w:br/>
      </w:r>
      <w:r>
        <w:rPr>
          <w:rFonts w:ascii="Times New Roman"/>
          <w:b w:val="false"/>
          <w:i w:val="false"/>
          <w:color w:val="000000"/>
          <w:sz w:val="28"/>
        </w:rPr>
        <w:t>
</w:t>
      </w:r>
      <w:r>
        <w:rPr>
          <w:rFonts w:ascii="Times New Roman"/>
          <w:b w:val="false"/>
          <w:i w:val="false"/>
          <w:color w:val="000000"/>
          <w:sz w:val="28"/>
        </w:rPr>
        <w:t>
      3) в строке 421.00.007 II А указывается объем реализованных водок и водок особых;</w:t>
      </w:r>
      <w:r>
        <w:br/>
      </w:r>
      <w:r>
        <w:rPr>
          <w:rFonts w:ascii="Times New Roman"/>
          <w:b w:val="false"/>
          <w:i w:val="false"/>
          <w:color w:val="000000"/>
          <w:sz w:val="28"/>
        </w:rPr>
        <w:t>
</w:t>
      </w:r>
      <w:r>
        <w:rPr>
          <w:rFonts w:ascii="Times New Roman"/>
          <w:b w:val="false"/>
          <w:i w:val="false"/>
          <w:color w:val="000000"/>
          <w:sz w:val="28"/>
        </w:rPr>
        <w:t>
      4) в строке 421.00.007 III А указывается объем реализованных ликеро-водочных изделий;</w:t>
      </w:r>
      <w:r>
        <w:br/>
      </w:r>
      <w:r>
        <w:rPr>
          <w:rFonts w:ascii="Times New Roman"/>
          <w:b w:val="false"/>
          <w:i w:val="false"/>
          <w:color w:val="000000"/>
          <w:sz w:val="28"/>
        </w:rPr>
        <w:t>
</w:t>
      </w:r>
      <w:r>
        <w:rPr>
          <w:rFonts w:ascii="Times New Roman"/>
          <w:b w:val="false"/>
          <w:i w:val="false"/>
          <w:color w:val="000000"/>
          <w:sz w:val="28"/>
        </w:rPr>
        <w:t>
      5) в строке 421.00.007 IV А указывается объем реализованного вина;</w:t>
      </w:r>
      <w:r>
        <w:br/>
      </w:r>
      <w:r>
        <w:rPr>
          <w:rFonts w:ascii="Times New Roman"/>
          <w:b w:val="false"/>
          <w:i w:val="false"/>
          <w:color w:val="000000"/>
          <w:sz w:val="28"/>
        </w:rPr>
        <w:t>
</w:t>
      </w:r>
      <w:r>
        <w:rPr>
          <w:rFonts w:ascii="Times New Roman"/>
          <w:b w:val="false"/>
          <w:i w:val="false"/>
          <w:color w:val="000000"/>
          <w:sz w:val="28"/>
        </w:rPr>
        <w:t>
      6) в строке 421.00.007 V А указывается объем реализованного коньяка;</w:t>
      </w:r>
      <w:r>
        <w:br/>
      </w:r>
      <w:r>
        <w:rPr>
          <w:rFonts w:ascii="Times New Roman"/>
          <w:b w:val="false"/>
          <w:i w:val="false"/>
          <w:color w:val="000000"/>
          <w:sz w:val="28"/>
        </w:rPr>
        <w:t>
</w:t>
      </w:r>
      <w:r>
        <w:rPr>
          <w:rFonts w:ascii="Times New Roman"/>
          <w:b w:val="false"/>
          <w:i w:val="false"/>
          <w:color w:val="000000"/>
          <w:sz w:val="28"/>
        </w:rPr>
        <w:t>
      7) в строке 421.00.007 VI А указывается объем реализованного бренди;</w:t>
      </w:r>
      <w:r>
        <w:br/>
      </w:r>
      <w:r>
        <w:rPr>
          <w:rFonts w:ascii="Times New Roman"/>
          <w:b w:val="false"/>
          <w:i w:val="false"/>
          <w:color w:val="000000"/>
          <w:sz w:val="28"/>
        </w:rPr>
        <w:t>
</w:t>
      </w:r>
      <w:r>
        <w:rPr>
          <w:rFonts w:ascii="Times New Roman"/>
          <w:b w:val="false"/>
          <w:i w:val="false"/>
          <w:color w:val="000000"/>
          <w:sz w:val="28"/>
        </w:rPr>
        <w:t>
      8) в строке 421.00.007 VII А указывается объем реализованного пива;</w:t>
      </w:r>
      <w:r>
        <w:br/>
      </w:r>
      <w:r>
        <w:rPr>
          <w:rFonts w:ascii="Times New Roman"/>
          <w:b w:val="false"/>
          <w:i w:val="false"/>
          <w:color w:val="000000"/>
          <w:sz w:val="28"/>
        </w:rPr>
        <w:t>
</w:t>
      </w:r>
      <w:r>
        <w:rPr>
          <w:rFonts w:ascii="Times New Roman"/>
          <w:b w:val="false"/>
          <w:i w:val="false"/>
          <w:color w:val="000000"/>
          <w:sz w:val="28"/>
        </w:rPr>
        <w:t>
      9) в строке 421.00.007 VIII А указывается объем реализованного виноматериала;</w:t>
      </w:r>
      <w:r>
        <w:br/>
      </w:r>
      <w:r>
        <w:rPr>
          <w:rFonts w:ascii="Times New Roman"/>
          <w:b w:val="false"/>
          <w:i w:val="false"/>
          <w:color w:val="000000"/>
          <w:sz w:val="28"/>
        </w:rPr>
        <w:t>
</w:t>
      </w:r>
      <w:r>
        <w:rPr>
          <w:rFonts w:ascii="Times New Roman"/>
          <w:b w:val="false"/>
          <w:i w:val="false"/>
          <w:color w:val="000000"/>
          <w:sz w:val="28"/>
        </w:rPr>
        <w:t>
      10) в строке 421.00.007 В указывается стоимость реализованных структурным подразделением подакцизных товаров, освобожденных от акцизов в соответствии с пунктом 3 статьи 281 Налогового кодекса, а также стоимость при порче, утрате подакцизных товаров, возникших в результате чрезвычайных ситуаций в соответствии с пунктом 1 статьи 285 Налогового кодекса. Данная строка включает в себя строки 421.00.007 I В, 421.00.007 II В, 421.00.007 III В, 421.00.007 IV В, 421.00.007 V В, 421.00.007 VI В, 421.00.007 VII В, 421.00.007 VIII В;</w:t>
      </w:r>
      <w:r>
        <w:br/>
      </w:r>
      <w:r>
        <w:rPr>
          <w:rFonts w:ascii="Times New Roman"/>
          <w:b w:val="false"/>
          <w:i w:val="false"/>
          <w:color w:val="000000"/>
          <w:sz w:val="28"/>
        </w:rPr>
        <w:t>
</w:t>
      </w:r>
      <w:r>
        <w:rPr>
          <w:rFonts w:ascii="Times New Roman"/>
          <w:b w:val="false"/>
          <w:i w:val="false"/>
          <w:color w:val="000000"/>
          <w:sz w:val="28"/>
        </w:rPr>
        <w:t>
      11) в строке 421.00.007 I В указывается стоимость реализованного спирта;</w:t>
      </w:r>
      <w:r>
        <w:br/>
      </w:r>
      <w:r>
        <w:rPr>
          <w:rFonts w:ascii="Times New Roman"/>
          <w:b w:val="false"/>
          <w:i w:val="false"/>
          <w:color w:val="000000"/>
          <w:sz w:val="28"/>
        </w:rPr>
        <w:t>
</w:t>
      </w:r>
      <w:r>
        <w:rPr>
          <w:rFonts w:ascii="Times New Roman"/>
          <w:b w:val="false"/>
          <w:i w:val="false"/>
          <w:color w:val="000000"/>
          <w:sz w:val="28"/>
        </w:rPr>
        <w:t>
      12) в строке 421.00.007 II В указывается стоимость реализованных водок и водок особых;</w:t>
      </w:r>
      <w:r>
        <w:br/>
      </w:r>
      <w:r>
        <w:rPr>
          <w:rFonts w:ascii="Times New Roman"/>
          <w:b w:val="false"/>
          <w:i w:val="false"/>
          <w:color w:val="000000"/>
          <w:sz w:val="28"/>
        </w:rPr>
        <w:t>
</w:t>
      </w:r>
      <w:r>
        <w:rPr>
          <w:rFonts w:ascii="Times New Roman"/>
          <w:b w:val="false"/>
          <w:i w:val="false"/>
          <w:color w:val="000000"/>
          <w:sz w:val="28"/>
        </w:rPr>
        <w:t>
      13) в строке 421.00.007 III В указывается стоимость реализованных ликеро-водочных изделий;</w:t>
      </w:r>
      <w:r>
        <w:br/>
      </w:r>
      <w:r>
        <w:rPr>
          <w:rFonts w:ascii="Times New Roman"/>
          <w:b w:val="false"/>
          <w:i w:val="false"/>
          <w:color w:val="000000"/>
          <w:sz w:val="28"/>
        </w:rPr>
        <w:t>
</w:t>
      </w:r>
      <w:r>
        <w:rPr>
          <w:rFonts w:ascii="Times New Roman"/>
          <w:b w:val="false"/>
          <w:i w:val="false"/>
          <w:color w:val="000000"/>
          <w:sz w:val="28"/>
        </w:rPr>
        <w:t>
      14) в строке 421.00.007 IV В указывается стоимость реализованного вина;</w:t>
      </w:r>
      <w:r>
        <w:br/>
      </w:r>
      <w:r>
        <w:rPr>
          <w:rFonts w:ascii="Times New Roman"/>
          <w:b w:val="false"/>
          <w:i w:val="false"/>
          <w:color w:val="000000"/>
          <w:sz w:val="28"/>
        </w:rPr>
        <w:t>
</w:t>
      </w:r>
      <w:r>
        <w:rPr>
          <w:rFonts w:ascii="Times New Roman"/>
          <w:b w:val="false"/>
          <w:i w:val="false"/>
          <w:color w:val="000000"/>
          <w:sz w:val="28"/>
        </w:rPr>
        <w:t>
      15) в строке 421.00.007 V В указывается стоимость реализованного коньяка;</w:t>
      </w:r>
      <w:r>
        <w:br/>
      </w:r>
      <w:r>
        <w:rPr>
          <w:rFonts w:ascii="Times New Roman"/>
          <w:b w:val="false"/>
          <w:i w:val="false"/>
          <w:color w:val="000000"/>
          <w:sz w:val="28"/>
        </w:rPr>
        <w:t>
</w:t>
      </w:r>
      <w:r>
        <w:rPr>
          <w:rFonts w:ascii="Times New Roman"/>
          <w:b w:val="false"/>
          <w:i w:val="false"/>
          <w:color w:val="000000"/>
          <w:sz w:val="28"/>
        </w:rPr>
        <w:t>
      16) в строке 421.00.007 VI В указывается стоимость реализованного бренди;</w:t>
      </w:r>
      <w:r>
        <w:br/>
      </w:r>
      <w:r>
        <w:rPr>
          <w:rFonts w:ascii="Times New Roman"/>
          <w:b w:val="false"/>
          <w:i w:val="false"/>
          <w:color w:val="000000"/>
          <w:sz w:val="28"/>
        </w:rPr>
        <w:t>
</w:t>
      </w:r>
      <w:r>
        <w:rPr>
          <w:rFonts w:ascii="Times New Roman"/>
          <w:b w:val="false"/>
          <w:i w:val="false"/>
          <w:color w:val="000000"/>
          <w:sz w:val="28"/>
        </w:rPr>
        <w:t>
      17) в строке 421.00.007 VII В указывается стоимость реализованного пива;</w:t>
      </w:r>
      <w:r>
        <w:br/>
      </w:r>
      <w:r>
        <w:rPr>
          <w:rFonts w:ascii="Times New Roman"/>
          <w:b w:val="false"/>
          <w:i w:val="false"/>
          <w:color w:val="000000"/>
          <w:sz w:val="28"/>
        </w:rPr>
        <w:t>
</w:t>
      </w:r>
      <w:r>
        <w:rPr>
          <w:rFonts w:ascii="Times New Roman"/>
          <w:b w:val="false"/>
          <w:i w:val="false"/>
          <w:color w:val="000000"/>
          <w:sz w:val="28"/>
        </w:rPr>
        <w:t>
      18) в строке 421.00.007 VIII В указывается стоимость реализованного виноматериала.</w:t>
      </w:r>
      <w:r>
        <w:br/>
      </w:r>
      <w:r>
        <w:rPr>
          <w:rFonts w:ascii="Times New Roman"/>
          <w:b w:val="false"/>
          <w:i w:val="false"/>
          <w:color w:val="000000"/>
          <w:sz w:val="28"/>
        </w:rPr>
        <w:t>
</w:t>
      </w:r>
      <w:r>
        <w:rPr>
          <w:rFonts w:ascii="Times New Roman"/>
          <w:b w:val="false"/>
          <w:i w:val="false"/>
          <w:color w:val="000000"/>
          <w:sz w:val="28"/>
        </w:rPr>
        <w:t>
      18. Объем реализуемого подакцизного товара определяется в соответствии с налоговой базой.</w:t>
      </w:r>
      <w:r>
        <w:br/>
      </w:r>
      <w:r>
        <w:rPr>
          <w:rFonts w:ascii="Times New Roman"/>
          <w:b w:val="false"/>
          <w:i w:val="false"/>
          <w:color w:val="000000"/>
          <w:sz w:val="28"/>
        </w:rPr>
        <w:t>
</w:t>
      </w:r>
      <w:r>
        <w:rPr>
          <w:rFonts w:ascii="Times New Roman"/>
          <w:b w:val="false"/>
          <w:i w:val="false"/>
          <w:color w:val="000000"/>
          <w:sz w:val="28"/>
        </w:rPr>
        <w:t>
      19.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Если Расчет представляется физическим лицом, в поле "Ф.И.О. налогоплательщика" указывается фамилия, имя, отчество (при его наличии) налогоплательщика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4) дата приема Расчета по месту регистрации структурного подразделения или объекта, связанного с налогообложением.</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5)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w:t>
      </w:r>
      <w:r>
        <w:br/>
      </w:r>
      <w:r>
        <w:rPr>
          <w:rFonts w:ascii="Times New Roman"/>
          <w:b w:val="false"/>
          <w:i w:val="false"/>
          <w:color w:val="000000"/>
          <w:sz w:val="28"/>
        </w:rPr>
        <w:t>
</w:t>
      </w:r>
      <w:r>
        <w:rPr>
          <w:rFonts w:ascii="Times New Roman"/>
          <w:b w:val="false"/>
          <w:i w:val="false"/>
          <w:color w:val="000000"/>
          <w:sz w:val="28"/>
        </w:rPr>
        <w:t>
      6)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плательщика;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31"/>
    <w:bookmarkStart w:name="z9302" w:id="432"/>
    <w:p>
      <w:pPr>
        <w:spacing w:after="0"/>
        <w:ind w:left="0"/>
        <w:jc w:val="left"/>
      </w:pPr>
      <w:r>
        <w:rPr>
          <w:rFonts w:ascii="Times New Roman"/>
          <w:b/>
          <w:i w:val="false"/>
          <w:color w:val="000000"/>
        </w:rPr>
        <w:t xml:space="preserve"> 
3. Составление формы 421.01 - Облагаемые операции</w:t>
      </w:r>
      <w:r>
        <w:br/>
      </w:r>
      <w:r>
        <w:rPr>
          <w:rFonts w:ascii="Times New Roman"/>
          <w:b/>
          <w:i w:val="false"/>
          <w:color w:val="000000"/>
        </w:rPr>
        <w:t>
по спирту и (или) виноматериалу</w:t>
      </w:r>
    </w:p>
    <w:bookmarkEnd w:id="432"/>
    <w:bookmarkStart w:name="z9303" w:id="433"/>
    <w:p>
      <w:pPr>
        <w:spacing w:after="0"/>
        <w:ind w:left="0"/>
        <w:jc w:val="both"/>
      </w:pPr>
      <w:r>
        <w:rPr>
          <w:rFonts w:ascii="Times New Roman"/>
          <w:b w:val="false"/>
          <w:i w:val="false"/>
          <w:color w:val="000000"/>
          <w:sz w:val="28"/>
        </w:rPr>
        <w:t>
      20. Данная форма предназначена для отражения информации об облагаемых операциях по спирту и (или) виноматериалу собственного производства.</w:t>
      </w:r>
      <w:r>
        <w:br/>
      </w:r>
      <w:r>
        <w:rPr>
          <w:rFonts w:ascii="Times New Roman"/>
          <w:b w:val="false"/>
          <w:i w:val="false"/>
          <w:color w:val="000000"/>
          <w:sz w:val="28"/>
        </w:rPr>
        <w:t>
</w:t>
      </w:r>
      <w:r>
        <w:rPr>
          <w:rFonts w:ascii="Times New Roman"/>
          <w:b w:val="false"/>
          <w:i w:val="false"/>
          <w:color w:val="000000"/>
          <w:sz w:val="28"/>
        </w:rPr>
        <w:t>
      21. В разделе "Сумма акциза по спирту":</w:t>
      </w:r>
      <w:r>
        <w:br/>
      </w:r>
      <w:r>
        <w:rPr>
          <w:rFonts w:ascii="Times New Roman"/>
          <w:b w:val="false"/>
          <w:i w:val="false"/>
          <w:color w:val="000000"/>
          <w:sz w:val="28"/>
        </w:rPr>
        <w:t>
</w:t>
      </w:r>
      <w:r>
        <w:rPr>
          <w:rFonts w:ascii="Times New Roman"/>
          <w:b w:val="false"/>
          <w:i w:val="false"/>
          <w:color w:val="000000"/>
          <w:sz w:val="28"/>
        </w:rPr>
        <w:t>
      1) в графе А указывается налоговая база (литр);</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исчисленного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4) строка 421.01.001 I предназначена для отражения сведений об исчислении акциза по спирту собственного производства, отгруженному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5) строка 421.01.001 II предназначена для отражения сведений об исчислении акциза по спирту собственного производства, отгруженному не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6) строка 421.01.002 предназначена для отражения итоговой суммы исчисленного акциза по спирту, определяемой как сумма строк 421.01.001 I графы С и 421.01.001 II графы С.</w:t>
      </w:r>
      <w:r>
        <w:br/>
      </w:r>
      <w:r>
        <w:rPr>
          <w:rFonts w:ascii="Times New Roman"/>
          <w:b w:val="false"/>
          <w:i w:val="false"/>
          <w:color w:val="000000"/>
          <w:sz w:val="28"/>
        </w:rPr>
        <w:t>
</w:t>
      </w:r>
      <w:r>
        <w:rPr>
          <w:rFonts w:ascii="Times New Roman"/>
          <w:b w:val="false"/>
          <w:i w:val="false"/>
          <w:color w:val="000000"/>
          <w:sz w:val="28"/>
        </w:rPr>
        <w:t>
      22. Раздел "Сумма акциза по виноматериалу":</w:t>
      </w:r>
      <w:r>
        <w:br/>
      </w:r>
      <w:r>
        <w:rPr>
          <w:rFonts w:ascii="Times New Roman"/>
          <w:b w:val="false"/>
          <w:i w:val="false"/>
          <w:color w:val="000000"/>
          <w:sz w:val="28"/>
        </w:rPr>
        <w:t>
</w:t>
      </w:r>
      <w:r>
        <w:rPr>
          <w:rFonts w:ascii="Times New Roman"/>
          <w:b w:val="false"/>
          <w:i w:val="false"/>
          <w:color w:val="000000"/>
          <w:sz w:val="28"/>
        </w:rPr>
        <w:t>
      1) в графе А указывается налоговая база (литр);</w:t>
      </w:r>
      <w:r>
        <w:br/>
      </w:r>
      <w:r>
        <w:rPr>
          <w:rFonts w:ascii="Times New Roman"/>
          <w:b w:val="false"/>
          <w:i w:val="false"/>
          <w:color w:val="000000"/>
          <w:sz w:val="28"/>
        </w:rPr>
        <w:t>
</w:t>
      </w:r>
      <w:r>
        <w:rPr>
          <w:rFonts w:ascii="Times New Roman"/>
          <w:b w:val="false"/>
          <w:i w:val="false"/>
          <w:color w:val="000000"/>
          <w:sz w:val="28"/>
        </w:rPr>
        <w:t>
      2) в графе В указывается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исчисленного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4) строка 421.01.003 I предназначена для отражения сведений об исчислении акциза по виноматериалу собственного производства, отгруженному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5) строка 421.01.003 II предназначена для отражения сведений об исчислении акциза по виноматериалу собственного производства, отгруженному не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6) строка 421.01.004 предназначена для отражения итоговой суммы исчисленного акциза по виноматериалу, определяемой как сумма строк 421.01.003 I графы С и 421.01.003 II графы С.</w:t>
      </w:r>
      <w:r>
        <w:br/>
      </w:r>
      <w:r>
        <w:rPr>
          <w:rFonts w:ascii="Times New Roman"/>
          <w:b w:val="false"/>
          <w:i w:val="false"/>
          <w:color w:val="000000"/>
          <w:sz w:val="28"/>
        </w:rPr>
        <w:t>
</w:t>
      </w:r>
      <w:r>
        <w:rPr>
          <w:rFonts w:ascii="Times New Roman"/>
          <w:b w:val="false"/>
          <w:i w:val="false"/>
          <w:color w:val="000000"/>
          <w:sz w:val="28"/>
        </w:rPr>
        <w:t>
      23. Сумма строки 421.01.002 переносится в строку 421.00.001.</w:t>
      </w:r>
    </w:p>
    <w:bookmarkEnd w:id="433"/>
    <w:bookmarkStart w:name="z9319" w:id="434"/>
    <w:p>
      <w:pPr>
        <w:spacing w:after="0"/>
        <w:ind w:left="0"/>
        <w:jc w:val="left"/>
      </w:pPr>
      <w:r>
        <w:rPr>
          <w:rFonts w:ascii="Times New Roman"/>
          <w:b/>
          <w:i w:val="false"/>
          <w:color w:val="000000"/>
        </w:rPr>
        <w:t xml:space="preserve"> 
4. Составление формы 421.02 - Облагаемые операции по</w:t>
      </w:r>
      <w:r>
        <w:br/>
      </w:r>
      <w:r>
        <w:rPr>
          <w:rFonts w:ascii="Times New Roman"/>
          <w:b/>
          <w:i w:val="false"/>
          <w:color w:val="000000"/>
        </w:rPr>
        <w:t>
алкогольной продукции</w:t>
      </w:r>
    </w:p>
    <w:bookmarkEnd w:id="434"/>
    <w:bookmarkStart w:name="z9320" w:id="435"/>
    <w:p>
      <w:pPr>
        <w:spacing w:after="0"/>
        <w:ind w:left="0"/>
        <w:jc w:val="both"/>
      </w:pPr>
      <w:r>
        <w:rPr>
          <w:rFonts w:ascii="Times New Roman"/>
          <w:b w:val="false"/>
          <w:i w:val="false"/>
          <w:color w:val="000000"/>
          <w:sz w:val="28"/>
        </w:rPr>
        <w:t>
      24. Данная форма предназначена для отражения информации об облагаемых операциях по алкогольной продукции.</w:t>
      </w:r>
      <w:r>
        <w:br/>
      </w:r>
      <w:r>
        <w:rPr>
          <w:rFonts w:ascii="Times New Roman"/>
          <w:b w:val="false"/>
          <w:i w:val="false"/>
          <w:color w:val="000000"/>
          <w:sz w:val="28"/>
        </w:rPr>
        <w:t>
</w:t>
      </w:r>
      <w:r>
        <w:rPr>
          <w:rFonts w:ascii="Times New Roman"/>
          <w:b w:val="false"/>
          <w:i w:val="false"/>
          <w:color w:val="000000"/>
          <w:sz w:val="28"/>
        </w:rPr>
        <w:t>
      25. В разделе "Сумма акциза":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 который начинается со строки 00000001;</w:t>
      </w:r>
      <w:r>
        <w:br/>
      </w:r>
      <w:r>
        <w:rPr>
          <w:rFonts w:ascii="Times New Roman"/>
          <w:b w:val="false"/>
          <w:i w:val="false"/>
          <w:color w:val="000000"/>
          <w:sz w:val="28"/>
        </w:rPr>
        <w:t>
</w:t>
      </w:r>
      <w:r>
        <w:rPr>
          <w:rFonts w:ascii="Times New Roman"/>
          <w:b w:val="false"/>
          <w:i w:val="false"/>
          <w:color w:val="000000"/>
          <w:sz w:val="28"/>
        </w:rPr>
        <w:t>
      2) в графе В указывается вид алкогольной продукции без отражения в разрезе ассортимента;</w:t>
      </w:r>
      <w:r>
        <w:br/>
      </w:r>
      <w:r>
        <w:rPr>
          <w:rFonts w:ascii="Times New Roman"/>
          <w:b w:val="false"/>
          <w:i w:val="false"/>
          <w:color w:val="000000"/>
          <w:sz w:val="28"/>
        </w:rPr>
        <w:t>
</w:t>
      </w:r>
      <w:r>
        <w:rPr>
          <w:rFonts w:ascii="Times New Roman"/>
          <w:b w:val="false"/>
          <w:i w:val="false"/>
          <w:color w:val="000000"/>
          <w:sz w:val="28"/>
        </w:rPr>
        <w:t>
      3) в графе С указывается соответствующий код бюджетной классификации. Одному коду бюджетной классификации соответствует одна строка;</w:t>
      </w:r>
      <w:r>
        <w:br/>
      </w:r>
      <w:r>
        <w:rPr>
          <w:rFonts w:ascii="Times New Roman"/>
          <w:b w:val="false"/>
          <w:i w:val="false"/>
          <w:color w:val="000000"/>
          <w:sz w:val="28"/>
        </w:rPr>
        <w:t>
</w:t>
      </w:r>
      <w:r>
        <w:rPr>
          <w:rFonts w:ascii="Times New Roman"/>
          <w:b w:val="false"/>
          <w:i w:val="false"/>
          <w:color w:val="000000"/>
          <w:sz w:val="28"/>
        </w:rPr>
        <w:t>
      4) в графе D указывается налоговая база по указанному виду алкогольной продукции;</w:t>
      </w:r>
      <w:r>
        <w:br/>
      </w:r>
      <w:r>
        <w:rPr>
          <w:rFonts w:ascii="Times New Roman"/>
          <w:b w:val="false"/>
          <w:i w:val="false"/>
          <w:color w:val="000000"/>
          <w:sz w:val="28"/>
        </w:rPr>
        <w:t>
</w:t>
      </w:r>
      <w:r>
        <w:rPr>
          <w:rFonts w:ascii="Times New Roman"/>
          <w:b w:val="false"/>
          <w:i w:val="false"/>
          <w:color w:val="000000"/>
          <w:sz w:val="28"/>
        </w:rPr>
        <w:t>
      5) в графе Е указывается ставка акциза;</w:t>
      </w:r>
      <w:r>
        <w:br/>
      </w:r>
      <w:r>
        <w:rPr>
          <w:rFonts w:ascii="Times New Roman"/>
          <w:b w:val="false"/>
          <w:i w:val="false"/>
          <w:color w:val="000000"/>
          <w:sz w:val="28"/>
        </w:rPr>
        <w:t>
</w:t>
      </w:r>
      <w:r>
        <w:rPr>
          <w:rFonts w:ascii="Times New Roman"/>
          <w:b w:val="false"/>
          <w:i w:val="false"/>
          <w:color w:val="000000"/>
          <w:sz w:val="28"/>
        </w:rPr>
        <w:t>
      6) в графе F указывается сумма акциза, исчисленного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7) в графе F строки 00000001 указывается итоговая сумма по графе F.</w:t>
      </w:r>
      <w:r>
        <w:br/>
      </w:r>
      <w:r>
        <w:rPr>
          <w:rFonts w:ascii="Times New Roman"/>
          <w:b w:val="false"/>
          <w:i w:val="false"/>
          <w:color w:val="000000"/>
          <w:sz w:val="28"/>
        </w:rPr>
        <w:t>
</w:t>
      </w:r>
      <w:r>
        <w:rPr>
          <w:rFonts w:ascii="Times New Roman"/>
          <w:b w:val="false"/>
          <w:i w:val="false"/>
          <w:color w:val="000000"/>
          <w:sz w:val="28"/>
        </w:rPr>
        <w:t>
      Итоговая сумма строки 00000001 графы F настоящей формы переносится в строку 421.00.002.</w:t>
      </w:r>
      <w:r>
        <w:br/>
      </w:r>
      <w:r>
        <w:rPr>
          <w:rFonts w:ascii="Times New Roman"/>
          <w:b w:val="false"/>
          <w:i w:val="false"/>
          <w:color w:val="000000"/>
          <w:sz w:val="28"/>
        </w:rPr>
        <w:t>
</w:t>
      </w:r>
      <w:r>
        <w:rPr>
          <w:rFonts w:ascii="Times New Roman"/>
          <w:b w:val="false"/>
          <w:i w:val="false"/>
          <w:color w:val="000000"/>
          <w:sz w:val="28"/>
        </w:rPr>
        <w:t>
      26. Налоговая база для водки, ликероводочных изделий, коньяка, бренди рассматривается как литр 100 процентного спирта, по другим видам алкогольной продукции отражается в литрах.</w:t>
      </w:r>
    </w:p>
    <w:bookmarkEnd w:id="435"/>
    <w:bookmarkStart w:name="z9331" w:id="436"/>
    <w:p>
      <w:pPr>
        <w:spacing w:after="0"/>
        <w:ind w:left="0"/>
        <w:jc w:val="left"/>
      </w:pPr>
      <w:r>
        <w:rPr>
          <w:rFonts w:ascii="Times New Roman"/>
          <w:b/>
          <w:i w:val="false"/>
          <w:color w:val="000000"/>
        </w:rPr>
        <w:t xml:space="preserve"> 
5. Составление формы 421.03 - Облагаемые операции по конкурсной</w:t>
      </w:r>
      <w:r>
        <w:br/>
      </w:r>
      <w:r>
        <w:rPr>
          <w:rFonts w:ascii="Times New Roman"/>
          <w:b/>
          <w:i w:val="false"/>
          <w:color w:val="000000"/>
        </w:rPr>
        <w:t>
массе спирта и алкогольной продукции</w:t>
      </w:r>
    </w:p>
    <w:bookmarkEnd w:id="436"/>
    <w:bookmarkStart w:name="z9332" w:id="437"/>
    <w:p>
      <w:pPr>
        <w:spacing w:after="0"/>
        <w:ind w:left="0"/>
        <w:jc w:val="both"/>
      </w:pPr>
      <w:r>
        <w:rPr>
          <w:rFonts w:ascii="Times New Roman"/>
          <w:b w:val="false"/>
          <w:i w:val="false"/>
          <w:color w:val="000000"/>
          <w:sz w:val="28"/>
        </w:rPr>
        <w:t>
      27. Данная форма предназначена для отражения информации об облагаемых операциях по конкурсной массе спирта и алкогольной продукции.</w:t>
      </w:r>
      <w:r>
        <w:br/>
      </w:r>
      <w:r>
        <w:rPr>
          <w:rFonts w:ascii="Times New Roman"/>
          <w:b w:val="false"/>
          <w:i w:val="false"/>
          <w:color w:val="000000"/>
          <w:sz w:val="28"/>
        </w:rPr>
        <w:t>
</w:t>
      </w:r>
      <w:r>
        <w:rPr>
          <w:rFonts w:ascii="Times New Roman"/>
          <w:b w:val="false"/>
          <w:i w:val="false"/>
          <w:color w:val="000000"/>
          <w:sz w:val="28"/>
        </w:rPr>
        <w:t>
      28. В разделе "Сумма акциза":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наименование подакцизной продукции;</w:t>
      </w:r>
      <w:r>
        <w:br/>
      </w:r>
      <w:r>
        <w:rPr>
          <w:rFonts w:ascii="Times New Roman"/>
          <w:b w:val="false"/>
          <w:i w:val="false"/>
          <w:color w:val="000000"/>
          <w:sz w:val="28"/>
        </w:rPr>
        <w:t>
</w:t>
      </w:r>
      <w:r>
        <w:rPr>
          <w:rFonts w:ascii="Times New Roman"/>
          <w:b w:val="false"/>
          <w:i w:val="false"/>
          <w:color w:val="000000"/>
          <w:sz w:val="28"/>
        </w:rPr>
        <w:t>
      3) в графе С указывается код бюджетной классификации;</w:t>
      </w:r>
      <w:r>
        <w:br/>
      </w:r>
      <w:r>
        <w:rPr>
          <w:rFonts w:ascii="Times New Roman"/>
          <w:b w:val="false"/>
          <w:i w:val="false"/>
          <w:color w:val="000000"/>
          <w:sz w:val="28"/>
        </w:rPr>
        <w:t>
</w:t>
      </w:r>
      <w:r>
        <w:rPr>
          <w:rFonts w:ascii="Times New Roman"/>
          <w:b w:val="false"/>
          <w:i w:val="false"/>
          <w:color w:val="000000"/>
          <w:sz w:val="28"/>
        </w:rPr>
        <w:t>
      4) в графе D указывается налоговая база;</w:t>
      </w:r>
      <w:r>
        <w:br/>
      </w:r>
      <w:r>
        <w:rPr>
          <w:rFonts w:ascii="Times New Roman"/>
          <w:b w:val="false"/>
          <w:i w:val="false"/>
          <w:color w:val="000000"/>
          <w:sz w:val="28"/>
        </w:rPr>
        <w:t>
</w:t>
      </w:r>
      <w:r>
        <w:rPr>
          <w:rFonts w:ascii="Times New Roman"/>
          <w:b w:val="false"/>
          <w:i w:val="false"/>
          <w:color w:val="000000"/>
          <w:sz w:val="28"/>
        </w:rPr>
        <w:t>
      5) в графе Е указывается ставка акциза;</w:t>
      </w:r>
      <w:r>
        <w:br/>
      </w:r>
      <w:r>
        <w:rPr>
          <w:rFonts w:ascii="Times New Roman"/>
          <w:b w:val="false"/>
          <w:i w:val="false"/>
          <w:color w:val="000000"/>
          <w:sz w:val="28"/>
        </w:rPr>
        <w:t>
</w:t>
      </w:r>
      <w:r>
        <w:rPr>
          <w:rFonts w:ascii="Times New Roman"/>
          <w:b w:val="false"/>
          <w:i w:val="false"/>
          <w:color w:val="000000"/>
          <w:sz w:val="28"/>
        </w:rPr>
        <w:t>
      6) в графе F указывается сумма акциза, исчисленного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7) в графе F строки 00000001 указывается итоговая сумма по графе F.</w:t>
      </w:r>
      <w:r>
        <w:br/>
      </w:r>
      <w:r>
        <w:rPr>
          <w:rFonts w:ascii="Times New Roman"/>
          <w:b w:val="false"/>
          <w:i w:val="false"/>
          <w:color w:val="000000"/>
          <w:sz w:val="28"/>
        </w:rPr>
        <w:t>
</w:t>
      </w:r>
      <w:r>
        <w:rPr>
          <w:rFonts w:ascii="Times New Roman"/>
          <w:b w:val="false"/>
          <w:i w:val="false"/>
          <w:color w:val="000000"/>
          <w:sz w:val="28"/>
        </w:rPr>
        <w:t>
      Итоговая сумма строки 00000001 графы F настоящей формы переносится в строку 421.00.003.</w:t>
      </w:r>
      <w:r>
        <w:br/>
      </w:r>
      <w:r>
        <w:rPr>
          <w:rFonts w:ascii="Times New Roman"/>
          <w:b w:val="false"/>
          <w:i w:val="false"/>
          <w:color w:val="000000"/>
          <w:sz w:val="28"/>
        </w:rPr>
        <w:t>
</w:t>
      </w:r>
      <w:r>
        <w:rPr>
          <w:rFonts w:ascii="Times New Roman"/>
          <w:b w:val="false"/>
          <w:i w:val="false"/>
          <w:color w:val="000000"/>
          <w:sz w:val="28"/>
        </w:rPr>
        <w:t>
      29. Налоговая база для водки, ликероводочных изделий, коньяка, бренди рассматривается как литр 100 процентного спирта, по другим видам алкогольной продукции отражается в литрах.</w:t>
      </w:r>
    </w:p>
    <w:bookmarkEnd w:id="437"/>
    <w:bookmarkStart w:name="z9343" w:id="438"/>
    <w:p>
      <w:pPr>
        <w:spacing w:after="0"/>
        <w:ind w:left="0"/>
        <w:jc w:val="left"/>
      </w:pPr>
      <w:r>
        <w:rPr>
          <w:rFonts w:ascii="Times New Roman"/>
          <w:b/>
          <w:i w:val="false"/>
          <w:color w:val="000000"/>
        </w:rPr>
        <w:t xml:space="preserve"> 
6. Составление формы 421.04 - Вычет из налога</w:t>
      </w:r>
    </w:p>
    <w:bookmarkEnd w:id="438"/>
    <w:bookmarkStart w:name="z9344" w:id="439"/>
    <w:p>
      <w:pPr>
        <w:spacing w:after="0"/>
        <w:ind w:left="0"/>
        <w:jc w:val="both"/>
      </w:pPr>
      <w:r>
        <w:rPr>
          <w:rFonts w:ascii="Times New Roman"/>
          <w:b w:val="false"/>
          <w:i w:val="false"/>
          <w:color w:val="000000"/>
          <w:sz w:val="28"/>
        </w:rPr>
        <w:t>
      30. Данная форма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статьей 291 Налогового кодекса.</w:t>
      </w:r>
      <w:r>
        <w:br/>
      </w:r>
      <w:r>
        <w:rPr>
          <w:rFonts w:ascii="Times New Roman"/>
          <w:b w:val="false"/>
          <w:i w:val="false"/>
          <w:color w:val="000000"/>
          <w:sz w:val="28"/>
        </w:rPr>
        <w:t>
</w:t>
      </w:r>
      <w:r>
        <w:rPr>
          <w:rFonts w:ascii="Times New Roman"/>
          <w:b w:val="false"/>
          <w:i w:val="false"/>
          <w:color w:val="000000"/>
          <w:sz w:val="28"/>
        </w:rPr>
        <w:t>
      31. В разделе "Сумма вычета":</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бюджетной классификации;</w:t>
      </w:r>
      <w:r>
        <w:br/>
      </w:r>
      <w:r>
        <w:rPr>
          <w:rFonts w:ascii="Times New Roman"/>
          <w:b w:val="false"/>
          <w:i w:val="false"/>
          <w:color w:val="000000"/>
          <w:sz w:val="28"/>
        </w:rPr>
        <w:t>
</w:t>
      </w:r>
      <w:r>
        <w:rPr>
          <w:rFonts w:ascii="Times New Roman"/>
          <w:b w:val="false"/>
          <w:i w:val="false"/>
          <w:color w:val="000000"/>
          <w:sz w:val="28"/>
        </w:rPr>
        <w:t>
      3) в графе С указывается объем использованного сырья на производство алкогольной продукции в отчетном налоговом периоде. Объем использованного сырья подакцизного товара определяется в соответствии с налоговой базой;</w:t>
      </w:r>
      <w:r>
        <w:br/>
      </w:r>
      <w:r>
        <w:rPr>
          <w:rFonts w:ascii="Times New Roman"/>
          <w:b w:val="false"/>
          <w:i w:val="false"/>
          <w:color w:val="000000"/>
          <w:sz w:val="28"/>
        </w:rPr>
        <w:t>
</w:t>
      </w:r>
      <w:r>
        <w:rPr>
          <w:rFonts w:ascii="Times New Roman"/>
          <w:b w:val="false"/>
          <w:i w:val="false"/>
          <w:color w:val="000000"/>
          <w:sz w:val="28"/>
        </w:rPr>
        <w:t>
      4) в графе D указывается ставка акциза;</w:t>
      </w:r>
      <w:r>
        <w:br/>
      </w:r>
      <w:r>
        <w:rPr>
          <w:rFonts w:ascii="Times New Roman"/>
          <w:b w:val="false"/>
          <w:i w:val="false"/>
          <w:color w:val="000000"/>
          <w:sz w:val="28"/>
        </w:rPr>
        <w:t>
</w:t>
      </w:r>
      <w:r>
        <w:rPr>
          <w:rFonts w:ascii="Times New Roman"/>
          <w:b w:val="false"/>
          <w:i w:val="false"/>
          <w:color w:val="000000"/>
          <w:sz w:val="28"/>
        </w:rPr>
        <w:t>
      5) в графе Е указывается сумма акциза, подлежащего вычету;</w:t>
      </w:r>
      <w:r>
        <w:br/>
      </w:r>
      <w:r>
        <w:rPr>
          <w:rFonts w:ascii="Times New Roman"/>
          <w:b w:val="false"/>
          <w:i w:val="false"/>
          <w:color w:val="000000"/>
          <w:sz w:val="28"/>
        </w:rPr>
        <w:t>
</w:t>
      </w:r>
      <w:r>
        <w:rPr>
          <w:rFonts w:ascii="Times New Roman"/>
          <w:b w:val="false"/>
          <w:i w:val="false"/>
          <w:color w:val="000000"/>
          <w:sz w:val="28"/>
        </w:rPr>
        <w:t>
      6) в графе Е строки 00000001 указывается итоговая сумма по графе Е.</w:t>
      </w:r>
      <w:r>
        <w:br/>
      </w:r>
      <w:r>
        <w:rPr>
          <w:rFonts w:ascii="Times New Roman"/>
          <w:b w:val="false"/>
          <w:i w:val="false"/>
          <w:color w:val="000000"/>
          <w:sz w:val="28"/>
        </w:rPr>
        <w:t>
</w:t>
      </w:r>
      <w:r>
        <w:rPr>
          <w:rFonts w:ascii="Times New Roman"/>
          <w:b w:val="false"/>
          <w:i w:val="false"/>
          <w:color w:val="000000"/>
          <w:sz w:val="28"/>
        </w:rPr>
        <w:t>
      Итоговая сумма строки 00000001 графы Е настоящей формы переносится в строку 421.00.005.</w:t>
      </w:r>
    </w:p>
    <w:bookmarkEnd w:id="439"/>
    <w:bookmarkStart w:name="z9353" w:id="440"/>
    <w:p>
      <w:pPr>
        <w:spacing w:after="0"/>
        <w:ind w:left="0"/>
        <w:jc w:val="both"/>
      </w:pPr>
      <w:r>
        <w:rPr>
          <w:rFonts w:ascii="Times New Roman"/>
          <w:b w:val="false"/>
          <w:i w:val="false"/>
          <w:color w:val="000000"/>
          <w:sz w:val="28"/>
        </w:rPr>
        <w:t xml:space="preserve">
Приложение к расчету акциза    </w:t>
      </w:r>
      <w:r>
        <w:br/>
      </w:r>
      <w:r>
        <w:rPr>
          <w:rFonts w:ascii="Times New Roman"/>
          <w:b w:val="false"/>
          <w:i w:val="false"/>
          <w:color w:val="000000"/>
          <w:sz w:val="28"/>
        </w:rPr>
        <w:t xml:space="preserve">
за структурное подразделение или  </w:t>
      </w:r>
      <w:r>
        <w:br/>
      </w:r>
      <w:r>
        <w:rPr>
          <w:rFonts w:ascii="Times New Roman"/>
          <w:b w:val="false"/>
          <w:i w:val="false"/>
          <w:color w:val="000000"/>
          <w:sz w:val="28"/>
        </w:rPr>
        <w:t>
объекты, связанные с налогообложением</w:t>
      </w:r>
      <w:r>
        <w:br/>
      </w:r>
      <w:r>
        <w:rPr>
          <w:rFonts w:ascii="Times New Roman"/>
          <w:b w:val="false"/>
          <w:i w:val="false"/>
          <w:color w:val="000000"/>
          <w:sz w:val="28"/>
        </w:rPr>
        <w:t xml:space="preserve">
(форма 431.00)          </w:t>
      </w:r>
    </w:p>
    <w:bookmarkEnd w:id="440"/>
    <w:bookmarkStart w:name="z9354" w:id="441"/>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(расчета) акциза</w:t>
      </w:r>
      <w:r>
        <w:br/>
      </w:r>
      <w:r>
        <w:rPr>
          <w:rFonts w:ascii="Times New Roman"/>
          <w:b/>
          <w:i w:val="false"/>
          <w:color w:val="000000"/>
        </w:rPr>
        <w:t>
за структурное подразделение или объекты, связанные с</w:t>
      </w:r>
      <w:r>
        <w:br/>
      </w:r>
      <w:r>
        <w:rPr>
          <w:rFonts w:ascii="Times New Roman"/>
          <w:b/>
          <w:i w:val="false"/>
          <w:color w:val="000000"/>
        </w:rPr>
        <w:t>
налогообложением (Форма 431.00)</w:t>
      </w:r>
    </w:p>
    <w:bookmarkEnd w:id="441"/>
    <w:bookmarkStart w:name="z9355" w:id="442"/>
    <w:p>
      <w:pPr>
        <w:spacing w:after="0"/>
        <w:ind w:left="0"/>
        <w:jc w:val="left"/>
      </w:pPr>
      <w:r>
        <w:rPr>
          <w:rFonts w:ascii="Times New Roman"/>
          <w:b/>
          <w:i w:val="false"/>
          <w:color w:val="000000"/>
        </w:rPr>
        <w:t xml:space="preserve"> 
1. Общие положения</w:t>
      </w:r>
    </w:p>
    <w:bookmarkEnd w:id="442"/>
    <w:bookmarkStart w:name="z9356" w:id="44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налоговой отчетности (расчета) акциза (далее - Расчет), предназначенного для исчисления плательщиками акциза, имеющими структурные подразделения или объекты, связанные с налогообложением, сумм акциза по операциям, совершенным структурными подразделениями, или объекты, связанные с налогообложением, согласно разделу 9 Налогового кодекса,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w:t>
      </w:r>
      <w:r>
        <w:br/>
      </w:r>
      <w:r>
        <w:rPr>
          <w:rFonts w:ascii="Times New Roman"/>
          <w:b w:val="false"/>
          <w:i w:val="false"/>
          <w:color w:val="000000"/>
          <w:sz w:val="28"/>
        </w:rPr>
        <w:t>
</w:t>
      </w:r>
      <w:r>
        <w:rPr>
          <w:rFonts w:ascii="Times New Roman"/>
          <w:b w:val="false"/>
          <w:i w:val="false"/>
          <w:color w:val="000000"/>
          <w:sz w:val="28"/>
        </w:rPr>
        <w:t>
      2. Расчет состоит из самого Расчета (форма 431.00),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В настоящих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6. Отрицательные значения сумм обозначаются знаком " -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7.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8. При представлении Расчета: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9.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443"/>
    <w:bookmarkStart w:name="z9373" w:id="444"/>
    <w:p>
      <w:pPr>
        <w:spacing w:after="0"/>
        <w:ind w:left="0"/>
        <w:jc w:val="left"/>
      </w:pPr>
      <w:r>
        <w:rPr>
          <w:rFonts w:ascii="Times New Roman"/>
          <w:b/>
          <w:i w:val="false"/>
          <w:color w:val="000000"/>
        </w:rPr>
        <w:t xml:space="preserve"> 
2. Составление Расчета (форма 431.00)</w:t>
      </w:r>
    </w:p>
    <w:bookmarkEnd w:id="444"/>
    <w:bookmarkStart w:name="z9374" w:id="445"/>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исчисление акциза:</w:t>
      </w:r>
      <w:r>
        <w:br/>
      </w:r>
      <w:r>
        <w:rPr>
          <w:rFonts w:ascii="Times New Roman"/>
          <w:b w:val="false"/>
          <w:i w:val="false"/>
          <w:color w:val="000000"/>
          <w:sz w:val="28"/>
        </w:rPr>
        <w:t>
</w:t>
      </w:r>
      <w:r>
        <w:rPr>
          <w:rFonts w:ascii="Times New Roman"/>
          <w:b w:val="false"/>
          <w:i w:val="false"/>
          <w:color w:val="000000"/>
          <w:sz w:val="28"/>
        </w:rPr>
        <w:t>
      ячейка А отмечается в случае, если исчисление акциза осуществляется за структурные подразделения;</w:t>
      </w:r>
      <w:r>
        <w:br/>
      </w:r>
      <w:r>
        <w:rPr>
          <w:rFonts w:ascii="Times New Roman"/>
          <w:b w:val="false"/>
          <w:i w:val="false"/>
          <w:color w:val="000000"/>
          <w:sz w:val="28"/>
        </w:rPr>
        <w:t>
</w:t>
      </w:r>
      <w:r>
        <w:rPr>
          <w:rFonts w:ascii="Times New Roman"/>
          <w:b w:val="false"/>
          <w:i w:val="false"/>
          <w:color w:val="000000"/>
          <w:sz w:val="28"/>
        </w:rPr>
        <w:t>
      ячейка В отмечается в случае, если исчисление акциза осуществляется за объекты, связанные с налогообложением юридического лица или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ячейка С отмечается в случае, если исчисление акциза осуществляется за объекты, связанные с налогообложением структурного подразделения;</w:t>
      </w:r>
      <w:r>
        <w:br/>
      </w:r>
      <w:r>
        <w:rPr>
          <w:rFonts w:ascii="Times New Roman"/>
          <w:b w:val="false"/>
          <w:i w:val="false"/>
          <w:color w:val="000000"/>
          <w:sz w:val="28"/>
        </w:rPr>
        <w:t>
</w:t>
      </w:r>
      <w:r>
        <w:rPr>
          <w:rFonts w:ascii="Times New Roman"/>
          <w:b w:val="false"/>
          <w:i w:val="false"/>
          <w:color w:val="000000"/>
          <w:sz w:val="28"/>
        </w:rPr>
        <w:t>
      4) РНН структурного подразделения юридического лица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5) ИИН/БИН структурного подразделения юридического лица индивидуальный идентификационный номер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6) наименование структурного подразделения юридического лица;</w:t>
      </w:r>
      <w:r>
        <w:br/>
      </w:r>
      <w:r>
        <w:rPr>
          <w:rFonts w:ascii="Times New Roman"/>
          <w:b w:val="false"/>
          <w:i w:val="false"/>
          <w:color w:val="000000"/>
          <w:sz w:val="28"/>
        </w:rPr>
        <w:t>
</w:t>
      </w:r>
      <w:r>
        <w:rPr>
          <w:rFonts w:ascii="Times New Roman"/>
          <w:b w:val="false"/>
          <w:i w:val="false"/>
          <w:color w:val="000000"/>
          <w:sz w:val="28"/>
        </w:rPr>
        <w:t>
      7)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структурного подразделения юридического лица или объекта, связанного с налогообложением;</w:t>
      </w:r>
      <w:r>
        <w:br/>
      </w:r>
      <w:r>
        <w:rPr>
          <w:rFonts w:ascii="Times New Roman"/>
          <w:b w:val="false"/>
          <w:i w:val="false"/>
          <w:color w:val="000000"/>
          <w:sz w:val="28"/>
        </w:rPr>
        <w:t>
</w:t>
      </w:r>
      <w:r>
        <w:rPr>
          <w:rFonts w:ascii="Times New Roman"/>
          <w:b w:val="false"/>
          <w:i w:val="false"/>
          <w:color w:val="000000"/>
          <w:sz w:val="28"/>
        </w:rPr>
        <w:t>
      8) налоговый период (месяц) - отчетный налоговый период, за который представляется Расчет (указывается арабскими цифрами). Отчетным налоговым периодом для представления Расчета в соответствии со статьей 295 Налогового кодекса является календарный месяц;</w:t>
      </w:r>
      <w:r>
        <w:br/>
      </w:r>
      <w:r>
        <w:rPr>
          <w:rFonts w:ascii="Times New Roman"/>
          <w:b w:val="false"/>
          <w:i w:val="false"/>
          <w:color w:val="000000"/>
          <w:sz w:val="28"/>
        </w:rPr>
        <w:t>
</w:t>
      </w:r>
      <w:r>
        <w:rPr>
          <w:rFonts w:ascii="Times New Roman"/>
          <w:b w:val="false"/>
          <w:i w:val="false"/>
          <w:color w:val="000000"/>
          <w:sz w:val="28"/>
        </w:rPr>
        <w:t>
      9)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10)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11)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Ячейка отмечается в случае, если плательщик относится к категории, указанной в строке А;</w:t>
      </w:r>
      <w:r>
        <w:br/>
      </w:r>
      <w:r>
        <w:rPr>
          <w:rFonts w:ascii="Times New Roman"/>
          <w:b w:val="false"/>
          <w:i w:val="false"/>
          <w:color w:val="000000"/>
          <w:sz w:val="28"/>
        </w:rPr>
        <w:t>
</w:t>
      </w:r>
      <w:r>
        <w:rPr>
          <w:rFonts w:ascii="Times New Roman"/>
          <w:b w:val="false"/>
          <w:i w:val="false"/>
          <w:color w:val="000000"/>
          <w:sz w:val="28"/>
        </w:rPr>
        <w:t>
      12)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11. Раздел "Операции по бензину (за исключением авиационного), осуществляемые структурным подразделением или объектами, связанными с налогообложением" предназначен для отражения информации об облагаемых операциях, осуществленных структурным подразделением или объектами, связанными с налогообложением, в течение отчетного налогового периода по бензину (за исключением авиационного):</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w:t>
      </w:r>
      <w:r>
        <w:br/>
      </w:r>
      <w:r>
        <w:rPr>
          <w:rFonts w:ascii="Times New Roman"/>
          <w:b w:val="false"/>
          <w:i w:val="false"/>
          <w:color w:val="000000"/>
          <w:sz w:val="28"/>
        </w:rPr>
        <w:t>
</w:t>
      </w:r>
      <w:r>
        <w:rPr>
          <w:rFonts w:ascii="Times New Roman"/>
          <w:b w:val="false"/>
          <w:i w:val="false"/>
          <w:color w:val="000000"/>
          <w:sz w:val="28"/>
        </w:rPr>
        <w:t>
      2) в графе В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12. Строки раздела "Операции по бензину (за исключением авиационного), осуществляемые структурным подразделением или объектами, связанными с налогообложением" предназначены для отражения следующей информации:</w:t>
      </w:r>
      <w:r>
        <w:br/>
      </w:r>
      <w:r>
        <w:rPr>
          <w:rFonts w:ascii="Times New Roman"/>
          <w:b w:val="false"/>
          <w:i w:val="false"/>
          <w:color w:val="000000"/>
          <w:sz w:val="28"/>
        </w:rPr>
        <w:t>
</w:t>
      </w:r>
      <w:r>
        <w:rPr>
          <w:rFonts w:ascii="Times New Roman"/>
          <w:b w:val="false"/>
          <w:i w:val="false"/>
          <w:color w:val="000000"/>
          <w:sz w:val="28"/>
        </w:rPr>
        <w:t>
      1) в строке 431.00.001 указываются сведения по бензину, реализованному в сфере оптовой торговли, определяемые как сумма строк с 431.00.001 I по 431.00.001 IV;</w:t>
      </w:r>
      <w:r>
        <w:br/>
      </w:r>
      <w:r>
        <w:rPr>
          <w:rFonts w:ascii="Times New Roman"/>
          <w:b w:val="false"/>
          <w:i w:val="false"/>
          <w:color w:val="000000"/>
          <w:sz w:val="28"/>
        </w:rPr>
        <w:t>
</w:t>
      </w:r>
      <w:r>
        <w:rPr>
          <w:rFonts w:ascii="Times New Roman"/>
          <w:b w:val="false"/>
          <w:i w:val="false"/>
          <w:color w:val="000000"/>
          <w:sz w:val="28"/>
        </w:rPr>
        <w:t>
      2) в строке 431.00.001 I указываются сведения по оптовой реализации бензина, произведенного структурным подразделением или объектами, связанными с налогообложением;</w:t>
      </w:r>
      <w:r>
        <w:br/>
      </w:r>
      <w:r>
        <w:rPr>
          <w:rFonts w:ascii="Times New Roman"/>
          <w:b w:val="false"/>
          <w:i w:val="false"/>
          <w:color w:val="000000"/>
          <w:sz w:val="28"/>
        </w:rPr>
        <w:t>
</w:t>
      </w:r>
      <w:r>
        <w:rPr>
          <w:rFonts w:ascii="Times New Roman"/>
          <w:b w:val="false"/>
          <w:i w:val="false"/>
          <w:color w:val="000000"/>
          <w:sz w:val="28"/>
        </w:rPr>
        <w:t>
      3) в строке 431.00.001 II указываются сведения по оптовой реализации бензина, полученного от головной организации или от поставщиков;</w:t>
      </w:r>
      <w:r>
        <w:br/>
      </w:r>
      <w:r>
        <w:rPr>
          <w:rFonts w:ascii="Times New Roman"/>
          <w:b w:val="false"/>
          <w:i w:val="false"/>
          <w:color w:val="000000"/>
          <w:sz w:val="28"/>
        </w:rPr>
        <w:t>
</w:t>
      </w:r>
      <w:r>
        <w:rPr>
          <w:rFonts w:ascii="Times New Roman"/>
          <w:b w:val="false"/>
          <w:i w:val="false"/>
          <w:color w:val="000000"/>
          <w:sz w:val="28"/>
        </w:rPr>
        <w:t>
      4) в строке 431.00.001 III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w:t>
      </w:r>
      <w:r>
        <w:br/>
      </w:r>
      <w:r>
        <w:rPr>
          <w:rFonts w:ascii="Times New Roman"/>
          <w:b w:val="false"/>
          <w:i w:val="false"/>
          <w:color w:val="000000"/>
          <w:sz w:val="28"/>
        </w:rPr>
        <w:t>
</w:t>
      </w:r>
      <w:r>
        <w:rPr>
          <w:rFonts w:ascii="Times New Roman"/>
          <w:b w:val="false"/>
          <w:i w:val="false"/>
          <w:color w:val="000000"/>
          <w:sz w:val="28"/>
        </w:rPr>
        <w:t>
      5) в строке 431.00.001 IV указываются сведения по перемещению подакцизных товаров, осуществляемые производителем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6) в строке 431.00.002 отражаются сведения по бензину, реализованному в сфере розничной реализации, определяемые как сумма строк с 431.00.002 I по 431.00.002 VI;</w:t>
      </w:r>
      <w:r>
        <w:br/>
      </w:r>
      <w:r>
        <w:rPr>
          <w:rFonts w:ascii="Times New Roman"/>
          <w:b w:val="false"/>
          <w:i w:val="false"/>
          <w:color w:val="000000"/>
          <w:sz w:val="28"/>
        </w:rPr>
        <w:t>
</w:t>
      </w:r>
      <w:r>
        <w:rPr>
          <w:rFonts w:ascii="Times New Roman"/>
          <w:b w:val="false"/>
          <w:i w:val="false"/>
          <w:color w:val="000000"/>
          <w:sz w:val="28"/>
        </w:rPr>
        <w:t>
      7) в строке 431.00.002 I указываются сведения по розничной реализации бензина, произведенного структурным подразделением или объектами, связанными с налогообложением;</w:t>
      </w:r>
      <w:r>
        <w:br/>
      </w:r>
      <w:r>
        <w:rPr>
          <w:rFonts w:ascii="Times New Roman"/>
          <w:b w:val="false"/>
          <w:i w:val="false"/>
          <w:color w:val="000000"/>
          <w:sz w:val="28"/>
        </w:rPr>
        <w:t>
</w:t>
      </w:r>
      <w:r>
        <w:rPr>
          <w:rFonts w:ascii="Times New Roman"/>
          <w:b w:val="false"/>
          <w:i w:val="false"/>
          <w:color w:val="000000"/>
          <w:sz w:val="28"/>
        </w:rPr>
        <w:t>
      8) в строке 431.00.002 II указываются сведения по розничной реализации бензина, полученного от головной организации или от поставщиков;</w:t>
      </w:r>
      <w:r>
        <w:br/>
      </w:r>
      <w:r>
        <w:rPr>
          <w:rFonts w:ascii="Times New Roman"/>
          <w:b w:val="false"/>
          <w:i w:val="false"/>
          <w:color w:val="000000"/>
          <w:sz w:val="28"/>
        </w:rPr>
        <w:t>
</w:t>
      </w:r>
      <w:r>
        <w:rPr>
          <w:rFonts w:ascii="Times New Roman"/>
          <w:b w:val="false"/>
          <w:i w:val="false"/>
          <w:color w:val="000000"/>
          <w:sz w:val="28"/>
        </w:rPr>
        <w:t>
      9) в строке 431.00.002 III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w:t>
      </w:r>
      <w:r>
        <w:br/>
      </w:r>
      <w:r>
        <w:rPr>
          <w:rFonts w:ascii="Times New Roman"/>
          <w:b w:val="false"/>
          <w:i w:val="false"/>
          <w:color w:val="000000"/>
          <w:sz w:val="28"/>
        </w:rPr>
        <w:t>
</w:t>
      </w:r>
      <w:r>
        <w:rPr>
          <w:rFonts w:ascii="Times New Roman"/>
          <w:b w:val="false"/>
          <w:i w:val="false"/>
          <w:color w:val="000000"/>
          <w:sz w:val="28"/>
        </w:rPr>
        <w:t>
      10) в строке 431.00.002 IV указываются сведения по бензину, по которому установлен факт его порчи или утраты;</w:t>
      </w:r>
      <w:r>
        <w:br/>
      </w:r>
      <w:r>
        <w:rPr>
          <w:rFonts w:ascii="Times New Roman"/>
          <w:b w:val="false"/>
          <w:i w:val="false"/>
          <w:color w:val="000000"/>
          <w:sz w:val="28"/>
        </w:rPr>
        <w:t>
</w:t>
      </w:r>
      <w:r>
        <w:rPr>
          <w:rFonts w:ascii="Times New Roman"/>
          <w:b w:val="false"/>
          <w:i w:val="false"/>
          <w:color w:val="000000"/>
          <w:sz w:val="28"/>
        </w:rPr>
        <w:t>
      11) в строке 431.00.002 V указываются сведения по бензину собственного производства, использованного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12) в строке 431.00.002 VI указываются сведения по бензину, полученному от головной организации или от поставщиков и использованному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13) строка 431.00.003 предназначена для определения общего размера налоговой базы по облагаемым операциям, указанным в строках 431.00.001, 431.00.002, а также итоговая сумма акциза, исчисленного по этим операциям, определяемая как сумма строк 431.00.001 и 431.00.002.</w:t>
      </w:r>
      <w:r>
        <w:br/>
      </w:r>
      <w:r>
        <w:rPr>
          <w:rFonts w:ascii="Times New Roman"/>
          <w:b w:val="false"/>
          <w:i w:val="false"/>
          <w:color w:val="000000"/>
          <w:sz w:val="28"/>
        </w:rPr>
        <w:t>
</w:t>
      </w:r>
      <w:r>
        <w:rPr>
          <w:rFonts w:ascii="Times New Roman"/>
          <w:b w:val="false"/>
          <w:i w:val="false"/>
          <w:color w:val="000000"/>
          <w:sz w:val="28"/>
        </w:rPr>
        <w:t>
      13. Раздел "Операции по дизельному топливу, осуществляемые структурным подразделением или объектами, связанными с налогообложением" предназначен для отражения информации об облагаемых операциях, совершенных структурным подразделением или объектами, связанными с налогообложением, в течение отчетного налогового периода по дизельному топливу:</w:t>
      </w:r>
      <w:r>
        <w:br/>
      </w:r>
      <w:r>
        <w:rPr>
          <w:rFonts w:ascii="Times New Roman"/>
          <w:b w:val="false"/>
          <w:i w:val="false"/>
          <w:color w:val="000000"/>
          <w:sz w:val="28"/>
        </w:rPr>
        <w:t>
</w:t>
      </w: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w:t>
      </w:r>
      <w:r>
        <w:br/>
      </w:r>
      <w:r>
        <w:rPr>
          <w:rFonts w:ascii="Times New Roman"/>
          <w:b w:val="false"/>
          <w:i w:val="false"/>
          <w:color w:val="000000"/>
          <w:sz w:val="28"/>
        </w:rPr>
        <w:t>
</w:t>
      </w:r>
      <w:r>
        <w:rPr>
          <w:rFonts w:ascii="Times New Roman"/>
          <w:b w:val="false"/>
          <w:i w:val="false"/>
          <w:color w:val="000000"/>
          <w:sz w:val="28"/>
        </w:rPr>
        <w:t>
      2) в графе В указывается установленная ставка акциза;</w:t>
      </w:r>
      <w:r>
        <w:br/>
      </w:r>
      <w:r>
        <w:rPr>
          <w:rFonts w:ascii="Times New Roman"/>
          <w:b w:val="false"/>
          <w:i w:val="false"/>
          <w:color w:val="000000"/>
          <w:sz w:val="28"/>
        </w:rPr>
        <w:t>
</w:t>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со статьей 289 Налогового кодекса.</w:t>
      </w:r>
      <w:r>
        <w:br/>
      </w:r>
      <w:r>
        <w:rPr>
          <w:rFonts w:ascii="Times New Roman"/>
          <w:b w:val="false"/>
          <w:i w:val="false"/>
          <w:color w:val="000000"/>
          <w:sz w:val="28"/>
        </w:rPr>
        <w:t>
</w:t>
      </w:r>
      <w:r>
        <w:rPr>
          <w:rFonts w:ascii="Times New Roman"/>
          <w:b w:val="false"/>
          <w:i w:val="false"/>
          <w:color w:val="000000"/>
          <w:sz w:val="28"/>
        </w:rPr>
        <w:t>
      4) в строке 431.00.004 отражаются сведения по дизельному топливу, реализованному в сфере оптовой торговли, определяемая как сумма строк с 431.00.004 I по 431.00.004 IV;</w:t>
      </w:r>
      <w:r>
        <w:br/>
      </w:r>
      <w:r>
        <w:rPr>
          <w:rFonts w:ascii="Times New Roman"/>
          <w:b w:val="false"/>
          <w:i w:val="false"/>
          <w:color w:val="000000"/>
          <w:sz w:val="28"/>
        </w:rPr>
        <w:t>
</w:t>
      </w:r>
      <w:r>
        <w:rPr>
          <w:rFonts w:ascii="Times New Roman"/>
          <w:b w:val="false"/>
          <w:i w:val="false"/>
          <w:color w:val="000000"/>
          <w:sz w:val="28"/>
        </w:rPr>
        <w:t>
      5) в строке 431.00.004 I указываются сведения по оптовой реализации дизельного топлива, произведенного структурным подразделением или объектами, связанными с налогообложением;</w:t>
      </w:r>
      <w:r>
        <w:br/>
      </w:r>
      <w:r>
        <w:rPr>
          <w:rFonts w:ascii="Times New Roman"/>
          <w:b w:val="false"/>
          <w:i w:val="false"/>
          <w:color w:val="000000"/>
          <w:sz w:val="28"/>
        </w:rPr>
        <w:t>
</w:t>
      </w:r>
      <w:r>
        <w:rPr>
          <w:rFonts w:ascii="Times New Roman"/>
          <w:b w:val="false"/>
          <w:i w:val="false"/>
          <w:color w:val="000000"/>
          <w:sz w:val="28"/>
        </w:rPr>
        <w:t>
      6) в строке 431.00.004 II указываются сведения по оптовой реализации дизельного топлива, полученного от головной организации или от поставщиков;</w:t>
      </w:r>
      <w:r>
        <w:br/>
      </w:r>
      <w:r>
        <w:rPr>
          <w:rFonts w:ascii="Times New Roman"/>
          <w:b w:val="false"/>
          <w:i w:val="false"/>
          <w:color w:val="000000"/>
          <w:sz w:val="28"/>
        </w:rPr>
        <w:t>
</w:t>
      </w:r>
      <w:r>
        <w:rPr>
          <w:rFonts w:ascii="Times New Roman"/>
          <w:b w:val="false"/>
          <w:i w:val="false"/>
          <w:color w:val="000000"/>
          <w:sz w:val="28"/>
        </w:rPr>
        <w:t>
      7) в строке 431.00.004 III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w:t>
      </w:r>
      <w:r>
        <w:br/>
      </w:r>
      <w:r>
        <w:rPr>
          <w:rFonts w:ascii="Times New Roman"/>
          <w:b w:val="false"/>
          <w:i w:val="false"/>
          <w:color w:val="000000"/>
          <w:sz w:val="28"/>
        </w:rPr>
        <w:t>
</w:t>
      </w:r>
      <w:r>
        <w:rPr>
          <w:rFonts w:ascii="Times New Roman"/>
          <w:b w:val="false"/>
          <w:i w:val="false"/>
          <w:color w:val="000000"/>
          <w:sz w:val="28"/>
        </w:rPr>
        <w:t>
      8) в строке 431.00.004 IV сведения по перемещению подакцизных товаров, осуществляемые производителем с указанного в лицензии адреса производства;</w:t>
      </w:r>
      <w:r>
        <w:br/>
      </w:r>
      <w:r>
        <w:rPr>
          <w:rFonts w:ascii="Times New Roman"/>
          <w:b w:val="false"/>
          <w:i w:val="false"/>
          <w:color w:val="000000"/>
          <w:sz w:val="28"/>
        </w:rPr>
        <w:t>
</w:t>
      </w:r>
      <w:r>
        <w:rPr>
          <w:rFonts w:ascii="Times New Roman"/>
          <w:b w:val="false"/>
          <w:i w:val="false"/>
          <w:color w:val="000000"/>
          <w:sz w:val="28"/>
        </w:rPr>
        <w:t>
      9) в строке 431.00.005 отражаются сведения по дизельному топливу, реализованному в сфере розничной реализации, определяемая как сумма строк с 431.00.005 I по 431.00.005 VI;</w:t>
      </w:r>
      <w:r>
        <w:br/>
      </w:r>
      <w:r>
        <w:rPr>
          <w:rFonts w:ascii="Times New Roman"/>
          <w:b w:val="false"/>
          <w:i w:val="false"/>
          <w:color w:val="000000"/>
          <w:sz w:val="28"/>
        </w:rPr>
        <w:t>
</w:t>
      </w:r>
      <w:r>
        <w:rPr>
          <w:rFonts w:ascii="Times New Roman"/>
          <w:b w:val="false"/>
          <w:i w:val="false"/>
          <w:color w:val="000000"/>
          <w:sz w:val="28"/>
        </w:rPr>
        <w:t>
      10) в строке 431.00.005 I указываются сведения по розничной реализации дизельного топлива, произведенного структурным подразделением или объектами, связанными с налогообложением;</w:t>
      </w:r>
      <w:r>
        <w:br/>
      </w:r>
      <w:r>
        <w:rPr>
          <w:rFonts w:ascii="Times New Roman"/>
          <w:b w:val="false"/>
          <w:i w:val="false"/>
          <w:color w:val="000000"/>
          <w:sz w:val="28"/>
        </w:rPr>
        <w:t>
</w:t>
      </w:r>
      <w:r>
        <w:rPr>
          <w:rFonts w:ascii="Times New Roman"/>
          <w:b w:val="false"/>
          <w:i w:val="false"/>
          <w:color w:val="000000"/>
          <w:sz w:val="28"/>
        </w:rPr>
        <w:t>
      11) в строке 431.00.005 II указываются сведения по розничной реализации дизельного топлива, полученного от головной организации или от поставщиков;</w:t>
      </w:r>
      <w:r>
        <w:br/>
      </w:r>
      <w:r>
        <w:rPr>
          <w:rFonts w:ascii="Times New Roman"/>
          <w:b w:val="false"/>
          <w:i w:val="false"/>
          <w:color w:val="000000"/>
          <w:sz w:val="28"/>
        </w:rPr>
        <w:t>
</w:t>
      </w:r>
      <w:r>
        <w:rPr>
          <w:rFonts w:ascii="Times New Roman"/>
          <w:b w:val="false"/>
          <w:i w:val="false"/>
          <w:color w:val="000000"/>
          <w:sz w:val="28"/>
        </w:rPr>
        <w:t>
      12) в строке 431.00.005 III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w:t>
      </w:r>
      <w:r>
        <w:br/>
      </w:r>
      <w:r>
        <w:rPr>
          <w:rFonts w:ascii="Times New Roman"/>
          <w:b w:val="false"/>
          <w:i w:val="false"/>
          <w:color w:val="000000"/>
          <w:sz w:val="28"/>
        </w:rPr>
        <w:t>
</w:t>
      </w:r>
      <w:r>
        <w:rPr>
          <w:rFonts w:ascii="Times New Roman"/>
          <w:b w:val="false"/>
          <w:i w:val="false"/>
          <w:color w:val="000000"/>
          <w:sz w:val="28"/>
        </w:rPr>
        <w:t>
      13) в строке 431.00.005 IV указываются сведения по дизельному топливу, по которому установлен факт его порчи или утраты;</w:t>
      </w:r>
      <w:r>
        <w:br/>
      </w:r>
      <w:r>
        <w:rPr>
          <w:rFonts w:ascii="Times New Roman"/>
          <w:b w:val="false"/>
          <w:i w:val="false"/>
          <w:color w:val="000000"/>
          <w:sz w:val="28"/>
        </w:rPr>
        <w:t>
</w:t>
      </w:r>
      <w:r>
        <w:rPr>
          <w:rFonts w:ascii="Times New Roman"/>
          <w:b w:val="false"/>
          <w:i w:val="false"/>
          <w:color w:val="000000"/>
          <w:sz w:val="28"/>
        </w:rPr>
        <w:t>
      14) в строке 431.00.005 V указываются сведения по дизельному топливу собственного производства, использованного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15) в строке 431.00.005 VI указываются сведения по дизельному топливу, полученному от головной организации или от поставщиков и использованному на собственные производственные нужды;</w:t>
      </w:r>
      <w:r>
        <w:br/>
      </w:r>
      <w:r>
        <w:rPr>
          <w:rFonts w:ascii="Times New Roman"/>
          <w:b w:val="false"/>
          <w:i w:val="false"/>
          <w:color w:val="000000"/>
          <w:sz w:val="28"/>
        </w:rPr>
        <w:t>
</w:t>
      </w:r>
      <w:r>
        <w:rPr>
          <w:rFonts w:ascii="Times New Roman"/>
          <w:b w:val="false"/>
          <w:i w:val="false"/>
          <w:color w:val="000000"/>
          <w:sz w:val="28"/>
        </w:rPr>
        <w:t>
      16) строка 431.00.006 предназначена для определения общего размера налоговой базы по облагаемым операциям, указанным в строках 431.00.004, 431.00.005, а также итоговая сумма акциза, исчисленного по этим операциям, определяемая как сумма строк 431.00.004 и 431.00.005.</w:t>
      </w:r>
      <w:r>
        <w:br/>
      </w:r>
      <w:r>
        <w:rPr>
          <w:rFonts w:ascii="Times New Roman"/>
          <w:b w:val="false"/>
          <w:i w:val="false"/>
          <w:color w:val="000000"/>
          <w:sz w:val="28"/>
        </w:rPr>
        <w:t>
</w:t>
      </w:r>
      <w:r>
        <w:rPr>
          <w:rFonts w:ascii="Times New Roman"/>
          <w:b w:val="false"/>
          <w:i w:val="false"/>
          <w:color w:val="000000"/>
          <w:sz w:val="28"/>
        </w:rPr>
        <w:t>
      14. Раздел "Вычеты" предназначен для детального отражения сумм акцизов в разрезе кодов бюджетной классификации подлежащих вычету:</w:t>
      </w:r>
      <w:r>
        <w:br/>
      </w:r>
      <w:r>
        <w:rPr>
          <w:rFonts w:ascii="Times New Roman"/>
          <w:b w:val="false"/>
          <w:i w:val="false"/>
          <w:color w:val="000000"/>
          <w:sz w:val="28"/>
        </w:rPr>
        <w:t>
</w:t>
      </w:r>
      <w:r>
        <w:rPr>
          <w:rFonts w:ascii="Times New Roman"/>
          <w:b w:val="false"/>
          <w:i w:val="false"/>
          <w:color w:val="000000"/>
          <w:sz w:val="28"/>
        </w:rPr>
        <w:t>
      1) в строке 431.00.007 указывается сумма вычета;</w:t>
      </w:r>
      <w:r>
        <w:br/>
      </w:r>
      <w:r>
        <w:rPr>
          <w:rFonts w:ascii="Times New Roman"/>
          <w:b w:val="false"/>
          <w:i w:val="false"/>
          <w:color w:val="000000"/>
          <w:sz w:val="28"/>
        </w:rPr>
        <w:t>
</w:t>
      </w:r>
      <w:r>
        <w:rPr>
          <w:rFonts w:ascii="Times New Roman"/>
          <w:b w:val="false"/>
          <w:i w:val="false"/>
          <w:color w:val="000000"/>
          <w:sz w:val="28"/>
        </w:rPr>
        <w:t>
      2) в графе А указывается код бюджетной классификации. Одному коду бюджетной классификации соответствует одна строка;</w:t>
      </w:r>
      <w:r>
        <w:br/>
      </w:r>
      <w:r>
        <w:rPr>
          <w:rFonts w:ascii="Times New Roman"/>
          <w:b w:val="false"/>
          <w:i w:val="false"/>
          <w:color w:val="000000"/>
          <w:sz w:val="28"/>
        </w:rPr>
        <w:t>
</w:t>
      </w:r>
      <w:r>
        <w:rPr>
          <w:rFonts w:ascii="Times New Roman"/>
          <w:b w:val="false"/>
          <w:i w:val="false"/>
          <w:color w:val="000000"/>
          <w:sz w:val="28"/>
        </w:rPr>
        <w:t>
      3) в графе В указывается объем подакцизного товара (в тоннах);</w:t>
      </w:r>
      <w:r>
        <w:br/>
      </w:r>
      <w:r>
        <w:rPr>
          <w:rFonts w:ascii="Times New Roman"/>
          <w:b w:val="false"/>
          <w:i w:val="false"/>
          <w:color w:val="000000"/>
          <w:sz w:val="28"/>
        </w:rPr>
        <w:t>
</w:t>
      </w:r>
      <w:r>
        <w:rPr>
          <w:rFonts w:ascii="Times New Roman"/>
          <w:b w:val="false"/>
          <w:i w:val="false"/>
          <w:color w:val="000000"/>
          <w:sz w:val="28"/>
        </w:rPr>
        <w:t>
      4) в графе С указывается сумма вычета по акцизу за отчетный месяц.</w:t>
      </w:r>
      <w:r>
        <w:br/>
      </w:r>
      <w:r>
        <w:rPr>
          <w:rFonts w:ascii="Times New Roman"/>
          <w:b w:val="false"/>
          <w:i w:val="false"/>
          <w:color w:val="000000"/>
          <w:sz w:val="28"/>
        </w:rPr>
        <w:t>
</w:t>
      </w:r>
      <w:r>
        <w:rPr>
          <w:rFonts w:ascii="Times New Roman"/>
          <w:b w:val="false"/>
          <w:i w:val="false"/>
          <w:color w:val="000000"/>
          <w:sz w:val="28"/>
        </w:rPr>
        <w:t>
      15. Раздел "Исчисление акциза" предназначен для детального отражения сумм исчисленных акцизов в разрезе кодов бюджетной классификации за минусом вычетов, указанных в строке 431.00.007:</w:t>
      </w:r>
      <w:r>
        <w:br/>
      </w:r>
      <w:r>
        <w:rPr>
          <w:rFonts w:ascii="Times New Roman"/>
          <w:b w:val="false"/>
          <w:i w:val="false"/>
          <w:color w:val="000000"/>
          <w:sz w:val="28"/>
        </w:rPr>
        <w:t>
</w:t>
      </w:r>
      <w:r>
        <w:rPr>
          <w:rFonts w:ascii="Times New Roman"/>
          <w:b w:val="false"/>
          <w:i w:val="false"/>
          <w:color w:val="000000"/>
          <w:sz w:val="28"/>
        </w:rPr>
        <w:t>
      1) в строке 431.00.008 указываются сумма исчисленного акциза;</w:t>
      </w:r>
      <w:r>
        <w:br/>
      </w:r>
      <w:r>
        <w:rPr>
          <w:rFonts w:ascii="Times New Roman"/>
          <w:b w:val="false"/>
          <w:i w:val="false"/>
          <w:color w:val="000000"/>
          <w:sz w:val="28"/>
        </w:rPr>
        <w:t>
</w:t>
      </w:r>
      <w:r>
        <w:rPr>
          <w:rFonts w:ascii="Times New Roman"/>
          <w:b w:val="false"/>
          <w:i w:val="false"/>
          <w:color w:val="000000"/>
          <w:sz w:val="28"/>
        </w:rPr>
        <w:t>
      2) в графе А указывается код бюджетной классификации. Одному коду бюджетной классификации соответствует одна строка;</w:t>
      </w:r>
      <w:r>
        <w:br/>
      </w:r>
      <w:r>
        <w:rPr>
          <w:rFonts w:ascii="Times New Roman"/>
          <w:b w:val="false"/>
          <w:i w:val="false"/>
          <w:color w:val="000000"/>
          <w:sz w:val="28"/>
        </w:rPr>
        <w:t>
</w:t>
      </w:r>
      <w:r>
        <w:rPr>
          <w:rFonts w:ascii="Times New Roman"/>
          <w:b w:val="false"/>
          <w:i w:val="false"/>
          <w:color w:val="000000"/>
          <w:sz w:val="28"/>
        </w:rPr>
        <w:t>
      3) в графе В указывается сумма исчисленного акциза за отчетный месяц.</w:t>
      </w:r>
      <w:r>
        <w:br/>
      </w:r>
      <w:r>
        <w:rPr>
          <w:rFonts w:ascii="Times New Roman"/>
          <w:b w:val="false"/>
          <w:i w:val="false"/>
          <w:color w:val="000000"/>
          <w:sz w:val="28"/>
        </w:rPr>
        <w:t>
</w:t>
      </w:r>
      <w:r>
        <w:rPr>
          <w:rFonts w:ascii="Times New Roman"/>
          <w:b w:val="false"/>
          <w:i w:val="false"/>
          <w:color w:val="000000"/>
          <w:sz w:val="28"/>
        </w:rPr>
        <w:t>
      16. В разделе "Подакцизные товары, освобожденные от обложения акцизом":</w:t>
      </w:r>
      <w:r>
        <w:br/>
      </w:r>
      <w:r>
        <w:rPr>
          <w:rFonts w:ascii="Times New Roman"/>
          <w:b w:val="false"/>
          <w:i w:val="false"/>
          <w:color w:val="000000"/>
          <w:sz w:val="28"/>
        </w:rPr>
        <w:t>
</w:t>
      </w:r>
      <w:r>
        <w:rPr>
          <w:rFonts w:ascii="Times New Roman"/>
          <w:b w:val="false"/>
          <w:i w:val="false"/>
          <w:color w:val="000000"/>
          <w:sz w:val="28"/>
        </w:rPr>
        <w:t>
      1) в строке 431.00.009 А указывается объем реализованных структурным подразделением подакцизных товаров, освобожденных от акцизов в соответствии с пунктом 3 статьи 281 Налогового кодекса, а также объем при порче, утрате подакцизных товаров, возникших в результате чрезвычайных ситуаций в соответствии с пунктом 1 статьи 285 Налогового кодекса. Данная строка включает в себя строки 431.00.009 I А, 431.00.009 II А;</w:t>
      </w:r>
      <w:r>
        <w:br/>
      </w:r>
      <w:r>
        <w:rPr>
          <w:rFonts w:ascii="Times New Roman"/>
          <w:b w:val="false"/>
          <w:i w:val="false"/>
          <w:color w:val="000000"/>
          <w:sz w:val="28"/>
        </w:rPr>
        <w:t>
</w:t>
      </w:r>
      <w:r>
        <w:rPr>
          <w:rFonts w:ascii="Times New Roman"/>
          <w:b w:val="false"/>
          <w:i w:val="false"/>
          <w:color w:val="000000"/>
          <w:sz w:val="28"/>
        </w:rPr>
        <w:t>
      2) в строке 431.00.009 I А указывается объем реализованного бензина (за исключением авиационного) в тоннах;</w:t>
      </w:r>
      <w:r>
        <w:br/>
      </w:r>
      <w:r>
        <w:rPr>
          <w:rFonts w:ascii="Times New Roman"/>
          <w:b w:val="false"/>
          <w:i w:val="false"/>
          <w:color w:val="000000"/>
          <w:sz w:val="28"/>
        </w:rPr>
        <w:t>
</w:t>
      </w:r>
      <w:r>
        <w:rPr>
          <w:rFonts w:ascii="Times New Roman"/>
          <w:b w:val="false"/>
          <w:i w:val="false"/>
          <w:color w:val="000000"/>
          <w:sz w:val="28"/>
        </w:rPr>
        <w:t>
      3) в строке 431.00.009 II А указывается объем реализованного дизельного топлива в тоннах;</w:t>
      </w:r>
      <w:r>
        <w:br/>
      </w:r>
      <w:r>
        <w:rPr>
          <w:rFonts w:ascii="Times New Roman"/>
          <w:b w:val="false"/>
          <w:i w:val="false"/>
          <w:color w:val="000000"/>
          <w:sz w:val="28"/>
        </w:rPr>
        <w:t>
</w:t>
      </w:r>
      <w:r>
        <w:rPr>
          <w:rFonts w:ascii="Times New Roman"/>
          <w:b w:val="false"/>
          <w:i w:val="false"/>
          <w:color w:val="000000"/>
          <w:sz w:val="28"/>
        </w:rPr>
        <w:t>
      4) в строке 431.00.009 В указывается стоимость реализованных структурным подразделением подакцизных товаров, освобожденных от акцизов в соответствии с пунктом 3 статьи 281 Налогового кодекса, а также стоимость при порче, утрате подакцизных товаров, возникших в результате чрезвычайных ситуаций в соответствии с пунктом 1 статьи 285 Налогового кодекса. Данная строка включает в себя строки 431.00.009 I В, 431.00.009 II В;</w:t>
      </w:r>
      <w:r>
        <w:br/>
      </w:r>
      <w:r>
        <w:rPr>
          <w:rFonts w:ascii="Times New Roman"/>
          <w:b w:val="false"/>
          <w:i w:val="false"/>
          <w:color w:val="000000"/>
          <w:sz w:val="28"/>
        </w:rPr>
        <w:t>
</w:t>
      </w:r>
      <w:r>
        <w:rPr>
          <w:rFonts w:ascii="Times New Roman"/>
          <w:b w:val="false"/>
          <w:i w:val="false"/>
          <w:color w:val="000000"/>
          <w:sz w:val="28"/>
        </w:rPr>
        <w:t>
      5) в строке 431.00.009 I В указывается стоимость реализованного бензина (за исключением авиационного), которая переносится в строку 400.00.014 Х;</w:t>
      </w:r>
      <w:r>
        <w:br/>
      </w:r>
      <w:r>
        <w:rPr>
          <w:rFonts w:ascii="Times New Roman"/>
          <w:b w:val="false"/>
          <w:i w:val="false"/>
          <w:color w:val="000000"/>
          <w:sz w:val="28"/>
        </w:rPr>
        <w:t>
</w:t>
      </w:r>
      <w:r>
        <w:rPr>
          <w:rFonts w:ascii="Times New Roman"/>
          <w:b w:val="false"/>
          <w:i w:val="false"/>
          <w:color w:val="000000"/>
          <w:sz w:val="28"/>
        </w:rPr>
        <w:t>
      6) в строке 431.00.009 II В указывается стоимость реализованного дизельного топлива, которая переносится в строку 400.00.014 ХI.</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Если Расчет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дата приема Расчета по месту регистрации структурного подразделения или объектов, связанных с налогообложением.</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w:t>
      </w:r>
      <w:r>
        <w:br/>
      </w:r>
      <w:r>
        <w:rPr>
          <w:rFonts w:ascii="Times New Roman"/>
          <w:b w:val="false"/>
          <w:i w:val="false"/>
          <w:color w:val="000000"/>
          <w:sz w:val="28"/>
        </w:rPr>
        <w:t>
</w:t>
      </w:r>
      <w:r>
        <w:rPr>
          <w:rFonts w:ascii="Times New Roman"/>
          <w:b w:val="false"/>
          <w:i w:val="false"/>
          <w:color w:val="000000"/>
          <w:sz w:val="28"/>
        </w:rPr>
        <w:t>
      6)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45"/>
    <w:bookmarkStart w:name="z9460" w:id="446"/>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xml:space="preserve">
роялти (форма 500.00)  </w:t>
      </w:r>
    </w:p>
    <w:bookmarkEnd w:id="446"/>
    <w:bookmarkStart w:name="z9461" w:id="447"/>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 по роялти</w:t>
      </w:r>
      <w:r>
        <w:br/>
      </w:r>
      <w:r>
        <w:rPr>
          <w:rFonts w:ascii="Times New Roman"/>
          <w:b/>
          <w:i w:val="false"/>
          <w:color w:val="000000"/>
        </w:rPr>
        <w:t>
(Форма 500.00)</w:t>
      </w:r>
    </w:p>
    <w:bookmarkEnd w:id="447"/>
    <w:bookmarkStart w:name="z9462" w:id="448"/>
    <w:p>
      <w:pPr>
        <w:spacing w:after="0"/>
        <w:ind w:left="0"/>
        <w:jc w:val="left"/>
      </w:pPr>
      <w:r>
        <w:rPr>
          <w:rFonts w:ascii="Times New Roman"/>
          <w:b/>
          <w:i w:val="false"/>
          <w:color w:val="000000"/>
        </w:rPr>
        <w:t xml:space="preserve"> 
1. Общие положения</w:t>
      </w:r>
    </w:p>
    <w:bookmarkEnd w:id="448"/>
    <w:bookmarkStart w:name="z9463" w:id="44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роялти (далее - Декларация), предназначенной для исчисления налога по роялти. Декларация по роялти составляется недропользователями, осуществляющими добычу полезных ископаемых, включая извлечение полезных ископаемых из техногенных минеральных образований, независимо от того, имела ли место их реализация в отчетном периоде, а также недропользователями, осуществляющими деятельность на основании контрактов на недропользование, предусмотренных пунктом 2 статьи 308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500.00) и приложения к ней (форма 500.01) предназначенной для детального отражения информации об исчислении роялти к уплате.</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В случае превышения количества показателей в строках, имеющихся на листе приложения к Декларации,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8.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xml:space="preserve">
      10.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11. В разделе "Общая информация о налогоплательщике" приложения к Декларации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12.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449"/>
    <w:bookmarkStart w:name="z9482" w:id="450"/>
    <w:p>
      <w:pPr>
        <w:spacing w:after="0"/>
        <w:ind w:left="0"/>
        <w:jc w:val="left"/>
      </w:pPr>
      <w:r>
        <w:rPr>
          <w:rFonts w:ascii="Times New Roman"/>
          <w:b/>
          <w:i w:val="false"/>
          <w:color w:val="000000"/>
        </w:rPr>
        <w:t xml:space="preserve"> 
2. Составление Декларации (Форма 500.00)</w:t>
      </w:r>
    </w:p>
    <w:bookmarkEnd w:id="450"/>
    <w:bookmarkStart w:name="z9483" w:id="451"/>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6)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7)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8) наименование контракта и месторождения.</w:t>
      </w:r>
      <w:r>
        <w:br/>
      </w:r>
      <w:r>
        <w:rPr>
          <w:rFonts w:ascii="Times New Roman"/>
          <w:b w:val="false"/>
          <w:i w:val="false"/>
          <w:color w:val="000000"/>
          <w:sz w:val="28"/>
        </w:rPr>
        <w:t>
</w:t>
      </w:r>
      <w:r>
        <w:rPr>
          <w:rFonts w:ascii="Times New Roman"/>
          <w:b w:val="false"/>
          <w:i w:val="false"/>
          <w:color w:val="000000"/>
          <w:sz w:val="28"/>
        </w:rPr>
        <w:t>
      Указывается наименование контракта на недропользование и месторождения;</w:t>
      </w:r>
      <w:r>
        <w:br/>
      </w:r>
      <w:r>
        <w:rPr>
          <w:rFonts w:ascii="Times New Roman"/>
          <w:b w:val="false"/>
          <w:i w:val="false"/>
          <w:color w:val="000000"/>
          <w:sz w:val="28"/>
        </w:rPr>
        <w:t>
</w:t>
      </w:r>
      <w:r>
        <w:rPr>
          <w:rFonts w:ascii="Times New Roman"/>
          <w:b w:val="false"/>
          <w:i w:val="false"/>
          <w:color w:val="000000"/>
          <w:sz w:val="28"/>
        </w:rPr>
        <w:t>
      9) дата заключения контракта.</w:t>
      </w:r>
      <w:r>
        <w:br/>
      </w:r>
      <w:r>
        <w:rPr>
          <w:rFonts w:ascii="Times New Roman"/>
          <w:b w:val="false"/>
          <w:i w:val="false"/>
          <w:color w:val="000000"/>
          <w:sz w:val="28"/>
        </w:rPr>
        <w:t>
</w:t>
      </w: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10) номер контракта.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14. В разделе "Роялти к уплате":</w:t>
      </w:r>
      <w:r>
        <w:br/>
      </w:r>
      <w:r>
        <w:rPr>
          <w:rFonts w:ascii="Times New Roman"/>
          <w:b w:val="false"/>
          <w:i w:val="false"/>
          <w:color w:val="000000"/>
          <w:sz w:val="28"/>
        </w:rPr>
        <w:t>
</w:t>
      </w:r>
      <w:r>
        <w:rPr>
          <w:rFonts w:ascii="Times New Roman"/>
          <w:b w:val="false"/>
          <w:i w:val="false"/>
          <w:color w:val="000000"/>
          <w:sz w:val="28"/>
        </w:rPr>
        <w:t>
      в строке 500.00.001 указывается "Сумма роялти к уплате в бюджет", указывается сумма роялти, подлежащая уплате в бюджет, которая переносится с итоговой графы М приложения 500.01 к Декларации.</w:t>
      </w:r>
      <w:r>
        <w:br/>
      </w:r>
      <w:r>
        <w:rPr>
          <w:rFonts w:ascii="Times New Roman"/>
          <w:b w:val="false"/>
          <w:i w:val="false"/>
          <w:color w:val="000000"/>
          <w:sz w:val="28"/>
        </w:rPr>
        <w:t>
</w:t>
      </w:r>
      <w:r>
        <w:rPr>
          <w:rFonts w:ascii="Times New Roman"/>
          <w:b w:val="false"/>
          <w:i w:val="false"/>
          <w:color w:val="000000"/>
          <w:sz w:val="28"/>
        </w:rPr>
        <w:t>
      15.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6)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451"/>
    <w:bookmarkStart w:name="z9518" w:id="452"/>
    <w:p>
      <w:pPr>
        <w:spacing w:after="0"/>
        <w:ind w:left="0"/>
        <w:jc w:val="left"/>
      </w:pPr>
      <w:r>
        <w:rPr>
          <w:rFonts w:ascii="Times New Roman"/>
          <w:b/>
          <w:i w:val="false"/>
          <w:color w:val="000000"/>
        </w:rPr>
        <w:t xml:space="preserve"> 
3. Составление формы 500.01 - Начисление роялти</w:t>
      </w:r>
      <w:r>
        <w:br/>
      </w:r>
      <w:r>
        <w:rPr>
          <w:rFonts w:ascii="Times New Roman"/>
          <w:b/>
          <w:i w:val="false"/>
          <w:color w:val="000000"/>
        </w:rPr>
        <w:t>
по контракту на недропользование</w:t>
      </w:r>
    </w:p>
    <w:bookmarkEnd w:id="452"/>
    <w:bookmarkStart w:name="z9519" w:id="453"/>
    <w:p>
      <w:pPr>
        <w:spacing w:after="0"/>
        <w:ind w:left="0"/>
        <w:jc w:val="both"/>
      </w:pPr>
      <w:r>
        <w:rPr>
          <w:rFonts w:ascii="Times New Roman"/>
          <w:b w:val="false"/>
          <w:i w:val="false"/>
          <w:color w:val="000000"/>
          <w:sz w:val="28"/>
        </w:rPr>
        <w:t>
      16. Форма 500.01 предназначена для детального отражения информации об исчислении налогового обязательства по роялти за налоговый период.</w:t>
      </w:r>
      <w:r>
        <w:br/>
      </w:r>
      <w:r>
        <w:rPr>
          <w:rFonts w:ascii="Times New Roman"/>
          <w:b w:val="false"/>
          <w:i w:val="false"/>
          <w:color w:val="000000"/>
          <w:sz w:val="28"/>
        </w:rPr>
        <w:t>
</w:t>
      </w:r>
      <w:r>
        <w:rPr>
          <w:rFonts w:ascii="Times New Roman"/>
          <w:b w:val="false"/>
          <w:i w:val="false"/>
          <w:color w:val="000000"/>
          <w:sz w:val="28"/>
        </w:rPr>
        <w:t>
      17. В разделе "Начисление Роялти":</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графе В указывается код полезного ископаемого в соответствии с кодами полезных ископаемых, указанными в пункте 17 настоящих Правил;</w:t>
      </w:r>
      <w:r>
        <w:br/>
      </w:r>
      <w:r>
        <w:rPr>
          <w:rFonts w:ascii="Times New Roman"/>
          <w:b w:val="false"/>
          <w:i w:val="false"/>
          <w:color w:val="000000"/>
          <w:sz w:val="28"/>
        </w:rPr>
        <w:t>
</w:t>
      </w:r>
      <w:r>
        <w:rPr>
          <w:rFonts w:ascii="Times New Roman"/>
          <w:b w:val="false"/>
          <w:i w:val="false"/>
          <w:color w:val="000000"/>
          <w:sz w:val="28"/>
        </w:rPr>
        <w:t>
      3) в графе С указывается единица измерения объема добытых полезных ископаемых или первого товарного продукта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4) в графе D указывается объем добытых полезных ископаемых или объем первого товарного продукта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5) в графе Е указывается объем реализации добытых полезных ископаемых или объем первого товарного продукта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6) в графе F указывается доход от реализации полезных ископаемых за налоговый период.</w:t>
      </w:r>
      <w:r>
        <w:br/>
      </w:r>
      <w:r>
        <w:rPr>
          <w:rFonts w:ascii="Times New Roman"/>
          <w:b w:val="false"/>
          <w:i w:val="false"/>
          <w:color w:val="000000"/>
          <w:sz w:val="28"/>
        </w:rPr>
        <w:t>
</w:t>
      </w:r>
      <w:r>
        <w:rPr>
          <w:rFonts w:ascii="Times New Roman"/>
          <w:b w:val="false"/>
          <w:i w:val="false"/>
          <w:color w:val="000000"/>
          <w:sz w:val="28"/>
        </w:rPr>
        <w:t>
      По недропользователям, не осуществляющим реализацию добытых полезных ископаемых, данная графа не заполняется;</w:t>
      </w:r>
      <w:r>
        <w:br/>
      </w:r>
      <w:r>
        <w:rPr>
          <w:rFonts w:ascii="Times New Roman"/>
          <w:b w:val="false"/>
          <w:i w:val="false"/>
          <w:color w:val="000000"/>
          <w:sz w:val="28"/>
        </w:rPr>
        <w:t>
</w:t>
      </w:r>
      <w:r>
        <w:rPr>
          <w:rFonts w:ascii="Times New Roman"/>
          <w:b w:val="false"/>
          <w:i w:val="false"/>
          <w:color w:val="000000"/>
          <w:sz w:val="28"/>
        </w:rPr>
        <w:t>
      7) в графе G указывается сумма исчисленных косвенных налогов за объем реализованных полезных ископаемых за налоговый период;</w:t>
      </w:r>
      <w:r>
        <w:br/>
      </w:r>
      <w:r>
        <w:rPr>
          <w:rFonts w:ascii="Times New Roman"/>
          <w:b w:val="false"/>
          <w:i w:val="false"/>
          <w:color w:val="000000"/>
          <w:sz w:val="28"/>
        </w:rPr>
        <w:t>
</w:t>
      </w:r>
      <w:r>
        <w:rPr>
          <w:rFonts w:ascii="Times New Roman"/>
          <w:b w:val="false"/>
          <w:i w:val="false"/>
          <w:color w:val="000000"/>
          <w:sz w:val="28"/>
        </w:rPr>
        <w:t>
      8) в графе Н указываются расходы на транспортировку до пункта продажи (отгрузки) полезных ископаемых, за исключением золота, серебра и платины.</w:t>
      </w:r>
      <w:r>
        <w:br/>
      </w:r>
      <w:r>
        <w:rPr>
          <w:rFonts w:ascii="Times New Roman"/>
          <w:b w:val="false"/>
          <w:i w:val="false"/>
          <w:color w:val="000000"/>
          <w:sz w:val="28"/>
        </w:rPr>
        <w:t>
</w:t>
      </w:r>
      <w:r>
        <w:rPr>
          <w:rFonts w:ascii="Times New Roman"/>
          <w:b w:val="false"/>
          <w:i w:val="false"/>
          <w:color w:val="000000"/>
          <w:sz w:val="28"/>
        </w:rPr>
        <w:t>
      Под расходами на транспортировку понимаются фактические расходы, включающие в себя оплату транспортного тарифа при транспортировке по железной дороге, магистральному трубопроводу и (или) морским путем, расходы по сливу и наливу (для жидких веществ), расходы по погрузке и разгрузке (для твердых веществ) и расходы по страхованию в пути, если иное не предусмотрено контрактом на недропользование;</w:t>
      </w:r>
      <w:r>
        <w:br/>
      </w:r>
      <w:r>
        <w:rPr>
          <w:rFonts w:ascii="Times New Roman"/>
          <w:b w:val="false"/>
          <w:i w:val="false"/>
          <w:color w:val="000000"/>
          <w:sz w:val="28"/>
        </w:rPr>
        <w:t>
</w:t>
      </w:r>
      <w:r>
        <w:rPr>
          <w:rFonts w:ascii="Times New Roman"/>
          <w:b w:val="false"/>
          <w:i w:val="false"/>
          <w:color w:val="000000"/>
          <w:sz w:val="28"/>
        </w:rPr>
        <w:t>
      9) в графе I указывается средневзвешенная цена реализации единицы первого товарного продукта, полученного из добытых полезных ископаемых, исчисленная по формуле (F - G - Н) / Е, если иное не установлено условиями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По золоту, серебру и платине указывается средняя цена, исчисляемая исходя из средних цен, сложившихся за налоговый период на Международной (Лондонской) бирже.</w:t>
      </w:r>
      <w:r>
        <w:br/>
      </w:r>
      <w:r>
        <w:rPr>
          <w:rFonts w:ascii="Times New Roman"/>
          <w:b w:val="false"/>
          <w:i w:val="false"/>
          <w:color w:val="000000"/>
          <w:sz w:val="28"/>
        </w:rPr>
        <w:t>
</w:t>
      </w:r>
      <w:r>
        <w:rPr>
          <w:rFonts w:ascii="Times New Roman"/>
          <w:b w:val="false"/>
          <w:i w:val="false"/>
          <w:color w:val="000000"/>
          <w:sz w:val="28"/>
        </w:rPr>
        <w:t>
      В случае отсутствия реализации первого товарного продукта, за исключением золота, серебра, платины и общераспространенных полезных ископаемых, указывается средневзвешенная цена реализации первого товарного продукта последнего налогового периода, в котором имела место такая реализация;</w:t>
      </w:r>
      <w:r>
        <w:br/>
      </w:r>
      <w:r>
        <w:rPr>
          <w:rFonts w:ascii="Times New Roman"/>
          <w:b w:val="false"/>
          <w:i w:val="false"/>
          <w:color w:val="000000"/>
          <w:sz w:val="28"/>
        </w:rPr>
        <w:t>
</w:t>
      </w:r>
      <w:r>
        <w:rPr>
          <w:rFonts w:ascii="Times New Roman"/>
          <w:b w:val="false"/>
          <w:i w:val="false"/>
          <w:color w:val="000000"/>
          <w:sz w:val="28"/>
        </w:rPr>
        <w:t>
      10) в графе J указывается стоимость объема добытых полезных ископаемых, определяемая как произведение сумм, указанных в графах D и I.</w:t>
      </w:r>
      <w:r>
        <w:br/>
      </w:r>
      <w:r>
        <w:rPr>
          <w:rFonts w:ascii="Times New Roman"/>
          <w:b w:val="false"/>
          <w:i w:val="false"/>
          <w:color w:val="000000"/>
          <w:sz w:val="28"/>
        </w:rPr>
        <w:t>
</w:t>
      </w:r>
      <w:r>
        <w:rPr>
          <w:rFonts w:ascii="Times New Roman"/>
          <w:b w:val="false"/>
          <w:i w:val="false"/>
          <w:color w:val="000000"/>
          <w:sz w:val="28"/>
        </w:rPr>
        <w:t>
      При полном отсутствии реализации первого товарного продукта стоимость объема добытых полезных ископаемых, за исключением золота, серебра, платины и общераспространенных полезных ископаемых, определяется исходя из фактически сложившихся затрат на добычу подземных ископаемых за налоговый период.</w:t>
      </w:r>
      <w:r>
        <w:br/>
      </w:r>
      <w:r>
        <w:rPr>
          <w:rFonts w:ascii="Times New Roman"/>
          <w:b w:val="false"/>
          <w:i w:val="false"/>
          <w:color w:val="000000"/>
          <w:sz w:val="28"/>
        </w:rPr>
        <w:t>
</w:t>
      </w:r>
      <w:r>
        <w:rPr>
          <w:rFonts w:ascii="Times New Roman"/>
          <w:b w:val="false"/>
          <w:i w:val="false"/>
          <w:color w:val="000000"/>
          <w:sz w:val="28"/>
        </w:rPr>
        <w:t>
      При отсутствии либо полном отсутствии реализации первого товарного продукта, полученного из общераспространенных полезных ископаемых или в случае их полного использования для собственных нужд, стоимость общераспространенных полезных ископаемых определяется исходя из суммы фактически сложившихся затрат на добычу и первичную обработку, увеличенной на фактически сложившуюся в налоговом периоде норму рентабельности недропользователя.</w:t>
      </w:r>
      <w:r>
        <w:br/>
      </w:r>
      <w:r>
        <w:rPr>
          <w:rFonts w:ascii="Times New Roman"/>
          <w:b w:val="false"/>
          <w:i w:val="false"/>
          <w:color w:val="000000"/>
          <w:sz w:val="28"/>
        </w:rPr>
        <w:t>
</w:t>
      </w:r>
      <w:r>
        <w:rPr>
          <w:rFonts w:ascii="Times New Roman"/>
          <w:b w:val="false"/>
          <w:i w:val="false"/>
          <w:color w:val="000000"/>
          <w:sz w:val="28"/>
        </w:rPr>
        <w:t>
      В случае безвозмездной передачи газообразных углеводородов для дальнейшей их переработки стоимость таких углеводородов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использования подземных вод в качестве основного компонента выпускаемой продукции и (или) услуг стоимость добытых подземных вод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w:t>
      </w:r>
      <w:r>
        <w:br/>
      </w:r>
      <w:r>
        <w:rPr>
          <w:rFonts w:ascii="Times New Roman"/>
          <w:b w:val="false"/>
          <w:i w:val="false"/>
          <w:color w:val="000000"/>
          <w:sz w:val="28"/>
        </w:rPr>
        <w:t>
</w:t>
      </w:r>
      <w:r>
        <w:rPr>
          <w:rFonts w:ascii="Times New Roman"/>
          <w:b w:val="false"/>
          <w:i w:val="false"/>
          <w:color w:val="000000"/>
          <w:sz w:val="28"/>
        </w:rPr>
        <w:t>
      11) в графе К указывается ставка роялти, установленная контрактом на недропользование;</w:t>
      </w:r>
      <w:r>
        <w:br/>
      </w:r>
      <w:r>
        <w:rPr>
          <w:rFonts w:ascii="Times New Roman"/>
          <w:b w:val="false"/>
          <w:i w:val="false"/>
          <w:color w:val="000000"/>
          <w:sz w:val="28"/>
        </w:rPr>
        <w:t>
</w:t>
      </w:r>
      <w:r>
        <w:rPr>
          <w:rFonts w:ascii="Times New Roman"/>
          <w:b w:val="false"/>
          <w:i w:val="false"/>
          <w:color w:val="000000"/>
          <w:sz w:val="28"/>
        </w:rPr>
        <w:t>
      12) графа L заполняется в случае последующей реализации добытых полезных ископаемых, корректировка сумм роялти по которой производится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корректировка сумм начисленных роялти производится в том налоговом периоде, когда имела место первая реализация, исходя из фактической цены реализации первого товарного продукта;</w:t>
      </w:r>
      <w:r>
        <w:br/>
      </w:r>
      <w:r>
        <w:rPr>
          <w:rFonts w:ascii="Times New Roman"/>
          <w:b w:val="false"/>
          <w:i w:val="false"/>
          <w:color w:val="000000"/>
          <w:sz w:val="28"/>
        </w:rPr>
        <w:t>
</w:t>
      </w:r>
      <w:r>
        <w:rPr>
          <w:rFonts w:ascii="Times New Roman"/>
          <w:b w:val="false"/>
          <w:i w:val="false"/>
          <w:color w:val="000000"/>
          <w:sz w:val="28"/>
        </w:rPr>
        <w:t>
      13) в графе М указывается сумма роялти за налоговый период с учетом корректировки, в соответствии с условиями контрактов на недропользование, определяемая как произведение сумм, указанных в графах J и К, с учетом показателей граф L.</w:t>
      </w:r>
      <w:r>
        <w:br/>
      </w:r>
      <w:r>
        <w:rPr>
          <w:rFonts w:ascii="Times New Roman"/>
          <w:b w:val="false"/>
          <w:i w:val="false"/>
          <w:color w:val="000000"/>
          <w:sz w:val="28"/>
        </w:rPr>
        <w:t>
</w:t>
      </w:r>
      <w:r>
        <w:rPr>
          <w:rFonts w:ascii="Times New Roman"/>
          <w:b w:val="false"/>
          <w:i w:val="false"/>
          <w:color w:val="000000"/>
          <w:sz w:val="28"/>
        </w:rPr>
        <w:t>
      Итоговая величина графы M переносится в строку 500.00.001 Декларации.</w:t>
      </w:r>
      <w:r>
        <w:br/>
      </w:r>
      <w:r>
        <w:rPr>
          <w:rFonts w:ascii="Times New Roman"/>
          <w:b w:val="false"/>
          <w:i w:val="false"/>
          <w:color w:val="000000"/>
          <w:sz w:val="28"/>
        </w:rPr>
        <w:t>
</w:t>
      </w:r>
      <w:r>
        <w:rPr>
          <w:rFonts w:ascii="Times New Roman"/>
          <w:b w:val="false"/>
          <w:i w:val="false"/>
          <w:color w:val="000000"/>
          <w:sz w:val="28"/>
        </w:rPr>
        <w:t>
      18. Коды полезных ископаемых:</w:t>
      </w:r>
      <w:r>
        <w:br/>
      </w:r>
      <w:r>
        <w:rPr>
          <w:rFonts w:ascii="Times New Roman"/>
          <w:b w:val="false"/>
          <w:i w:val="false"/>
          <w:color w:val="000000"/>
          <w:sz w:val="28"/>
        </w:rPr>
        <w:t>
</w:t>
      </w:r>
      <w:r>
        <w:rPr>
          <w:rFonts w:ascii="Times New Roman"/>
          <w:b w:val="false"/>
          <w:i w:val="false"/>
          <w:color w:val="000000"/>
          <w:sz w:val="28"/>
        </w:rPr>
        <w:t>
      0001 Водород</w:t>
      </w:r>
      <w:r>
        <w:br/>
      </w:r>
      <w:r>
        <w:rPr>
          <w:rFonts w:ascii="Times New Roman"/>
          <w:b w:val="false"/>
          <w:i w:val="false"/>
          <w:color w:val="000000"/>
          <w:sz w:val="28"/>
        </w:rPr>
        <w:t>
</w:t>
      </w:r>
      <w:r>
        <w:rPr>
          <w:rFonts w:ascii="Times New Roman"/>
          <w:b w:val="false"/>
          <w:i w:val="false"/>
          <w:color w:val="000000"/>
          <w:sz w:val="28"/>
        </w:rPr>
        <w:t>
      0002 Гелий</w:t>
      </w:r>
      <w:r>
        <w:br/>
      </w:r>
      <w:r>
        <w:rPr>
          <w:rFonts w:ascii="Times New Roman"/>
          <w:b w:val="false"/>
          <w:i w:val="false"/>
          <w:color w:val="000000"/>
          <w:sz w:val="28"/>
        </w:rPr>
        <w:t>
</w:t>
      </w:r>
      <w:r>
        <w:rPr>
          <w:rFonts w:ascii="Times New Roman"/>
          <w:b w:val="false"/>
          <w:i w:val="false"/>
          <w:color w:val="000000"/>
          <w:sz w:val="28"/>
        </w:rPr>
        <w:t>
      0003 Литий</w:t>
      </w:r>
      <w:r>
        <w:br/>
      </w:r>
      <w:r>
        <w:rPr>
          <w:rFonts w:ascii="Times New Roman"/>
          <w:b w:val="false"/>
          <w:i w:val="false"/>
          <w:color w:val="000000"/>
          <w:sz w:val="28"/>
        </w:rPr>
        <w:t>
</w:t>
      </w:r>
      <w:r>
        <w:rPr>
          <w:rFonts w:ascii="Times New Roman"/>
          <w:b w:val="false"/>
          <w:i w:val="false"/>
          <w:color w:val="000000"/>
          <w:sz w:val="28"/>
        </w:rPr>
        <w:t>
      0004 Берилий</w:t>
      </w:r>
      <w:r>
        <w:br/>
      </w:r>
      <w:r>
        <w:rPr>
          <w:rFonts w:ascii="Times New Roman"/>
          <w:b w:val="false"/>
          <w:i w:val="false"/>
          <w:color w:val="000000"/>
          <w:sz w:val="28"/>
        </w:rPr>
        <w:t>
</w:t>
      </w:r>
      <w:r>
        <w:rPr>
          <w:rFonts w:ascii="Times New Roman"/>
          <w:b w:val="false"/>
          <w:i w:val="false"/>
          <w:color w:val="000000"/>
          <w:sz w:val="28"/>
        </w:rPr>
        <w:t>
      0005 Бор</w:t>
      </w:r>
      <w:r>
        <w:br/>
      </w:r>
      <w:r>
        <w:rPr>
          <w:rFonts w:ascii="Times New Roman"/>
          <w:b w:val="false"/>
          <w:i w:val="false"/>
          <w:color w:val="000000"/>
          <w:sz w:val="28"/>
        </w:rPr>
        <w:t>
</w:t>
      </w:r>
      <w:r>
        <w:rPr>
          <w:rFonts w:ascii="Times New Roman"/>
          <w:b w:val="false"/>
          <w:i w:val="false"/>
          <w:color w:val="000000"/>
          <w:sz w:val="28"/>
        </w:rPr>
        <w:t>
      0006 Углерод</w:t>
      </w:r>
      <w:r>
        <w:br/>
      </w:r>
      <w:r>
        <w:rPr>
          <w:rFonts w:ascii="Times New Roman"/>
          <w:b w:val="false"/>
          <w:i w:val="false"/>
          <w:color w:val="000000"/>
          <w:sz w:val="28"/>
        </w:rPr>
        <w:t>
</w:t>
      </w:r>
      <w:r>
        <w:rPr>
          <w:rFonts w:ascii="Times New Roman"/>
          <w:b w:val="false"/>
          <w:i w:val="false"/>
          <w:color w:val="000000"/>
          <w:sz w:val="28"/>
        </w:rPr>
        <w:t>
      0007 Азот</w:t>
      </w:r>
      <w:r>
        <w:br/>
      </w:r>
      <w:r>
        <w:rPr>
          <w:rFonts w:ascii="Times New Roman"/>
          <w:b w:val="false"/>
          <w:i w:val="false"/>
          <w:color w:val="000000"/>
          <w:sz w:val="28"/>
        </w:rPr>
        <w:t>
</w:t>
      </w:r>
      <w:r>
        <w:rPr>
          <w:rFonts w:ascii="Times New Roman"/>
          <w:b w:val="false"/>
          <w:i w:val="false"/>
          <w:color w:val="000000"/>
          <w:sz w:val="28"/>
        </w:rPr>
        <w:t>
      0008 Кислород</w:t>
      </w:r>
      <w:r>
        <w:br/>
      </w:r>
      <w:r>
        <w:rPr>
          <w:rFonts w:ascii="Times New Roman"/>
          <w:b w:val="false"/>
          <w:i w:val="false"/>
          <w:color w:val="000000"/>
          <w:sz w:val="28"/>
        </w:rPr>
        <w:t>
</w:t>
      </w:r>
      <w:r>
        <w:rPr>
          <w:rFonts w:ascii="Times New Roman"/>
          <w:b w:val="false"/>
          <w:i w:val="false"/>
          <w:color w:val="000000"/>
          <w:sz w:val="28"/>
        </w:rPr>
        <w:t>
      0009 Фтор</w:t>
      </w:r>
      <w:r>
        <w:br/>
      </w:r>
      <w:r>
        <w:rPr>
          <w:rFonts w:ascii="Times New Roman"/>
          <w:b w:val="false"/>
          <w:i w:val="false"/>
          <w:color w:val="000000"/>
          <w:sz w:val="28"/>
        </w:rPr>
        <w:t>
</w:t>
      </w:r>
      <w:r>
        <w:rPr>
          <w:rFonts w:ascii="Times New Roman"/>
          <w:b w:val="false"/>
          <w:i w:val="false"/>
          <w:color w:val="000000"/>
          <w:sz w:val="28"/>
        </w:rPr>
        <w:t>
      0010 Неон</w:t>
      </w:r>
      <w:r>
        <w:br/>
      </w:r>
      <w:r>
        <w:rPr>
          <w:rFonts w:ascii="Times New Roman"/>
          <w:b w:val="false"/>
          <w:i w:val="false"/>
          <w:color w:val="000000"/>
          <w:sz w:val="28"/>
        </w:rPr>
        <w:t>
</w:t>
      </w:r>
      <w:r>
        <w:rPr>
          <w:rFonts w:ascii="Times New Roman"/>
          <w:b w:val="false"/>
          <w:i w:val="false"/>
          <w:color w:val="000000"/>
          <w:sz w:val="28"/>
        </w:rPr>
        <w:t>
      0011 Натрий</w:t>
      </w:r>
      <w:r>
        <w:br/>
      </w:r>
      <w:r>
        <w:rPr>
          <w:rFonts w:ascii="Times New Roman"/>
          <w:b w:val="false"/>
          <w:i w:val="false"/>
          <w:color w:val="000000"/>
          <w:sz w:val="28"/>
        </w:rPr>
        <w:t>
</w:t>
      </w:r>
      <w:r>
        <w:rPr>
          <w:rFonts w:ascii="Times New Roman"/>
          <w:b w:val="false"/>
          <w:i w:val="false"/>
          <w:color w:val="000000"/>
          <w:sz w:val="28"/>
        </w:rPr>
        <w:t>
      0012 Магний</w:t>
      </w:r>
      <w:r>
        <w:br/>
      </w:r>
      <w:r>
        <w:rPr>
          <w:rFonts w:ascii="Times New Roman"/>
          <w:b w:val="false"/>
          <w:i w:val="false"/>
          <w:color w:val="000000"/>
          <w:sz w:val="28"/>
        </w:rPr>
        <w:t>
</w:t>
      </w:r>
      <w:r>
        <w:rPr>
          <w:rFonts w:ascii="Times New Roman"/>
          <w:b w:val="false"/>
          <w:i w:val="false"/>
          <w:color w:val="000000"/>
          <w:sz w:val="28"/>
        </w:rPr>
        <w:t>
      0013 Алюминий</w:t>
      </w:r>
      <w:r>
        <w:br/>
      </w:r>
      <w:r>
        <w:rPr>
          <w:rFonts w:ascii="Times New Roman"/>
          <w:b w:val="false"/>
          <w:i w:val="false"/>
          <w:color w:val="000000"/>
          <w:sz w:val="28"/>
        </w:rPr>
        <w:t>
</w:t>
      </w:r>
      <w:r>
        <w:rPr>
          <w:rFonts w:ascii="Times New Roman"/>
          <w:b w:val="false"/>
          <w:i w:val="false"/>
          <w:color w:val="000000"/>
          <w:sz w:val="28"/>
        </w:rPr>
        <w:t>
      0014 Кремний</w:t>
      </w:r>
      <w:r>
        <w:br/>
      </w:r>
      <w:r>
        <w:rPr>
          <w:rFonts w:ascii="Times New Roman"/>
          <w:b w:val="false"/>
          <w:i w:val="false"/>
          <w:color w:val="000000"/>
          <w:sz w:val="28"/>
        </w:rPr>
        <w:t>
</w:t>
      </w:r>
      <w:r>
        <w:rPr>
          <w:rFonts w:ascii="Times New Roman"/>
          <w:b w:val="false"/>
          <w:i w:val="false"/>
          <w:color w:val="000000"/>
          <w:sz w:val="28"/>
        </w:rPr>
        <w:t>
      0015 Фосфор</w:t>
      </w:r>
      <w:r>
        <w:br/>
      </w:r>
      <w:r>
        <w:rPr>
          <w:rFonts w:ascii="Times New Roman"/>
          <w:b w:val="false"/>
          <w:i w:val="false"/>
          <w:color w:val="000000"/>
          <w:sz w:val="28"/>
        </w:rPr>
        <w:t>
</w:t>
      </w:r>
      <w:r>
        <w:rPr>
          <w:rFonts w:ascii="Times New Roman"/>
          <w:b w:val="false"/>
          <w:i w:val="false"/>
          <w:color w:val="000000"/>
          <w:sz w:val="28"/>
        </w:rPr>
        <w:t>
      0016 Сера</w:t>
      </w:r>
      <w:r>
        <w:br/>
      </w:r>
      <w:r>
        <w:rPr>
          <w:rFonts w:ascii="Times New Roman"/>
          <w:b w:val="false"/>
          <w:i w:val="false"/>
          <w:color w:val="000000"/>
          <w:sz w:val="28"/>
        </w:rPr>
        <w:t>
</w:t>
      </w:r>
      <w:r>
        <w:rPr>
          <w:rFonts w:ascii="Times New Roman"/>
          <w:b w:val="false"/>
          <w:i w:val="false"/>
          <w:color w:val="000000"/>
          <w:sz w:val="28"/>
        </w:rPr>
        <w:t>
      0017 Хлор</w:t>
      </w:r>
      <w:r>
        <w:br/>
      </w:r>
      <w:r>
        <w:rPr>
          <w:rFonts w:ascii="Times New Roman"/>
          <w:b w:val="false"/>
          <w:i w:val="false"/>
          <w:color w:val="000000"/>
          <w:sz w:val="28"/>
        </w:rPr>
        <w:t>
</w:t>
      </w:r>
      <w:r>
        <w:rPr>
          <w:rFonts w:ascii="Times New Roman"/>
          <w:b w:val="false"/>
          <w:i w:val="false"/>
          <w:color w:val="000000"/>
          <w:sz w:val="28"/>
        </w:rPr>
        <w:t>
      0018 Аргон</w:t>
      </w:r>
      <w:r>
        <w:br/>
      </w:r>
      <w:r>
        <w:rPr>
          <w:rFonts w:ascii="Times New Roman"/>
          <w:b w:val="false"/>
          <w:i w:val="false"/>
          <w:color w:val="000000"/>
          <w:sz w:val="28"/>
        </w:rPr>
        <w:t>
</w:t>
      </w:r>
      <w:r>
        <w:rPr>
          <w:rFonts w:ascii="Times New Roman"/>
          <w:b w:val="false"/>
          <w:i w:val="false"/>
          <w:color w:val="000000"/>
          <w:sz w:val="28"/>
        </w:rPr>
        <w:t>
      0019 Калий</w:t>
      </w:r>
      <w:r>
        <w:br/>
      </w:r>
      <w:r>
        <w:rPr>
          <w:rFonts w:ascii="Times New Roman"/>
          <w:b w:val="false"/>
          <w:i w:val="false"/>
          <w:color w:val="000000"/>
          <w:sz w:val="28"/>
        </w:rPr>
        <w:t>
</w:t>
      </w:r>
      <w:r>
        <w:rPr>
          <w:rFonts w:ascii="Times New Roman"/>
          <w:b w:val="false"/>
          <w:i w:val="false"/>
          <w:color w:val="000000"/>
          <w:sz w:val="28"/>
        </w:rPr>
        <w:t>
      0020 Кальций</w:t>
      </w:r>
      <w:r>
        <w:br/>
      </w:r>
      <w:r>
        <w:rPr>
          <w:rFonts w:ascii="Times New Roman"/>
          <w:b w:val="false"/>
          <w:i w:val="false"/>
          <w:color w:val="000000"/>
          <w:sz w:val="28"/>
        </w:rPr>
        <w:t>
</w:t>
      </w:r>
      <w:r>
        <w:rPr>
          <w:rFonts w:ascii="Times New Roman"/>
          <w:b w:val="false"/>
          <w:i w:val="false"/>
          <w:color w:val="000000"/>
          <w:sz w:val="28"/>
        </w:rPr>
        <w:t>
      0021 Скандий</w:t>
      </w:r>
      <w:r>
        <w:br/>
      </w:r>
      <w:r>
        <w:rPr>
          <w:rFonts w:ascii="Times New Roman"/>
          <w:b w:val="false"/>
          <w:i w:val="false"/>
          <w:color w:val="000000"/>
          <w:sz w:val="28"/>
        </w:rPr>
        <w:t>
</w:t>
      </w:r>
      <w:r>
        <w:rPr>
          <w:rFonts w:ascii="Times New Roman"/>
          <w:b w:val="false"/>
          <w:i w:val="false"/>
          <w:color w:val="000000"/>
          <w:sz w:val="28"/>
        </w:rPr>
        <w:t>
      0022 Титан</w:t>
      </w:r>
      <w:r>
        <w:br/>
      </w:r>
      <w:r>
        <w:rPr>
          <w:rFonts w:ascii="Times New Roman"/>
          <w:b w:val="false"/>
          <w:i w:val="false"/>
          <w:color w:val="000000"/>
          <w:sz w:val="28"/>
        </w:rPr>
        <w:t>
</w:t>
      </w:r>
      <w:r>
        <w:rPr>
          <w:rFonts w:ascii="Times New Roman"/>
          <w:b w:val="false"/>
          <w:i w:val="false"/>
          <w:color w:val="000000"/>
          <w:sz w:val="28"/>
        </w:rPr>
        <w:t>
      0023 Ванадий</w:t>
      </w:r>
      <w:r>
        <w:br/>
      </w:r>
      <w:r>
        <w:rPr>
          <w:rFonts w:ascii="Times New Roman"/>
          <w:b w:val="false"/>
          <w:i w:val="false"/>
          <w:color w:val="000000"/>
          <w:sz w:val="28"/>
        </w:rPr>
        <w:t>
</w:t>
      </w:r>
      <w:r>
        <w:rPr>
          <w:rFonts w:ascii="Times New Roman"/>
          <w:b w:val="false"/>
          <w:i w:val="false"/>
          <w:color w:val="000000"/>
          <w:sz w:val="28"/>
        </w:rPr>
        <w:t>
      0024 Хром</w:t>
      </w:r>
      <w:r>
        <w:br/>
      </w:r>
      <w:r>
        <w:rPr>
          <w:rFonts w:ascii="Times New Roman"/>
          <w:b w:val="false"/>
          <w:i w:val="false"/>
          <w:color w:val="000000"/>
          <w:sz w:val="28"/>
        </w:rPr>
        <w:t>
</w:t>
      </w:r>
      <w:r>
        <w:rPr>
          <w:rFonts w:ascii="Times New Roman"/>
          <w:b w:val="false"/>
          <w:i w:val="false"/>
          <w:color w:val="000000"/>
          <w:sz w:val="28"/>
        </w:rPr>
        <w:t>
      0025 Марганец</w:t>
      </w:r>
      <w:r>
        <w:br/>
      </w:r>
      <w:r>
        <w:rPr>
          <w:rFonts w:ascii="Times New Roman"/>
          <w:b w:val="false"/>
          <w:i w:val="false"/>
          <w:color w:val="000000"/>
          <w:sz w:val="28"/>
        </w:rPr>
        <w:t>
</w:t>
      </w:r>
      <w:r>
        <w:rPr>
          <w:rFonts w:ascii="Times New Roman"/>
          <w:b w:val="false"/>
          <w:i w:val="false"/>
          <w:color w:val="000000"/>
          <w:sz w:val="28"/>
        </w:rPr>
        <w:t>
      0026 Железо</w:t>
      </w:r>
      <w:r>
        <w:br/>
      </w:r>
      <w:r>
        <w:rPr>
          <w:rFonts w:ascii="Times New Roman"/>
          <w:b w:val="false"/>
          <w:i w:val="false"/>
          <w:color w:val="000000"/>
          <w:sz w:val="28"/>
        </w:rPr>
        <w:t>
</w:t>
      </w:r>
      <w:r>
        <w:rPr>
          <w:rFonts w:ascii="Times New Roman"/>
          <w:b w:val="false"/>
          <w:i w:val="false"/>
          <w:color w:val="000000"/>
          <w:sz w:val="28"/>
        </w:rPr>
        <w:t>
      0027 Кобальт</w:t>
      </w:r>
      <w:r>
        <w:br/>
      </w:r>
      <w:r>
        <w:rPr>
          <w:rFonts w:ascii="Times New Roman"/>
          <w:b w:val="false"/>
          <w:i w:val="false"/>
          <w:color w:val="000000"/>
          <w:sz w:val="28"/>
        </w:rPr>
        <w:t>
</w:t>
      </w:r>
      <w:r>
        <w:rPr>
          <w:rFonts w:ascii="Times New Roman"/>
          <w:b w:val="false"/>
          <w:i w:val="false"/>
          <w:color w:val="000000"/>
          <w:sz w:val="28"/>
        </w:rPr>
        <w:t>
      0028 Никель</w:t>
      </w:r>
      <w:r>
        <w:br/>
      </w:r>
      <w:r>
        <w:rPr>
          <w:rFonts w:ascii="Times New Roman"/>
          <w:b w:val="false"/>
          <w:i w:val="false"/>
          <w:color w:val="000000"/>
          <w:sz w:val="28"/>
        </w:rPr>
        <w:t>
</w:t>
      </w:r>
      <w:r>
        <w:rPr>
          <w:rFonts w:ascii="Times New Roman"/>
          <w:b w:val="false"/>
          <w:i w:val="false"/>
          <w:color w:val="000000"/>
          <w:sz w:val="28"/>
        </w:rPr>
        <w:t>
      0029 Медь</w:t>
      </w:r>
      <w:r>
        <w:br/>
      </w:r>
      <w:r>
        <w:rPr>
          <w:rFonts w:ascii="Times New Roman"/>
          <w:b w:val="false"/>
          <w:i w:val="false"/>
          <w:color w:val="000000"/>
          <w:sz w:val="28"/>
        </w:rPr>
        <w:t>
</w:t>
      </w:r>
      <w:r>
        <w:rPr>
          <w:rFonts w:ascii="Times New Roman"/>
          <w:b w:val="false"/>
          <w:i w:val="false"/>
          <w:color w:val="000000"/>
          <w:sz w:val="28"/>
        </w:rPr>
        <w:t>
      0030 Цинк</w:t>
      </w:r>
      <w:r>
        <w:br/>
      </w:r>
      <w:r>
        <w:rPr>
          <w:rFonts w:ascii="Times New Roman"/>
          <w:b w:val="false"/>
          <w:i w:val="false"/>
          <w:color w:val="000000"/>
          <w:sz w:val="28"/>
        </w:rPr>
        <w:t>
</w:t>
      </w:r>
      <w:r>
        <w:rPr>
          <w:rFonts w:ascii="Times New Roman"/>
          <w:b w:val="false"/>
          <w:i w:val="false"/>
          <w:color w:val="000000"/>
          <w:sz w:val="28"/>
        </w:rPr>
        <w:t>
      0031 Галлий</w:t>
      </w:r>
      <w:r>
        <w:br/>
      </w:r>
      <w:r>
        <w:rPr>
          <w:rFonts w:ascii="Times New Roman"/>
          <w:b w:val="false"/>
          <w:i w:val="false"/>
          <w:color w:val="000000"/>
          <w:sz w:val="28"/>
        </w:rPr>
        <w:t>
</w:t>
      </w:r>
      <w:r>
        <w:rPr>
          <w:rFonts w:ascii="Times New Roman"/>
          <w:b w:val="false"/>
          <w:i w:val="false"/>
          <w:color w:val="000000"/>
          <w:sz w:val="28"/>
        </w:rPr>
        <w:t>
      0032 Германий</w:t>
      </w:r>
      <w:r>
        <w:br/>
      </w:r>
      <w:r>
        <w:rPr>
          <w:rFonts w:ascii="Times New Roman"/>
          <w:b w:val="false"/>
          <w:i w:val="false"/>
          <w:color w:val="000000"/>
          <w:sz w:val="28"/>
        </w:rPr>
        <w:t>
</w:t>
      </w:r>
      <w:r>
        <w:rPr>
          <w:rFonts w:ascii="Times New Roman"/>
          <w:b w:val="false"/>
          <w:i w:val="false"/>
          <w:color w:val="000000"/>
          <w:sz w:val="28"/>
        </w:rPr>
        <w:t>
      0033 Мышъяк</w:t>
      </w:r>
      <w:r>
        <w:br/>
      </w:r>
      <w:r>
        <w:rPr>
          <w:rFonts w:ascii="Times New Roman"/>
          <w:b w:val="false"/>
          <w:i w:val="false"/>
          <w:color w:val="000000"/>
          <w:sz w:val="28"/>
        </w:rPr>
        <w:t>
</w:t>
      </w:r>
      <w:r>
        <w:rPr>
          <w:rFonts w:ascii="Times New Roman"/>
          <w:b w:val="false"/>
          <w:i w:val="false"/>
          <w:color w:val="000000"/>
          <w:sz w:val="28"/>
        </w:rPr>
        <w:t>
      0034 Селен</w:t>
      </w:r>
      <w:r>
        <w:br/>
      </w:r>
      <w:r>
        <w:rPr>
          <w:rFonts w:ascii="Times New Roman"/>
          <w:b w:val="false"/>
          <w:i w:val="false"/>
          <w:color w:val="000000"/>
          <w:sz w:val="28"/>
        </w:rPr>
        <w:t>
</w:t>
      </w:r>
      <w:r>
        <w:rPr>
          <w:rFonts w:ascii="Times New Roman"/>
          <w:b w:val="false"/>
          <w:i w:val="false"/>
          <w:color w:val="000000"/>
          <w:sz w:val="28"/>
        </w:rPr>
        <w:t>
      0035 Бром</w:t>
      </w:r>
      <w:r>
        <w:br/>
      </w:r>
      <w:r>
        <w:rPr>
          <w:rFonts w:ascii="Times New Roman"/>
          <w:b w:val="false"/>
          <w:i w:val="false"/>
          <w:color w:val="000000"/>
          <w:sz w:val="28"/>
        </w:rPr>
        <w:t>
</w:t>
      </w:r>
      <w:r>
        <w:rPr>
          <w:rFonts w:ascii="Times New Roman"/>
          <w:b w:val="false"/>
          <w:i w:val="false"/>
          <w:color w:val="000000"/>
          <w:sz w:val="28"/>
        </w:rPr>
        <w:t>
      0036 Криптон</w:t>
      </w:r>
      <w:r>
        <w:br/>
      </w:r>
      <w:r>
        <w:rPr>
          <w:rFonts w:ascii="Times New Roman"/>
          <w:b w:val="false"/>
          <w:i w:val="false"/>
          <w:color w:val="000000"/>
          <w:sz w:val="28"/>
        </w:rPr>
        <w:t>
</w:t>
      </w:r>
      <w:r>
        <w:rPr>
          <w:rFonts w:ascii="Times New Roman"/>
          <w:b w:val="false"/>
          <w:i w:val="false"/>
          <w:color w:val="000000"/>
          <w:sz w:val="28"/>
        </w:rPr>
        <w:t>
      0037 Рубидий</w:t>
      </w:r>
      <w:r>
        <w:br/>
      </w:r>
      <w:r>
        <w:rPr>
          <w:rFonts w:ascii="Times New Roman"/>
          <w:b w:val="false"/>
          <w:i w:val="false"/>
          <w:color w:val="000000"/>
          <w:sz w:val="28"/>
        </w:rPr>
        <w:t>
</w:t>
      </w:r>
      <w:r>
        <w:rPr>
          <w:rFonts w:ascii="Times New Roman"/>
          <w:b w:val="false"/>
          <w:i w:val="false"/>
          <w:color w:val="000000"/>
          <w:sz w:val="28"/>
        </w:rPr>
        <w:t>
      0038 Стронций</w:t>
      </w:r>
      <w:r>
        <w:br/>
      </w:r>
      <w:r>
        <w:rPr>
          <w:rFonts w:ascii="Times New Roman"/>
          <w:b w:val="false"/>
          <w:i w:val="false"/>
          <w:color w:val="000000"/>
          <w:sz w:val="28"/>
        </w:rPr>
        <w:t>
</w:t>
      </w:r>
      <w:r>
        <w:rPr>
          <w:rFonts w:ascii="Times New Roman"/>
          <w:b w:val="false"/>
          <w:i w:val="false"/>
          <w:color w:val="000000"/>
          <w:sz w:val="28"/>
        </w:rPr>
        <w:t>
      0039 Иттрий</w:t>
      </w:r>
      <w:r>
        <w:br/>
      </w:r>
      <w:r>
        <w:rPr>
          <w:rFonts w:ascii="Times New Roman"/>
          <w:b w:val="false"/>
          <w:i w:val="false"/>
          <w:color w:val="000000"/>
          <w:sz w:val="28"/>
        </w:rPr>
        <w:t>
</w:t>
      </w:r>
      <w:r>
        <w:rPr>
          <w:rFonts w:ascii="Times New Roman"/>
          <w:b w:val="false"/>
          <w:i w:val="false"/>
          <w:color w:val="000000"/>
          <w:sz w:val="28"/>
        </w:rPr>
        <w:t>
      0040 Цирконий</w:t>
      </w:r>
      <w:r>
        <w:br/>
      </w:r>
      <w:r>
        <w:rPr>
          <w:rFonts w:ascii="Times New Roman"/>
          <w:b w:val="false"/>
          <w:i w:val="false"/>
          <w:color w:val="000000"/>
          <w:sz w:val="28"/>
        </w:rPr>
        <w:t>
</w:t>
      </w:r>
      <w:r>
        <w:rPr>
          <w:rFonts w:ascii="Times New Roman"/>
          <w:b w:val="false"/>
          <w:i w:val="false"/>
          <w:color w:val="000000"/>
          <w:sz w:val="28"/>
        </w:rPr>
        <w:t>
      0041 Ниобий</w:t>
      </w:r>
      <w:r>
        <w:br/>
      </w:r>
      <w:r>
        <w:rPr>
          <w:rFonts w:ascii="Times New Roman"/>
          <w:b w:val="false"/>
          <w:i w:val="false"/>
          <w:color w:val="000000"/>
          <w:sz w:val="28"/>
        </w:rPr>
        <w:t>
</w:t>
      </w:r>
      <w:r>
        <w:rPr>
          <w:rFonts w:ascii="Times New Roman"/>
          <w:b w:val="false"/>
          <w:i w:val="false"/>
          <w:color w:val="000000"/>
          <w:sz w:val="28"/>
        </w:rPr>
        <w:t>
      0042 Молибден</w:t>
      </w:r>
      <w:r>
        <w:br/>
      </w:r>
      <w:r>
        <w:rPr>
          <w:rFonts w:ascii="Times New Roman"/>
          <w:b w:val="false"/>
          <w:i w:val="false"/>
          <w:color w:val="000000"/>
          <w:sz w:val="28"/>
        </w:rPr>
        <w:t>
</w:t>
      </w:r>
      <w:r>
        <w:rPr>
          <w:rFonts w:ascii="Times New Roman"/>
          <w:b w:val="false"/>
          <w:i w:val="false"/>
          <w:color w:val="000000"/>
          <w:sz w:val="28"/>
        </w:rPr>
        <w:t>
      0043 Технеций</w:t>
      </w:r>
      <w:r>
        <w:br/>
      </w:r>
      <w:r>
        <w:rPr>
          <w:rFonts w:ascii="Times New Roman"/>
          <w:b w:val="false"/>
          <w:i w:val="false"/>
          <w:color w:val="000000"/>
          <w:sz w:val="28"/>
        </w:rPr>
        <w:t>
</w:t>
      </w:r>
      <w:r>
        <w:rPr>
          <w:rFonts w:ascii="Times New Roman"/>
          <w:b w:val="false"/>
          <w:i w:val="false"/>
          <w:color w:val="000000"/>
          <w:sz w:val="28"/>
        </w:rPr>
        <w:t>
      0044 Рутений</w:t>
      </w:r>
      <w:r>
        <w:br/>
      </w:r>
      <w:r>
        <w:rPr>
          <w:rFonts w:ascii="Times New Roman"/>
          <w:b w:val="false"/>
          <w:i w:val="false"/>
          <w:color w:val="000000"/>
          <w:sz w:val="28"/>
        </w:rPr>
        <w:t>
</w:t>
      </w:r>
      <w:r>
        <w:rPr>
          <w:rFonts w:ascii="Times New Roman"/>
          <w:b w:val="false"/>
          <w:i w:val="false"/>
          <w:color w:val="000000"/>
          <w:sz w:val="28"/>
        </w:rPr>
        <w:t>
      0045 Родий</w:t>
      </w:r>
      <w:r>
        <w:br/>
      </w:r>
      <w:r>
        <w:rPr>
          <w:rFonts w:ascii="Times New Roman"/>
          <w:b w:val="false"/>
          <w:i w:val="false"/>
          <w:color w:val="000000"/>
          <w:sz w:val="28"/>
        </w:rPr>
        <w:t>
</w:t>
      </w:r>
      <w:r>
        <w:rPr>
          <w:rFonts w:ascii="Times New Roman"/>
          <w:b w:val="false"/>
          <w:i w:val="false"/>
          <w:color w:val="000000"/>
          <w:sz w:val="28"/>
        </w:rPr>
        <w:t>
      0046 Палладий</w:t>
      </w:r>
      <w:r>
        <w:br/>
      </w:r>
      <w:r>
        <w:rPr>
          <w:rFonts w:ascii="Times New Roman"/>
          <w:b w:val="false"/>
          <w:i w:val="false"/>
          <w:color w:val="000000"/>
          <w:sz w:val="28"/>
        </w:rPr>
        <w:t>
</w:t>
      </w:r>
      <w:r>
        <w:rPr>
          <w:rFonts w:ascii="Times New Roman"/>
          <w:b w:val="false"/>
          <w:i w:val="false"/>
          <w:color w:val="000000"/>
          <w:sz w:val="28"/>
        </w:rPr>
        <w:t>
      0047 Серебро</w:t>
      </w:r>
      <w:r>
        <w:br/>
      </w:r>
      <w:r>
        <w:rPr>
          <w:rFonts w:ascii="Times New Roman"/>
          <w:b w:val="false"/>
          <w:i w:val="false"/>
          <w:color w:val="000000"/>
          <w:sz w:val="28"/>
        </w:rPr>
        <w:t>
</w:t>
      </w:r>
      <w:r>
        <w:rPr>
          <w:rFonts w:ascii="Times New Roman"/>
          <w:b w:val="false"/>
          <w:i w:val="false"/>
          <w:color w:val="000000"/>
          <w:sz w:val="28"/>
        </w:rPr>
        <w:t>
      0048 Кадмий</w:t>
      </w:r>
      <w:r>
        <w:br/>
      </w:r>
      <w:r>
        <w:rPr>
          <w:rFonts w:ascii="Times New Roman"/>
          <w:b w:val="false"/>
          <w:i w:val="false"/>
          <w:color w:val="000000"/>
          <w:sz w:val="28"/>
        </w:rPr>
        <w:t>
</w:t>
      </w:r>
      <w:r>
        <w:rPr>
          <w:rFonts w:ascii="Times New Roman"/>
          <w:b w:val="false"/>
          <w:i w:val="false"/>
          <w:color w:val="000000"/>
          <w:sz w:val="28"/>
        </w:rPr>
        <w:t>
      0049 Индий</w:t>
      </w:r>
      <w:r>
        <w:br/>
      </w:r>
      <w:r>
        <w:rPr>
          <w:rFonts w:ascii="Times New Roman"/>
          <w:b w:val="false"/>
          <w:i w:val="false"/>
          <w:color w:val="000000"/>
          <w:sz w:val="28"/>
        </w:rPr>
        <w:t>
</w:t>
      </w:r>
      <w:r>
        <w:rPr>
          <w:rFonts w:ascii="Times New Roman"/>
          <w:b w:val="false"/>
          <w:i w:val="false"/>
          <w:color w:val="000000"/>
          <w:sz w:val="28"/>
        </w:rPr>
        <w:t>
      0050 Олово</w:t>
      </w:r>
      <w:r>
        <w:br/>
      </w:r>
      <w:r>
        <w:rPr>
          <w:rFonts w:ascii="Times New Roman"/>
          <w:b w:val="false"/>
          <w:i w:val="false"/>
          <w:color w:val="000000"/>
          <w:sz w:val="28"/>
        </w:rPr>
        <w:t>
</w:t>
      </w:r>
      <w:r>
        <w:rPr>
          <w:rFonts w:ascii="Times New Roman"/>
          <w:b w:val="false"/>
          <w:i w:val="false"/>
          <w:color w:val="000000"/>
          <w:sz w:val="28"/>
        </w:rPr>
        <w:t>
      0051 Сурьма</w:t>
      </w:r>
      <w:r>
        <w:br/>
      </w:r>
      <w:r>
        <w:rPr>
          <w:rFonts w:ascii="Times New Roman"/>
          <w:b w:val="false"/>
          <w:i w:val="false"/>
          <w:color w:val="000000"/>
          <w:sz w:val="28"/>
        </w:rPr>
        <w:t>
</w:t>
      </w:r>
      <w:r>
        <w:rPr>
          <w:rFonts w:ascii="Times New Roman"/>
          <w:b w:val="false"/>
          <w:i w:val="false"/>
          <w:color w:val="000000"/>
          <w:sz w:val="28"/>
        </w:rPr>
        <w:t>
      0052 Теллур</w:t>
      </w:r>
      <w:r>
        <w:br/>
      </w:r>
      <w:r>
        <w:rPr>
          <w:rFonts w:ascii="Times New Roman"/>
          <w:b w:val="false"/>
          <w:i w:val="false"/>
          <w:color w:val="000000"/>
          <w:sz w:val="28"/>
        </w:rPr>
        <w:t>
</w:t>
      </w:r>
      <w:r>
        <w:rPr>
          <w:rFonts w:ascii="Times New Roman"/>
          <w:b w:val="false"/>
          <w:i w:val="false"/>
          <w:color w:val="000000"/>
          <w:sz w:val="28"/>
        </w:rPr>
        <w:t>
      0053 Йод</w:t>
      </w:r>
      <w:r>
        <w:br/>
      </w:r>
      <w:r>
        <w:rPr>
          <w:rFonts w:ascii="Times New Roman"/>
          <w:b w:val="false"/>
          <w:i w:val="false"/>
          <w:color w:val="000000"/>
          <w:sz w:val="28"/>
        </w:rPr>
        <w:t>
</w:t>
      </w:r>
      <w:r>
        <w:rPr>
          <w:rFonts w:ascii="Times New Roman"/>
          <w:b w:val="false"/>
          <w:i w:val="false"/>
          <w:color w:val="000000"/>
          <w:sz w:val="28"/>
        </w:rPr>
        <w:t>
      0054 Ксенон</w:t>
      </w:r>
      <w:r>
        <w:br/>
      </w:r>
      <w:r>
        <w:rPr>
          <w:rFonts w:ascii="Times New Roman"/>
          <w:b w:val="false"/>
          <w:i w:val="false"/>
          <w:color w:val="000000"/>
          <w:sz w:val="28"/>
        </w:rPr>
        <w:t>
</w:t>
      </w:r>
      <w:r>
        <w:rPr>
          <w:rFonts w:ascii="Times New Roman"/>
          <w:b w:val="false"/>
          <w:i w:val="false"/>
          <w:color w:val="000000"/>
          <w:sz w:val="28"/>
        </w:rPr>
        <w:t>
      0055 Цезий</w:t>
      </w:r>
      <w:r>
        <w:br/>
      </w:r>
      <w:r>
        <w:rPr>
          <w:rFonts w:ascii="Times New Roman"/>
          <w:b w:val="false"/>
          <w:i w:val="false"/>
          <w:color w:val="000000"/>
          <w:sz w:val="28"/>
        </w:rPr>
        <w:t>
</w:t>
      </w:r>
      <w:r>
        <w:rPr>
          <w:rFonts w:ascii="Times New Roman"/>
          <w:b w:val="false"/>
          <w:i w:val="false"/>
          <w:color w:val="000000"/>
          <w:sz w:val="28"/>
        </w:rPr>
        <w:t>
      0056 Барий</w:t>
      </w:r>
      <w:r>
        <w:br/>
      </w:r>
      <w:r>
        <w:rPr>
          <w:rFonts w:ascii="Times New Roman"/>
          <w:b w:val="false"/>
          <w:i w:val="false"/>
          <w:color w:val="000000"/>
          <w:sz w:val="28"/>
        </w:rPr>
        <w:t>
</w:t>
      </w:r>
      <w:r>
        <w:rPr>
          <w:rFonts w:ascii="Times New Roman"/>
          <w:b w:val="false"/>
          <w:i w:val="false"/>
          <w:color w:val="000000"/>
          <w:sz w:val="28"/>
        </w:rPr>
        <w:t>
      0057 Лантан</w:t>
      </w:r>
      <w:r>
        <w:br/>
      </w:r>
      <w:r>
        <w:rPr>
          <w:rFonts w:ascii="Times New Roman"/>
          <w:b w:val="false"/>
          <w:i w:val="false"/>
          <w:color w:val="000000"/>
          <w:sz w:val="28"/>
        </w:rPr>
        <w:t>
</w:t>
      </w:r>
      <w:r>
        <w:rPr>
          <w:rFonts w:ascii="Times New Roman"/>
          <w:b w:val="false"/>
          <w:i w:val="false"/>
          <w:color w:val="000000"/>
          <w:sz w:val="28"/>
        </w:rPr>
        <w:t>
      0058 Гафний</w:t>
      </w:r>
      <w:r>
        <w:br/>
      </w:r>
      <w:r>
        <w:rPr>
          <w:rFonts w:ascii="Times New Roman"/>
          <w:b w:val="false"/>
          <w:i w:val="false"/>
          <w:color w:val="000000"/>
          <w:sz w:val="28"/>
        </w:rPr>
        <w:t>
</w:t>
      </w:r>
      <w:r>
        <w:rPr>
          <w:rFonts w:ascii="Times New Roman"/>
          <w:b w:val="false"/>
          <w:i w:val="false"/>
          <w:color w:val="000000"/>
          <w:sz w:val="28"/>
        </w:rPr>
        <w:t>
      0059 Тантал</w:t>
      </w:r>
      <w:r>
        <w:br/>
      </w:r>
      <w:r>
        <w:rPr>
          <w:rFonts w:ascii="Times New Roman"/>
          <w:b w:val="false"/>
          <w:i w:val="false"/>
          <w:color w:val="000000"/>
          <w:sz w:val="28"/>
        </w:rPr>
        <w:t>
</w:t>
      </w:r>
      <w:r>
        <w:rPr>
          <w:rFonts w:ascii="Times New Roman"/>
          <w:b w:val="false"/>
          <w:i w:val="false"/>
          <w:color w:val="000000"/>
          <w:sz w:val="28"/>
        </w:rPr>
        <w:t>
      0060 Вольфрам</w:t>
      </w:r>
      <w:r>
        <w:br/>
      </w:r>
      <w:r>
        <w:rPr>
          <w:rFonts w:ascii="Times New Roman"/>
          <w:b w:val="false"/>
          <w:i w:val="false"/>
          <w:color w:val="000000"/>
          <w:sz w:val="28"/>
        </w:rPr>
        <w:t>
</w:t>
      </w:r>
      <w:r>
        <w:rPr>
          <w:rFonts w:ascii="Times New Roman"/>
          <w:b w:val="false"/>
          <w:i w:val="false"/>
          <w:color w:val="000000"/>
          <w:sz w:val="28"/>
        </w:rPr>
        <w:t>
      0061 Рений</w:t>
      </w:r>
      <w:r>
        <w:br/>
      </w:r>
      <w:r>
        <w:rPr>
          <w:rFonts w:ascii="Times New Roman"/>
          <w:b w:val="false"/>
          <w:i w:val="false"/>
          <w:color w:val="000000"/>
          <w:sz w:val="28"/>
        </w:rPr>
        <w:t>
</w:t>
      </w:r>
      <w:r>
        <w:rPr>
          <w:rFonts w:ascii="Times New Roman"/>
          <w:b w:val="false"/>
          <w:i w:val="false"/>
          <w:color w:val="000000"/>
          <w:sz w:val="28"/>
        </w:rPr>
        <w:t>
      0062 Осмий</w:t>
      </w:r>
      <w:r>
        <w:br/>
      </w:r>
      <w:r>
        <w:rPr>
          <w:rFonts w:ascii="Times New Roman"/>
          <w:b w:val="false"/>
          <w:i w:val="false"/>
          <w:color w:val="000000"/>
          <w:sz w:val="28"/>
        </w:rPr>
        <w:t>
</w:t>
      </w:r>
      <w:r>
        <w:rPr>
          <w:rFonts w:ascii="Times New Roman"/>
          <w:b w:val="false"/>
          <w:i w:val="false"/>
          <w:color w:val="000000"/>
          <w:sz w:val="28"/>
        </w:rPr>
        <w:t>
      0063 Иридий</w:t>
      </w:r>
      <w:r>
        <w:br/>
      </w:r>
      <w:r>
        <w:rPr>
          <w:rFonts w:ascii="Times New Roman"/>
          <w:b w:val="false"/>
          <w:i w:val="false"/>
          <w:color w:val="000000"/>
          <w:sz w:val="28"/>
        </w:rPr>
        <w:t>
</w:t>
      </w:r>
      <w:r>
        <w:rPr>
          <w:rFonts w:ascii="Times New Roman"/>
          <w:b w:val="false"/>
          <w:i w:val="false"/>
          <w:color w:val="000000"/>
          <w:sz w:val="28"/>
        </w:rPr>
        <w:t>
      0064 Платина</w:t>
      </w:r>
      <w:r>
        <w:br/>
      </w:r>
      <w:r>
        <w:rPr>
          <w:rFonts w:ascii="Times New Roman"/>
          <w:b w:val="false"/>
          <w:i w:val="false"/>
          <w:color w:val="000000"/>
          <w:sz w:val="28"/>
        </w:rPr>
        <w:t>
</w:t>
      </w:r>
      <w:r>
        <w:rPr>
          <w:rFonts w:ascii="Times New Roman"/>
          <w:b w:val="false"/>
          <w:i w:val="false"/>
          <w:color w:val="000000"/>
          <w:sz w:val="28"/>
        </w:rPr>
        <w:t>
      0065 Золото</w:t>
      </w:r>
      <w:r>
        <w:br/>
      </w:r>
      <w:r>
        <w:rPr>
          <w:rFonts w:ascii="Times New Roman"/>
          <w:b w:val="false"/>
          <w:i w:val="false"/>
          <w:color w:val="000000"/>
          <w:sz w:val="28"/>
        </w:rPr>
        <w:t>
</w:t>
      </w:r>
      <w:r>
        <w:rPr>
          <w:rFonts w:ascii="Times New Roman"/>
          <w:b w:val="false"/>
          <w:i w:val="false"/>
          <w:color w:val="000000"/>
          <w:sz w:val="28"/>
        </w:rPr>
        <w:t>
      0066 Ртуть</w:t>
      </w:r>
      <w:r>
        <w:br/>
      </w:r>
      <w:r>
        <w:rPr>
          <w:rFonts w:ascii="Times New Roman"/>
          <w:b w:val="false"/>
          <w:i w:val="false"/>
          <w:color w:val="000000"/>
          <w:sz w:val="28"/>
        </w:rPr>
        <w:t>
</w:t>
      </w:r>
      <w:r>
        <w:rPr>
          <w:rFonts w:ascii="Times New Roman"/>
          <w:b w:val="false"/>
          <w:i w:val="false"/>
          <w:color w:val="000000"/>
          <w:sz w:val="28"/>
        </w:rPr>
        <w:t>
      0067 Таллий</w:t>
      </w:r>
      <w:r>
        <w:br/>
      </w:r>
      <w:r>
        <w:rPr>
          <w:rFonts w:ascii="Times New Roman"/>
          <w:b w:val="false"/>
          <w:i w:val="false"/>
          <w:color w:val="000000"/>
          <w:sz w:val="28"/>
        </w:rPr>
        <w:t>
</w:t>
      </w:r>
      <w:r>
        <w:rPr>
          <w:rFonts w:ascii="Times New Roman"/>
          <w:b w:val="false"/>
          <w:i w:val="false"/>
          <w:color w:val="000000"/>
          <w:sz w:val="28"/>
        </w:rPr>
        <w:t>
      0068 Свинец</w:t>
      </w:r>
      <w:r>
        <w:br/>
      </w:r>
      <w:r>
        <w:rPr>
          <w:rFonts w:ascii="Times New Roman"/>
          <w:b w:val="false"/>
          <w:i w:val="false"/>
          <w:color w:val="000000"/>
          <w:sz w:val="28"/>
        </w:rPr>
        <w:t>
</w:t>
      </w:r>
      <w:r>
        <w:rPr>
          <w:rFonts w:ascii="Times New Roman"/>
          <w:b w:val="false"/>
          <w:i w:val="false"/>
          <w:color w:val="000000"/>
          <w:sz w:val="28"/>
        </w:rPr>
        <w:t>
      0069 Висмут</w:t>
      </w:r>
      <w:r>
        <w:br/>
      </w:r>
      <w:r>
        <w:rPr>
          <w:rFonts w:ascii="Times New Roman"/>
          <w:b w:val="false"/>
          <w:i w:val="false"/>
          <w:color w:val="000000"/>
          <w:sz w:val="28"/>
        </w:rPr>
        <w:t>
</w:t>
      </w:r>
      <w:r>
        <w:rPr>
          <w:rFonts w:ascii="Times New Roman"/>
          <w:b w:val="false"/>
          <w:i w:val="false"/>
          <w:color w:val="000000"/>
          <w:sz w:val="28"/>
        </w:rPr>
        <w:t>
      0070 Полоний</w:t>
      </w:r>
      <w:r>
        <w:br/>
      </w:r>
      <w:r>
        <w:rPr>
          <w:rFonts w:ascii="Times New Roman"/>
          <w:b w:val="false"/>
          <w:i w:val="false"/>
          <w:color w:val="000000"/>
          <w:sz w:val="28"/>
        </w:rPr>
        <w:t>
</w:t>
      </w:r>
      <w:r>
        <w:rPr>
          <w:rFonts w:ascii="Times New Roman"/>
          <w:b w:val="false"/>
          <w:i w:val="false"/>
          <w:color w:val="000000"/>
          <w:sz w:val="28"/>
        </w:rPr>
        <w:t>
      0071 Астат</w:t>
      </w:r>
      <w:r>
        <w:br/>
      </w:r>
      <w:r>
        <w:rPr>
          <w:rFonts w:ascii="Times New Roman"/>
          <w:b w:val="false"/>
          <w:i w:val="false"/>
          <w:color w:val="000000"/>
          <w:sz w:val="28"/>
        </w:rPr>
        <w:t>
</w:t>
      </w:r>
      <w:r>
        <w:rPr>
          <w:rFonts w:ascii="Times New Roman"/>
          <w:b w:val="false"/>
          <w:i w:val="false"/>
          <w:color w:val="000000"/>
          <w:sz w:val="28"/>
        </w:rPr>
        <w:t>
      0072 Радон</w:t>
      </w:r>
      <w:r>
        <w:br/>
      </w:r>
      <w:r>
        <w:rPr>
          <w:rFonts w:ascii="Times New Roman"/>
          <w:b w:val="false"/>
          <w:i w:val="false"/>
          <w:color w:val="000000"/>
          <w:sz w:val="28"/>
        </w:rPr>
        <w:t>
</w:t>
      </w:r>
      <w:r>
        <w:rPr>
          <w:rFonts w:ascii="Times New Roman"/>
          <w:b w:val="false"/>
          <w:i w:val="false"/>
          <w:color w:val="000000"/>
          <w:sz w:val="28"/>
        </w:rPr>
        <w:t>
      0073 Франций</w:t>
      </w:r>
      <w:r>
        <w:br/>
      </w:r>
      <w:r>
        <w:rPr>
          <w:rFonts w:ascii="Times New Roman"/>
          <w:b w:val="false"/>
          <w:i w:val="false"/>
          <w:color w:val="000000"/>
          <w:sz w:val="28"/>
        </w:rPr>
        <w:t>
</w:t>
      </w:r>
      <w:r>
        <w:rPr>
          <w:rFonts w:ascii="Times New Roman"/>
          <w:b w:val="false"/>
          <w:i w:val="false"/>
          <w:color w:val="000000"/>
          <w:sz w:val="28"/>
        </w:rPr>
        <w:t>
      0074 Радий</w:t>
      </w:r>
      <w:r>
        <w:br/>
      </w:r>
      <w:r>
        <w:rPr>
          <w:rFonts w:ascii="Times New Roman"/>
          <w:b w:val="false"/>
          <w:i w:val="false"/>
          <w:color w:val="000000"/>
          <w:sz w:val="28"/>
        </w:rPr>
        <w:t>
</w:t>
      </w:r>
      <w:r>
        <w:rPr>
          <w:rFonts w:ascii="Times New Roman"/>
          <w:b w:val="false"/>
          <w:i w:val="false"/>
          <w:color w:val="000000"/>
          <w:sz w:val="28"/>
        </w:rPr>
        <w:t>
      0075 Актиний</w:t>
      </w:r>
      <w:r>
        <w:br/>
      </w:r>
      <w:r>
        <w:rPr>
          <w:rFonts w:ascii="Times New Roman"/>
          <w:b w:val="false"/>
          <w:i w:val="false"/>
          <w:color w:val="000000"/>
          <w:sz w:val="28"/>
        </w:rPr>
        <w:t>
</w:t>
      </w:r>
      <w:r>
        <w:rPr>
          <w:rFonts w:ascii="Times New Roman"/>
          <w:b w:val="false"/>
          <w:i w:val="false"/>
          <w:color w:val="000000"/>
          <w:sz w:val="28"/>
        </w:rPr>
        <w:t>
      0076 Резерфодий</w:t>
      </w:r>
      <w:r>
        <w:br/>
      </w:r>
      <w:r>
        <w:rPr>
          <w:rFonts w:ascii="Times New Roman"/>
          <w:b w:val="false"/>
          <w:i w:val="false"/>
          <w:color w:val="000000"/>
          <w:sz w:val="28"/>
        </w:rPr>
        <w:t>
</w:t>
      </w:r>
      <w:r>
        <w:rPr>
          <w:rFonts w:ascii="Times New Roman"/>
          <w:b w:val="false"/>
          <w:i w:val="false"/>
          <w:color w:val="000000"/>
          <w:sz w:val="28"/>
        </w:rPr>
        <w:t>
      0077 Дубний</w:t>
      </w:r>
      <w:r>
        <w:br/>
      </w:r>
      <w:r>
        <w:rPr>
          <w:rFonts w:ascii="Times New Roman"/>
          <w:b w:val="false"/>
          <w:i w:val="false"/>
          <w:color w:val="000000"/>
          <w:sz w:val="28"/>
        </w:rPr>
        <w:t>
</w:t>
      </w:r>
      <w:r>
        <w:rPr>
          <w:rFonts w:ascii="Times New Roman"/>
          <w:b w:val="false"/>
          <w:i w:val="false"/>
          <w:color w:val="000000"/>
          <w:sz w:val="28"/>
        </w:rPr>
        <w:t>
      0078 Сиборгий</w:t>
      </w:r>
      <w:r>
        <w:br/>
      </w:r>
      <w:r>
        <w:rPr>
          <w:rFonts w:ascii="Times New Roman"/>
          <w:b w:val="false"/>
          <w:i w:val="false"/>
          <w:color w:val="000000"/>
          <w:sz w:val="28"/>
        </w:rPr>
        <w:t>
</w:t>
      </w:r>
      <w:r>
        <w:rPr>
          <w:rFonts w:ascii="Times New Roman"/>
          <w:b w:val="false"/>
          <w:i w:val="false"/>
          <w:color w:val="000000"/>
          <w:sz w:val="28"/>
        </w:rPr>
        <w:t>
      0079 Борий</w:t>
      </w:r>
      <w:r>
        <w:br/>
      </w:r>
      <w:r>
        <w:rPr>
          <w:rFonts w:ascii="Times New Roman"/>
          <w:b w:val="false"/>
          <w:i w:val="false"/>
          <w:color w:val="000000"/>
          <w:sz w:val="28"/>
        </w:rPr>
        <w:t>
</w:t>
      </w:r>
      <w:r>
        <w:rPr>
          <w:rFonts w:ascii="Times New Roman"/>
          <w:b w:val="false"/>
          <w:i w:val="false"/>
          <w:color w:val="000000"/>
          <w:sz w:val="28"/>
        </w:rPr>
        <w:t>
      0080 Хассий</w:t>
      </w:r>
      <w:r>
        <w:br/>
      </w:r>
      <w:r>
        <w:rPr>
          <w:rFonts w:ascii="Times New Roman"/>
          <w:b w:val="false"/>
          <w:i w:val="false"/>
          <w:color w:val="000000"/>
          <w:sz w:val="28"/>
        </w:rPr>
        <w:t>
</w:t>
      </w:r>
      <w:r>
        <w:rPr>
          <w:rFonts w:ascii="Times New Roman"/>
          <w:b w:val="false"/>
          <w:i w:val="false"/>
          <w:color w:val="000000"/>
          <w:sz w:val="28"/>
        </w:rPr>
        <w:t>
      0081 Майтнерий</w:t>
      </w:r>
      <w:r>
        <w:br/>
      </w:r>
      <w:r>
        <w:rPr>
          <w:rFonts w:ascii="Times New Roman"/>
          <w:b w:val="false"/>
          <w:i w:val="false"/>
          <w:color w:val="000000"/>
          <w:sz w:val="28"/>
        </w:rPr>
        <w:t>
</w:t>
      </w:r>
      <w:r>
        <w:rPr>
          <w:rFonts w:ascii="Times New Roman"/>
          <w:b w:val="false"/>
          <w:i w:val="false"/>
          <w:color w:val="000000"/>
          <w:sz w:val="28"/>
        </w:rPr>
        <w:t>
      0082 Нерудное сырье для металлургии</w:t>
      </w:r>
      <w:r>
        <w:br/>
      </w:r>
      <w:r>
        <w:rPr>
          <w:rFonts w:ascii="Times New Roman"/>
          <w:b w:val="false"/>
          <w:i w:val="false"/>
          <w:color w:val="000000"/>
          <w:sz w:val="28"/>
        </w:rPr>
        <w:t>
</w:t>
      </w:r>
      <w:r>
        <w:rPr>
          <w:rFonts w:ascii="Times New Roman"/>
          <w:b w:val="false"/>
          <w:i w:val="false"/>
          <w:color w:val="000000"/>
          <w:sz w:val="28"/>
        </w:rPr>
        <w:t>
      0083 Формовочные пески</w:t>
      </w:r>
      <w:r>
        <w:br/>
      </w:r>
      <w:r>
        <w:rPr>
          <w:rFonts w:ascii="Times New Roman"/>
          <w:b w:val="false"/>
          <w:i w:val="false"/>
          <w:color w:val="000000"/>
          <w:sz w:val="28"/>
        </w:rPr>
        <w:t>
</w:t>
      </w:r>
      <w:r>
        <w:rPr>
          <w:rFonts w:ascii="Times New Roman"/>
          <w:b w:val="false"/>
          <w:i w:val="false"/>
          <w:color w:val="000000"/>
          <w:sz w:val="28"/>
        </w:rPr>
        <w:t>
      0084 Полевой шпат</w:t>
      </w:r>
      <w:r>
        <w:br/>
      </w:r>
      <w:r>
        <w:rPr>
          <w:rFonts w:ascii="Times New Roman"/>
          <w:b w:val="false"/>
          <w:i w:val="false"/>
          <w:color w:val="000000"/>
          <w:sz w:val="28"/>
        </w:rPr>
        <w:t>
</w:t>
      </w:r>
      <w:r>
        <w:rPr>
          <w:rFonts w:ascii="Times New Roman"/>
          <w:b w:val="false"/>
          <w:i w:val="false"/>
          <w:color w:val="000000"/>
          <w:sz w:val="28"/>
        </w:rPr>
        <w:t>
      0085 Пегматит</w:t>
      </w:r>
      <w:r>
        <w:br/>
      </w:r>
      <w:r>
        <w:rPr>
          <w:rFonts w:ascii="Times New Roman"/>
          <w:b w:val="false"/>
          <w:i w:val="false"/>
          <w:color w:val="000000"/>
          <w:sz w:val="28"/>
        </w:rPr>
        <w:t>
</w:t>
      </w:r>
      <w:r>
        <w:rPr>
          <w:rFonts w:ascii="Times New Roman"/>
          <w:b w:val="false"/>
          <w:i w:val="false"/>
          <w:color w:val="000000"/>
          <w:sz w:val="28"/>
        </w:rPr>
        <w:t>
      0086 Другие глиноземосодержащие породы</w:t>
      </w:r>
      <w:r>
        <w:br/>
      </w:r>
      <w:r>
        <w:rPr>
          <w:rFonts w:ascii="Times New Roman"/>
          <w:b w:val="false"/>
          <w:i w:val="false"/>
          <w:color w:val="000000"/>
          <w:sz w:val="28"/>
        </w:rPr>
        <w:t>
</w:t>
      </w:r>
      <w:r>
        <w:rPr>
          <w:rFonts w:ascii="Times New Roman"/>
          <w:b w:val="false"/>
          <w:i w:val="false"/>
          <w:color w:val="000000"/>
          <w:sz w:val="28"/>
        </w:rPr>
        <w:t>
      0087 Известняк</w:t>
      </w:r>
      <w:r>
        <w:br/>
      </w:r>
      <w:r>
        <w:rPr>
          <w:rFonts w:ascii="Times New Roman"/>
          <w:b w:val="false"/>
          <w:i w:val="false"/>
          <w:color w:val="000000"/>
          <w:sz w:val="28"/>
        </w:rPr>
        <w:t>
</w:t>
      </w:r>
      <w:r>
        <w:rPr>
          <w:rFonts w:ascii="Times New Roman"/>
          <w:b w:val="false"/>
          <w:i w:val="false"/>
          <w:color w:val="000000"/>
          <w:sz w:val="28"/>
        </w:rPr>
        <w:t>
      0088 Доломит</w:t>
      </w:r>
      <w:r>
        <w:br/>
      </w:r>
      <w:r>
        <w:rPr>
          <w:rFonts w:ascii="Times New Roman"/>
          <w:b w:val="false"/>
          <w:i w:val="false"/>
          <w:color w:val="000000"/>
          <w:sz w:val="28"/>
        </w:rPr>
        <w:t>
</w:t>
      </w:r>
      <w:r>
        <w:rPr>
          <w:rFonts w:ascii="Times New Roman"/>
          <w:b w:val="false"/>
          <w:i w:val="false"/>
          <w:color w:val="000000"/>
          <w:sz w:val="28"/>
        </w:rPr>
        <w:t>
      0089 Известняково-доломитовые породы</w:t>
      </w:r>
      <w:r>
        <w:br/>
      </w:r>
      <w:r>
        <w:rPr>
          <w:rFonts w:ascii="Times New Roman"/>
          <w:b w:val="false"/>
          <w:i w:val="false"/>
          <w:color w:val="000000"/>
          <w:sz w:val="28"/>
        </w:rPr>
        <w:t>
</w:t>
      </w:r>
      <w:r>
        <w:rPr>
          <w:rFonts w:ascii="Times New Roman"/>
          <w:b w:val="false"/>
          <w:i w:val="false"/>
          <w:color w:val="000000"/>
          <w:sz w:val="28"/>
        </w:rPr>
        <w:t>
      0090 Известняки для пищевой промышленности</w:t>
      </w:r>
      <w:r>
        <w:br/>
      </w:r>
      <w:r>
        <w:rPr>
          <w:rFonts w:ascii="Times New Roman"/>
          <w:b w:val="false"/>
          <w:i w:val="false"/>
          <w:color w:val="000000"/>
          <w:sz w:val="28"/>
        </w:rPr>
        <w:t>
</w:t>
      </w:r>
      <w:r>
        <w:rPr>
          <w:rFonts w:ascii="Times New Roman"/>
          <w:b w:val="false"/>
          <w:i w:val="false"/>
          <w:color w:val="000000"/>
          <w:sz w:val="28"/>
        </w:rPr>
        <w:t>
      0091 Прочее нерудное сырье</w:t>
      </w:r>
      <w:r>
        <w:br/>
      </w:r>
      <w:r>
        <w:rPr>
          <w:rFonts w:ascii="Times New Roman"/>
          <w:b w:val="false"/>
          <w:i w:val="false"/>
          <w:color w:val="000000"/>
          <w:sz w:val="28"/>
        </w:rPr>
        <w:t>
</w:t>
      </w:r>
      <w:r>
        <w:rPr>
          <w:rFonts w:ascii="Times New Roman"/>
          <w:b w:val="false"/>
          <w:i w:val="false"/>
          <w:color w:val="000000"/>
          <w:sz w:val="28"/>
        </w:rPr>
        <w:t>
      0092 Огнеупорные глины</w:t>
      </w:r>
      <w:r>
        <w:br/>
      </w:r>
      <w:r>
        <w:rPr>
          <w:rFonts w:ascii="Times New Roman"/>
          <w:b w:val="false"/>
          <w:i w:val="false"/>
          <w:color w:val="000000"/>
          <w:sz w:val="28"/>
        </w:rPr>
        <w:t>
</w:t>
      </w:r>
      <w:r>
        <w:rPr>
          <w:rFonts w:ascii="Times New Roman"/>
          <w:b w:val="false"/>
          <w:i w:val="false"/>
          <w:color w:val="000000"/>
          <w:sz w:val="28"/>
        </w:rPr>
        <w:t>
      0093 Каолин</w:t>
      </w:r>
      <w:r>
        <w:br/>
      </w:r>
      <w:r>
        <w:rPr>
          <w:rFonts w:ascii="Times New Roman"/>
          <w:b w:val="false"/>
          <w:i w:val="false"/>
          <w:color w:val="000000"/>
          <w:sz w:val="28"/>
        </w:rPr>
        <w:t>
</w:t>
      </w:r>
      <w:r>
        <w:rPr>
          <w:rFonts w:ascii="Times New Roman"/>
          <w:b w:val="false"/>
          <w:i w:val="false"/>
          <w:color w:val="000000"/>
          <w:sz w:val="28"/>
        </w:rPr>
        <w:t>
      0094 Вермикулит</w:t>
      </w:r>
      <w:r>
        <w:br/>
      </w:r>
      <w:r>
        <w:rPr>
          <w:rFonts w:ascii="Times New Roman"/>
          <w:b w:val="false"/>
          <w:i w:val="false"/>
          <w:color w:val="000000"/>
          <w:sz w:val="28"/>
        </w:rPr>
        <w:t>
</w:t>
      </w:r>
      <w:r>
        <w:rPr>
          <w:rFonts w:ascii="Times New Roman"/>
          <w:b w:val="false"/>
          <w:i w:val="false"/>
          <w:color w:val="000000"/>
          <w:sz w:val="28"/>
        </w:rPr>
        <w:t>
      0095 Соль поваренная</w:t>
      </w:r>
      <w:r>
        <w:br/>
      </w:r>
      <w:r>
        <w:rPr>
          <w:rFonts w:ascii="Times New Roman"/>
          <w:b w:val="false"/>
          <w:i w:val="false"/>
          <w:color w:val="000000"/>
          <w:sz w:val="28"/>
        </w:rPr>
        <w:t>
</w:t>
      </w:r>
      <w:r>
        <w:rPr>
          <w:rFonts w:ascii="Times New Roman"/>
          <w:b w:val="false"/>
          <w:i w:val="false"/>
          <w:color w:val="000000"/>
          <w:sz w:val="28"/>
        </w:rPr>
        <w:t>
      0096 Местные строительные материалы</w:t>
      </w:r>
      <w:r>
        <w:br/>
      </w:r>
      <w:r>
        <w:rPr>
          <w:rFonts w:ascii="Times New Roman"/>
          <w:b w:val="false"/>
          <w:i w:val="false"/>
          <w:color w:val="000000"/>
          <w:sz w:val="28"/>
        </w:rPr>
        <w:t>
</w:t>
      </w:r>
      <w:r>
        <w:rPr>
          <w:rFonts w:ascii="Times New Roman"/>
          <w:b w:val="false"/>
          <w:i w:val="false"/>
          <w:color w:val="000000"/>
          <w:sz w:val="28"/>
        </w:rPr>
        <w:t>
      0097 Вулканические пористые породы</w:t>
      </w:r>
      <w:r>
        <w:br/>
      </w:r>
      <w:r>
        <w:rPr>
          <w:rFonts w:ascii="Times New Roman"/>
          <w:b w:val="false"/>
          <w:i w:val="false"/>
          <w:color w:val="000000"/>
          <w:sz w:val="28"/>
        </w:rPr>
        <w:t>
</w:t>
      </w:r>
      <w:r>
        <w:rPr>
          <w:rFonts w:ascii="Times New Roman"/>
          <w:b w:val="false"/>
          <w:i w:val="false"/>
          <w:color w:val="000000"/>
          <w:sz w:val="28"/>
        </w:rPr>
        <w:t>
      0098 Вулканические водосодержащие стекла</w:t>
      </w:r>
      <w:r>
        <w:br/>
      </w:r>
      <w:r>
        <w:rPr>
          <w:rFonts w:ascii="Times New Roman"/>
          <w:b w:val="false"/>
          <w:i w:val="false"/>
          <w:color w:val="000000"/>
          <w:sz w:val="28"/>
        </w:rPr>
        <w:t>
</w:t>
      </w:r>
      <w:r>
        <w:rPr>
          <w:rFonts w:ascii="Times New Roman"/>
          <w:b w:val="false"/>
          <w:i w:val="false"/>
          <w:color w:val="000000"/>
          <w:sz w:val="28"/>
        </w:rPr>
        <w:t>
      0099 Стекловидные породы</w:t>
      </w:r>
      <w:r>
        <w:br/>
      </w:r>
      <w:r>
        <w:rPr>
          <w:rFonts w:ascii="Times New Roman"/>
          <w:b w:val="false"/>
          <w:i w:val="false"/>
          <w:color w:val="000000"/>
          <w:sz w:val="28"/>
        </w:rPr>
        <w:t>
</w:t>
      </w:r>
      <w:r>
        <w:rPr>
          <w:rFonts w:ascii="Times New Roman"/>
          <w:b w:val="false"/>
          <w:i w:val="false"/>
          <w:color w:val="000000"/>
          <w:sz w:val="28"/>
        </w:rPr>
        <w:t>
      0100 Перлит</w:t>
      </w:r>
      <w:r>
        <w:br/>
      </w:r>
      <w:r>
        <w:rPr>
          <w:rFonts w:ascii="Times New Roman"/>
          <w:b w:val="false"/>
          <w:i w:val="false"/>
          <w:color w:val="000000"/>
          <w:sz w:val="28"/>
        </w:rPr>
        <w:t>
</w:t>
      </w:r>
      <w:r>
        <w:rPr>
          <w:rFonts w:ascii="Times New Roman"/>
          <w:b w:val="false"/>
          <w:i w:val="false"/>
          <w:color w:val="000000"/>
          <w:sz w:val="28"/>
        </w:rPr>
        <w:t>
      0101 Обсидиан</w:t>
      </w:r>
      <w:r>
        <w:br/>
      </w:r>
      <w:r>
        <w:rPr>
          <w:rFonts w:ascii="Times New Roman"/>
          <w:b w:val="false"/>
          <w:i w:val="false"/>
          <w:color w:val="000000"/>
          <w:sz w:val="28"/>
        </w:rPr>
        <w:t>
</w:t>
      </w:r>
      <w:r>
        <w:rPr>
          <w:rFonts w:ascii="Times New Roman"/>
          <w:b w:val="false"/>
          <w:i w:val="false"/>
          <w:color w:val="000000"/>
          <w:sz w:val="28"/>
        </w:rPr>
        <w:t>
      0102 Галька</w:t>
      </w:r>
      <w:r>
        <w:br/>
      </w:r>
      <w:r>
        <w:rPr>
          <w:rFonts w:ascii="Times New Roman"/>
          <w:b w:val="false"/>
          <w:i w:val="false"/>
          <w:color w:val="000000"/>
          <w:sz w:val="28"/>
        </w:rPr>
        <w:t>
</w:t>
      </w:r>
      <w:r>
        <w:rPr>
          <w:rFonts w:ascii="Times New Roman"/>
          <w:b w:val="false"/>
          <w:i w:val="false"/>
          <w:color w:val="000000"/>
          <w:sz w:val="28"/>
        </w:rPr>
        <w:t>
      0103 Гравий</w:t>
      </w:r>
      <w:r>
        <w:br/>
      </w:r>
      <w:r>
        <w:rPr>
          <w:rFonts w:ascii="Times New Roman"/>
          <w:b w:val="false"/>
          <w:i w:val="false"/>
          <w:color w:val="000000"/>
          <w:sz w:val="28"/>
        </w:rPr>
        <w:t>
</w:t>
      </w:r>
      <w:r>
        <w:rPr>
          <w:rFonts w:ascii="Times New Roman"/>
          <w:b w:val="false"/>
          <w:i w:val="false"/>
          <w:color w:val="000000"/>
          <w:sz w:val="28"/>
        </w:rPr>
        <w:t>
      0104 Гипс</w:t>
      </w:r>
      <w:r>
        <w:br/>
      </w:r>
      <w:r>
        <w:rPr>
          <w:rFonts w:ascii="Times New Roman"/>
          <w:b w:val="false"/>
          <w:i w:val="false"/>
          <w:color w:val="000000"/>
          <w:sz w:val="28"/>
        </w:rPr>
        <w:t>
</w:t>
      </w:r>
      <w:r>
        <w:rPr>
          <w:rFonts w:ascii="Times New Roman"/>
          <w:b w:val="false"/>
          <w:i w:val="false"/>
          <w:color w:val="000000"/>
          <w:sz w:val="28"/>
        </w:rPr>
        <w:t>
      0105 Гравийно-песчаная смесь</w:t>
      </w:r>
      <w:r>
        <w:br/>
      </w:r>
      <w:r>
        <w:rPr>
          <w:rFonts w:ascii="Times New Roman"/>
          <w:b w:val="false"/>
          <w:i w:val="false"/>
          <w:color w:val="000000"/>
          <w:sz w:val="28"/>
        </w:rPr>
        <w:t>
</w:t>
      </w:r>
      <w:r>
        <w:rPr>
          <w:rFonts w:ascii="Times New Roman"/>
          <w:b w:val="false"/>
          <w:i w:val="false"/>
          <w:color w:val="000000"/>
          <w:sz w:val="28"/>
        </w:rPr>
        <w:t>
      0106 Гипсовый камень</w:t>
      </w:r>
      <w:r>
        <w:br/>
      </w:r>
      <w:r>
        <w:rPr>
          <w:rFonts w:ascii="Times New Roman"/>
          <w:b w:val="false"/>
          <w:i w:val="false"/>
          <w:color w:val="000000"/>
          <w:sz w:val="28"/>
        </w:rPr>
        <w:t>
</w:t>
      </w:r>
      <w:r>
        <w:rPr>
          <w:rFonts w:ascii="Times New Roman"/>
          <w:b w:val="false"/>
          <w:i w:val="false"/>
          <w:color w:val="000000"/>
          <w:sz w:val="28"/>
        </w:rPr>
        <w:t>
      0107 Ангидрит</w:t>
      </w:r>
      <w:r>
        <w:br/>
      </w:r>
      <w:r>
        <w:rPr>
          <w:rFonts w:ascii="Times New Roman"/>
          <w:b w:val="false"/>
          <w:i w:val="false"/>
          <w:color w:val="000000"/>
          <w:sz w:val="28"/>
        </w:rPr>
        <w:t>
</w:t>
      </w:r>
      <w:r>
        <w:rPr>
          <w:rFonts w:ascii="Times New Roman"/>
          <w:b w:val="false"/>
          <w:i w:val="false"/>
          <w:color w:val="000000"/>
          <w:sz w:val="28"/>
        </w:rPr>
        <w:t>
      0108 Гажа</w:t>
      </w:r>
      <w:r>
        <w:br/>
      </w:r>
      <w:r>
        <w:rPr>
          <w:rFonts w:ascii="Times New Roman"/>
          <w:b w:val="false"/>
          <w:i w:val="false"/>
          <w:color w:val="000000"/>
          <w:sz w:val="28"/>
        </w:rPr>
        <w:t>
</w:t>
      </w:r>
      <w:r>
        <w:rPr>
          <w:rFonts w:ascii="Times New Roman"/>
          <w:b w:val="false"/>
          <w:i w:val="false"/>
          <w:color w:val="000000"/>
          <w:sz w:val="28"/>
        </w:rPr>
        <w:t>
      0109 Глина</w:t>
      </w:r>
      <w:r>
        <w:br/>
      </w:r>
      <w:r>
        <w:rPr>
          <w:rFonts w:ascii="Times New Roman"/>
          <w:b w:val="false"/>
          <w:i w:val="false"/>
          <w:color w:val="000000"/>
          <w:sz w:val="28"/>
        </w:rPr>
        <w:t>
</w:t>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w:t>
      </w:r>
      <w:r>
        <w:br/>
      </w:r>
      <w:r>
        <w:rPr>
          <w:rFonts w:ascii="Times New Roman"/>
          <w:b w:val="false"/>
          <w:i w:val="false"/>
          <w:color w:val="000000"/>
          <w:sz w:val="28"/>
        </w:rPr>
        <w:t>
</w:t>
      </w:r>
      <w:r>
        <w:rPr>
          <w:rFonts w:ascii="Times New Roman"/>
          <w:b w:val="false"/>
          <w:i w:val="false"/>
          <w:color w:val="000000"/>
          <w:sz w:val="28"/>
        </w:rPr>
        <w:t>
      0111 Мел</w:t>
      </w:r>
      <w:r>
        <w:br/>
      </w:r>
      <w:r>
        <w:rPr>
          <w:rFonts w:ascii="Times New Roman"/>
          <w:b w:val="false"/>
          <w:i w:val="false"/>
          <w:color w:val="000000"/>
          <w:sz w:val="28"/>
        </w:rPr>
        <w:t>
</w:t>
      </w:r>
      <w:r>
        <w:rPr>
          <w:rFonts w:ascii="Times New Roman"/>
          <w:b w:val="false"/>
          <w:i w:val="false"/>
          <w:color w:val="000000"/>
          <w:sz w:val="28"/>
        </w:rPr>
        <w:t>
      0112 Мергель</w:t>
      </w:r>
      <w:r>
        <w:br/>
      </w:r>
      <w:r>
        <w:rPr>
          <w:rFonts w:ascii="Times New Roman"/>
          <w:b w:val="false"/>
          <w:i w:val="false"/>
          <w:color w:val="000000"/>
          <w:sz w:val="28"/>
        </w:rPr>
        <w:t>
</w:t>
      </w:r>
      <w:r>
        <w:rPr>
          <w:rFonts w:ascii="Times New Roman"/>
          <w:b w:val="false"/>
          <w:i w:val="false"/>
          <w:color w:val="000000"/>
          <w:sz w:val="28"/>
        </w:rPr>
        <w:t>
      0113 Мергельно-меловые породы</w:t>
      </w:r>
      <w:r>
        <w:br/>
      </w:r>
      <w:r>
        <w:rPr>
          <w:rFonts w:ascii="Times New Roman"/>
          <w:b w:val="false"/>
          <w:i w:val="false"/>
          <w:color w:val="000000"/>
          <w:sz w:val="28"/>
        </w:rPr>
        <w:t>
</w:t>
      </w:r>
      <w:r>
        <w:rPr>
          <w:rFonts w:ascii="Times New Roman"/>
          <w:b w:val="false"/>
          <w:i w:val="false"/>
          <w:color w:val="000000"/>
          <w:sz w:val="28"/>
        </w:rPr>
        <w:t>
      0114 Кремнистые породы (трепел, опоки, диатомит)</w:t>
      </w:r>
      <w:r>
        <w:br/>
      </w:r>
      <w:r>
        <w:rPr>
          <w:rFonts w:ascii="Times New Roman"/>
          <w:b w:val="false"/>
          <w:i w:val="false"/>
          <w:color w:val="000000"/>
          <w:sz w:val="28"/>
        </w:rPr>
        <w:t>
</w:t>
      </w:r>
      <w:r>
        <w:rPr>
          <w:rFonts w:ascii="Times New Roman"/>
          <w:b w:val="false"/>
          <w:i w:val="false"/>
          <w:color w:val="000000"/>
          <w:sz w:val="28"/>
        </w:rPr>
        <w:t>
      0115 Кварцево-полевошпатные породы</w:t>
      </w:r>
      <w:r>
        <w:br/>
      </w:r>
      <w:r>
        <w:rPr>
          <w:rFonts w:ascii="Times New Roman"/>
          <w:b w:val="false"/>
          <w:i w:val="false"/>
          <w:color w:val="000000"/>
          <w:sz w:val="28"/>
        </w:rPr>
        <w:t>
</w:t>
      </w:r>
      <w:r>
        <w:rPr>
          <w:rFonts w:ascii="Times New Roman"/>
          <w:b w:val="false"/>
          <w:i w:val="false"/>
          <w:color w:val="000000"/>
          <w:sz w:val="28"/>
        </w:rPr>
        <w:t>
      0116 Гранит</w:t>
      </w:r>
      <w:r>
        <w:br/>
      </w:r>
      <w:r>
        <w:rPr>
          <w:rFonts w:ascii="Times New Roman"/>
          <w:b w:val="false"/>
          <w:i w:val="false"/>
          <w:color w:val="000000"/>
          <w:sz w:val="28"/>
        </w:rPr>
        <w:t>
</w:t>
      </w:r>
      <w:r>
        <w:rPr>
          <w:rFonts w:ascii="Times New Roman"/>
          <w:b w:val="false"/>
          <w:i w:val="false"/>
          <w:color w:val="000000"/>
          <w:sz w:val="28"/>
        </w:rPr>
        <w:t>
      0117 Диабаз</w:t>
      </w:r>
      <w:r>
        <w:br/>
      </w:r>
      <w:r>
        <w:rPr>
          <w:rFonts w:ascii="Times New Roman"/>
          <w:b w:val="false"/>
          <w:i w:val="false"/>
          <w:color w:val="000000"/>
          <w:sz w:val="28"/>
        </w:rPr>
        <w:t>
</w:t>
      </w:r>
      <w:r>
        <w:rPr>
          <w:rFonts w:ascii="Times New Roman"/>
          <w:b w:val="false"/>
          <w:i w:val="false"/>
          <w:color w:val="000000"/>
          <w:sz w:val="28"/>
        </w:rPr>
        <w:t>
      0118 Мрамор</w:t>
      </w:r>
      <w:r>
        <w:br/>
      </w:r>
      <w:r>
        <w:rPr>
          <w:rFonts w:ascii="Times New Roman"/>
          <w:b w:val="false"/>
          <w:i w:val="false"/>
          <w:color w:val="000000"/>
          <w:sz w:val="28"/>
        </w:rPr>
        <w:t>
</w:t>
      </w:r>
      <w:r>
        <w:rPr>
          <w:rFonts w:ascii="Times New Roman"/>
          <w:b w:val="false"/>
          <w:i w:val="false"/>
          <w:color w:val="000000"/>
          <w:sz w:val="28"/>
        </w:rPr>
        <w:t>
      0119 Базальт</w:t>
      </w:r>
      <w:r>
        <w:br/>
      </w:r>
      <w:r>
        <w:rPr>
          <w:rFonts w:ascii="Times New Roman"/>
          <w:b w:val="false"/>
          <w:i w:val="false"/>
          <w:color w:val="000000"/>
          <w:sz w:val="28"/>
        </w:rPr>
        <w:t>
</w:t>
      </w:r>
      <w:r>
        <w:rPr>
          <w:rFonts w:ascii="Times New Roman"/>
          <w:b w:val="false"/>
          <w:i w:val="false"/>
          <w:color w:val="000000"/>
          <w:sz w:val="28"/>
        </w:rPr>
        <w:t>
      0120 Другие осадочные, изверженные, метаморфические породы</w:t>
      </w:r>
      <w:r>
        <w:br/>
      </w:r>
      <w:r>
        <w:rPr>
          <w:rFonts w:ascii="Times New Roman"/>
          <w:b w:val="false"/>
          <w:i w:val="false"/>
          <w:color w:val="000000"/>
          <w:sz w:val="28"/>
        </w:rPr>
        <w:t>
</w:t>
      </w:r>
      <w:r>
        <w:rPr>
          <w:rFonts w:ascii="Times New Roman"/>
          <w:b w:val="false"/>
          <w:i w:val="false"/>
          <w:color w:val="000000"/>
          <w:sz w:val="28"/>
        </w:rPr>
        <w:t>
      0121 Камень бутовый</w:t>
      </w:r>
      <w:r>
        <w:br/>
      </w:r>
      <w:r>
        <w:rPr>
          <w:rFonts w:ascii="Times New Roman"/>
          <w:b w:val="false"/>
          <w:i w:val="false"/>
          <w:color w:val="000000"/>
          <w:sz w:val="28"/>
        </w:rPr>
        <w:t>
</w:t>
      </w:r>
      <w:r>
        <w:rPr>
          <w:rFonts w:ascii="Times New Roman"/>
          <w:b w:val="false"/>
          <w:i w:val="false"/>
          <w:color w:val="000000"/>
          <w:sz w:val="28"/>
        </w:rPr>
        <w:t>
      0122 Песок (кварцевый, строительный, полевошпатный)</w:t>
      </w:r>
      <w:r>
        <w:br/>
      </w:r>
      <w:r>
        <w:rPr>
          <w:rFonts w:ascii="Times New Roman"/>
          <w:b w:val="false"/>
          <w:i w:val="false"/>
          <w:color w:val="000000"/>
          <w:sz w:val="28"/>
        </w:rPr>
        <w:t>
</w:t>
      </w:r>
      <w:r>
        <w:rPr>
          <w:rFonts w:ascii="Times New Roman"/>
          <w:b w:val="false"/>
          <w:i w:val="false"/>
          <w:color w:val="000000"/>
          <w:sz w:val="28"/>
        </w:rPr>
        <w:t>
      0123 Песчаник</w:t>
      </w:r>
      <w:r>
        <w:br/>
      </w:r>
      <w:r>
        <w:rPr>
          <w:rFonts w:ascii="Times New Roman"/>
          <w:b w:val="false"/>
          <w:i w:val="false"/>
          <w:color w:val="000000"/>
          <w:sz w:val="28"/>
        </w:rPr>
        <w:t>
</w:t>
      </w:r>
      <w:r>
        <w:rPr>
          <w:rFonts w:ascii="Times New Roman"/>
          <w:b w:val="false"/>
          <w:i w:val="false"/>
          <w:color w:val="000000"/>
          <w:sz w:val="28"/>
        </w:rPr>
        <w:t>
      0124 Природные пигменты</w:t>
      </w:r>
      <w:r>
        <w:br/>
      </w:r>
      <w:r>
        <w:rPr>
          <w:rFonts w:ascii="Times New Roman"/>
          <w:b w:val="false"/>
          <w:i w:val="false"/>
          <w:color w:val="000000"/>
          <w:sz w:val="28"/>
        </w:rPr>
        <w:t>
</w:t>
      </w:r>
      <w:r>
        <w:rPr>
          <w:rFonts w:ascii="Times New Roman"/>
          <w:b w:val="false"/>
          <w:i w:val="false"/>
          <w:color w:val="000000"/>
          <w:sz w:val="28"/>
        </w:rPr>
        <w:t>
      0125 Ракушечник</w:t>
      </w:r>
      <w:r>
        <w:br/>
      </w:r>
      <w:r>
        <w:rPr>
          <w:rFonts w:ascii="Times New Roman"/>
          <w:b w:val="false"/>
          <w:i w:val="false"/>
          <w:color w:val="000000"/>
          <w:sz w:val="28"/>
        </w:rPr>
        <w:t>
</w:t>
      </w:r>
      <w:r>
        <w:rPr>
          <w:rFonts w:ascii="Times New Roman"/>
          <w:b w:val="false"/>
          <w:i w:val="false"/>
          <w:color w:val="000000"/>
          <w:sz w:val="28"/>
        </w:rPr>
        <w:t>
      0126 Подземные воды</w:t>
      </w:r>
      <w:r>
        <w:br/>
      </w:r>
      <w:r>
        <w:rPr>
          <w:rFonts w:ascii="Times New Roman"/>
          <w:b w:val="false"/>
          <w:i w:val="false"/>
          <w:color w:val="000000"/>
          <w:sz w:val="28"/>
        </w:rPr>
        <w:t>
</w:t>
      </w:r>
      <w:r>
        <w:rPr>
          <w:rFonts w:ascii="Times New Roman"/>
          <w:b w:val="false"/>
          <w:i w:val="false"/>
          <w:color w:val="000000"/>
          <w:sz w:val="28"/>
        </w:rPr>
        <w:t>
      0127 Нефть</w:t>
      </w:r>
      <w:r>
        <w:br/>
      </w:r>
      <w:r>
        <w:rPr>
          <w:rFonts w:ascii="Times New Roman"/>
          <w:b w:val="false"/>
          <w:i w:val="false"/>
          <w:color w:val="000000"/>
          <w:sz w:val="28"/>
        </w:rPr>
        <w:t>
</w:t>
      </w:r>
      <w:r>
        <w:rPr>
          <w:rFonts w:ascii="Times New Roman"/>
          <w:b w:val="false"/>
          <w:i w:val="false"/>
          <w:color w:val="000000"/>
          <w:sz w:val="28"/>
        </w:rPr>
        <w:t>
      0128 Газ</w:t>
      </w:r>
      <w:r>
        <w:br/>
      </w:r>
      <w:r>
        <w:rPr>
          <w:rFonts w:ascii="Times New Roman"/>
          <w:b w:val="false"/>
          <w:i w:val="false"/>
          <w:color w:val="000000"/>
          <w:sz w:val="28"/>
        </w:rPr>
        <w:t>
</w:t>
      </w:r>
      <w:r>
        <w:rPr>
          <w:rFonts w:ascii="Times New Roman"/>
          <w:b w:val="false"/>
          <w:i w:val="false"/>
          <w:color w:val="000000"/>
          <w:sz w:val="28"/>
        </w:rPr>
        <w:t>
      0129 Нефтегазовый конденсат</w:t>
      </w:r>
      <w:r>
        <w:br/>
      </w:r>
      <w:r>
        <w:rPr>
          <w:rFonts w:ascii="Times New Roman"/>
          <w:b w:val="false"/>
          <w:i w:val="false"/>
          <w:color w:val="000000"/>
          <w:sz w:val="28"/>
        </w:rPr>
        <w:t>
</w:t>
      </w:r>
      <w:r>
        <w:rPr>
          <w:rFonts w:ascii="Times New Roman"/>
          <w:b w:val="false"/>
          <w:i w:val="false"/>
          <w:color w:val="000000"/>
          <w:sz w:val="28"/>
        </w:rPr>
        <w:t>
      0130 Другие</w:t>
      </w:r>
    </w:p>
    <w:bookmarkEnd w:id="453"/>
    <w:bookmarkStart w:name="z9674" w:id="454"/>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xml:space="preserve">
подписному бонусу     </w:t>
      </w:r>
      <w:r>
        <w:br/>
      </w:r>
      <w:r>
        <w:rPr>
          <w:rFonts w:ascii="Times New Roman"/>
          <w:b w:val="false"/>
          <w:i w:val="false"/>
          <w:color w:val="000000"/>
          <w:sz w:val="28"/>
        </w:rPr>
        <w:t xml:space="preserve">
(форма 510.00)      </w:t>
      </w:r>
    </w:p>
    <w:bookmarkEnd w:id="454"/>
    <w:bookmarkStart w:name="z9675" w:id="455"/>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подписному бонусу (Форма 510.00)</w:t>
      </w:r>
    </w:p>
    <w:bookmarkEnd w:id="455"/>
    <w:bookmarkStart w:name="z9676" w:id="456"/>
    <w:p>
      <w:pPr>
        <w:spacing w:after="0"/>
        <w:ind w:left="0"/>
        <w:jc w:val="left"/>
      </w:pPr>
      <w:r>
        <w:rPr>
          <w:rFonts w:ascii="Times New Roman"/>
          <w:b/>
          <w:i w:val="false"/>
          <w:color w:val="000000"/>
        </w:rPr>
        <w:t xml:space="preserve"> 
1. Общие положения</w:t>
      </w:r>
    </w:p>
    <w:bookmarkEnd w:id="456"/>
    <w:bookmarkStart w:name="z9677" w:id="45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(декларация) по подписному бонусу (далее - Декларация), предназначенной для исчисления налога по подписному бонусу. Декларация по подписному бонусу составляется физическими и юридическими лицами отдельно по каждому контракту на недропользование, заключенному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Отрицательные значения сумм обозначаются знаком " - " в первой левой ячейке соответствующей строки Декларации.</w:t>
      </w:r>
      <w:r>
        <w:br/>
      </w:r>
      <w:r>
        <w:rPr>
          <w:rFonts w:ascii="Times New Roman"/>
          <w:b w:val="false"/>
          <w:i w:val="false"/>
          <w:color w:val="000000"/>
          <w:sz w:val="28"/>
        </w:rPr>
        <w:t>
</w:t>
      </w:r>
      <w:r>
        <w:rPr>
          <w:rFonts w:ascii="Times New Roman"/>
          <w:b w:val="false"/>
          <w:i w:val="false"/>
          <w:color w:val="000000"/>
          <w:sz w:val="28"/>
        </w:rPr>
        <w:t xml:space="preserve">
      4. При составлении Декларации: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5.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6.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7.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457"/>
    <w:bookmarkStart w:name="z9691" w:id="458"/>
    <w:p>
      <w:pPr>
        <w:spacing w:after="0"/>
        <w:ind w:left="0"/>
        <w:jc w:val="left"/>
      </w:pPr>
      <w:r>
        <w:rPr>
          <w:rFonts w:ascii="Times New Roman"/>
          <w:b/>
          <w:i w:val="false"/>
          <w:color w:val="000000"/>
        </w:rPr>
        <w:t xml:space="preserve"> 
2. Составление Декларации (форма 510.00)</w:t>
      </w:r>
    </w:p>
    <w:bookmarkEnd w:id="458"/>
    <w:bookmarkStart w:name="z9692" w:id="459"/>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(бизнес -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Год - указывается год, в котором налогоплательщик заполняет декларацию;</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6)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7)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8) наименование контракта и месторождения.</w:t>
      </w:r>
      <w:r>
        <w:br/>
      </w:r>
      <w:r>
        <w:rPr>
          <w:rFonts w:ascii="Times New Roman"/>
          <w:b w:val="false"/>
          <w:i w:val="false"/>
          <w:color w:val="000000"/>
          <w:sz w:val="28"/>
        </w:rPr>
        <w:t>
</w:t>
      </w:r>
      <w:r>
        <w:rPr>
          <w:rFonts w:ascii="Times New Roman"/>
          <w:b w:val="false"/>
          <w:i w:val="false"/>
          <w:color w:val="000000"/>
          <w:sz w:val="28"/>
        </w:rPr>
        <w:t>
      Указывается наименование контракта на недропользование и месторождения;</w:t>
      </w:r>
      <w:r>
        <w:br/>
      </w:r>
      <w:r>
        <w:rPr>
          <w:rFonts w:ascii="Times New Roman"/>
          <w:b w:val="false"/>
          <w:i w:val="false"/>
          <w:color w:val="000000"/>
          <w:sz w:val="28"/>
        </w:rPr>
        <w:t>
</w:t>
      </w:r>
      <w:r>
        <w:rPr>
          <w:rFonts w:ascii="Times New Roman"/>
          <w:b w:val="false"/>
          <w:i w:val="false"/>
          <w:color w:val="000000"/>
          <w:sz w:val="28"/>
        </w:rPr>
        <w:t>
      9) код полезного ископаемого.</w:t>
      </w:r>
      <w:r>
        <w:br/>
      </w:r>
      <w:r>
        <w:rPr>
          <w:rFonts w:ascii="Times New Roman"/>
          <w:b w:val="false"/>
          <w:i w:val="false"/>
          <w:color w:val="000000"/>
          <w:sz w:val="28"/>
        </w:rPr>
        <w:t>
</w:t>
      </w:r>
      <w:r>
        <w:rPr>
          <w:rFonts w:ascii="Times New Roman"/>
          <w:b w:val="false"/>
          <w:i w:val="false"/>
          <w:color w:val="000000"/>
          <w:sz w:val="28"/>
        </w:rPr>
        <w:t>
      Указывается код полезного ископаемого в соответствии с кодами полезных ископаемых, указанными в пункте 10 настоящих Правил;</w:t>
      </w:r>
      <w:r>
        <w:br/>
      </w:r>
      <w:r>
        <w:rPr>
          <w:rFonts w:ascii="Times New Roman"/>
          <w:b w:val="false"/>
          <w:i w:val="false"/>
          <w:color w:val="000000"/>
          <w:sz w:val="28"/>
        </w:rPr>
        <w:t>
</w:t>
      </w:r>
      <w:r>
        <w:rPr>
          <w:rFonts w:ascii="Times New Roman"/>
          <w:b w:val="false"/>
          <w:i w:val="false"/>
          <w:color w:val="000000"/>
          <w:sz w:val="28"/>
        </w:rPr>
        <w:t>
      10) дата заключения контракта.</w:t>
      </w:r>
      <w:r>
        <w:br/>
      </w:r>
      <w:r>
        <w:rPr>
          <w:rFonts w:ascii="Times New Roman"/>
          <w:b w:val="false"/>
          <w:i w:val="false"/>
          <w:color w:val="000000"/>
          <w:sz w:val="28"/>
        </w:rPr>
        <w:t>
</w:t>
      </w: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11) номер контракта.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12) дата объявления налогоплательщика победителем конкурса.</w:t>
      </w:r>
      <w:r>
        <w:br/>
      </w:r>
      <w:r>
        <w:rPr>
          <w:rFonts w:ascii="Times New Roman"/>
          <w:b w:val="false"/>
          <w:i w:val="false"/>
          <w:color w:val="000000"/>
          <w:sz w:val="28"/>
        </w:rPr>
        <w:t>
</w:t>
      </w:r>
      <w:r>
        <w:rPr>
          <w:rFonts w:ascii="Times New Roman"/>
          <w:b w:val="false"/>
          <w:i w:val="false"/>
          <w:color w:val="000000"/>
          <w:sz w:val="28"/>
        </w:rPr>
        <w:t>
      Указывается дата объявления налогоплательщика победителем конкурса в порядке, установленном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
      13) дата подписания протокола прямых переговоров.</w:t>
      </w:r>
      <w:r>
        <w:br/>
      </w:r>
      <w:r>
        <w:rPr>
          <w:rFonts w:ascii="Times New Roman"/>
          <w:b w:val="false"/>
          <w:i w:val="false"/>
          <w:color w:val="000000"/>
          <w:sz w:val="28"/>
        </w:rPr>
        <w:t>
</w:t>
      </w:r>
      <w:r>
        <w:rPr>
          <w:rFonts w:ascii="Times New Roman"/>
          <w:b w:val="false"/>
          <w:i w:val="false"/>
          <w:color w:val="000000"/>
          <w:sz w:val="28"/>
        </w:rPr>
        <w:t>
      Указывается дата подписания протокола прямых переговоров в порядке, установленном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
      9. В разделе "Подписной бонус к уплате":</w:t>
      </w:r>
      <w:r>
        <w:br/>
      </w:r>
      <w:r>
        <w:rPr>
          <w:rFonts w:ascii="Times New Roman"/>
          <w:b w:val="false"/>
          <w:i w:val="false"/>
          <w:color w:val="000000"/>
          <w:sz w:val="28"/>
        </w:rPr>
        <w:t>
</w:t>
      </w:r>
      <w:r>
        <w:rPr>
          <w:rFonts w:ascii="Times New Roman"/>
          <w:b w:val="false"/>
          <w:i w:val="false"/>
          <w:color w:val="000000"/>
          <w:sz w:val="28"/>
        </w:rPr>
        <w:t>
      в строке 510.00.001 "Сумма подписного бонуса к уплате в бюджет" указывается сумма подписного бонуса, подлежащая уплате в бюджет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11. Коды полезных ископаемых:</w:t>
      </w:r>
      <w:r>
        <w:br/>
      </w:r>
      <w:r>
        <w:rPr>
          <w:rFonts w:ascii="Times New Roman"/>
          <w:b w:val="false"/>
          <w:i w:val="false"/>
          <w:color w:val="000000"/>
          <w:sz w:val="28"/>
        </w:rPr>
        <w:t>
</w:t>
      </w:r>
      <w:r>
        <w:rPr>
          <w:rFonts w:ascii="Times New Roman"/>
          <w:b w:val="false"/>
          <w:i w:val="false"/>
          <w:color w:val="000000"/>
          <w:sz w:val="28"/>
        </w:rPr>
        <w:t>
      0001 Водород</w:t>
      </w:r>
      <w:r>
        <w:br/>
      </w:r>
      <w:r>
        <w:rPr>
          <w:rFonts w:ascii="Times New Roman"/>
          <w:b w:val="false"/>
          <w:i w:val="false"/>
          <w:color w:val="000000"/>
          <w:sz w:val="28"/>
        </w:rPr>
        <w:t>
</w:t>
      </w:r>
      <w:r>
        <w:rPr>
          <w:rFonts w:ascii="Times New Roman"/>
          <w:b w:val="false"/>
          <w:i w:val="false"/>
          <w:color w:val="000000"/>
          <w:sz w:val="28"/>
        </w:rPr>
        <w:t>
      0002 Гелий</w:t>
      </w:r>
      <w:r>
        <w:br/>
      </w:r>
      <w:r>
        <w:rPr>
          <w:rFonts w:ascii="Times New Roman"/>
          <w:b w:val="false"/>
          <w:i w:val="false"/>
          <w:color w:val="000000"/>
          <w:sz w:val="28"/>
        </w:rPr>
        <w:t>
</w:t>
      </w:r>
      <w:r>
        <w:rPr>
          <w:rFonts w:ascii="Times New Roman"/>
          <w:b w:val="false"/>
          <w:i w:val="false"/>
          <w:color w:val="000000"/>
          <w:sz w:val="28"/>
        </w:rPr>
        <w:t>
      0003 Литий</w:t>
      </w:r>
      <w:r>
        <w:br/>
      </w:r>
      <w:r>
        <w:rPr>
          <w:rFonts w:ascii="Times New Roman"/>
          <w:b w:val="false"/>
          <w:i w:val="false"/>
          <w:color w:val="000000"/>
          <w:sz w:val="28"/>
        </w:rPr>
        <w:t>
</w:t>
      </w:r>
      <w:r>
        <w:rPr>
          <w:rFonts w:ascii="Times New Roman"/>
          <w:b w:val="false"/>
          <w:i w:val="false"/>
          <w:color w:val="000000"/>
          <w:sz w:val="28"/>
        </w:rPr>
        <w:t>
      0004 Бериллий</w:t>
      </w:r>
      <w:r>
        <w:br/>
      </w:r>
      <w:r>
        <w:rPr>
          <w:rFonts w:ascii="Times New Roman"/>
          <w:b w:val="false"/>
          <w:i w:val="false"/>
          <w:color w:val="000000"/>
          <w:sz w:val="28"/>
        </w:rPr>
        <w:t>
</w:t>
      </w:r>
      <w:r>
        <w:rPr>
          <w:rFonts w:ascii="Times New Roman"/>
          <w:b w:val="false"/>
          <w:i w:val="false"/>
          <w:color w:val="000000"/>
          <w:sz w:val="28"/>
        </w:rPr>
        <w:t>
      0005 Бор</w:t>
      </w:r>
      <w:r>
        <w:br/>
      </w:r>
      <w:r>
        <w:rPr>
          <w:rFonts w:ascii="Times New Roman"/>
          <w:b w:val="false"/>
          <w:i w:val="false"/>
          <w:color w:val="000000"/>
          <w:sz w:val="28"/>
        </w:rPr>
        <w:t>
</w:t>
      </w:r>
      <w:r>
        <w:rPr>
          <w:rFonts w:ascii="Times New Roman"/>
          <w:b w:val="false"/>
          <w:i w:val="false"/>
          <w:color w:val="000000"/>
          <w:sz w:val="28"/>
        </w:rPr>
        <w:t>
      0006 Углерод</w:t>
      </w:r>
      <w:r>
        <w:br/>
      </w:r>
      <w:r>
        <w:rPr>
          <w:rFonts w:ascii="Times New Roman"/>
          <w:b w:val="false"/>
          <w:i w:val="false"/>
          <w:color w:val="000000"/>
          <w:sz w:val="28"/>
        </w:rPr>
        <w:t>
</w:t>
      </w:r>
      <w:r>
        <w:rPr>
          <w:rFonts w:ascii="Times New Roman"/>
          <w:b w:val="false"/>
          <w:i w:val="false"/>
          <w:color w:val="000000"/>
          <w:sz w:val="28"/>
        </w:rPr>
        <w:t>
      0007 Азот</w:t>
      </w:r>
      <w:r>
        <w:br/>
      </w:r>
      <w:r>
        <w:rPr>
          <w:rFonts w:ascii="Times New Roman"/>
          <w:b w:val="false"/>
          <w:i w:val="false"/>
          <w:color w:val="000000"/>
          <w:sz w:val="28"/>
        </w:rPr>
        <w:t>
</w:t>
      </w:r>
      <w:r>
        <w:rPr>
          <w:rFonts w:ascii="Times New Roman"/>
          <w:b w:val="false"/>
          <w:i w:val="false"/>
          <w:color w:val="000000"/>
          <w:sz w:val="28"/>
        </w:rPr>
        <w:t>
      0008 Кислород</w:t>
      </w:r>
      <w:r>
        <w:br/>
      </w:r>
      <w:r>
        <w:rPr>
          <w:rFonts w:ascii="Times New Roman"/>
          <w:b w:val="false"/>
          <w:i w:val="false"/>
          <w:color w:val="000000"/>
          <w:sz w:val="28"/>
        </w:rPr>
        <w:t>
</w:t>
      </w:r>
      <w:r>
        <w:rPr>
          <w:rFonts w:ascii="Times New Roman"/>
          <w:b w:val="false"/>
          <w:i w:val="false"/>
          <w:color w:val="000000"/>
          <w:sz w:val="28"/>
        </w:rPr>
        <w:t>
      0009 Фтор</w:t>
      </w:r>
      <w:r>
        <w:br/>
      </w:r>
      <w:r>
        <w:rPr>
          <w:rFonts w:ascii="Times New Roman"/>
          <w:b w:val="false"/>
          <w:i w:val="false"/>
          <w:color w:val="000000"/>
          <w:sz w:val="28"/>
        </w:rPr>
        <w:t>
</w:t>
      </w:r>
      <w:r>
        <w:rPr>
          <w:rFonts w:ascii="Times New Roman"/>
          <w:b w:val="false"/>
          <w:i w:val="false"/>
          <w:color w:val="000000"/>
          <w:sz w:val="28"/>
        </w:rPr>
        <w:t>
      0010 Неон</w:t>
      </w:r>
      <w:r>
        <w:br/>
      </w:r>
      <w:r>
        <w:rPr>
          <w:rFonts w:ascii="Times New Roman"/>
          <w:b w:val="false"/>
          <w:i w:val="false"/>
          <w:color w:val="000000"/>
          <w:sz w:val="28"/>
        </w:rPr>
        <w:t>
</w:t>
      </w:r>
      <w:r>
        <w:rPr>
          <w:rFonts w:ascii="Times New Roman"/>
          <w:b w:val="false"/>
          <w:i w:val="false"/>
          <w:color w:val="000000"/>
          <w:sz w:val="28"/>
        </w:rPr>
        <w:t>
      0011 Натрий</w:t>
      </w:r>
      <w:r>
        <w:br/>
      </w:r>
      <w:r>
        <w:rPr>
          <w:rFonts w:ascii="Times New Roman"/>
          <w:b w:val="false"/>
          <w:i w:val="false"/>
          <w:color w:val="000000"/>
          <w:sz w:val="28"/>
        </w:rPr>
        <w:t>
</w:t>
      </w:r>
      <w:r>
        <w:rPr>
          <w:rFonts w:ascii="Times New Roman"/>
          <w:b w:val="false"/>
          <w:i w:val="false"/>
          <w:color w:val="000000"/>
          <w:sz w:val="28"/>
        </w:rPr>
        <w:t>
      0012 Магний</w:t>
      </w:r>
      <w:r>
        <w:br/>
      </w:r>
      <w:r>
        <w:rPr>
          <w:rFonts w:ascii="Times New Roman"/>
          <w:b w:val="false"/>
          <w:i w:val="false"/>
          <w:color w:val="000000"/>
          <w:sz w:val="28"/>
        </w:rPr>
        <w:t>
</w:t>
      </w:r>
      <w:r>
        <w:rPr>
          <w:rFonts w:ascii="Times New Roman"/>
          <w:b w:val="false"/>
          <w:i w:val="false"/>
          <w:color w:val="000000"/>
          <w:sz w:val="28"/>
        </w:rPr>
        <w:t>
      0013 Алюминий</w:t>
      </w:r>
      <w:r>
        <w:br/>
      </w:r>
      <w:r>
        <w:rPr>
          <w:rFonts w:ascii="Times New Roman"/>
          <w:b w:val="false"/>
          <w:i w:val="false"/>
          <w:color w:val="000000"/>
          <w:sz w:val="28"/>
        </w:rPr>
        <w:t>
</w:t>
      </w:r>
      <w:r>
        <w:rPr>
          <w:rFonts w:ascii="Times New Roman"/>
          <w:b w:val="false"/>
          <w:i w:val="false"/>
          <w:color w:val="000000"/>
          <w:sz w:val="28"/>
        </w:rPr>
        <w:t>
      0014 Кремний</w:t>
      </w:r>
      <w:r>
        <w:br/>
      </w:r>
      <w:r>
        <w:rPr>
          <w:rFonts w:ascii="Times New Roman"/>
          <w:b w:val="false"/>
          <w:i w:val="false"/>
          <w:color w:val="000000"/>
          <w:sz w:val="28"/>
        </w:rPr>
        <w:t>
</w:t>
      </w:r>
      <w:r>
        <w:rPr>
          <w:rFonts w:ascii="Times New Roman"/>
          <w:b w:val="false"/>
          <w:i w:val="false"/>
          <w:color w:val="000000"/>
          <w:sz w:val="28"/>
        </w:rPr>
        <w:t>
      0015 Фосфор</w:t>
      </w:r>
      <w:r>
        <w:br/>
      </w:r>
      <w:r>
        <w:rPr>
          <w:rFonts w:ascii="Times New Roman"/>
          <w:b w:val="false"/>
          <w:i w:val="false"/>
          <w:color w:val="000000"/>
          <w:sz w:val="28"/>
        </w:rPr>
        <w:t>
</w:t>
      </w:r>
      <w:r>
        <w:rPr>
          <w:rFonts w:ascii="Times New Roman"/>
          <w:b w:val="false"/>
          <w:i w:val="false"/>
          <w:color w:val="000000"/>
          <w:sz w:val="28"/>
        </w:rPr>
        <w:t>
      0016 Сера</w:t>
      </w:r>
      <w:r>
        <w:br/>
      </w:r>
      <w:r>
        <w:rPr>
          <w:rFonts w:ascii="Times New Roman"/>
          <w:b w:val="false"/>
          <w:i w:val="false"/>
          <w:color w:val="000000"/>
          <w:sz w:val="28"/>
        </w:rPr>
        <w:t>
</w:t>
      </w:r>
      <w:r>
        <w:rPr>
          <w:rFonts w:ascii="Times New Roman"/>
          <w:b w:val="false"/>
          <w:i w:val="false"/>
          <w:color w:val="000000"/>
          <w:sz w:val="28"/>
        </w:rPr>
        <w:t>
      0017 Хлор</w:t>
      </w:r>
      <w:r>
        <w:br/>
      </w:r>
      <w:r>
        <w:rPr>
          <w:rFonts w:ascii="Times New Roman"/>
          <w:b w:val="false"/>
          <w:i w:val="false"/>
          <w:color w:val="000000"/>
          <w:sz w:val="28"/>
        </w:rPr>
        <w:t>
</w:t>
      </w:r>
      <w:r>
        <w:rPr>
          <w:rFonts w:ascii="Times New Roman"/>
          <w:b w:val="false"/>
          <w:i w:val="false"/>
          <w:color w:val="000000"/>
          <w:sz w:val="28"/>
        </w:rPr>
        <w:t>
      0018 Аргон</w:t>
      </w:r>
      <w:r>
        <w:br/>
      </w:r>
      <w:r>
        <w:rPr>
          <w:rFonts w:ascii="Times New Roman"/>
          <w:b w:val="false"/>
          <w:i w:val="false"/>
          <w:color w:val="000000"/>
          <w:sz w:val="28"/>
        </w:rPr>
        <w:t>
</w:t>
      </w:r>
      <w:r>
        <w:rPr>
          <w:rFonts w:ascii="Times New Roman"/>
          <w:b w:val="false"/>
          <w:i w:val="false"/>
          <w:color w:val="000000"/>
          <w:sz w:val="28"/>
        </w:rPr>
        <w:t>
      0019 Калий</w:t>
      </w:r>
      <w:r>
        <w:br/>
      </w:r>
      <w:r>
        <w:rPr>
          <w:rFonts w:ascii="Times New Roman"/>
          <w:b w:val="false"/>
          <w:i w:val="false"/>
          <w:color w:val="000000"/>
          <w:sz w:val="28"/>
        </w:rPr>
        <w:t>
</w:t>
      </w:r>
      <w:r>
        <w:rPr>
          <w:rFonts w:ascii="Times New Roman"/>
          <w:b w:val="false"/>
          <w:i w:val="false"/>
          <w:color w:val="000000"/>
          <w:sz w:val="28"/>
        </w:rPr>
        <w:t>
      0020 Кальций</w:t>
      </w:r>
      <w:r>
        <w:br/>
      </w:r>
      <w:r>
        <w:rPr>
          <w:rFonts w:ascii="Times New Roman"/>
          <w:b w:val="false"/>
          <w:i w:val="false"/>
          <w:color w:val="000000"/>
          <w:sz w:val="28"/>
        </w:rPr>
        <w:t>
</w:t>
      </w:r>
      <w:r>
        <w:rPr>
          <w:rFonts w:ascii="Times New Roman"/>
          <w:b w:val="false"/>
          <w:i w:val="false"/>
          <w:color w:val="000000"/>
          <w:sz w:val="28"/>
        </w:rPr>
        <w:t>
      0021 Скандий</w:t>
      </w:r>
      <w:r>
        <w:br/>
      </w:r>
      <w:r>
        <w:rPr>
          <w:rFonts w:ascii="Times New Roman"/>
          <w:b w:val="false"/>
          <w:i w:val="false"/>
          <w:color w:val="000000"/>
          <w:sz w:val="28"/>
        </w:rPr>
        <w:t>
</w:t>
      </w:r>
      <w:r>
        <w:rPr>
          <w:rFonts w:ascii="Times New Roman"/>
          <w:b w:val="false"/>
          <w:i w:val="false"/>
          <w:color w:val="000000"/>
          <w:sz w:val="28"/>
        </w:rPr>
        <w:t>
      0022 Титан</w:t>
      </w:r>
      <w:r>
        <w:br/>
      </w:r>
      <w:r>
        <w:rPr>
          <w:rFonts w:ascii="Times New Roman"/>
          <w:b w:val="false"/>
          <w:i w:val="false"/>
          <w:color w:val="000000"/>
          <w:sz w:val="28"/>
        </w:rPr>
        <w:t>
</w:t>
      </w:r>
      <w:r>
        <w:rPr>
          <w:rFonts w:ascii="Times New Roman"/>
          <w:b w:val="false"/>
          <w:i w:val="false"/>
          <w:color w:val="000000"/>
          <w:sz w:val="28"/>
        </w:rPr>
        <w:t>
      0023 Ванадий</w:t>
      </w:r>
      <w:r>
        <w:br/>
      </w:r>
      <w:r>
        <w:rPr>
          <w:rFonts w:ascii="Times New Roman"/>
          <w:b w:val="false"/>
          <w:i w:val="false"/>
          <w:color w:val="000000"/>
          <w:sz w:val="28"/>
        </w:rPr>
        <w:t>
</w:t>
      </w:r>
      <w:r>
        <w:rPr>
          <w:rFonts w:ascii="Times New Roman"/>
          <w:b w:val="false"/>
          <w:i w:val="false"/>
          <w:color w:val="000000"/>
          <w:sz w:val="28"/>
        </w:rPr>
        <w:t>
      0024 Хром</w:t>
      </w:r>
      <w:r>
        <w:br/>
      </w:r>
      <w:r>
        <w:rPr>
          <w:rFonts w:ascii="Times New Roman"/>
          <w:b w:val="false"/>
          <w:i w:val="false"/>
          <w:color w:val="000000"/>
          <w:sz w:val="28"/>
        </w:rPr>
        <w:t>
</w:t>
      </w:r>
      <w:r>
        <w:rPr>
          <w:rFonts w:ascii="Times New Roman"/>
          <w:b w:val="false"/>
          <w:i w:val="false"/>
          <w:color w:val="000000"/>
          <w:sz w:val="28"/>
        </w:rPr>
        <w:t>
      0025 Марганец</w:t>
      </w:r>
      <w:r>
        <w:br/>
      </w:r>
      <w:r>
        <w:rPr>
          <w:rFonts w:ascii="Times New Roman"/>
          <w:b w:val="false"/>
          <w:i w:val="false"/>
          <w:color w:val="000000"/>
          <w:sz w:val="28"/>
        </w:rPr>
        <w:t>
</w:t>
      </w:r>
      <w:r>
        <w:rPr>
          <w:rFonts w:ascii="Times New Roman"/>
          <w:b w:val="false"/>
          <w:i w:val="false"/>
          <w:color w:val="000000"/>
          <w:sz w:val="28"/>
        </w:rPr>
        <w:t>
      0026 Железо</w:t>
      </w:r>
      <w:r>
        <w:br/>
      </w:r>
      <w:r>
        <w:rPr>
          <w:rFonts w:ascii="Times New Roman"/>
          <w:b w:val="false"/>
          <w:i w:val="false"/>
          <w:color w:val="000000"/>
          <w:sz w:val="28"/>
        </w:rPr>
        <w:t>
</w:t>
      </w:r>
      <w:r>
        <w:rPr>
          <w:rFonts w:ascii="Times New Roman"/>
          <w:b w:val="false"/>
          <w:i w:val="false"/>
          <w:color w:val="000000"/>
          <w:sz w:val="28"/>
        </w:rPr>
        <w:t>
      0027 Кобальт</w:t>
      </w:r>
      <w:r>
        <w:br/>
      </w:r>
      <w:r>
        <w:rPr>
          <w:rFonts w:ascii="Times New Roman"/>
          <w:b w:val="false"/>
          <w:i w:val="false"/>
          <w:color w:val="000000"/>
          <w:sz w:val="28"/>
        </w:rPr>
        <w:t>
</w:t>
      </w:r>
      <w:r>
        <w:rPr>
          <w:rFonts w:ascii="Times New Roman"/>
          <w:b w:val="false"/>
          <w:i w:val="false"/>
          <w:color w:val="000000"/>
          <w:sz w:val="28"/>
        </w:rPr>
        <w:t>
      0028 Никель</w:t>
      </w:r>
      <w:r>
        <w:br/>
      </w:r>
      <w:r>
        <w:rPr>
          <w:rFonts w:ascii="Times New Roman"/>
          <w:b w:val="false"/>
          <w:i w:val="false"/>
          <w:color w:val="000000"/>
          <w:sz w:val="28"/>
        </w:rPr>
        <w:t>
</w:t>
      </w:r>
      <w:r>
        <w:rPr>
          <w:rFonts w:ascii="Times New Roman"/>
          <w:b w:val="false"/>
          <w:i w:val="false"/>
          <w:color w:val="000000"/>
          <w:sz w:val="28"/>
        </w:rPr>
        <w:t>
      0029 Медь</w:t>
      </w:r>
      <w:r>
        <w:br/>
      </w:r>
      <w:r>
        <w:rPr>
          <w:rFonts w:ascii="Times New Roman"/>
          <w:b w:val="false"/>
          <w:i w:val="false"/>
          <w:color w:val="000000"/>
          <w:sz w:val="28"/>
        </w:rPr>
        <w:t>
</w:t>
      </w:r>
      <w:r>
        <w:rPr>
          <w:rFonts w:ascii="Times New Roman"/>
          <w:b w:val="false"/>
          <w:i w:val="false"/>
          <w:color w:val="000000"/>
          <w:sz w:val="28"/>
        </w:rPr>
        <w:t>
      0030 Цинк</w:t>
      </w:r>
      <w:r>
        <w:br/>
      </w:r>
      <w:r>
        <w:rPr>
          <w:rFonts w:ascii="Times New Roman"/>
          <w:b w:val="false"/>
          <w:i w:val="false"/>
          <w:color w:val="000000"/>
          <w:sz w:val="28"/>
        </w:rPr>
        <w:t>
</w:t>
      </w:r>
      <w:r>
        <w:rPr>
          <w:rFonts w:ascii="Times New Roman"/>
          <w:b w:val="false"/>
          <w:i w:val="false"/>
          <w:color w:val="000000"/>
          <w:sz w:val="28"/>
        </w:rPr>
        <w:t>
      0031 Галлий</w:t>
      </w:r>
      <w:r>
        <w:br/>
      </w:r>
      <w:r>
        <w:rPr>
          <w:rFonts w:ascii="Times New Roman"/>
          <w:b w:val="false"/>
          <w:i w:val="false"/>
          <w:color w:val="000000"/>
          <w:sz w:val="28"/>
        </w:rPr>
        <w:t>
</w:t>
      </w:r>
      <w:r>
        <w:rPr>
          <w:rFonts w:ascii="Times New Roman"/>
          <w:b w:val="false"/>
          <w:i w:val="false"/>
          <w:color w:val="000000"/>
          <w:sz w:val="28"/>
        </w:rPr>
        <w:t>
      0032 Германий</w:t>
      </w:r>
      <w:r>
        <w:br/>
      </w:r>
      <w:r>
        <w:rPr>
          <w:rFonts w:ascii="Times New Roman"/>
          <w:b w:val="false"/>
          <w:i w:val="false"/>
          <w:color w:val="000000"/>
          <w:sz w:val="28"/>
        </w:rPr>
        <w:t>
</w:t>
      </w:r>
      <w:r>
        <w:rPr>
          <w:rFonts w:ascii="Times New Roman"/>
          <w:b w:val="false"/>
          <w:i w:val="false"/>
          <w:color w:val="000000"/>
          <w:sz w:val="28"/>
        </w:rPr>
        <w:t>
      0033 Мышъяк</w:t>
      </w:r>
      <w:r>
        <w:br/>
      </w:r>
      <w:r>
        <w:rPr>
          <w:rFonts w:ascii="Times New Roman"/>
          <w:b w:val="false"/>
          <w:i w:val="false"/>
          <w:color w:val="000000"/>
          <w:sz w:val="28"/>
        </w:rPr>
        <w:t>
</w:t>
      </w:r>
      <w:r>
        <w:rPr>
          <w:rFonts w:ascii="Times New Roman"/>
          <w:b w:val="false"/>
          <w:i w:val="false"/>
          <w:color w:val="000000"/>
          <w:sz w:val="28"/>
        </w:rPr>
        <w:t>
      0034 Селен</w:t>
      </w:r>
      <w:r>
        <w:br/>
      </w:r>
      <w:r>
        <w:rPr>
          <w:rFonts w:ascii="Times New Roman"/>
          <w:b w:val="false"/>
          <w:i w:val="false"/>
          <w:color w:val="000000"/>
          <w:sz w:val="28"/>
        </w:rPr>
        <w:t>
</w:t>
      </w:r>
      <w:r>
        <w:rPr>
          <w:rFonts w:ascii="Times New Roman"/>
          <w:b w:val="false"/>
          <w:i w:val="false"/>
          <w:color w:val="000000"/>
          <w:sz w:val="28"/>
        </w:rPr>
        <w:t>
      0035 Бром</w:t>
      </w:r>
      <w:r>
        <w:br/>
      </w:r>
      <w:r>
        <w:rPr>
          <w:rFonts w:ascii="Times New Roman"/>
          <w:b w:val="false"/>
          <w:i w:val="false"/>
          <w:color w:val="000000"/>
          <w:sz w:val="28"/>
        </w:rPr>
        <w:t>
</w:t>
      </w:r>
      <w:r>
        <w:rPr>
          <w:rFonts w:ascii="Times New Roman"/>
          <w:b w:val="false"/>
          <w:i w:val="false"/>
          <w:color w:val="000000"/>
          <w:sz w:val="28"/>
        </w:rPr>
        <w:t>
      0036 Криптон</w:t>
      </w:r>
      <w:r>
        <w:br/>
      </w:r>
      <w:r>
        <w:rPr>
          <w:rFonts w:ascii="Times New Roman"/>
          <w:b w:val="false"/>
          <w:i w:val="false"/>
          <w:color w:val="000000"/>
          <w:sz w:val="28"/>
        </w:rPr>
        <w:t>
</w:t>
      </w:r>
      <w:r>
        <w:rPr>
          <w:rFonts w:ascii="Times New Roman"/>
          <w:b w:val="false"/>
          <w:i w:val="false"/>
          <w:color w:val="000000"/>
          <w:sz w:val="28"/>
        </w:rPr>
        <w:t>
      0037 Рубидий</w:t>
      </w:r>
      <w:r>
        <w:br/>
      </w:r>
      <w:r>
        <w:rPr>
          <w:rFonts w:ascii="Times New Roman"/>
          <w:b w:val="false"/>
          <w:i w:val="false"/>
          <w:color w:val="000000"/>
          <w:sz w:val="28"/>
        </w:rPr>
        <w:t>
</w:t>
      </w:r>
      <w:r>
        <w:rPr>
          <w:rFonts w:ascii="Times New Roman"/>
          <w:b w:val="false"/>
          <w:i w:val="false"/>
          <w:color w:val="000000"/>
          <w:sz w:val="28"/>
        </w:rPr>
        <w:t>
      0038 Стронций</w:t>
      </w:r>
      <w:r>
        <w:br/>
      </w:r>
      <w:r>
        <w:rPr>
          <w:rFonts w:ascii="Times New Roman"/>
          <w:b w:val="false"/>
          <w:i w:val="false"/>
          <w:color w:val="000000"/>
          <w:sz w:val="28"/>
        </w:rPr>
        <w:t>
</w:t>
      </w:r>
      <w:r>
        <w:rPr>
          <w:rFonts w:ascii="Times New Roman"/>
          <w:b w:val="false"/>
          <w:i w:val="false"/>
          <w:color w:val="000000"/>
          <w:sz w:val="28"/>
        </w:rPr>
        <w:t>
      0039 Иттрий</w:t>
      </w:r>
      <w:r>
        <w:br/>
      </w:r>
      <w:r>
        <w:rPr>
          <w:rFonts w:ascii="Times New Roman"/>
          <w:b w:val="false"/>
          <w:i w:val="false"/>
          <w:color w:val="000000"/>
          <w:sz w:val="28"/>
        </w:rPr>
        <w:t>
</w:t>
      </w:r>
      <w:r>
        <w:rPr>
          <w:rFonts w:ascii="Times New Roman"/>
          <w:b w:val="false"/>
          <w:i w:val="false"/>
          <w:color w:val="000000"/>
          <w:sz w:val="28"/>
        </w:rPr>
        <w:t>
      0040 Цирконий</w:t>
      </w:r>
      <w:r>
        <w:br/>
      </w:r>
      <w:r>
        <w:rPr>
          <w:rFonts w:ascii="Times New Roman"/>
          <w:b w:val="false"/>
          <w:i w:val="false"/>
          <w:color w:val="000000"/>
          <w:sz w:val="28"/>
        </w:rPr>
        <w:t>
</w:t>
      </w:r>
      <w:r>
        <w:rPr>
          <w:rFonts w:ascii="Times New Roman"/>
          <w:b w:val="false"/>
          <w:i w:val="false"/>
          <w:color w:val="000000"/>
          <w:sz w:val="28"/>
        </w:rPr>
        <w:t>
      0041 Ниобий</w:t>
      </w:r>
      <w:r>
        <w:br/>
      </w:r>
      <w:r>
        <w:rPr>
          <w:rFonts w:ascii="Times New Roman"/>
          <w:b w:val="false"/>
          <w:i w:val="false"/>
          <w:color w:val="000000"/>
          <w:sz w:val="28"/>
        </w:rPr>
        <w:t>
</w:t>
      </w:r>
      <w:r>
        <w:rPr>
          <w:rFonts w:ascii="Times New Roman"/>
          <w:b w:val="false"/>
          <w:i w:val="false"/>
          <w:color w:val="000000"/>
          <w:sz w:val="28"/>
        </w:rPr>
        <w:t>
      0042 Молибден</w:t>
      </w:r>
      <w:r>
        <w:br/>
      </w:r>
      <w:r>
        <w:rPr>
          <w:rFonts w:ascii="Times New Roman"/>
          <w:b w:val="false"/>
          <w:i w:val="false"/>
          <w:color w:val="000000"/>
          <w:sz w:val="28"/>
        </w:rPr>
        <w:t>
</w:t>
      </w:r>
      <w:r>
        <w:rPr>
          <w:rFonts w:ascii="Times New Roman"/>
          <w:b w:val="false"/>
          <w:i w:val="false"/>
          <w:color w:val="000000"/>
          <w:sz w:val="28"/>
        </w:rPr>
        <w:t>
      0043 Технеций</w:t>
      </w:r>
      <w:r>
        <w:br/>
      </w:r>
      <w:r>
        <w:rPr>
          <w:rFonts w:ascii="Times New Roman"/>
          <w:b w:val="false"/>
          <w:i w:val="false"/>
          <w:color w:val="000000"/>
          <w:sz w:val="28"/>
        </w:rPr>
        <w:t>
</w:t>
      </w:r>
      <w:r>
        <w:rPr>
          <w:rFonts w:ascii="Times New Roman"/>
          <w:b w:val="false"/>
          <w:i w:val="false"/>
          <w:color w:val="000000"/>
          <w:sz w:val="28"/>
        </w:rPr>
        <w:t>
      0044 Рутений</w:t>
      </w:r>
      <w:r>
        <w:br/>
      </w:r>
      <w:r>
        <w:rPr>
          <w:rFonts w:ascii="Times New Roman"/>
          <w:b w:val="false"/>
          <w:i w:val="false"/>
          <w:color w:val="000000"/>
          <w:sz w:val="28"/>
        </w:rPr>
        <w:t>
</w:t>
      </w:r>
      <w:r>
        <w:rPr>
          <w:rFonts w:ascii="Times New Roman"/>
          <w:b w:val="false"/>
          <w:i w:val="false"/>
          <w:color w:val="000000"/>
          <w:sz w:val="28"/>
        </w:rPr>
        <w:t>
      0045 Родий</w:t>
      </w:r>
      <w:r>
        <w:br/>
      </w:r>
      <w:r>
        <w:rPr>
          <w:rFonts w:ascii="Times New Roman"/>
          <w:b w:val="false"/>
          <w:i w:val="false"/>
          <w:color w:val="000000"/>
          <w:sz w:val="28"/>
        </w:rPr>
        <w:t>
</w:t>
      </w:r>
      <w:r>
        <w:rPr>
          <w:rFonts w:ascii="Times New Roman"/>
          <w:b w:val="false"/>
          <w:i w:val="false"/>
          <w:color w:val="000000"/>
          <w:sz w:val="28"/>
        </w:rPr>
        <w:t>
      0046 Палладий</w:t>
      </w:r>
      <w:r>
        <w:br/>
      </w:r>
      <w:r>
        <w:rPr>
          <w:rFonts w:ascii="Times New Roman"/>
          <w:b w:val="false"/>
          <w:i w:val="false"/>
          <w:color w:val="000000"/>
          <w:sz w:val="28"/>
        </w:rPr>
        <w:t>
</w:t>
      </w:r>
      <w:r>
        <w:rPr>
          <w:rFonts w:ascii="Times New Roman"/>
          <w:b w:val="false"/>
          <w:i w:val="false"/>
          <w:color w:val="000000"/>
          <w:sz w:val="28"/>
        </w:rPr>
        <w:t>
      0047 Серебро</w:t>
      </w:r>
      <w:r>
        <w:br/>
      </w:r>
      <w:r>
        <w:rPr>
          <w:rFonts w:ascii="Times New Roman"/>
          <w:b w:val="false"/>
          <w:i w:val="false"/>
          <w:color w:val="000000"/>
          <w:sz w:val="28"/>
        </w:rPr>
        <w:t>
</w:t>
      </w:r>
      <w:r>
        <w:rPr>
          <w:rFonts w:ascii="Times New Roman"/>
          <w:b w:val="false"/>
          <w:i w:val="false"/>
          <w:color w:val="000000"/>
          <w:sz w:val="28"/>
        </w:rPr>
        <w:t>
      0048 Кадмий</w:t>
      </w:r>
      <w:r>
        <w:br/>
      </w:r>
      <w:r>
        <w:rPr>
          <w:rFonts w:ascii="Times New Roman"/>
          <w:b w:val="false"/>
          <w:i w:val="false"/>
          <w:color w:val="000000"/>
          <w:sz w:val="28"/>
        </w:rPr>
        <w:t>
</w:t>
      </w:r>
      <w:r>
        <w:rPr>
          <w:rFonts w:ascii="Times New Roman"/>
          <w:b w:val="false"/>
          <w:i w:val="false"/>
          <w:color w:val="000000"/>
          <w:sz w:val="28"/>
        </w:rPr>
        <w:t>
      0049 Индий</w:t>
      </w:r>
      <w:r>
        <w:br/>
      </w:r>
      <w:r>
        <w:rPr>
          <w:rFonts w:ascii="Times New Roman"/>
          <w:b w:val="false"/>
          <w:i w:val="false"/>
          <w:color w:val="000000"/>
          <w:sz w:val="28"/>
        </w:rPr>
        <w:t>
</w:t>
      </w:r>
      <w:r>
        <w:rPr>
          <w:rFonts w:ascii="Times New Roman"/>
          <w:b w:val="false"/>
          <w:i w:val="false"/>
          <w:color w:val="000000"/>
          <w:sz w:val="28"/>
        </w:rPr>
        <w:t>
      0050 Олово</w:t>
      </w:r>
      <w:r>
        <w:br/>
      </w:r>
      <w:r>
        <w:rPr>
          <w:rFonts w:ascii="Times New Roman"/>
          <w:b w:val="false"/>
          <w:i w:val="false"/>
          <w:color w:val="000000"/>
          <w:sz w:val="28"/>
        </w:rPr>
        <w:t>
</w:t>
      </w:r>
      <w:r>
        <w:rPr>
          <w:rFonts w:ascii="Times New Roman"/>
          <w:b w:val="false"/>
          <w:i w:val="false"/>
          <w:color w:val="000000"/>
          <w:sz w:val="28"/>
        </w:rPr>
        <w:t>
      0051 Сурьма</w:t>
      </w:r>
      <w:r>
        <w:br/>
      </w:r>
      <w:r>
        <w:rPr>
          <w:rFonts w:ascii="Times New Roman"/>
          <w:b w:val="false"/>
          <w:i w:val="false"/>
          <w:color w:val="000000"/>
          <w:sz w:val="28"/>
        </w:rPr>
        <w:t>
</w:t>
      </w:r>
      <w:r>
        <w:rPr>
          <w:rFonts w:ascii="Times New Roman"/>
          <w:b w:val="false"/>
          <w:i w:val="false"/>
          <w:color w:val="000000"/>
          <w:sz w:val="28"/>
        </w:rPr>
        <w:t>
      0052 Теллур</w:t>
      </w:r>
      <w:r>
        <w:br/>
      </w:r>
      <w:r>
        <w:rPr>
          <w:rFonts w:ascii="Times New Roman"/>
          <w:b w:val="false"/>
          <w:i w:val="false"/>
          <w:color w:val="000000"/>
          <w:sz w:val="28"/>
        </w:rPr>
        <w:t>
</w:t>
      </w:r>
      <w:r>
        <w:rPr>
          <w:rFonts w:ascii="Times New Roman"/>
          <w:b w:val="false"/>
          <w:i w:val="false"/>
          <w:color w:val="000000"/>
          <w:sz w:val="28"/>
        </w:rPr>
        <w:t>
      0053 Йод</w:t>
      </w:r>
      <w:r>
        <w:br/>
      </w:r>
      <w:r>
        <w:rPr>
          <w:rFonts w:ascii="Times New Roman"/>
          <w:b w:val="false"/>
          <w:i w:val="false"/>
          <w:color w:val="000000"/>
          <w:sz w:val="28"/>
        </w:rPr>
        <w:t>
</w:t>
      </w:r>
      <w:r>
        <w:rPr>
          <w:rFonts w:ascii="Times New Roman"/>
          <w:b w:val="false"/>
          <w:i w:val="false"/>
          <w:color w:val="000000"/>
          <w:sz w:val="28"/>
        </w:rPr>
        <w:t>
      0054 Ксенон</w:t>
      </w:r>
      <w:r>
        <w:br/>
      </w:r>
      <w:r>
        <w:rPr>
          <w:rFonts w:ascii="Times New Roman"/>
          <w:b w:val="false"/>
          <w:i w:val="false"/>
          <w:color w:val="000000"/>
          <w:sz w:val="28"/>
        </w:rPr>
        <w:t>
</w:t>
      </w:r>
      <w:r>
        <w:rPr>
          <w:rFonts w:ascii="Times New Roman"/>
          <w:b w:val="false"/>
          <w:i w:val="false"/>
          <w:color w:val="000000"/>
          <w:sz w:val="28"/>
        </w:rPr>
        <w:t>
      0055 Цезий</w:t>
      </w:r>
      <w:r>
        <w:br/>
      </w:r>
      <w:r>
        <w:rPr>
          <w:rFonts w:ascii="Times New Roman"/>
          <w:b w:val="false"/>
          <w:i w:val="false"/>
          <w:color w:val="000000"/>
          <w:sz w:val="28"/>
        </w:rPr>
        <w:t>
</w:t>
      </w:r>
      <w:r>
        <w:rPr>
          <w:rFonts w:ascii="Times New Roman"/>
          <w:b w:val="false"/>
          <w:i w:val="false"/>
          <w:color w:val="000000"/>
          <w:sz w:val="28"/>
        </w:rPr>
        <w:t>
      0056 Барий</w:t>
      </w:r>
      <w:r>
        <w:br/>
      </w:r>
      <w:r>
        <w:rPr>
          <w:rFonts w:ascii="Times New Roman"/>
          <w:b w:val="false"/>
          <w:i w:val="false"/>
          <w:color w:val="000000"/>
          <w:sz w:val="28"/>
        </w:rPr>
        <w:t>
</w:t>
      </w:r>
      <w:r>
        <w:rPr>
          <w:rFonts w:ascii="Times New Roman"/>
          <w:b w:val="false"/>
          <w:i w:val="false"/>
          <w:color w:val="000000"/>
          <w:sz w:val="28"/>
        </w:rPr>
        <w:t>
      0057 Лантан</w:t>
      </w:r>
      <w:r>
        <w:br/>
      </w:r>
      <w:r>
        <w:rPr>
          <w:rFonts w:ascii="Times New Roman"/>
          <w:b w:val="false"/>
          <w:i w:val="false"/>
          <w:color w:val="000000"/>
          <w:sz w:val="28"/>
        </w:rPr>
        <w:t>
</w:t>
      </w:r>
      <w:r>
        <w:rPr>
          <w:rFonts w:ascii="Times New Roman"/>
          <w:b w:val="false"/>
          <w:i w:val="false"/>
          <w:color w:val="000000"/>
          <w:sz w:val="28"/>
        </w:rPr>
        <w:t>
      0058 Гафний</w:t>
      </w:r>
      <w:r>
        <w:br/>
      </w:r>
      <w:r>
        <w:rPr>
          <w:rFonts w:ascii="Times New Roman"/>
          <w:b w:val="false"/>
          <w:i w:val="false"/>
          <w:color w:val="000000"/>
          <w:sz w:val="28"/>
        </w:rPr>
        <w:t>
</w:t>
      </w:r>
      <w:r>
        <w:rPr>
          <w:rFonts w:ascii="Times New Roman"/>
          <w:b w:val="false"/>
          <w:i w:val="false"/>
          <w:color w:val="000000"/>
          <w:sz w:val="28"/>
        </w:rPr>
        <w:t>
      0059 Тантал</w:t>
      </w:r>
      <w:r>
        <w:br/>
      </w:r>
      <w:r>
        <w:rPr>
          <w:rFonts w:ascii="Times New Roman"/>
          <w:b w:val="false"/>
          <w:i w:val="false"/>
          <w:color w:val="000000"/>
          <w:sz w:val="28"/>
        </w:rPr>
        <w:t>
</w:t>
      </w:r>
      <w:r>
        <w:rPr>
          <w:rFonts w:ascii="Times New Roman"/>
          <w:b w:val="false"/>
          <w:i w:val="false"/>
          <w:color w:val="000000"/>
          <w:sz w:val="28"/>
        </w:rPr>
        <w:t>
      0060 Вольфрам</w:t>
      </w:r>
      <w:r>
        <w:br/>
      </w:r>
      <w:r>
        <w:rPr>
          <w:rFonts w:ascii="Times New Roman"/>
          <w:b w:val="false"/>
          <w:i w:val="false"/>
          <w:color w:val="000000"/>
          <w:sz w:val="28"/>
        </w:rPr>
        <w:t>
</w:t>
      </w:r>
      <w:r>
        <w:rPr>
          <w:rFonts w:ascii="Times New Roman"/>
          <w:b w:val="false"/>
          <w:i w:val="false"/>
          <w:color w:val="000000"/>
          <w:sz w:val="28"/>
        </w:rPr>
        <w:t>
      0061 Рений</w:t>
      </w:r>
      <w:r>
        <w:br/>
      </w:r>
      <w:r>
        <w:rPr>
          <w:rFonts w:ascii="Times New Roman"/>
          <w:b w:val="false"/>
          <w:i w:val="false"/>
          <w:color w:val="000000"/>
          <w:sz w:val="28"/>
        </w:rPr>
        <w:t>
</w:t>
      </w:r>
      <w:r>
        <w:rPr>
          <w:rFonts w:ascii="Times New Roman"/>
          <w:b w:val="false"/>
          <w:i w:val="false"/>
          <w:color w:val="000000"/>
          <w:sz w:val="28"/>
        </w:rPr>
        <w:t>
      0062 Осмий</w:t>
      </w:r>
      <w:r>
        <w:br/>
      </w:r>
      <w:r>
        <w:rPr>
          <w:rFonts w:ascii="Times New Roman"/>
          <w:b w:val="false"/>
          <w:i w:val="false"/>
          <w:color w:val="000000"/>
          <w:sz w:val="28"/>
        </w:rPr>
        <w:t>
</w:t>
      </w:r>
      <w:r>
        <w:rPr>
          <w:rFonts w:ascii="Times New Roman"/>
          <w:b w:val="false"/>
          <w:i w:val="false"/>
          <w:color w:val="000000"/>
          <w:sz w:val="28"/>
        </w:rPr>
        <w:t>
      0063 Иридий</w:t>
      </w:r>
      <w:r>
        <w:br/>
      </w:r>
      <w:r>
        <w:rPr>
          <w:rFonts w:ascii="Times New Roman"/>
          <w:b w:val="false"/>
          <w:i w:val="false"/>
          <w:color w:val="000000"/>
          <w:sz w:val="28"/>
        </w:rPr>
        <w:t>
</w:t>
      </w:r>
      <w:r>
        <w:rPr>
          <w:rFonts w:ascii="Times New Roman"/>
          <w:b w:val="false"/>
          <w:i w:val="false"/>
          <w:color w:val="000000"/>
          <w:sz w:val="28"/>
        </w:rPr>
        <w:t>
      0064 Платина</w:t>
      </w:r>
      <w:r>
        <w:br/>
      </w:r>
      <w:r>
        <w:rPr>
          <w:rFonts w:ascii="Times New Roman"/>
          <w:b w:val="false"/>
          <w:i w:val="false"/>
          <w:color w:val="000000"/>
          <w:sz w:val="28"/>
        </w:rPr>
        <w:t>
</w:t>
      </w:r>
      <w:r>
        <w:rPr>
          <w:rFonts w:ascii="Times New Roman"/>
          <w:b w:val="false"/>
          <w:i w:val="false"/>
          <w:color w:val="000000"/>
          <w:sz w:val="28"/>
        </w:rPr>
        <w:t>
      0065 Золото</w:t>
      </w:r>
      <w:r>
        <w:br/>
      </w:r>
      <w:r>
        <w:rPr>
          <w:rFonts w:ascii="Times New Roman"/>
          <w:b w:val="false"/>
          <w:i w:val="false"/>
          <w:color w:val="000000"/>
          <w:sz w:val="28"/>
        </w:rPr>
        <w:t>
</w:t>
      </w:r>
      <w:r>
        <w:rPr>
          <w:rFonts w:ascii="Times New Roman"/>
          <w:b w:val="false"/>
          <w:i w:val="false"/>
          <w:color w:val="000000"/>
          <w:sz w:val="28"/>
        </w:rPr>
        <w:t>
      0066 Ртуть</w:t>
      </w:r>
      <w:r>
        <w:br/>
      </w:r>
      <w:r>
        <w:rPr>
          <w:rFonts w:ascii="Times New Roman"/>
          <w:b w:val="false"/>
          <w:i w:val="false"/>
          <w:color w:val="000000"/>
          <w:sz w:val="28"/>
        </w:rPr>
        <w:t>
</w:t>
      </w:r>
      <w:r>
        <w:rPr>
          <w:rFonts w:ascii="Times New Roman"/>
          <w:b w:val="false"/>
          <w:i w:val="false"/>
          <w:color w:val="000000"/>
          <w:sz w:val="28"/>
        </w:rPr>
        <w:t>
      0067 Таллий</w:t>
      </w:r>
      <w:r>
        <w:br/>
      </w:r>
      <w:r>
        <w:rPr>
          <w:rFonts w:ascii="Times New Roman"/>
          <w:b w:val="false"/>
          <w:i w:val="false"/>
          <w:color w:val="000000"/>
          <w:sz w:val="28"/>
        </w:rPr>
        <w:t>
</w:t>
      </w:r>
      <w:r>
        <w:rPr>
          <w:rFonts w:ascii="Times New Roman"/>
          <w:b w:val="false"/>
          <w:i w:val="false"/>
          <w:color w:val="000000"/>
          <w:sz w:val="28"/>
        </w:rPr>
        <w:t>
      0068 Свинец</w:t>
      </w:r>
      <w:r>
        <w:br/>
      </w:r>
      <w:r>
        <w:rPr>
          <w:rFonts w:ascii="Times New Roman"/>
          <w:b w:val="false"/>
          <w:i w:val="false"/>
          <w:color w:val="000000"/>
          <w:sz w:val="28"/>
        </w:rPr>
        <w:t>
</w:t>
      </w:r>
      <w:r>
        <w:rPr>
          <w:rFonts w:ascii="Times New Roman"/>
          <w:b w:val="false"/>
          <w:i w:val="false"/>
          <w:color w:val="000000"/>
          <w:sz w:val="28"/>
        </w:rPr>
        <w:t>
      0069 Висмут</w:t>
      </w:r>
      <w:r>
        <w:br/>
      </w:r>
      <w:r>
        <w:rPr>
          <w:rFonts w:ascii="Times New Roman"/>
          <w:b w:val="false"/>
          <w:i w:val="false"/>
          <w:color w:val="000000"/>
          <w:sz w:val="28"/>
        </w:rPr>
        <w:t>
</w:t>
      </w:r>
      <w:r>
        <w:rPr>
          <w:rFonts w:ascii="Times New Roman"/>
          <w:b w:val="false"/>
          <w:i w:val="false"/>
          <w:color w:val="000000"/>
          <w:sz w:val="28"/>
        </w:rPr>
        <w:t>
      0070 Полоний</w:t>
      </w:r>
      <w:r>
        <w:br/>
      </w:r>
      <w:r>
        <w:rPr>
          <w:rFonts w:ascii="Times New Roman"/>
          <w:b w:val="false"/>
          <w:i w:val="false"/>
          <w:color w:val="000000"/>
          <w:sz w:val="28"/>
        </w:rPr>
        <w:t>
</w:t>
      </w:r>
      <w:r>
        <w:rPr>
          <w:rFonts w:ascii="Times New Roman"/>
          <w:b w:val="false"/>
          <w:i w:val="false"/>
          <w:color w:val="000000"/>
          <w:sz w:val="28"/>
        </w:rPr>
        <w:t>
      0071 Астат</w:t>
      </w:r>
      <w:r>
        <w:br/>
      </w:r>
      <w:r>
        <w:rPr>
          <w:rFonts w:ascii="Times New Roman"/>
          <w:b w:val="false"/>
          <w:i w:val="false"/>
          <w:color w:val="000000"/>
          <w:sz w:val="28"/>
        </w:rPr>
        <w:t>
</w:t>
      </w:r>
      <w:r>
        <w:rPr>
          <w:rFonts w:ascii="Times New Roman"/>
          <w:b w:val="false"/>
          <w:i w:val="false"/>
          <w:color w:val="000000"/>
          <w:sz w:val="28"/>
        </w:rPr>
        <w:t>
      0072 Радон</w:t>
      </w:r>
      <w:r>
        <w:br/>
      </w:r>
      <w:r>
        <w:rPr>
          <w:rFonts w:ascii="Times New Roman"/>
          <w:b w:val="false"/>
          <w:i w:val="false"/>
          <w:color w:val="000000"/>
          <w:sz w:val="28"/>
        </w:rPr>
        <w:t>
</w:t>
      </w:r>
      <w:r>
        <w:rPr>
          <w:rFonts w:ascii="Times New Roman"/>
          <w:b w:val="false"/>
          <w:i w:val="false"/>
          <w:color w:val="000000"/>
          <w:sz w:val="28"/>
        </w:rPr>
        <w:t>
      0073 Франций</w:t>
      </w:r>
      <w:r>
        <w:br/>
      </w:r>
      <w:r>
        <w:rPr>
          <w:rFonts w:ascii="Times New Roman"/>
          <w:b w:val="false"/>
          <w:i w:val="false"/>
          <w:color w:val="000000"/>
          <w:sz w:val="28"/>
        </w:rPr>
        <w:t>
</w:t>
      </w:r>
      <w:r>
        <w:rPr>
          <w:rFonts w:ascii="Times New Roman"/>
          <w:b w:val="false"/>
          <w:i w:val="false"/>
          <w:color w:val="000000"/>
          <w:sz w:val="28"/>
        </w:rPr>
        <w:t>
      0074 Радий</w:t>
      </w:r>
      <w:r>
        <w:br/>
      </w:r>
      <w:r>
        <w:rPr>
          <w:rFonts w:ascii="Times New Roman"/>
          <w:b w:val="false"/>
          <w:i w:val="false"/>
          <w:color w:val="000000"/>
          <w:sz w:val="28"/>
        </w:rPr>
        <w:t>
</w:t>
      </w:r>
      <w:r>
        <w:rPr>
          <w:rFonts w:ascii="Times New Roman"/>
          <w:b w:val="false"/>
          <w:i w:val="false"/>
          <w:color w:val="000000"/>
          <w:sz w:val="28"/>
        </w:rPr>
        <w:t>
      0075 Актиний</w:t>
      </w:r>
      <w:r>
        <w:br/>
      </w:r>
      <w:r>
        <w:rPr>
          <w:rFonts w:ascii="Times New Roman"/>
          <w:b w:val="false"/>
          <w:i w:val="false"/>
          <w:color w:val="000000"/>
          <w:sz w:val="28"/>
        </w:rPr>
        <w:t>
</w:t>
      </w:r>
      <w:r>
        <w:rPr>
          <w:rFonts w:ascii="Times New Roman"/>
          <w:b w:val="false"/>
          <w:i w:val="false"/>
          <w:color w:val="000000"/>
          <w:sz w:val="28"/>
        </w:rPr>
        <w:t>
      0076 Резерфодий</w:t>
      </w:r>
      <w:r>
        <w:br/>
      </w:r>
      <w:r>
        <w:rPr>
          <w:rFonts w:ascii="Times New Roman"/>
          <w:b w:val="false"/>
          <w:i w:val="false"/>
          <w:color w:val="000000"/>
          <w:sz w:val="28"/>
        </w:rPr>
        <w:t>
</w:t>
      </w:r>
      <w:r>
        <w:rPr>
          <w:rFonts w:ascii="Times New Roman"/>
          <w:b w:val="false"/>
          <w:i w:val="false"/>
          <w:color w:val="000000"/>
          <w:sz w:val="28"/>
        </w:rPr>
        <w:t>
      0077 Дубний</w:t>
      </w:r>
      <w:r>
        <w:br/>
      </w:r>
      <w:r>
        <w:rPr>
          <w:rFonts w:ascii="Times New Roman"/>
          <w:b w:val="false"/>
          <w:i w:val="false"/>
          <w:color w:val="000000"/>
          <w:sz w:val="28"/>
        </w:rPr>
        <w:t>
</w:t>
      </w:r>
      <w:r>
        <w:rPr>
          <w:rFonts w:ascii="Times New Roman"/>
          <w:b w:val="false"/>
          <w:i w:val="false"/>
          <w:color w:val="000000"/>
          <w:sz w:val="28"/>
        </w:rPr>
        <w:t>
      0078 Сиборгий</w:t>
      </w:r>
      <w:r>
        <w:br/>
      </w:r>
      <w:r>
        <w:rPr>
          <w:rFonts w:ascii="Times New Roman"/>
          <w:b w:val="false"/>
          <w:i w:val="false"/>
          <w:color w:val="000000"/>
          <w:sz w:val="28"/>
        </w:rPr>
        <w:t>
</w:t>
      </w:r>
      <w:r>
        <w:rPr>
          <w:rFonts w:ascii="Times New Roman"/>
          <w:b w:val="false"/>
          <w:i w:val="false"/>
          <w:color w:val="000000"/>
          <w:sz w:val="28"/>
        </w:rPr>
        <w:t>
      0079 Борий</w:t>
      </w:r>
      <w:r>
        <w:br/>
      </w:r>
      <w:r>
        <w:rPr>
          <w:rFonts w:ascii="Times New Roman"/>
          <w:b w:val="false"/>
          <w:i w:val="false"/>
          <w:color w:val="000000"/>
          <w:sz w:val="28"/>
        </w:rPr>
        <w:t>
</w:t>
      </w:r>
      <w:r>
        <w:rPr>
          <w:rFonts w:ascii="Times New Roman"/>
          <w:b w:val="false"/>
          <w:i w:val="false"/>
          <w:color w:val="000000"/>
          <w:sz w:val="28"/>
        </w:rPr>
        <w:t>
      0080 Хассий</w:t>
      </w:r>
      <w:r>
        <w:br/>
      </w:r>
      <w:r>
        <w:rPr>
          <w:rFonts w:ascii="Times New Roman"/>
          <w:b w:val="false"/>
          <w:i w:val="false"/>
          <w:color w:val="000000"/>
          <w:sz w:val="28"/>
        </w:rPr>
        <w:t>
</w:t>
      </w:r>
      <w:r>
        <w:rPr>
          <w:rFonts w:ascii="Times New Roman"/>
          <w:b w:val="false"/>
          <w:i w:val="false"/>
          <w:color w:val="000000"/>
          <w:sz w:val="28"/>
        </w:rPr>
        <w:t>
      0081 Майтнерий</w:t>
      </w:r>
      <w:r>
        <w:br/>
      </w:r>
      <w:r>
        <w:rPr>
          <w:rFonts w:ascii="Times New Roman"/>
          <w:b w:val="false"/>
          <w:i w:val="false"/>
          <w:color w:val="000000"/>
          <w:sz w:val="28"/>
        </w:rPr>
        <w:t>
</w:t>
      </w:r>
      <w:r>
        <w:rPr>
          <w:rFonts w:ascii="Times New Roman"/>
          <w:b w:val="false"/>
          <w:i w:val="false"/>
          <w:color w:val="000000"/>
          <w:sz w:val="28"/>
        </w:rPr>
        <w:t>
      0082 Нерудное сырье для металлургии</w:t>
      </w:r>
      <w:r>
        <w:br/>
      </w:r>
      <w:r>
        <w:rPr>
          <w:rFonts w:ascii="Times New Roman"/>
          <w:b w:val="false"/>
          <w:i w:val="false"/>
          <w:color w:val="000000"/>
          <w:sz w:val="28"/>
        </w:rPr>
        <w:t>
</w:t>
      </w:r>
      <w:r>
        <w:rPr>
          <w:rFonts w:ascii="Times New Roman"/>
          <w:b w:val="false"/>
          <w:i w:val="false"/>
          <w:color w:val="000000"/>
          <w:sz w:val="28"/>
        </w:rPr>
        <w:t>
      0083 Формовочные пески</w:t>
      </w:r>
      <w:r>
        <w:br/>
      </w:r>
      <w:r>
        <w:rPr>
          <w:rFonts w:ascii="Times New Roman"/>
          <w:b w:val="false"/>
          <w:i w:val="false"/>
          <w:color w:val="000000"/>
          <w:sz w:val="28"/>
        </w:rPr>
        <w:t>
</w:t>
      </w:r>
      <w:r>
        <w:rPr>
          <w:rFonts w:ascii="Times New Roman"/>
          <w:b w:val="false"/>
          <w:i w:val="false"/>
          <w:color w:val="000000"/>
          <w:sz w:val="28"/>
        </w:rPr>
        <w:t>
      0084 Полевой шпат</w:t>
      </w:r>
      <w:r>
        <w:br/>
      </w:r>
      <w:r>
        <w:rPr>
          <w:rFonts w:ascii="Times New Roman"/>
          <w:b w:val="false"/>
          <w:i w:val="false"/>
          <w:color w:val="000000"/>
          <w:sz w:val="28"/>
        </w:rPr>
        <w:t>
</w:t>
      </w:r>
      <w:r>
        <w:rPr>
          <w:rFonts w:ascii="Times New Roman"/>
          <w:b w:val="false"/>
          <w:i w:val="false"/>
          <w:color w:val="000000"/>
          <w:sz w:val="28"/>
        </w:rPr>
        <w:t>
      0085 Пегматит</w:t>
      </w:r>
      <w:r>
        <w:br/>
      </w:r>
      <w:r>
        <w:rPr>
          <w:rFonts w:ascii="Times New Roman"/>
          <w:b w:val="false"/>
          <w:i w:val="false"/>
          <w:color w:val="000000"/>
          <w:sz w:val="28"/>
        </w:rPr>
        <w:t>
</w:t>
      </w:r>
      <w:r>
        <w:rPr>
          <w:rFonts w:ascii="Times New Roman"/>
          <w:b w:val="false"/>
          <w:i w:val="false"/>
          <w:color w:val="000000"/>
          <w:sz w:val="28"/>
        </w:rPr>
        <w:t>
      0086 Другие глиноземосодержащие породы</w:t>
      </w:r>
      <w:r>
        <w:br/>
      </w:r>
      <w:r>
        <w:rPr>
          <w:rFonts w:ascii="Times New Roman"/>
          <w:b w:val="false"/>
          <w:i w:val="false"/>
          <w:color w:val="000000"/>
          <w:sz w:val="28"/>
        </w:rPr>
        <w:t>
</w:t>
      </w:r>
      <w:r>
        <w:rPr>
          <w:rFonts w:ascii="Times New Roman"/>
          <w:b w:val="false"/>
          <w:i w:val="false"/>
          <w:color w:val="000000"/>
          <w:sz w:val="28"/>
        </w:rPr>
        <w:t>
      0087 Известняк</w:t>
      </w:r>
      <w:r>
        <w:br/>
      </w:r>
      <w:r>
        <w:rPr>
          <w:rFonts w:ascii="Times New Roman"/>
          <w:b w:val="false"/>
          <w:i w:val="false"/>
          <w:color w:val="000000"/>
          <w:sz w:val="28"/>
        </w:rPr>
        <w:t>
</w:t>
      </w:r>
      <w:r>
        <w:rPr>
          <w:rFonts w:ascii="Times New Roman"/>
          <w:b w:val="false"/>
          <w:i w:val="false"/>
          <w:color w:val="000000"/>
          <w:sz w:val="28"/>
        </w:rPr>
        <w:t>
      0088 Доломит</w:t>
      </w:r>
      <w:r>
        <w:br/>
      </w:r>
      <w:r>
        <w:rPr>
          <w:rFonts w:ascii="Times New Roman"/>
          <w:b w:val="false"/>
          <w:i w:val="false"/>
          <w:color w:val="000000"/>
          <w:sz w:val="28"/>
        </w:rPr>
        <w:t>
</w:t>
      </w:r>
      <w:r>
        <w:rPr>
          <w:rFonts w:ascii="Times New Roman"/>
          <w:b w:val="false"/>
          <w:i w:val="false"/>
          <w:color w:val="000000"/>
          <w:sz w:val="28"/>
        </w:rPr>
        <w:t>
      0089 Известняково-доломитовые породы</w:t>
      </w:r>
      <w:r>
        <w:br/>
      </w:r>
      <w:r>
        <w:rPr>
          <w:rFonts w:ascii="Times New Roman"/>
          <w:b w:val="false"/>
          <w:i w:val="false"/>
          <w:color w:val="000000"/>
          <w:sz w:val="28"/>
        </w:rPr>
        <w:t>
</w:t>
      </w:r>
      <w:r>
        <w:rPr>
          <w:rFonts w:ascii="Times New Roman"/>
          <w:b w:val="false"/>
          <w:i w:val="false"/>
          <w:color w:val="000000"/>
          <w:sz w:val="28"/>
        </w:rPr>
        <w:t>
      0090 Известняки для пищевой промышленности</w:t>
      </w:r>
      <w:r>
        <w:br/>
      </w:r>
      <w:r>
        <w:rPr>
          <w:rFonts w:ascii="Times New Roman"/>
          <w:b w:val="false"/>
          <w:i w:val="false"/>
          <w:color w:val="000000"/>
          <w:sz w:val="28"/>
        </w:rPr>
        <w:t>
</w:t>
      </w:r>
      <w:r>
        <w:rPr>
          <w:rFonts w:ascii="Times New Roman"/>
          <w:b w:val="false"/>
          <w:i w:val="false"/>
          <w:color w:val="000000"/>
          <w:sz w:val="28"/>
        </w:rPr>
        <w:t>
      0091 Прочее нерудное сырье</w:t>
      </w:r>
      <w:r>
        <w:br/>
      </w:r>
      <w:r>
        <w:rPr>
          <w:rFonts w:ascii="Times New Roman"/>
          <w:b w:val="false"/>
          <w:i w:val="false"/>
          <w:color w:val="000000"/>
          <w:sz w:val="28"/>
        </w:rPr>
        <w:t>
</w:t>
      </w:r>
      <w:r>
        <w:rPr>
          <w:rFonts w:ascii="Times New Roman"/>
          <w:b w:val="false"/>
          <w:i w:val="false"/>
          <w:color w:val="000000"/>
          <w:sz w:val="28"/>
        </w:rPr>
        <w:t>
      0092 Огнеупорные глины</w:t>
      </w:r>
      <w:r>
        <w:br/>
      </w:r>
      <w:r>
        <w:rPr>
          <w:rFonts w:ascii="Times New Roman"/>
          <w:b w:val="false"/>
          <w:i w:val="false"/>
          <w:color w:val="000000"/>
          <w:sz w:val="28"/>
        </w:rPr>
        <w:t>
</w:t>
      </w:r>
      <w:r>
        <w:rPr>
          <w:rFonts w:ascii="Times New Roman"/>
          <w:b w:val="false"/>
          <w:i w:val="false"/>
          <w:color w:val="000000"/>
          <w:sz w:val="28"/>
        </w:rPr>
        <w:t>
      0093 Каолин</w:t>
      </w:r>
      <w:r>
        <w:br/>
      </w:r>
      <w:r>
        <w:rPr>
          <w:rFonts w:ascii="Times New Roman"/>
          <w:b w:val="false"/>
          <w:i w:val="false"/>
          <w:color w:val="000000"/>
          <w:sz w:val="28"/>
        </w:rPr>
        <w:t>
</w:t>
      </w:r>
      <w:r>
        <w:rPr>
          <w:rFonts w:ascii="Times New Roman"/>
          <w:b w:val="false"/>
          <w:i w:val="false"/>
          <w:color w:val="000000"/>
          <w:sz w:val="28"/>
        </w:rPr>
        <w:t>
      0094 Вермикулит</w:t>
      </w:r>
      <w:r>
        <w:br/>
      </w:r>
      <w:r>
        <w:rPr>
          <w:rFonts w:ascii="Times New Roman"/>
          <w:b w:val="false"/>
          <w:i w:val="false"/>
          <w:color w:val="000000"/>
          <w:sz w:val="28"/>
        </w:rPr>
        <w:t>
</w:t>
      </w:r>
      <w:r>
        <w:rPr>
          <w:rFonts w:ascii="Times New Roman"/>
          <w:b w:val="false"/>
          <w:i w:val="false"/>
          <w:color w:val="000000"/>
          <w:sz w:val="28"/>
        </w:rPr>
        <w:t>
      0095 Соль поваренная</w:t>
      </w:r>
      <w:r>
        <w:br/>
      </w:r>
      <w:r>
        <w:rPr>
          <w:rFonts w:ascii="Times New Roman"/>
          <w:b w:val="false"/>
          <w:i w:val="false"/>
          <w:color w:val="000000"/>
          <w:sz w:val="28"/>
        </w:rPr>
        <w:t>
</w:t>
      </w:r>
      <w:r>
        <w:rPr>
          <w:rFonts w:ascii="Times New Roman"/>
          <w:b w:val="false"/>
          <w:i w:val="false"/>
          <w:color w:val="000000"/>
          <w:sz w:val="28"/>
        </w:rPr>
        <w:t>
      0096 Местные строительные материалы</w:t>
      </w:r>
      <w:r>
        <w:br/>
      </w:r>
      <w:r>
        <w:rPr>
          <w:rFonts w:ascii="Times New Roman"/>
          <w:b w:val="false"/>
          <w:i w:val="false"/>
          <w:color w:val="000000"/>
          <w:sz w:val="28"/>
        </w:rPr>
        <w:t>
</w:t>
      </w:r>
      <w:r>
        <w:rPr>
          <w:rFonts w:ascii="Times New Roman"/>
          <w:b w:val="false"/>
          <w:i w:val="false"/>
          <w:color w:val="000000"/>
          <w:sz w:val="28"/>
        </w:rPr>
        <w:t>
      0097 Вулканические пористые породы</w:t>
      </w:r>
      <w:r>
        <w:br/>
      </w:r>
      <w:r>
        <w:rPr>
          <w:rFonts w:ascii="Times New Roman"/>
          <w:b w:val="false"/>
          <w:i w:val="false"/>
          <w:color w:val="000000"/>
          <w:sz w:val="28"/>
        </w:rPr>
        <w:t>
</w:t>
      </w:r>
      <w:r>
        <w:rPr>
          <w:rFonts w:ascii="Times New Roman"/>
          <w:b w:val="false"/>
          <w:i w:val="false"/>
          <w:color w:val="000000"/>
          <w:sz w:val="28"/>
        </w:rPr>
        <w:t>
      0098 Вулканические водосодержащие стекла</w:t>
      </w:r>
      <w:r>
        <w:br/>
      </w:r>
      <w:r>
        <w:rPr>
          <w:rFonts w:ascii="Times New Roman"/>
          <w:b w:val="false"/>
          <w:i w:val="false"/>
          <w:color w:val="000000"/>
          <w:sz w:val="28"/>
        </w:rPr>
        <w:t>
</w:t>
      </w:r>
      <w:r>
        <w:rPr>
          <w:rFonts w:ascii="Times New Roman"/>
          <w:b w:val="false"/>
          <w:i w:val="false"/>
          <w:color w:val="000000"/>
          <w:sz w:val="28"/>
        </w:rPr>
        <w:t>
      0099 Стекловидные породы</w:t>
      </w:r>
      <w:r>
        <w:br/>
      </w:r>
      <w:r>
        <w:rPr>
          <w:rFonts w:ascii="Times New Roman"/>
          <w:b w:val="false"/>
          <w:i w:val="false"/>
          <w:color w:val="000000"/>
          <w:sz w:val="28"/>
        </w:rPr>
        <w:t>
</w:t>
      </w:r>
      <w:r>
        <w:rPr>
          <w:rFonts w:ascii="Times New Roman"/>
          <w:b w:val="false"/>
          <w:i w:val="false"/>
          <w:color w:val="000000"/>
          <w:sz w:val="28"/>
        </w:rPr>
        <w:t>
      0100 Перлит</w:t>
      </w:r>
      <w:r>
        <w:br/>
      </w:r>
      <w:r>
        <w:rPr>
          <w:rFonts w:ascii="Times New Roman"/>
          <w:b w:val="false"/>
          <w:i w:val="false"/>
          <w:color w:val="000000"/>
          <w:sz w:val="28"/>
        </w:rPr>
        <w:t>
</w:t>
      </w:r>
      <w:r>
        <w:rPr>
          <w:rFonts w:ascii="Times New Roman"/>
          <w:b w:val="false"/>
          <w:i w:val="false"/>
          <w:color w:val="000000"/>
          <w:sz w:val="28"/>
        </w:rPr>
        <w:t>
      0101 Обсидиан</w:t>
      </w:r>
      <w:r>
        <w:br/>
      </w:r>
      <w:r>
        <w:rPr>
          <w:rFonts w:ascii="Times New Roman"/>
          <w:b w:val="false"/>
          <w:i w:val="false"/>
          <w:color w:val="000000"/>
          <w:sz w:val="28"/>
        </w:rPr>
        <w:t>
</w:t>
      </w:r>
      <w:r>
        <w:rPr>
          <w:rFonts w:ascii="Times New Roman"/>
          <w:b w:val="false"/>
          <w:i w:val="false"/>
          <w:color w:val="000000"/>
          <w:sz w:val="28"/>
        </w:rPr>
        <w:t>
      0102 Галька</w:t>
      </w:r>
      <w:r>
        <w:br/>
      </w:r>
      <w:r>
        <w:rPr>
          <w:rFonts w:ascii="Times New Roman"/>
          <w:b w:val="false"/>
          <w:i w:val="false"/>
          <w:color w:val="000000"/>
          <w:sz w:val="28"/>
        </w:rPr>
        <w:t>
</w:t>
      </w:r>
      <w:r>
        <w:rPr>
          <w:rFonts w:ascii="Times New Roman"/>
          <w:b w:val="false"/>
          <w:i w:val="false"/>
          <w:color w:val="000000"/>
          <w:sz w:val="28"/>
        </w:rPr>
        <w:t>
      0103 Гравий</w:t>
      </w:r>
      <w:r>
        <w:br/>
      </w:r>
      <w:r>
        <w:rPr>
          <w:rFonts w:ascii="Times New Roman"/>
          <w:b w:val="false"/>
          <w:i w:val="false"/>
          <w:color w:val="000000"/>
          <w:sz w:val="28"/>
        </w:rPr>
        <w:t>
</w:t>
      </w:r>
      <w:r>
        <w:rPr>
          <w:rFonts w:ascii="Times New Roman"/>
          <w:b w:val="false"/>
          <w:i w:val="false"/>
          <w:color w:val="000000"/>
          <w:sz w:val="28"/>
        </w:rPr>
        <w:t>
      0104 Гипс</w:t>
      </w:r>
      <w:r>
        <w:br/>
      </w:r>
      <w:r>
        <w:rPr>
          <w:rFonts w:ascii="Times New Roman"/>
          <w:b w:val="false"/>
          <w:i w:val="false"/>
          <w:color w:val="000000"/>
          <w:sz w:val="28"/>
        </w:rPr>
        <w:t>
</w:t>
      </w:r>
      <w:r>
        <w:rPr>
          <w:rFonts w:ascii="Times New Roman"/>
          <w:b w:val="false"/>
          <w:i w:val="false"/>
          <w:color w:val="000000"/>
          <w:sz w:val="28"/>
        </w:rPr>
        <w:t>
      0105 Гравийно-песчаная смесь</w:t>
      </w:r>
      <w:r>
        <w:br/>
      </w:r>
      <w:r>
        <w:rPr>
          <w:rFonts w:ascii="Times New Roman"/>
          <w:b w:val="false"/>
          <w:i w:val="false"/>
          <w:color w:val="000000"/>
          <w:sz w:val="28"/>
        </w:rPr>
        <w:t>
</w:t>
      </w:r>
      <w:r>
        <w:rPr>
          <w:rFonts w:ascii="Times New Roman"/>
          <w:b w:val="false"/>
          <w:i w:val="false"/>
          <w:color w:val="000000"/>
          <w:sz w:val="28"/>
        </w:rPr>
        <w:t>
      0106 Гипсовый камень</w:t>
      </w:r>
      <w:r>
        <w:br/>
      </w:r>
      <w:r>
        <w:rPr>
          <w:rFonts w:ascii="Times New Roman"/>
          <w:b w:val="false"/>
          <w:i w:val="false"/>
          <w:color w:val="000000"/>
          <w:sz w:val="28"/>
        </w:rPr>
        <w:t>
</w:t>
      </w:r>
      <w:r>
        <w:rPr>
          <w:rFonts w:ascii="Times New Roman"/>
          <w:b w:val="false"/>
          <w:i w:val="false"/>
          <w:color w:val="000000"/>
          <w:sz w:val="28"/>
        </w:rPr>
        <w:t>
      0107 Ангидрит</w:t>
      </w:r>
      <w:r>
        <w:br/>
      </w:r>
      <w:r>
        <w:rPr>
          <w:rFonts w:ascii="Times New Roman"/>
          <w:b w:val="false"/>
          <w:i w:val="false"/>
          <w:color w:val="000000"/>
          <w:sz w:val="28"/>
        </w:rPr>
        <w:t>
</w:t>
      </w:r>
      <w:r>
        <w:rPr>
          <w:rFonts w:ascii="Times New Roman"/>
          <w:b w:val="false"/>
          <w:i w:val="false"/>
          <w:color w:val="000000"/>
          <w:sz w:val="28"/>
        </w:rPr>
        <w:t>
      0108 Гажа</w:t>
      </w:r>
      <w:r>
        <w:br/>
      </w:r>
      <w:r>
        <w:rPr>
          <w:rFonts w:ascii="Times New Roman"/>
          <w:b w:val="false"/>
          <w:i w:val="false"/>
          <w:color w:val="000000"/>
          <w:sz w:val="28"/>
        </w:rPr>
        <w:t>
</w:t>
      </w:r>
      <w:r>
        <w:rPr>
          <w:rFonts w:ascii="Times New Roman"/>
          <w:b w:val="false"/>
          <w:i w:val="false"/>
          <w:color w:val="000000"/>
          <w:sz w:val="28"/>
        </w:rPr>
        <w:t>
      0109 Глина</w:t>
      </w:r>
      <w:r>
        <w:br/>
      </w:r>
      <w:r>
        <w:rPr>
          <w:rFonts w:ascii="Times New Roman"/>
          <w:b w:val="false"/>
          <w:i w:val="false"/>
          <w:color w:val="000000"/>
          <w:sz w:val="28"/>
        </w:rPr>
        <w:t>
</w:t>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w:t>
      </w:r>
      <w:r>
        <w:br/>
      </w:r>
      <w:r>
        <w:rPr>
          <w:rFonts w:ascii="Times New Roman"/>
          <w:b w:val="false"/>
          <w:i w:val="false"/>
          <w:color w:val="000000"/>
          <w:sz w:val="28"/>
        </w:rPr>
        <w:t>
</w:t>
      </w:r>
      <w:r>
        <w:rPr>
          <w:rFonts w:ascii="Times New Roman"/>
          <w:b w:val="false"/>
          <w:i w:val="false"/>
          <w:color w:val="000000"/>
          <w:sz w:val="28"/>
        </w:rPr>
        <w:t>
      0111 Мел</w:t>
      </w:r>
      <w:r>
        <w:br/>
      </w:r>
      <w:r>
        <w:rPr>
          <w:rFonts w:ascii="Times New Roman"/>
          <w:b w:val="false"/>
          <w:i w:val="false"/>
          <w:color w:val="000000"/>
          <w:sz w:val="28"/>
        </w:rPr>
        <w:t>
</w:t>
      </w:r>
      <w:r>
        <w:rPr>
          <w:rFonts w:ascii="Times New Roman"/>
          <w:b w:val="false"/>
          <w:i w:val="false"/>
          <w:color w:val="000000"/>
          <w:sz w:val="28"/>
        </w:rPr>
        <w:t>
      0112 Мергель</w:t>
      </w:r>
      <w:r>
        <w:br/>
      </w:r>
      <w:r>
        <w:rPr>
          <w:rFonts w:ascii="Times New Roman"/>
          <w:b w:val="false"/>
          <w:i w:val="false"/>
          <w:color w:val="000000"/>
          <w:sz w:val="28"/>
        </w:rPr>
        <w:t>
</w:t>
      </w:r>
      <w:r>
        <w:rPr>
          <w:rFonts w:ascii="Times New Roman"/>
          <w:b w:val="false"/>
          <w:i w:val="false"/>
          <w:color w:val="000000"/>
          <w:sz w:val="28"/>
        </w:rPr>
        <w:t>
      0113 Мергельно-меловые породы</w:t>
      </w:r>
      <w:r>
        <w:br/>
      </w:r>
      <w:r>
        <w:rPr>
          <w:rFonts w:ascii="Times New Roman"/>
          <w:b w:val="false"/>
          <w:i w:val="false"/>
          <w:color w:val="000000"/>
          <w:sz w:val="28"/>
        </w:rPr>
        <w:t>
</w:t>
      </w:r>
      <w:r>
        <w:rPr>
          <w:rFonts w:ascii="Times New Roman"/>
          <w:b w:val="false"/>
          <w:i w:val="false"/>
          <w:color w:val="000000"/>
          <w:sz w:val="28"/>
        </w:rPr>
        <w:t>
      0114 Кремнистые породы (трепел, опоки, диатомит)</w:t>
      </w:r>
      <w:r>
        <w:br/>
      </w:r>
      <w:r>
        <w:rPr>
          <w:rFonts w:ascii="Times New Roman"/>
          <w:b w:val="false"/>
          <w:i w:val="false"/>
          <w:color w:val="000000"/>
          <w:sz w:val="28"/>
        </w:rPr>
        <w:t>
</w:t>
      </w:r>
      <w:r>
        <w:rPr>
          <w:rFonts w:ascii="Times New Roman"/>
          <w:b w:val="false"/>
          <w:i w:val="false"/>
          <w:color w:val="000000"/>
          <w:sz w:val="28"/>
        </w:rPr>
        <w:t>
      0115 Кварцево-полевошпатные породы</w:t>
      </w:r>
      <w:r>
        <w:br/>
      </w:r>
      <w:r>
        <w:rPr>
          <w:rFonts w:ascii="Times New Roman"/>
          <w:b w:val="false"/>
          <w:i w:val="false"/>
          <w:color w:val="000000"/>
          <w:sz w:val="28"/>
        </w:rPr>
        <w:t>
</w:t>
      </w:r>
      <w:r>
        <w:rPr>
          <w:rFonts w:ascii="Times New Roman"/>
          <w:b w:val="false"/>
          <w:i w:val="false"/>
          <w:color w:val="000000"/>
          <w:sz w:val="28"/>
        </w:rPr>
        <w:t>
      0116 Гранит</w:t>
      </w:r>
      <w:r>
        <w:br/>
      </w:r>
      <w:r>
        <w:rPr>
          <w:rFonts w:ascii="Times New Roman"/>
          <w:b w:val="false"/>
          <w:i w:val="false"/>
          <w:color w:val="000000"/>
          <w:sz w:val="28"/>
        </w:rPr>
        <w:t>
</w:t>
      </w:r>
      <w:r>
        <w:rPr>
          <w:rFonts w:ascii="Times New Roman"/>
          <w:b w:val="false"/>
          <w:i w:val="false"/>
          <w:color w:val="000000"/>
          <w:sz w:val="28"/>
        </w:rPr>
        <w:t>
      0117 Диабаз</w:t>
      </w:r>
      <w:r>
        <w:br/>
      </w:r>
      <w:r>
        <w:rPr>
          <w:rFonts w:ascii="Times New Roman"/>
          <w:b w:val="false"/>
          <w:i w:val="false"/>
          <w:color w:val="000000"/>
          <w:sz w:val="28"/>
        </w:rPr>
        <w:t>
</w:t>
      </w:r>
      <w:r>
        <w:rPr>
          <w:rFonts w:ascii="Times New Roman"/>
          <w:b w:val="false"/>
          <w:i w:val="false"/>
          <w:color w:val="000000"/>
          <w:sz w:val="28"/>
        </w:rPr>
        <w:t>
      0118 Мрамор</w:t>
      </w:r>
      <w:r>
        <w:br/>
      </w:r>
      <w:r>
        <w:rPr>
          <w:rFonts w:ascii="Times New Roman"/>
          <w:b w:val="false"/>
          <w:i w:val="false"/>
          <w:color w:val="000000"/>
          <w:sz w:val="28"/>
        </w:rPr>
        <w:t>
</w:t>
      </w:r>
      <w:r>
        <w:rPr>
          <w:rFonts w:ascii="Times New Roman"/>
          <w:b w:val="false"/>
          <w:i w:val="false"/>
          <w:color w:val="000000"/>
          <w:sz w:val="28"/>
        </w:rPr>
        <w:t>
      0119 Базальт</w:t>
      </w:r>
      <w:r>
        <w:br/>
      </w:r>
      <w:r>
        <w:rPr>
          <w:rFonts w:ascii="Times New Roman"/>
          <w:b w:val="false"/>
          <w:i w:val="false"/>
          <w:color w:val="000000"/>
          <w:sz w:val="28"/>
        </w:rPr>
        <w:t>
</w:t>
      </w:r>
      <w:r>
        <w:rPr>
          <w:rFonts w:ascii="Times New Roman"/>
          <w:b w:val="false"/>
          <w:i w:val="false"/>
          <w:color w:val="000000"/>
          <w:sz w:val="28"/>
        </w:rPr>
        <w:t>
      0120 Другие осадочные, изверженные, метаморфические породы</w:t>
      </w:r>
      <w:r>
        <w:br/>
      </w:r>
      <w:r>
        <w:rPr>
          <w:rFonts w:ascii="Times New Roman"/>
          <w:b w:val="false"/>
          <w:i w:val="false"/>
          <w:color w:val="000000"/>
          <w:sz w:val="28"/>
        </w:rPr>
        <w:t>
</w:t>
      </w:r>
      <w:r>
        <w:rPr>
          <w:rFonts w:ascii="Times New Roman"/>
          <w:b w:val="false"/>
          <w:i w:val="false"/>
          <w:color w:val="000000"/>
          <w:sz w:val="28"/>
        </w:rPr>
        <w:t>
      0121 Камень бутовый</w:t>
      </w:r>
      <w:r>
        <w:br/>
      </w:r>
      <w:r>
        <w:rPr>
          <w:rFonts w:ascii="Times New Roman"/>
          <w:b w:val="false"/>
          <w:i w:val="false"/>
          <w:color w:val="000000"/>
          <w:sz w:val="28"/>
        </w:rPr>
        <w:t>
</w:t>
      </w:r>
      <w:r>
        <w:rPr>
          <w:rFonts w:ascii="Times New Roman"/>
          <w:b w:val="false"/>
          <w:i w:val="false"/>
          <w:color w:val="000000"/>
          <w:sz w:val="28"/>
        </w:rPr>
        <w:t>
      0122 Песок (кварцевый, строительный, полевошпатный)</w:t>
      </w:r>
      <w:r>
        <w:br/>
      </w:r>
      <w:r>
        <w:rPr>
          <w:rFonts w:ascii="Times New Roman"/>
          <w:b w:val="false"/>
          <w:i w:val="false"/>
          <w:color w:val="000000"/>
          <w:sz w:val="28"/>
        </w:rPr>
        <w:t>
</w:t>
      </w:r>
      <w:r>
        <w:rPr>
          <w:rFonts w:ascii="Times New Roman"/>
          <w:b w:val="false"/>
          <w:i w:val="false"/>
          <w:color w:val="000000"/>
          <w:sz w:val="28"/>
        </w:rPr>
        <w:t>
      0123 Песчаник</w:t>
      </w:r>
      <w:r>
        <w:br/>
      </w:r>
      <w:r>
        <w:rPr>
          <w:rFonts w:ascii="Times New Roman"/>
          <w:b w:val="false"/>
          <w:i w:val="false"/>
          <w:color w:val="000000"/>
          <w:sz w:val="28"/>
        </w:rPr>
        <w:t>
</w:t>
      </w:r>
      <w:r>
        <w:rPr>
          <w:rFonts w:ascii="Times New Roman"/>
          <w:b w:val="false"/>
          <w:i w:val="false"/>
          <w:color w:val="000000"/>
          <w:sz w:val="28"/>
        </w:rPr>
        <w:t>
      0124 Природные пигменты</w:t>
      </w:r>
      <w:r>
        <w:br/>
      </w:r>
      <w:r>
        <w:rPr>
          <w:rFonts w:ascii="Times New Roman"/>
          <w:b w:val="false"/>
          <w:i w:val="false"/>
          <w:color w:val="000000"/>
          <w:sz w:val="28"/>
        </w:rPr>
        <w:t>
</w:t>
      </w:r>
      <w:r>
        <w:rPr>
          <w:rFonts w:ascii="Times New Roman"/>
          <w:b w:val="false"/>
          <w:i w:val="false"/>
          <w:color w:val="000000"/>
          <w:sz w:val="28"/>
        </w:rPr>
        <w:t>
      0125 Ракушечник</w:t>
      </w:r>
      <w:r>
        <w:br/>
      </w:r>
      <w:r>
        <w:rPr>
          <w:rFonts w:ascii="Times New Roman"/>
          <w:b w:val="false"/>
          <w:i w:val="false"/>
          <w:color w:val="000000"/>
          <w:sz w:val="28"/>
        </w:rPr>
        <w:t>
</w:t>
      </w:r>
      <w:r>
        <w:rPr>
          <w:rFonts w:ascii="Times New Roman"/>
          <w:b w:val="false"/>
          <w:i w:val="false"/>
          <w:color w:val="000000"/>
          <w:sz w:val="28"/>
        </w:rPr>
        <w:t>
      0126 Подземные воды</w:t>
      </w:r>
      <w:r>
        <w:br/>
      </w:r>
      <w:r>
        <w:rPr>
          <w:rFonts w:ascii="Times New Roman"/>
          <w:b w:val="false"/>
          <w:i w:val="false"/>
          <w:color w:val="000000"/>
          <w:sz w:val="28"/>
        </w:rPr>
        <w:t>
</w:t>
      </w:r>
      <w:r>
        <w:rPr>
          <w:rFonts w:ascii="Times New Roman"/>
          <w:b w:val="false"/>
          <w:i w:val="false"/>
          <w:color w:val="000000"/>
          <w:sz w:val="28"/>
        </w:rPr>
        <w:t>
      0127 Нефть</w:t>
      </w:r>
      <w:r>
        <w:br/>
      </w:r>
      <w:r>
        <w:rPr>
          <w:rFonts w:ascii="Times New Roman"/>
          <w:b w:val="false"/>
          <w:i w:val="false"/>
          <w:color w:val="000000"/>
          <w:sz w:val="28"/>
        </w:rPr>
        <w:t>
</w:t>
      </w:r>
      <w:r>
        <w:rPr>
          <w:rFonts w:ascii="Times New Roman"/>
          <w:b w:val="false"/>
          <w:i w:val="false"/>
          <w:color w:val="000000"/>
          <w:sz w:val="28"/>
        </w:rPr>
        <w:t>
      0128 Газ</w:t>
      </w:r>
      <w:r>
        <w:br/>
      </w:r>
      <w:r>
        <w:rPr>
          <w:rFonts w:ascii="Times New Roman"/>
          <w:b w:val="false"/>
          <w:i w:val="false"/>
          <w:color w:val="000000"/>
          <w:sz w:val="28"/>
        </w:rPr>
        <w:t>
</w:t>
      </w:r>
      <w:r>
        <w:rPr>
          <w:rFonts w:ascii="Times New Roman"/>
          <w:b w:val="false"/>
          <w:i w:val="false"/>
          <w:color w:val="000000"/>
          <w:sz w:val="28"/>
        </w:rPr>
        <w:t>
      0129 Нефтегазовый конденсат</w:t>
      </w:r>
      <w:r>
        <w:br/>
      </w:r>
      <w:r>
        <w:rPr>
          <w:rFonts w:ascii="Times New Roman"/>
          <w:b w:val="false"/>
          <w:i w:val="false"/>
          <w:color w:val="000000"/>
          <w:sz w:val="28"/>
        </w:rPr>
        <w:t>
</w:t>
      </w:r>
      <w:r>
        <w:rPr>
          <w:rFonts w:ascii="Times New Roman"/>
          <w:b w:val="false"/>
          <w:i w:val="false"/>
          <w:color w:val="000000"/>
          <w:sz w:val="28"/>
        </w:rPr>
        <w:t>
      0130 Другие</w:t>
      </w:r>
    </w:p>
    <w:bookmarkEnd w:id="459"/>
    <w:bookmarkStart w:name="z9864" w:id="460"/>
    <w:p>
      <w:pPr>
        <w:spacing w:after="0"/>
        <w:ind w:left="0"/>
        <w:jc w:val="both"/>
      </w:pPr>
      <w:r>
        <w:rPr>
          <w:rFonts w:ascii="Times New Roman"/>
          <w:b w:val="false"/>
          <w:i w:val="false"/>
          <w:color w:val="000000"/>
          <w:sz w:val="28"/>
        </w:rPr>
        <w:t xml:space="preserve">
Приложение к декларации по   </w:t>
      </w:r>
      <w:r>
        <w:br/>
      </w:r>
      <w:r>
        <w:rPr>
          <w:rFonts w:ascii="Times New Roman"/>
          <w:b w:val="false"/>
          <w:i w:val="false"/>
          <w:color w:val="000000"/>
          <w:sz w:val="28"/>
        </w:rPr>
        <w:t>
бонусу коммерческого обнаружения</w:t>
      </w:r>
      <w:r>
        <w:br/>
      </w:r>
      <w:r>
        <w:rPr>
          <w:rFonts w:ascii="Times New Roman"/>
          <w:b w:val="false"/>
          <w:i w:val="false"/>
          <w:color w:val="000000"/>
          <w:sz w:val="28"/>
        </w:rPr>
        <w:t xml:space="preserve">
(форма 520.00)         </w:t>
      </w:r>
    </w:p>
    <w:bookmarkEnd w:id="460"/>
    <w:bookmarkStart w:name="z9865" w:id="461"/>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w:t>
      </w:r>
      <w:r>
        <w:br/>
      </w:r>
      <w:r>
        <w:rPr>
          <w:rFonts w:ascii="Times New Roman"/>
          <w:b/>
          <w:i w:val="false"/>
          <w:color w:val="000000"/>
        </w:rPr>
        <w:t>
(декларации) по бонусу коммерческого обнаружения (Форма 520.00)</w:t>
      </w:r>
    </w:p>
    <w:bookmarkEnd w:id="461"/>
    <w:bookmarkStart w:name="z9866" w:id="462"/>
    <w:p>
      <w:pPr>
        <w:spacing w:after="0"/>
        <w:ind w:left="0"/>
        <w:jc w:val="left"/>
      </w:pPr>
      <w:r>
        <w:rPr>
          <w:rFonts w:ascii="Times New Roman"/>
          <w:b/>
          <w:i w:val="false"/>
          <w:color w:val="000000"/>
        </w:rPr>
        <w:t xml:space="preserve"> 
1. Общие положения</w:t>
      </w:r>
    </w:p>
    <w:bookmarkEnd w:id="462"/>
    <w:bookmarkStart w:name="z9867" w:id="46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(декларация) по бонусу коммерческого обнаружения (далее - Декларация), предназначенной для исчисления налога по бонусу коммерческого обнаружения. Декларация по бонусу коммерческого обнаружения составляется по каждому отдельному контракту на недропользование недропользователями, объявившими о коммерческом обнаружении полезных ископаемых на контрактной территории при проведении операций по недропользованию в рамках заключенных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520.00), приложения к ней (форма 520.01) предназначенной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Приложение к Декларации составляются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5. В случае превышения количества показателей в строках, имеющихся на листе приложения, заполняется аналогичный лист приложения.</w:t>
      </w:r>
      <w:r>
        <w:br/>
      </w:r>
      <w:r>
        <w:rPr>
          <w:rFonts w:ascii="Times New Roman"/>
          <w:b w:val="false"/>
          <w:i w:val="false"/>
          <w:color w:val="000000"/>
          <w:sz w:val="28"/>
        </w:rPr>
        <w:t>
</w:t>
      </w:r>
      <w:r>
        <w:rPr>
          <w:rFonts w:ascii="Times New Roman"/>
          <w:b w:val="false"/>
          <w:i w:val="false"/>
          <w:color w:val="000000"/>
          <w:sz w:val="28"/>
        </w:rPr>
        <w:t>
      6. Отрицательные значения сумм обозначаются знаком " -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7.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9.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10.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11.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463"/>
    <w:bookmarkStart w:name="z9885" w:id="464"/>
    <w:p>
      <w:pPr>
        <w:spacing w:after="0"/>
        <w:ind w:left="0"/>
        <w:jc w:val="left"/>
      </w:pPr>
      <w:r>
        <w:rPr>
          <w:rFonts w:ascii="Times New Roman"/>
          <w:b/>
          <w:i w:val="false"/>
          <w:color w:val="000000"/>
        </w:rPr>
        <w:t xml:space="preserve"> 
2. Составление декларации (Форма 520.00)</w:t>
      </w:r>
    </w:p>
    <w:bookmarkEnd w:id="464"/>
    <w:bookmarkStart w:name="z9886" w:id="465"/>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Год - указывается год, в котором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наименование контракта и месторождения.</w:t>
      </w:r>
      <w:r>
        <w:br/>
      </w:r>
      <w:r>
        <w:rPr>
          <w:rFonts w:ascii="Times New Roman"/>
          <w:b w:val="false"/>
          <w:i w:val="false"/>
          <w:color w:val="000000"/>
          <w:sz w:val="28"/>
        </w:rPr>
        <w:t>
</w:t>
      </w:r>
      <w:r>
        <w:rPr>
          <w:rFonts w:ascii="Times New Roman"/>
          <w:b w:val="false"/>
          <w:i w:val="false"/>
          <w:color w:val="000000"/>
          <w:sz w:val="28"/>
        </w:rPr>
        <w:t>
      Указывается наименование контракта на недропользование и месторождения;</w:t>
      </w:r>
      <w:r>
        <w:br/>
      </w:r>
      <w:r>
        <w:rPr>
          <w:rFonts w:ascii="Times New Roman"/>
          <w:b w:val="false"/>
          <w:i w:val="false"/>
          <w:color w:val="000000"/>
          <w:sz w:val="28"/>
        </w:rPr>
        <w:t>
</w:t>
      </w:r>
      <w:r>
        <w:rPr>
          <w:rFonts w:ascii="Times New Roman"/>
          <w:b w:val="false"/>
          <w:i w:val="false"/>
          <w:color w:val="000000"/>
          <w:sz w:val="28"/>
        </w:rPr>
        <w:t>
      8) дата заключения контракта.</w:t>
      </w:r>
      <w:r>
        <w:br/>
      </w:r>
      <w:r>
        <w:rPr>
          <w:rFonts w:ascii="Times New Roman"/>
          <w:b w:val="false"/>
          <w:i w:val="false"/>
          <w:color w:val="000000"/>
          <w:sz w:val="28"/>
        </w:rPr>
        <w:t>
</w:t>
      </w: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9) номер контракта.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10)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11) дата утверждения объема извлекаемых запасов.</w:t>
      </w:r>
      <w:r>
        <w:br/>
      </w:r>
      <w:r>
        <w:rPr>
          <w:rFonts w:ascii="Times New Roman"/>
          <w:b w:val="false"/>
          <w:i w:val="false"/>
          <w:color w:val="000000"/>
          <w:sz w:val="28"/>
        </w:rPr>
        <w:t>
</w:t>
      </w:r>
      <w:r>
        <w:rPr>
          <w:rFonts w:ascii="Times New Roman"/>
          <w:b w:val="false"/>
          <w:i w:val="false"/>
          <w:color w:val="000000"/>
          <w:sz w:val="28"/>
        </w:rPr>
        <w:t>
      Указывается дата утверждения уполномоченным государственным органом физического объема извлекаемых запасов полезных ископаемых на месторождении.</w:t>
      </w:r>
      <w:r>
        <w:br/>
      </w:r>
      <w:r>
        <w:rPr>
          <w:rFonts w:ascii="Times New Roman"/>
          <w:b w:val="false"/>
          <w:i w:val="false"/>
          <w:color w:val="000000"/>
          <w:sz w:val="28"/>
        </w:rPr>
        <w:t>
</w:t>
      </w:r>
      <w:r>
        <w:rPr>
          <w:rFonts w:ascii="Times New Roman"/>
          <w:b w:val="false"/>
          <w:i w:val="false"/>
          <w:color w:val="000000"/>
          <w:sz w:val="28"/>
        </w:rPr>
        <w:t>
      13. В разделе "Бонус коммерческого обнаружения к уплате":</w:t>
      </w:r>
      <w:r>
        <w:br/>
      </w:r>
      <w:r>
        <w:rPr>
          <w:rFonts w:ascii="Times New Roman"/>
          <w:b w:val="false"/>
          <w:i w:val="false"/>
          <w:color w:val="000000"/>
          <w:sz w:val="28"/>
        </w:rPr>
        <w:t>
</w:t>
      </w:r>
      <w:r>
        <w:rPr>
          <w:rFonts w:ascii="Times New Roman"/>
          <w:b w:val="false"/>
          <w:i w:val="false"/>
          <w:color w:val="000000"/>
          <w:sz w:val="28"/>
        </w:rPr>
        <w:t>
      в строке 520.00.001 "Сумма бонуса коммерческого обнаружения к уплате в бюджет" указывается сумма бонуса коммерческого обнаружения, подлежащая уплате в бюджет, которая переносится с итоговой графы Н приложения 520.01 к Декларации.</w:t>
      </w:r>
      <w:r>
        <w:br/>
      </w:r>
      <w:r>
        <w:rPr>
          <w:rFonts w:ascii="Times New Roman"/>
          <w:b w:val="false"/>
          <w:i w:val="false"/>
          <w:color w:val="000000"/>
          <w:sz w:val="28"/>
        </w:rPr>
        <w:t>
</w:t>
      </w:r>
      <w:r>
        <w:rPr>
          <w:rFonts w:ascii="Times New Roman"/>
          <w:b w:val="false"/>
          <w:i w:val="false"/>
          <w:color w:val="000000"/>
          <w:sz w:val="28"/>
        </w:rPr>
        <w:t>
      14.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465"/>
    <w:bookmarkStart w:name="z9923" w:id="466"/>
    <w:p>
      <w:pPr>
        <w:spacing w:after="0"/>
        <w:ind w:left="0"/>
        <w:jc w:val="left"/>
      </w:pPr>
      <w:r>
        <w:rPr>
          <w:rFonts w:ascii="Times New Roman"/>
          <w:b/>
          <w:i w:val="false"/>
          <w:color w:val="000000"/>
        </w:rPr>
        <w:t xml:space="preserve"> 
3. Составление формы 520.01 - Исчисление бонуса коммерческого</w:t>
      </w:r>
      <w:r>
        <w:br/>
      </w:r>
      <w:r>
        <w:rPr>
          <w:rFonts w:ascii="Times New Roman"/>
          <w:b/>
          <w:i w:val="false"/>
          <w:color w:val="000000"/>
        </w:rPr>
        <w:t>
обнаружения по контракту на недропользование</w:t>
      </w:r>
    </w:p>
    <w:bookmarkEnd w:id="466"/>
    <w:bookmarkStart w:name="z9924" w:id="467"/>
    <w:p>
      <w:pPr>
        <w:spacing w:after="0"/>
        <w:ind w:left="0"/>
        <w:jc w:val="both"/>
      </w:pPr>
      <w:r>
        <w:rPr>
          <w:rFonts w:ascii="Times New Roman"/>
          <w:b w:val="false"/>
          <w:i w:val="false"/>
          <w:color w:val="000000"/>
          <w:sz w:val="28"/>
        </w:rPr>
        <w:t>
      15. Форма 520.01 предназначена для детального отражения информации об исчислении налогового обязательства по бонусу коммерческого обнаружения за отчетный налоговый период.</w:t>
      </w:r>
      <w:r>
        <w:br/>
      </w:r>
      <w:r>
        <w:rPr>
          <w:rFonts w:ascii="Times New Roman"/>
          <w:b w:val="false"/>
          <w:i w:val="false"/>
          <w:color w:val="000000"/>
          <w:sz w:val="28"/>
        </w:rPr>
        <w:t>
</w:t>
      </w:r>
      <w:r>
        <w:rPr>
          <w:rFonts w:ascii="Times New Roman"/>
          <w:b w:val="false"/>
          <w:i w:val="false"/>
          <w:color w:val="000000"/>
          <w:sz w:val="28"/>
        </w:rPr>
        <w:t>
      16. В разделе "Бонус коммерческого обнаружения":</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 предназначаемой для одного вида полезного ископаемого;</w:t>
      </w:r>
      <w:r>
        <w:br/>
      </w:r>
      <w:r>
        <w:rPr>
          <w:rFonts w:ascii="Times New Roman"/>
          <w:b w:val="false"/>
          <w:i w:val="false"/>
          <w:color w:val="000000"/>
          <w:sz w:val="28"/>
        </w:rPr>
        <w:t>
</w:t>
      </w:r>
      <w:r>
        <w:rPr>
          <w:rFonts w:ascii="Times New Roman"/>
          <w:b w:val="false"/>
          <w:i w:val="false"/>
          <w:color w:val="000000"/>
          <w:sz w:val="28"/>
        </w:rPr>
        <w:t>
      2) в графе В указывается код полезного ископаемого в соответствии с кодами полезных ископаемых, указанными в пункте 16 настоящих Правил;</w:t>
      </w:r>
      <w:r>
        <w:br/>
      </w:r>
      <w:r>
        <w:rPr>
          <w:rFonts w:ascii="Times New Roman"/>
          <w:b w:val="false"/>
          <w:i w:val="false"/>
          <w:color w:val="000000"/>
          <w:sz w:val="28"/>
        </w:rPr>
        <w:t>
</w:t>
      </w:r>
      <w:r>
        <w:rPr>
          <w:rFonts w:ascii="Times New Roman"/>
          <w:b w:val="false"/>
          <w:i w:val="false"/>
          <w:color w:val="000000"/>
          <w:sz w:val="28"/>
        </w:rPr>
        <w:t>
      3) в графе С указывается единица измерения объема извлекаемых запасов полезного ископаемого на месторождении (в тоннах, куб. м., унциях граммах и т.д.), утвержденного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4) в графе D указывается физический объем извлекаемых запасов полезного ископаемого на месторождении (в тоннах, куб. м., унциях, граммах и т.д.), утвержденного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5) в графе Е указывается цена полезного ископаемого, сложившаяся на дату осуществления платежа, указанная в статье 320 Налогового кодекса;</w:t>
      </w:r>
      <w:r>
        <w:br/>
      </w:r>
      <w:r>
        <w:rPr>
          <w:rFonts w:ascii="Times New Roman"/>
          <w:b w:val="false"/>
          <w:i w:val="false"/>
          <w:color w:val="000000"/>
          <w:sz w:val="28"/>
        </w:rPr>
        <w:t>
</w:t>
      </w:r>
      <w:r>
        <w:rPr>
          <w:rFonts w:ascii="Times New Roman"/>
          <w:b w:val="false"/>
          <w:i w:val="false"/>
          <w:color w:val="000000"/>
          <w:sz w:val="28"/>
        </w:rPr>
        <w:t>
      6) в графе F указывается налоговая база, определяемая как произведение величин, указанных в графах D и E.</w:t>
      </w:r>
      <w:r>
        <w:br/>
      </w:r>
      <w:r>
        <w:rPr>
          <w:rFonts w:ascii="Times New Roman"/>
          <w:b w:val="false"/>
          <w:i w:val="false"/>
          <w:color w:val="000000"/>
          <w:sz w:val="28"/>
        </w:rPr>
        <w:t>
</w:t>
      </w:r>
      <w:r>
        <w:rPr>
          <w:rFonts w:ascii="Times New Roman"/>
          <w:b w:val="false"/>
          <w:i w:val="false"/>
          <w:color w:val="000000"/>
          <w:sz w:val="28"/>
        </w:rPr>
        <w:t>
      В случае, когда на полезные ископаемые не установлена биржевая цена, стоимость извлекаемых запасов определяется из суммы плановых затрат на добычу, указанных в утвержденной уполномоченным для этих целей государственным органом технико-экономическом обосновании контракта, увеличенных на размер плановой рентабельности;</w:t>
      </w:r>
      <w:r>
        <w:br/>
      </w:r>
      <w:r>
        <w:rPr>
          <w:rFonts w:ascii="Times New Roman"/>
          <w:b w:val="false"/>
          <w:i w:val="false"/>
          <w:color w:val="000000"/>
          <w:sz w:val="28"/>
        </w:rPr>
        <w:t>
</w:t>
      </w:r>
      <w:r>
        <w:rPr>
          <w:rFonts w:ascii="Times New Roman"/>
          <w:b w:val="false"/>
          <w:i w:val="false"/>
          <w:color w:val="000000"/>
          <w:sz w:val="28"/>
        </w:rPr>
        <w:t>
      7) в графе G указывается ставка бонуса коммерческого обнаружения в соответствии со статьей 322 Налогового кодекса;</w:t>
      </w:r>
      <w:r>
        <w:br/>
      </w:r>
      <w:r>
        <w:rPr>
          <w:rFonts w:ascii="Times New Roman"/>
          <w:b w:val="false"/>
          <w:i w:val="false"/>
          <w:color w:val="000000"/>
          <w:sz w:val="28"/>
        </w:rPr>
        <w:t>
</w:t>
      </w:r>
      <w:r>
        <w:rPr>
          <w:rFonts w:ascii="Times New Roman"/>
          <w:b w:val="false"/>
          <w:i w:val="false"/>
          <w:color w:val="000000"/>
          <w:sz w:val="28"/>
        </w:rPr>
        <w:t>
      8) в графе Н указывается сумма бонуса коммерческого обнаружения, определяемая как произведение величин, указанных в графах F и G.</w:t>
      </w:r>
      <w:r>
        <w:br/>
      </w:r>
      <w:r>
        <w:rPr>
          <w:rFonts w:ascii="Times New Roman"/>
          <w:b w:val="false"/>
          <w:i w:val="false"/>
          <w:color w:val="000000"/>
          <w:sz w:val="28"/>
        </w:rPr>
        <w:t>
</w:t>
      </w:r>
      <w:r>
        <w:rPr>
          <w:rFonts w:ascii="Times New Roman"/>
          <w:b w:val="false"/>
          <w:i w:val="false"/>
          <w:color w:val="000000"/>
          <w:sz w:val="28"/>
        </w:rPr>
        <w:t>
      Итоговая сумма графы Н переносится в строку 520.00.001 Декларации.</w:t>
      </w:r>
      <w:r>
        <w:br/>
      </w:r>
      <w:r>
        <w:rPr>
          <w:rFonts w:ascii="Times New Roman"/>
          <w:b w:val="false"/>
          <w:i w:val="false"/>
          <w:color w:val="000000"/>
          <w:sz w:val="28"/>
        </w:rPr>
        <w:t>
</w:t>
      </w:r>
      <w:r>
        <w:rPr>
          <w:rFonts w:ascii="Times New Roman"/>
          <w:b w:val="false"/>
          <w:i w:val="false"/>
          <w:color w:val="000000"/>
          <w:sz w:val="28"/>
        </w:rPr>
        <w:t>
      17. Коды полезных ископаемых:</w:t>
      </w:r>
      <w:r>
        <w:br/>
      </w:r>
      <w:r>
        <w:rPr>
          <w:rFonts w:ascii="Times New Roman"/>
          <w:b w:val="false"/>
          <w:i w:val="false"/>
          <w:color w:val="000000"/>
          <w:sz w:val="28"/>
        </w:rPr>
        <w:t>
</w:t>
      </w:r>
      <w:r>
        <w:rPr>
          <w:rFonts w:ascii="Times New Roman"/>
          <w:b w:val="false"/>
          <w:i w:val="false"/>
          <w:color w:val="000000"/>
          <w:sz w:val="28"/>
        </w:rPr>
        <w:t>
      0001 Водород</w:t>
      </w:r>
      <w:r>
        <w:br/>
      </w:r>
      <w:r>
        <w:rPr>
          <w:rFonts w:ascii="Times New Roman"/>
          <w:b w:val="false"/>
          <w:i w:val="false"/>
          <w:color w:val="000000"/>
          <w:sz w:val="28"/>
        </w:rPr>
        <w:t>
</w:t>
      </w:r>
      <w:r>
        <w:rPr>
          <w:rFonts w:ascii="Times New Roman"/>
          <w:b w:val="false"/>
          <w:i w:val="false"/>
          <w:color w:val="000000"/>
          <w:sz w:val="28"/>
        </w:rPr>
        <w:t>
      0002 Гелий</w:t>
      </w:r>
      <w:r>
        <w:br/>
      </w:r>
      <w:r>
        <w:rPr>
          <w:rFonts w:ascii="Times New Roman"/>
          <w:b w:val="false"/>
          <w:i w:val="false"/>
          <w:color w:val="000000"/>
          <w:sz w:val="28"/>
        </w:rPr>
        <w:t>
</w:t>
      </w:r>
      <w:r>
        <w:rPr>
          <w:rFonts w:ascii="Times New Roman"/>
          <w:b w:val="false"/>
          <w:i w:val="false"/>
          <w:color w:val="000000"/>
          <w:sz w:val="28"/>
        </w:rPr>
        <w:t>
      0003 Литий</w:t>
      </w:r>
      <w:r>
        <w:br/>
      </w:r>
      <w:r>
        <w:rPr>
          <w:rFonts w:ascii="Times New Roman"/>
          <w:b w:val="false"/>
          <w:i w:val="false"/>
          <w:color w:val="000000"/>
          <w:sz w:val="28"/>
        </w:rPr>
        <w:t>
</w:t>
      </w:r>
      <w:r>
        <w:rPr>
          <w:rFonts w:ascii="Times New Roman"/>
          <w:b w:val="false"/>
          <w:i w:val="false"/>
          <w:color w:val="000000"/>
          <w:sz w:val="28"/>
        </w:rPr>
        <w:t>
      0004 Бериллий</w:t>
      </w:r>
      <w:r>
        <w:br/>
      </w:r>
      <w:r>
        <w:rPr>
          <w:rFonts w:ascii="Times New Roman"/>
          <w:b w:val="false"/>
          <w:i w:val="false"/>
          <w:color w:val="000000"/>
          <w:sz w:val="28"/>
        </w:rPr>
        <w:t>
</w:t>
      </w:r>
      <w:r>
        <w:rPr>
          <w:rFonts w:ascii="Times New Roman"/>
          <w:b w:val="false"/>
          <w:i w:val="false"/>
          <w:color w:val="000000"/>
          <w:sz w:val="28"/>
        </w:rPr>
        <w:t>
      0005 Бор</w:t>
      </w:r>
      <w:r>
        <w:br/>
      </w:r>
      <w:r>
        <w:rPr>
          <w:rFonts w:ascii="Times New Roman"/>
          <w:b w:val="false"/>
          <w:i w:val="false"/>
          <w:color w:val="000000"/>
          <w:sz w:val="28"/>
        </w:rPr>
        <w:t>
</w:t>
      </w:r>
      <w:r>
        <w:rPr>
          <w:rFonts w:ascii="Times New Roman"/>
          <w:b w:val="false"/>
          <w:i w:val="false"/>
          <w:color w:val="000000"/>
          <w:sz w:val="28"/>
        </w:rPr>
        <w:t>
      0006 Углерод</w:t>
      </w:r>
      <w:r>
        <w:br/>
      </w:r>
      <w:r>
        <w:rPr>
          <w:rFonts w:ascii="Times New Roman"/>
          <w:b w:val="false"/>
          <w:i w:val="false"/>
          <w:color w:val="000000"/>
          <w:sz w:val="28"/>
        </w:rPr>
        <w:t>
</w:t>
      </w:r>
      <w:r>
        <w:rPr>
          <w:rFonts w:ascii="Times New Roman"/>
          <w:b w:val="false"/>
          <w:i w:val="false"/>
          <w:color w:val="000000"/>
          <w:sz w:val="28"/>
        </w:rPr>
        <w:t>
      0007 Азот</w:t>
      </w:r>
      <w:r>
        <w:br/>
      </w:r>
      <w:r>
        <w:rPr>
          <w:rFonts w:ascii="Times New Roman"/>
          <w:b w:val="false"/>
          <w:i w:val="false"/>
          <w:color w:val="000000"/>
          <w:sz w:val="28"/>
        </w:rPr>
        <w:t>
</w:t>
      </w:r>
      <w:r>
        <w:rPr>
          <w:rFonts w:ascii="Times New Roman"/>
          <w:b w:val="false"/>
          <w:i w:val="false"/>
          <w:color w:val="000000"/>
          <w:sz w:val="28"/>
        </w:rPr>
        <w:t>
      0008 Кислород</w:t>
      </w:r>
      <w:r>
        <w:br/>
      </w:r>
      <w:r>
        <w:rPr>
          <w:rFonts w:ascii="Times New Roman"/>
          <w:b w:val="false"/>
          <w:i w:val="false"/>
          <w:color w:val="000000"/>
          <w:sz w:val="28"/>
        </w:rPr>
        <w:t>
</w:t>
      </w:r>
      <w:r>
        <w:rPr>
          <w:rFonts w:ascii="Times New Roman"/>
          <w:b w:val="false"/>
          <w:i w:val="false"/>
          <w:color w:val="000000"/>
          <w:sz w:val="28"/>
        </w:rPr>
        <w:t>
      0009 Фтор</w:t>
      </w:r>
      <w:r>
        <w:br/>
      </w:r>
      <w:r>
        <w:rPr>
          <w:rFonts w:ascii="Times New Roman"/>
          <w:b w:val="false"/>
          <w:i w:val="false"/>
          <w:color w:val="000000"/>
          <w:sz w:val="28"/>
        </w:rPr>
        <w:t>
</w:t>
      </w:r>
      <w:r>
        <w:rPr>
          <w:rFonts w:ascii="Times New Roman"/>
          <w:b w:val="false"/>
          <w:i w:val="false"/>
          <w:color w:val="000000"/>
          <w:sz w:val="28"/>
        </w:rPr>
        <w:t>
      0010 Неон</w:t>
      </w:r>
      <w:r>
        <w:br/>
      </w:r>
      <w:r>
        <w:rPr>
          <w:rFonts w:ascii="Times New Roman"/>
          <w:b w:val="false"/>
          <w:i w:val="false"/>
          <w:color w:val="000000"/>
          <w:sz w:val="28"/>
        </w:rPr>
        <w:t>
</w:t>
      </w:r>
      <w:r>
        <w:rPr>
          <w:rFonts w:ascii="Times New Roman"/>
          <w:b w:val="false"/>
          <w:i w:val="false"/>
          <w:color w:val="000000"/>
          <w:sz w:val="28"/>
        </w:rPr>
        <w:t>
      0011 Натрий</w:t>
      </w:r>
      <w:r>
        <w:br/>
      </w:r>
      <w:r>
        <w:rPr>
          <w:rFonts w:ascii="Times New Roman"/>
          <w:b w:val="false"/>
          <w:i w:val="false"/>
          <w:color w:val="000000"/>
          <w:sz w:val="28"/>
        </w:rPr>
        <w:t>
</w:t>
      </w:r>
      <w:r>
        <w:rPr>
          <w:rFonts w:ascii="Times New Roman"/>
          <w:b w:val="false"/>
          <w:i w:val="false"/>
          <w:color w:val="000000"/>
          <w:sz w:val="28"/>
        </w:rPr>
        <w:t>
      0012 Магний</w:t>
      </w:r>
      <w:r>
        <w:br/>
      </w:r>
      <w:r>
        <w:rPr>
          <w:rFonts w:ascii="Times New Roman"/>
          <w:b w:val="false"/>
          <w:i w:val="false"/>
          <w:color w:val="000000"/>
          <w:sz w:val="28"/>
        </w:rPr>
        <w:t>
</w:t>
      </w:r>
      <w:r>
        <w:rPr>
          <w:rFonts w:ascii="Times New Roman"/>
          <w:b w:val="false"/>
          <w:i w:val="false"/>
          <w:color w:val="000000"/>
          <w:sz w:val="28"/>
        </w:rPr>
        <w:t>
      0013 Алюминий</w:t>
      </w:r>
      <w:r>
        <w:br/>
      </w:r>
      <w:r>
        <w:rPr>
          <w:rFonts w:ascii="Times New Roman"/>
          <w:b w:val="false"/>
          <w:i w:val="false"/>
          <w:color w:val="000000"/>
          <w:sz w:val="28"/>
        </w:rPr>
        <w:t>
</w:t>
      </w:r>
      <w:r>
        <w:rPr>
          <w:rFonts w:ascii="Times New Roman"/>
          <w:b w:val="false"/>
          <w:i w:val="false"/>
          <w:color w:val="000000"/>
          <w:sz w:val="28"/>
        </w:rPr>
        <w:t>
      0014 Кремний</w:t>
      </w:r>
      <w:r>
        <w:br/>
      </w:r>
      <w:r>
        <w:rPr>
          <w:rFonts w:ascii="Times New Roman"/>
          <w:b w:val="false"/>
          <w:i w:val="false"/>
          <w:color w:val="000000"/>
          <w:sz w:val="28"/>
        </w:rPr>
        <w:t>
</w:t>
      </w:r>
      <w:r>
        <w:rPr>
          <w:rFonts w:ascii="Times New Roman"/>
          <w:b w:val="false"/>
          <w:i w:val="false"/>
          <w:color w:val="000000"/>
          <w:sz w:val="28"/>
        </w:rPr>
        <w:t>
      0015 Фосфор</w:t>
      </w:r>
      <w:r>
        <w:br/>
      </w:r>
      <w:r>
        <w:rPr>
          <w:rFonts w:ascii="Times New Roman"/>
          <w:b w:val="false"/>
          <w:i w:val="false"/>
          <w:color w:val="000000"/>
          <w:sz w:val="28"/>
        </w:rPr>
        <w:t>
</w:t>
      </w:r>
      <w:r>
        <w:rPr>
          <w:rFonts w:ascii="Times New Roman"/>
          <w:b w:val="false"/>
          <w:i w:val="false"/>
          <w:color w:val="000000"/>
          <w:sz w:val="28"/>
        </w:rPr>
        <w:t>
      0016 Сера</w:t>
      </w:r>
      <w:r>
        <w:br/>
      </w:r>
      <w:r>
        <w:rPr>
          <w:rFonts w:ascii="Times New Roman"/>
          <w:b w:val="false"/>
          <w:i w:val="false"/>
          <w:color w:val="000000"/>
          <w:sz w:val="28"/>
        </w:rPr>
        <w:t>
</w:t>
      </w:r>
      <w:r>
        <w:rPr>
          <w:rFonts w:ascii="Times New Roman"/>
          <w:b w:val="false"/>
          <w:i w:val="false"/>
          <w:color w:val="000000"/>
          <w:sz w:val="28"/>
        </w:rPr>
        <w:t>
      0017 Хлор</w:t>
      </w:r>
      <w:r>
        <w:br/>
      </w:r>
      <w:r>
        <w:rPr>
          <w:rFonts w:ascii="Times New Roman"/>
          <w:b w:val="false"/>
          <w:i w:val="false"/>
          <w:color w:val="000000"/>
          <w:sz w:val="28"/>
        </w:rPr>
        <w:t>
</w:t>
      </w:r>
      <w:r>
        <w:rPr>
          <w:rFonts w:ascii="Times New Roman"/>
          <w:b w:val="false"/>
          <w:i w:val="false"/>
          <w:color w:val="000000"/>
          <w:sz w:val="28"/>
        </w:rPr>
        <w:t>
      0018 Аргон</w:t>
      </w:r>
      <w:r>
        <w:br/>
      </w:r>
      <w:r>
        <w:rPr>
          <w:rFonts w:ascii="Times New Roman"/>
          <w:b w:val="false"/>
          <w:i w:val="false"/>
          <w:color w:val="000000"/>
          <w:sz w:val="28"/>
        </w:rPr>
        <w:t>
</w:t>
      </w:r>
      <w:r>
        <w:rPr>
          <w:rFonts w:ascii="Times New Roman"/>
          <w:b w:val="false"/>
          <w:i w:val="false"/>
          <w:color w:val="000000"/>
          <w:sz w:val="28"/>
        </w:rPr>
        <w:t>
      0019 Калий</w:t>
      </w:r>
      <w:r>
        <w:br/>
      </w:r>
      <w:r>
        <w:rPr>
          <w:rFonts w:ascii="Times New Roman"/>
          <w:b w:val="false"/>
          <w:i w:val="false"/>
          <w:color w:val="000000"/>
          <w:sz w:val="28"/>
        </w:rPr>
        <w:t>
</w:t>
      </w:r>
      <w:r>
        <w:rPr>
          <w:rFonts w:ascii="Times New Roman"/>
          <w:b w:val="false"/>
          <w:i w:val="false"/>
          <w:color w:val="000000"/>
          <w:sz w:val="28"/>
        </w:rPr>
        <w:t>
      0020 Кальций</w:t>
      </w:r>
      <w:r>
        <w:br/>
      </w:r>
      <w:r>
        <w:rPr>
          <w:rFonts w:ascii="Times New Roman"/>
          <w:b w:val="false"/>
          <w:i w:val="false"/>
          <w:color w:val="000000"/>
          <w:sz w:val="28"/>
        </w:rPr>
        <w:t>
</w:t>
      </w:r>
      <w:r>
        <w:rPr>
          <w:rFonts w:ascii="Times New Roman"/>
          <w:b w:val="false"/>
          <w:i w:val="false"/>
          <w:color w:val="000000"/>
          <w:sz w:val="28"/>
        </w:rPr>
        <w:t>
      0021 Скандий</w:t>
      </w:r>
      <w:r>
        <w:br/>
      </w:r>
      <w:r>
        <w:rPr>
          <w:rFonts w:ascii="Times New Roman"/>
          <w:b w:val="false"/>
          <w:i w:val="false"/>
          <w:color w:val="000000"/>
          <w:sz w:val="28"/>
        </w:rPr>
        <w:t>
</w:t>
      </w:r>
      <w:r>
        <w:rPr>
          <w:rFonts w:ascii="Times New Roman"/>
          <w:b w:val="false"/>
          <w:i w:val="false"/>
          <w:color w:val="000000"/>
          <w:sz w:val="28"/>
        </w:rPr>
        <w:t>
      0022 Титан</w:t>
      </w:r>
      <w:r>
        <w:br/>
      </w:r>
      <w:r>
        <w:rPr>
          <w:rFonts w:ascii="Times New Roman"/>
          <w:b w:val="false"/>
          <w:i w:val="false"/>
          <w:color w:val="000000"/>
          <w:sz w:val="28"/>
        </w:rPr>
        <w:t>
</w:t>
      </w:r>
      <w:r>
        <w:rPr>
          <w:rFonts w:ascii="Times New Roman"/>
          <w:b w:val="false"/>
          <w:i w:val="false"/>
          <w:color w:val="000000"/>
          <w:sz w:val="28"/>
        </w:rPr>
        <w:t>
      0023 Ванадий</w:t>
      </w:r>
      <w:r>
        <w:br/>
      </w:r>
      <w:r>
        <w:rPr>
          <w:rFonts w:ascii="Times New Roman"/>
          <w:b w:val="false"/>
          <w:i w:val="false"/>
          <w:color w:val="000000"/>
          <w:sz w:val="28"/>
        </w:rPr>
        <w:t>
</w:t>
      </w:r>
      <w:r>
        <w:rPr>
          <w:rFonts w:ascii="Times New Roman"/>
          <w:b w:val="false"/>
          <w:i w:val="false"/>
          <w:color w:val="000000"/>
          <w:sz w:val="28"/>
        </w:rPr>
        <w:t>
      0024 Хром</w:t>
      </w:r>
      <w:r>
        <w:br/>
      </w:r>
      <w:r>
        <w:rPr>
          <w:rFonts w:ascii="Times New Roman"/>
          <w:b w:val="false"/>
          <w:i w:val="false"/>
          <w:color w:val="000000"/>
          <w:sz w:val="28"/>
        </w:rPr>
        <w:t>
</w:t>
      </w:r>
      <w:r>
        <w:rPr>
          <w:rFonts w:ascii="Times New Roman"/>
          <w:b w:val="false"/>
          <w:i w:val="false"/>
          <w:color w:val="000000"/>
          <w:sz w:val="28"/>
        </w:rPr>
        <w:t>
      0025 Марганец</w:t>
      </w:r>
      <w:r>
        <w:br/>
      </w:r>
      <w:r>
        <w:rPr>
          <w:rFonts w:ascii="Times New Roman"/>
          <w:b w:val="false"/>
          <w:i w:val="false"/>
          <w:color w:val="000000"/>
          <w:sz w:val="28"/>
        </w:rPr>
        <w:t>
</w:t>
      </w:r>
      <w:r>
        <w:rPr>
          <w:rFonts w:ascii="Times New Roman"/>
          <w:b w:val="false"/>
          <w:i w:val="false"/>
          <w:color w:val="000000"/>
          <w:sz w:val="28"/>
        </w:rPr>
        <w:t>
      0026 Железо</w:t>
      </w:r>
      <w:r>
        <w:br/>
      </w:r>
      <w:r>
        <w:rPr>
          <w:rFonts w:ascii="Times New Roman"/>
          <w:b w:val="false"/>
          <w:i w:val="false"/>
          <w:color w:val="000000"/>
          <w:sz w:val="28"/>
        </w:rPr>
        <w:t>
</w:t>
      </w:r>
      <w:r>
        <w:rPr>
          <w:rFonts w:ascii="Times New Roman"/>
          <w:b w:val="false"/>
          <w:i w:val="false"/>
          <w:color w:val="000000"/>
          <w:sz w:val="28"/>
        </w:rPr>
        <w:t>
      0027 Кобальт</w:t>
      </w:r>
      <w:r>
        <w:br/>
      </w:r>
      <w:r>
        <w:rPr>
          <w:rFonts w:ascii="Times New Roman"/>
          <w:b w:val="false"/>
          <w:i w:val="false"/>
          <w:color w:val="000000"/>
          <w:sz w:val="28"/>
        </w:rPr>
        <w:t>
</w:t>
      </w:r>
      <w:r>
        <w:rPr>
          <w:rFonts w:ascii="Times New Roman"/>
          <w:b w:val="false"/>
          <w:i w:val="false"/>
          <w:color w:val="000000"/>
          <w:sz w:val="28"/>
        </w:rPr>
        <w:t>
      0028 Никель</w:t>
      </w:r>
      <w:r>
        <w:br/>
      </w:r>
      <w:r>
        <w:rPr>
          <w:rFonts w:ascii="Times New Roman"/>
          <w:b w:val="false"/>
          <w:i w:val="false"/>
          <w:color w:val="000000"/>
          <w:sz w:val="28"/>
        </w:rPr>
        <w:t>
</w:t>
      </w:r>
      <w:r>
        <w:rPr>
          <w:rFonts w:ascii="Times New Roman"/>
          <w:b w:val="false"/>
          <w:i w:val="false"/>
          <w:color w:val="000000"/>
          <w:sz w:val="28"/>
        </w:rPr>
        <w:t>
      0029 Медь</w:t>
      </w:r>
      <w:r>
        <w:br/>
      </w:r>
      <w:r>
        <w:rPr>
          <w:rFonts w:ascii="Times New Roman"/>
          <w:b w:val="false"/>
          <w:i w:val="false"/>
          <w:color w:val="000000"/>
          <w:sz w:val="28"/>
        </w:rPr>
        <w:t>
</w:t>
      </w:r>
      <w:r>
        <w:rPr>
          <w:rFonts w:ascii="Times New Roman"/>
          <w:b w:val="false"/>
          <w:i w:val="false"/>
          <w:color w:val="000000"/>
          <w:sz w:val="28"/>
        </w:rPr>
        <w:t>
      0030 Цинк</w:t>
      </w:r>
      <w:r>
        <w:br/>
      </w:r>
      <w:r>
        <w:rPr>
          <w:rFonts w:ascii="Times New Roman"/>
          <w:b w:val="false"/>
          <w:i w:val="false"/>
          <w:color w:val="000000"/>
          <w:sz w:val="28"/>
        </w:rPr>
        <w:t>
</w:t>
      </w:r>
      <w:r>
        <w:rPr>
          <w:rFonts w:ascii="Times New Roman"/>
          <w:b w:val="false"/>
          <w:i w:val="false"/>
          <w:color w:val="000000"/>
          <w:sz w:val="28"/>
        </w:rPr>
        <w:t>
      0031 Галлий</w:t>
      </w:r>
      <w:r>
        <w:br/>
      </w:r>
      <w:r>
        <w:rPr>
          <w:rFonts w:ascii="Times New Roman"/>
          <w:b w:val="false"/>
          <w:i w:val="false"/>
          <w:color w:val="000000"/>
          <w:sz w:val="28"/>
        </w:rPr>
        <w:t>
</w:t>
      </w:r>
      <w:r>
        <w:rPr>
          <w:rFonts w:ascii="Times New Roman"/>
          <w:b w:val="false"/>
          <w:i w:val="false"/>
          <w:color w:val="000000"/>
          <w:sz w:val="28"/>
        </w:rPr>
        <w:t>
      0032 Германий</w:t>
      </w:r>
      <w:r>
        <w:br/>
      </w:r>
      <w:r>
        <w:rPr>
          <w:rFonts w:ascii="Times New Roman"/>
          <w:b w:val="false"/>
          <w:i w:val="false"/>
          <w:color w:val="000000"/>
          <w:sz w:val="28"/>
        </w:rPr>
        <w:t>
</w:t>
      </w:r>
      <w:r>
        <w:rPr>
          <w:rFonts w:ascii="Times New Roman"/>
          <w:b w:val="false"/>
          <w:i w:val="false"/>
          <w:color w:val="000000"/>
          <w:sz w:val="28"/>
        </w:rPr>
        <w:t>
      0033 Мышъяк</w:t>
      </w:r>
      <w:r>
        <w:br/>
      </w:r>
      <w:r>
        <w:rPr>
          <w:rFonts w:ascii="Times New Roman"/>
          <w:b w:val="false"/>
          <w:i w:val="false"/>
          <w:color w:val="000000"/>
          <w:sz w:val="28"/>
        </w:rPr>
        <w:t>
</w:t>
      </w:r>
      <w:r>
        <w:rPr>
          <w:rFonts w:ascii="Times New Roman"/>
          <w:b w:val="false"/>
          <w:i w:val="false"/>
          <w:color w:val="000000"/>
          <w:sz w:val="28"/>
        </w:rPr>
        <w:t>
      0034 Селен</w:t>
      </w:r>
      <w:r>
        <w:br/>
      </w:r>
      <w:r>
        <w:rPr>
          <w:rFonts w:ascii="Times New Roman"/>
          <w:b w:val="false"/>
          <w:i w:val="false"/>
          <w:color w:val="000000"/>
          <w:sz w:val="28"/>
        </w:rPr>
        <w:t>
</w:t>
      </w:r>
      <w:r>
        <w:rPr>
          <w:rFonts w:ascii="Times New Roman"/>
          <w:b w:val="false"/>
          <w:i w:val="false"/>
          <w:color w:val="000000"/>
          <w:sz w:val="28"/>
        </w:rPr>
        <w:t>
      0035 Бром</w:t>
      </w:r>
      <w:r>
        <w:br/>
      </w:r>
      <w:r>
        <w:rPr>
          <w:rFonts w:ascii="Times New Roman"/>
          <w:b w:val="false"/>
          <w:i w:val="false"/>
          <w:color w:val="000000"/>
          <w:sz w:val="28"/>
        </w:rPr>
        <w:t>
</w:t>
      </w:r>
      <w:r>
        <w:rPr>
          <w:rFonts w:ascii="Times New Roman"/>
          <w:b w:val="false"/>
          <w:i w:val="false"/>
          <w:color w:val="000000"/>
          <w:sz w:val="28"/>
        </w:rPr>
        <w:t>
      0036 Криптон</w:t>
      </w:r>
      <w:r>
        <w:br/>
      </w:r>
      <w:r>
        <w:rPr>
          <w:rFonts w:ascii="Times New Roman"/>
          <w:b w:val="false"/>
          <w:i w:val="false"/>
          <w:color w:val="000000"/>
          <w:sz w:val="28"/>
        </w:rPr>
        <w:t>
</w:t>
      </w:r>
      <w:r>
        <w:rPr>
          <w:rFonts w:ascii="Times New Roman"/>
          <w:b w:val="false"/>
          <w:i w:val="false"/>
          <w:color w:val="000000"/>
          <w:sz w:val="28"/>
        </w:rPr>
        <w:t>
      0037 Рубидий</w:t>
      </w:r>
      <w:r>
        <w:br/>
      </w:r>
      <w:r>
        <w:rPr>
          <w:rFonts w:ascii="Times New Roman"/>
          <w:b w:val="false"/>
          <w:i w:val="false"/>
          <w:color w:val="000000"/>
          <w:sz w:val="28"/>
        </w:rPr>
        <w:t>
</w:t>
      </w:r>
      <w:r>
        <w:rPr>
          <w:rFonts w:ascii="Times New Roman"/>
          <w:b w:val="false"/>
          <w:i w:val="false"/>
          <w:color w:val="000000"/>
          <w:sz w:val="28"/>
        </w:rPr>
        <w:t>
      0038 Стронций</w:t>
      </w:r>
      <w:r>
        <w:br/>
      </w:r>
      <w:r>
        <w:rPr>
          <w:rFonts w:ascii="Times New Roman"/>
          <w:b w:val="false"/>
          <w:i w:val="false"/>
          <w:color w:val="000000"/>
          <w:sz w:val="28"/>
        </w:rPr>
        <w:t>
</w:t>
      </w:r>
      <w:r>
        <w:rPr>
          <w:rFonts w:ascii="Times New Roman"/>
          <w:b w:val="false"/>
          <w:i w:val="false"/>
          <w:color w:val="000000"/>
          <w:sz w:val="28"/>
        </w:rPr>
        <w:t>
      0039 Иттрий</w:t>
      </w:r>
      <w:r>
        <w:br/>
      </w:r>
      <w:r>
        <w:rPr>
          <w:rFonts w:ascii="Times New Roman"/>
          <w:b w:val="false"/>
          <w:i w:val="false"/>
          <w:color w:val="000000"/>
          <w:sz w:val="28"/>
        </w:rPr>
        <w:t>
</w:t>
      </w:r>
      <w:r>
        <w:rPr>
          <w:rFonts w:ascii="Times New Roman"/>
          <w:b w:val="false"/>
          <w:i w:val="false"/>
          <w:color w:val="000000"/>
          <w:sz w:val="28"/>
        </w:rPr>
        <w:t>
      0040 Цирконий</w:t>
      </w:r>
      <w:r>
        <w:br/>
      </w:r>
      <w:r>
        <w:rPr>
          <w:rFonts w:ascii="Times New Roman"/>
          <w:b w:val="false"/>
          <w:i w:val="false"/>
          <w:color w:val="000000"/>
          <w:sz w:val="28"/>
        </w:rPr>
        <w:t>
</w:t>
      </w:r>
      <w:r>
        <w:rPr>
          <w:rFonts w:ascii="Times New Roman"/>
          <w:b w:val="false"/>
          <w:i w:val="false"/>
          <w:color w:val="000000"/>
          <w:sz w:val="28"/>
        </w:rPr>
        <w:t>
      0041 Ниобий</w:t>
      </w:r>
      <w:r>
        <w:br/>
      </w:r>
      <w:r>
        <w:rPr>
          <w:rFonts w:ascii="Times New Roman"/>
          <w:b w:val="false"/>
          <w:i w:val="false"/>
          <w:color w:val="000000"/>
          <w:sz w:val="28"/>
        </w:rPr>
        <w:t>
</w:t>
      </w:r>
      <w:r>
        <w:rPr>
          <w:rFonts w:ascii="Times New Roman"/>
          <w:b w:val="false"/>
          <w:i w:val="false"/>
          <w:color w:val="000000"/>
          <w:sz w:val="28"/>
        </w:rPr>
        <w:t>
      0042 Молибден</w:t>
      </w:r>
      <w:r>
        <w:br/>
      </w:r>
      <w:r>
        <w:rPr>
          <w:rFonts w:ascii="Times New Roman"/>
          <w:b w:val="false"/>
          <w:i w:val="false"/>
          <w:color w:val="000000"/>
          <w:sz w:val="28"/>
        </w:rPr>
        <w:t>
</w:t>
      </w:r>
      <w:r>
        <w:rPr>
          <w:rFonts w:ascii="Times New Roman"/>
          <w:b w:val="false"/>
          <w:i w:val="false"/>
          <w:color w:val="000000"/>
          <w:sz w:val="28"/>
        </w:rPr>
        <w:t>
      0043 Технеций</w:t>
      </w:r>
      <w:r>
        <w:br/>
      </w:r>
      <w:r>
        <w:rPr>
          <w:rFonts w:ascii="Times New Roman"/>
          <w:b w:val="false"/>
          <w:i w:val="false"/>
          <w:color w:val="000000"/>
          <w:sz w:val="28"/>
        </w:rPr>
        <w:t>
</w:t>
      </w:r>
      <w:r>
        <w:rPr>
          <w:rFonts w:ascii="Times New Roman"/>
          <w:b w:val="false"/>
          <w:i w:val="false"/>
          <w:color w:val="000000"/>
          <w:sz w:val="28"/>
        </w:rPr>
        <w:t>
      0044 Рутений</w:t>
      </w:r>
      <w:r>
        <w:br/>
      </w:r>
      <w:r>
        <w:rPr>
          <w:rFonts w:ascii="Times New Roman"/>
          <w:b w:val="false"/>
          <w:i w:val="false"/>
          <w:color w:val="000000"/>
          <w:sz w:val="28"/>
        </w:rPr>
        <w:t>
</w:t>
      </w:r>
      <w:r>
        <w:rPr>
          <w:rFonts w:ascii="Times New Roman"/>
          <w:b w:val="false"/>
          <w:i w:val="false"/>
          <w:color w:val="000000"/>
          <w:sz w:val="28"/>
        </w:rPr>
        <w:t>
      0045 Родий</w:t>
      </w:r>
      <w:r>
        <w:br/>
      </w:r>
      <w:r>
        <w:rPr>
          <w:rFonts w:ascii="Times New Roman"/>
          <w:b w:val="false"/>
          <w:i w:val="false"/>
          <w:color w:val="000000"/>
          <w:sz w:val="28"/>
        </w:rPr>
        <w:t>
</w:t>
      </w:r>
      <w:r>
        <w:rPr>
          <w:rFonts w:ascii="Times New Roman"/>
          <w:b w:val="false"/>
          <w:i w:val="false"/>
          <w:color w:val="000000"/>
          <w:sz w:val="28"/>
        </w:rPr>
        <w:t>
      0046 Палладий</w:t>
      </w:r>
      <w:r>
        <w:br/>
      </w:r>
      <w:r>
        <w:rPr>
          <w:rFonts w:ascii="Times New Roman"/>
          <w:b w:val="false"/>
          <w:i w:val="false"/>
          <w:color w:val="000000"/>
          <w:sz w:val="28"/>
        </w:rPr>
        <w:t>
</w:t>
      </w:r>
      <w:r>
        <w:rPr>
          <w:rFonts w:ascii="Times New Roman"/>
          <w:b w:val="false"/>
          <w:i w:val="false"/>
          <w:color w:val="000000"/>
          <w:sz w:val="28"/>
        </w:rPr>
        <w:t>
      0047 Серебро</w:t>
      </w:r>
      <w:r>
        <w:br/>
      </w:r>
      <w:r>
        <w:rPr>
          <w:rFonts w:ascii="Times New Roman"/>
          <w:b w:val="false"/>
          <w:i w:val="false"/>
          <w:color w:val="000000"/>
          <w:sz w:val="28"/>
        </w:rPr>
        <w:t>
</w:t>
      </w:r>
      <w:r>
        <w:rPr>
          <w:rFonts w:ascii="Times New Roman"/>
          <w:b w:val="false"/>
          <w:i w:val="false"/>
          <w:color w:val="000000"/>
          <w:sz w:val="28"/>
        </w:rPr>
        <w:t>
      0048 Кадмий</w:t>
      </w:r>
      <w:r>
        <w:br/>
      </w:r>
      <w:r>
        <w:rPr>
          <w:rFonts w:ascii="Times New Roman"/>
          <w:b w:val="false"/>
          <w:i w:val="false"/>
          <w:color w:val="000000"/>
          <w:sz w:val="28"/>
        </w:rPr>
        <w:t>
</w:t>
      </w:r>
      <w:r>
        <w:rPr>
          <w:rFonts w:ascii="Times New Roman"/>
          <w:b w:val="false"/>
          <w:i w:val="false"/>
          <w:color w:val="000000"/>
          <w:sz w:val="28"/>
        </w:rPr>
        <w:t>
      0049 Индий</w:t>
      </w:r>
      <w:r>
        <w:br/>
      </w:r>
      <w:r>
        <w:rPr>
          <w:rFonts w:ascii="Times New Roman"/>
          <w:b w:val="false"/>
          <w:i w:val="false"/>
          <w:color w:val="000000"/>
          <w:sz w:val="28"/>
        </w:rPr>
        <w:t>
</w:t>
      </w:r>
      <w:r>
        <w:rPr>
          <w:rFonts w:ascii="Times New Roman"/>
          <w:b w:val="false"/>
          <w:i w:val="false"/>
          <w:color w:val="000000"/>
          <w:sz w:val="28"/>
        </w:rPr>
        <w:t>
      0050 Олово</w:t>
      </w:r>
      <w:r>
        <w:br/>
      </w:r>
      <w:r>
        <w:rPr>
          <w:rFonts w:ascii="Times New Roman"/>
          <w:b w:val="false"/>
          <w:i w:val="false"/>
          <w:color w:val="000000"/>
          <w:sz w:val="28"/>
        </w:rPr>
        <w:t>
</w:t>
      </w:r>
      <w:r>
        <w:rPr>
          <w:rFonts w:ascii="Times New Roman"/>
          <w:b w:val="false"/>
          <w:i w:val="false"/>
          <w:color w:val="000000"/>
          <w:sz w:val="28"/>
        </w:rPr>
        <w:t>
      0051 Сурьма</w:t>
      </w:r>
      <w:r>
        <w:br/>
      </w:r>
      <w:r>
        <w:rPr>
          <w:rFonts w:ascii="Times New Roman"/>
          <w:b w:val="false"/>
          <w:i w:val="false"/>
          <w:color w:val="000000"/>
          <w:sz w:val="28"/>
        </w:rPr>
        <w:t>
</w:t>
      </w:r>
      <w:r>
        <w:rPr>
          <w:rFonts w:ascii="Times New Roman"/>
          <w:b w:val="false"/>
          <w:i w:val="false"/>
          <w:color w:val="000000"/>
          <w:sz w:val="28"/>
        </w:rPr>
        <w:t>
      0052 Теллур</w:t>
      </w:r>
      <w:r>
        <w:br/>
      </w:r>
      <w:r>
        <w:rPr>
          <w:rFonts w:ascii="Times New Roman"/>
          <w:b w:val="false"/>
          <w:i w:val="false"/>
          <w:color w:val="000000"/>
          <w:sz w:val="28"/>
        </w:rPr>
        <w:t>
</w:t>
      </w:r>
      <w:r>
        <w:rPr>
          <w:rFonts w:ascii="Times New Roman"/>
          <w:b w:val="false"/>
          <w:i w:val="false"/>
          <w:color w:val="000000"/>
          <w:sz w:val="28"/>
        </w:rPr>
        <w:t>
      0053 Йод</w:t>
      </w:r>
      <w:r>
        <w:br/>
      </w:r>
      <w:r>
        <w:rPr>
          <w:rFonts w:ascii="Times New Roman"/>
          <w:b w:val="false"/>
          <w:i w:val="false"/>
          <w:color w:val="000000"/>
          <w:sz w:val="28"/>
        </w:rPr>
        <w:t>
</w:t>
      </w:r>
      <w:r>
        <w:rPr>
          <w:rFonts w:ascii="Times New Roman"/>
          <w:b w:val="false"/>
          <w:i w:val="false"/>
          <w:color w:val="000000"/>
          <w:sz w:val="28"/>
        </w:rPr>
        <w:t>
      0054 Ксенон</w:t>
      </w:r>
      <w:r>
        <w:br/>
      </w:r>
      <w:r>
        <w:rPr>
          <w:rFonts w:ascii="Times New Roman"/>
          <w:b w:val="false"/>
          <w:i w:val="false"/>
          <w:color w:val="000000"/>
          <w:sz w:val="28"/>
        </w:rPr>
        <w:t>
</w:t>
      </w:r>
      <w:r>
        <w:rPr>
          <w:rFonts w:ascii="Times New Roman"/>
          <w:b w:val="false"/>
          <w:i w:val="false"/>
          <w:color w:val="000000"/>
          <w:sz w:val="28"/>
        </w:rPr>
        <w:t>
      0055 Цезий</w:t>
      </w:r>
      <w:r>
        <w:br/>
      </w:r>
      <w:r>
        <w:rPr>
          <w:rFonts w:ascii="Times New Roman"/>
          <w:b w:val="false"/>
          <w:i w:val="false"/>
          <w:color w:val="000000"/>
          <w:sz w:val="28"/>
        </w:rPr>
        <w:t>
</w:t>
      </w:r>
      <w:r>
        <w:rPr>
          <w:rFonts w:ascii="Times New Roman"/>
          <w:b w:val="false"/>
          <w:i w:val="false"/>
          <w:color w:val="000000"/>
          <w:sz w:val="28"/>
        </w:rPr>
        <w:t>
      0056 Барий</w:t>
      </w:r>
      <w:r>
        <w:br/>
      </w:r>
      <w:r>
        <w:rPr>
          <w:rFonts w:ascii="Times New Roman"/>
          <w:b w:val="false"/>
          <w:i w:val="false"/>
          <w:color w:val="000000"/>
          <w:sz w:val="28"/>
        </w:rPr>
        <w:t>
</w:t>
      </w:r>
      <w:r>
        <w:rPr>
          <w:rFonts w:ascii="Times New Roman"/>
          <w:b w:val="false"/>
          <w:i w:val="false"/>
          <w:color w:val="000000"/>
          <w:sz w:val="28"/>
        </w:rPr>
        <w:t>
      0057 Лантан</w:t>
      </w:r>
      <w:r>
        <w:br/>
      </w:r>
      <w:r>
        <w:rPr>
          <w:rFonts w:ascii="Times New Roman"/>
          <w:b w:val="false"/>
          <w:i w:val="false"/>
          <w:color w:val="000000"/>
          <w:sz w:val="28"/>
        </w:rPr>
        <w:t>
</w:t>
      </w:r>
      <w:r>
        <w:rPr>
          <w:rFonts w:ascii="Times New Roman"/>
          <w:b w:val="false"/>
          <w:i w:val="false"/>
          <w:color w:val="000000"/>
          <w:sz w:val="28"/>
        </w:rPr>
        <w:t>
      0058 Гафний</w:t>
      </w:r>
      <w:r>
        <w:br/>
      </w:r>
      <w:r>
        <w:rPr>
          <w:rFonts w:ascii="Times New Roman"/>
          <w:b w:val="false"/>
          <w:i w:val="false"/>
          <w:color w:val="000000"/>
          <w:sz w:val="28"/>
        </w:rPr>
        <w:t>
</w:t>
      </w:r>
      <w:r>
        <w:rPr>
          <w:rFonts w:ascii="Times New Roman"/>
          <w:b w:val="false"/>
          <w:i w:val="false"/>
          <w:color w:val="000000"/>
          <w:sz w:val="28"/>
        </w:rPr>
        <w:t>
      0059 Тантал</w:t>
      </w:r>
      <w:r>
        <w:br/>
      </w:r>
      <w:r>
        <w:rPr>
          <w:rFonts w:ascii="Times New Roman"/>
          <w:b w:val="false"/>
          <w:i w:val="false"/>
          <w:color w:val="000000"/>
          <w:sz w:val="28"/>
        </w:rPr>
        <w:t>
</w:t>
      </w:r>
      <w:r>
        <w:rPr>
          <w:rFonts w:ascii="Times New Roman"/>
          <w:b w:val="false"/>
          <w:i w:val="false"/>
          <w:color w:val="000000"/>
          <w:sz w:val="28"/>
        </w:rPr>
        <w:t>
      0060 Вольфрам</w:t>
      </w:r>
      <w:r>
        <w:br/>
      </w:r>
      <w:r>
        <w:rPr>
          <w:rFonts w:ascii="Times New Roman"/>
          <w:b w:val="false"/>
          <w:i w:val="false"/>
          <w:color w:val="000000"/>
          <w:sz w:val="28"/>
        </w:rPr>
        <w:t>
</w:t>
      </w:r>
      <w:r>
        <w:rPr>
          <w:rFonts w:ascii="Times New Roman"/>
          <w:b w:val="false"/>
          <w:i w:val="false"/>
          <w:color w:val="000000"/>
          <w:sz w:val="28"/>
        </w:rPr>
        <w:t>
      0061 Рений</w:t>
      </w:r>
      <w:r>
        <w:br/>
      </w:r>
      <w:r>
        <w:rPr>
          <w:rFonts w:ascii="Times New Roman"/>
          <w:b w:val="false"/>
          <w:i w:val="false"/>
          <w:color w:val="000000"/>
          <w:sz w:val="28"/>
        </w:rPr>
        <w:t>
</w:t>
      </w:r>
      <w:r>
        <w:rPr>
          <w:rFonts w:ascii="Times New Roman"/>
          <w:b w:val="false"/>
          <w:i w:val="false"/>
          <w:color w:val="000000"/>
          <w:sz w:val="28"/>
        </w:rPr>
        <w:t>
      0062 Осмий</w:t>
      </w:r>
      <w:r>
        <w:br/>
      </w:r>
      <w:r>
        <w:rPr>
          <w:rFonts w:ascii="Times New Roman"/>
          <w:b w:val="false"/>
          <w:i w:val="false"/>
          <w:color w:val="000000"/>
          <w:sz w:val="28"/>
        </w:rPr>
        <w:t>
</w:t>
      </w:r>
      <w:r>
        <w:rPr>
          <w:rFonts w:ascii="Times New Roman"/>
          <w:b w:val="false"/>
          <w:i w:val="false"/>
          <w:color w:val="000000"/>
          <w:sz w:val="28"/>
        </w:rPr>
        <w:t>
      0063 Иридий</w:t>
      </w:r>
      <w:r>
        <w:br/>
      </w:r>
      <w:r>
        <w:rPr>
          <w:rFonts w:ascii="Times New Roman"/>
          <w:b w:val="false"/>
          <w:i w:val="false"/>
          <w:color w:val="000000"/>
          <w:sz w:val="28"/>
        </w:rPr>
        <w:t>
</w:t>
      </w:r>
      <w:r>
        <w:rPr>
          <w:rFonts w:ascii="Times New Roman"/>
          <w:b w:val="false"/>
          <w:i w:val="false"/>
          <w:color w:val="000000"/>
          <w:sz w:val="28"/>
        </w:rPr>
        <w:t>
      0064 Платина</w:t>
      </w:r>
      <w:r>
        <w:br/>
      </w:r>
      <w:r>
        <w:rPr>
          <w:rFonts w:ascii="Times New Roman"/>
          <w:b w:val="false"/>
          <w:i w:val="false"/>
          <w:color w:val="000000"/>
          <w:sz w:val="28"/>
        </w:rPr>
        <w:t>
</w:t>
      </w:r>
      <w:r>
        <w:rPr>
          <w:rFonts w:ascii="Times New Roman"/>
          <w:b w:val="false"/>
          <w:i w:val="false"/>
          <w:color w:val="000000"/>
          <w:sz w:val="28"/>
        </w:rPr>
        <w:t>
      0065 Золото</w:t>
      </w:r>
      <w:r>
        <w:br/>
      </w:r>
      <w:r>
        <w:rPr>
          <w:rFonts w:ascii="Times New Roman"/>
          <w:b w:val="false"/>
          <w:i w:val="false"/>
          <w:color w:val="000000"/>
          <w:sz w:val="28"/>
        </w:rPr>
        <w:t>
</w:t>
      </w:r>
      <w:r>
        <w:rPr>
          <w:rFonts w:ascii="Times New Roman"/>
          <w:b w:val="false"/>
          <w:i w:val="false"/>
          <w:color w:val="000000"/>
          <w:sz w:val="28"/>
        </w:rPr>
        <w:t>
      0066 Ртуть</w:t>
      </w:r>
      <w:r>
        <w:br/>
      </w:r>
      <w:r>
        <w:rPr>
          <w:rFonts w:ascii="Times New Roman"/>
          <w:b w:val="false"/>
          <w:i w:val="false"/>
          <w:color w:val="000000"/>
          <w:sz w:val="28"/>
        </w:rPr>
        <w:t>
</w:t>
      </w:r>
      <w:r>
        <w:rPr>
          <w:rFonts w:ascii="Times New Roman"/>
          <w:b w:val="false"/>
          <w:i w:val="false"/>
          <w:color w:val="000000"/>
          <w:sz w:val="28"/>
        </w:rPr>
        <w:t>
      0067 Таллий</w:t>
      </w:r>
      <w:r>
        <w:br/>
      </w:r>
      <w:r>
        <w:rPr>
          <w:rFonts w:ascii="Times New Roman"/>
          <w:b w:val="false"/>
          <w:i w:val="false"/>
          <w:color w:val="000000"/>
          <w:sz w:val="28"/>
        </w:rPr>
        <w:t>
</w:t>
      </w:r>
      <w:r>
        <w:rPr>
          <w:rFonts w:ascii="Times New Roman"/>
          <w:b w:val="false"/>
          <w:i w:val="false"/>
          <w:color w:val="000000"/>
          <w:sz w:val="28"/>
        </w:rPr>
        <w:t>
      0068 Свинец</w:t>
      </w:r>
      <w:r>
        <w:br/>
      </w:r>
      <w:r>
        <w:rPr>
          <w:rFonts w:ascii="Times New Roman"/>
          <w:b w:val="false"/>
          <w:i w:val="false"/>
          <w:color w:val="000000"/>
          <w:sz w:val="28"/>
        </w:rPr>
        <w:t>
</w:t>
      </w:r>
      <w:r>
        <w:rPr>
          <w:rFonts w:ascii="Times New Roman"/>
          <w:b w:val="false"/>
          <w:i w:val="false"/>
          <w:color w:val="000000"/>
          <w:sz w:val="28"/>
        </w:rPr>
        <w:t>
      0069 Висмут</w:t>
      </w:r>
      <w:r>
        <w:br/>
      </w:r>
      <w:r>
        <w:rPr>
          <w:rFonts w:ascii="Times New Roman"/>
          <w:b w:val="false"/>
          <w:i w:val="false"/>
          <w:color w:val="000000"/>
          <w:sz w:val="28"/>
        </w:rPr>
        <w:t>
</w:t>
      </w:r>
      <w:r>
        <w:rPr>
          <w:rFonts w:ascii="Times New Roman"/>
          <w:b w:val="false"/>
          <w:i w:val="false"/>
          <w:color w:val="000000"/>
          <w:sz w:val="28"/>
        </w:rPr>
        <w:t>
      0070 Полоний</w:t>
      </w:r>
      <w:r>
        <w:br/>
      </w:r>
      <w:r>
        <w:rPr>
          <w:rFonts w:ascii="Times New Roman"/>
          <w:b w:val="false"/>
          <w:i w:val="false"/>
          <w:color w:val="000000"/>
          <w:sz w:val="28"/>
        </w:rPr>
        <w:t>
</w:t>
      </w:r>
      <w:r>
        <w:rPr>
          <w:rFonts w:ascii="Times New Roman"/>
          <w:b w:val="false"/>
          <w:i w:val="false"/>
          <w:color w:val="000000"/>
          <w:sz w:val="28"/>
        </w:rPr>
        <w:t>
      0071 Астат</w:t>
      </w:r>
      <w:r>
        <w:br/>
      </w:r>
      <w:r>
        <w:rPr>
          <w:rFonts w:ascii="Times New Roman"/>
          <w:b w:val="false"/>
          <w:i w:val="false"/>
          <w:color w:val="000000"/>
          <w:sz w:val="28"/>
        </w:rPr>
        <w:t>
</w:t>
      </w:r>
      <w:r>
        <w:rPr>
          <w:rFonts w:ascii="Times New Roman"/>
          <w:b w:val="false"/>
          <w:i w:val="false"/>
          <w:color w:val="000000"/>
          <w:sz w:val="28"/>
        </w:rPr>
        <w:t>
      0072 Радон</w:t>
      </w:r>
      <w:r>
        <w:br/>
      </w:r>
      <w:r>
        <w:rPr>
          <w:rFonts w:ascii="Times New Roman"/>
          <w:b w:val="false"/>
          <w:i w:val="false"/>
          <w:color w:val="000000"/>
          <w:sz w:val="28"/>
        </w:rPr>
        <w:t>
</w:t>
      </w:r>
      <w:r>
        <w:rPr>
          <w:rFonts w:ascii="Times New Roman"/>
          <w:b w:val="false"/>
          <w:i w:val="false"/>
          <w:color w:val="000000"/>
          <w:sz w:val="28"/>
        </w:rPr>
        <w:t>
      0073 Франций</w:t>
      </w:r>
      <w:r>
        <w:br/>
      </w:r>
      <w:r>
        <w:rPr>
          <w:rFonts w:ascii="Times New Roman"/>
          <w:b w:val="false"/>
          <w:i w:val="false"/>
          <w:color w:val="000000"/>
          <w:sz w:val="28"/>
        </w:rPr>
        <w:t>
</w:t>
      </w:r>
      <w:r>
        <w:rPr>
          <w:rFonts w:ascii="Times New Roman"/>
          <w:b w:val="false"/>
          <w:i w:val="false"/>
          <w:color w:val="000000"/>
          <w:sz w:val="28"/>
        </w:rPr>
        <w:t>
      0074 Радий</w:t>
      </w:r>
      <w:r>
        <w:br/>
      </w:r>
      <w:r>
        <w:rPr>
          <w:rFonts w:ascii="Times New Roman"/>
          <w:b w:val="false"/>
          <w:i w:val="false"/>
          <w:color w:val="000000"/>
          <w:sz w:val="28"/>
        </w:rPr>
        <w:t>
</w:t>
      </w:r>
      <w:r>
        <w:rPr>
          <w:rFonts w:ascii="Times New Roman"/>
          <w:b w:val="false"/>
          <w:i w:val="false"/>
          <w:color w:val="000000"/>
          <w:sz w:val="28"/>
        </w:rPr>
        <w:t>
      0075 Актиний</w:t>
      </w:r>
      <w:r>
        <w:br/>
      </w:r>
      <w:r>
        <w:rPr>
          <w:rFonts w:ascii="Times New Roman"/>
          <w:b w:val="false"/>
          <w:i w:val="false"/>
          <w:color w:val="000000"/>
          <w:sz w:val="28"/>
        </w:rPr>
        <w:t>
</w:t>
      </w:r>
      <w:r>
        <w:rPr>
          <w:rFonts w:ascii="Times New Roman"/>
          <w:b w:val="false"/>
          <w:i w:val="false"/>
          <w:color w:val="000000"/>
          <w:sz w:val="28"/>
        </w:rPr>
        <w:t>
      0076 Резерфодий</w:t>
      </w:r>
      <w:r>
        <w:br/>
      </w:r>
      <w:r>
        <w:rPr>
          <w:rFonts w:ascii="Times New Roman"/>
          <w:b w:val="false"/>
          <w:i w:val="false"/>
          <w:color w:val="000000"/>
          <w:sz w:val="28"/>
        </w:rPr>
        <w:t>
</w:t>
      </w:r>
      <w:r>
        <w:rPr>
          <w:rFonts w:ascii="Times New Roman"/>
          <w:b w:val="false"/>
          <w:i w:val="false"/>
          <w:color w:val="000000"/>
          <w:sz w:val="28"/>
        </w:rPr>
        <w:t>
      0077 Дубний</w:t>
      </w:r>
      <w:r>
        <w:br/>
      </w:r>
      <w:r>
        <w:rPr>
          <w:rFonts w:ascii="Times New Roman"/>
          <w:b w:val="false"/>
          <w:i w:val="false"/>
          <w:color w:val="000000"/>
          <w:sz w:val="28"/>
        </w:rPr>
        <w:t>
</w:t>
      </w:r>
      <w:r>
        <w:rPr>
          <w:rFonts w:ascii="Times New Roman"/>
          <w:b w:val="false"/>
          <w:i w:val="false"/>
          <w:color w:val="000000"/>
          <w:sz w:val="28"/>
        </w:rPr>
        <w:t>
      0078 Сиборгий</w:t>
      </w:r>
      <w:r>
        <w:br/>
      </w:r>
      <w:r>
        <w:rPr>
          <w:rFonts w:ascii="Times New Roman"/>
          <w:b w:val="false"/>
          <w:i w:val="false"/>
          <w:color w:val="000000"/>
          <w:sz w:val="28"/>
        </w:rPr>
        <w:t>
</w:t>
      </w:r>
      <w:r>
        <w:rPr>
          <w:rFonts w:ascii="Times New Roman"/>
          <w:b w:val="false"/>
          <w:i w:val="false"/>
          <w:color w:val="000000"/>
          <w:sz w:val="28"/>
        </w:rPr>
        <w:t>
      0079 Борий</w:t>
      </w:r>
      <w:r>
        <w:br/>
      </w:r>
      <w:r>
        <w:rPr>
          <w:rFonts w:ascii="Times New Roman"/>
          <w:b w:val="false"/>
          <w:i w:val="false"/>
          <w:color w:val="000000"/>
          <w:sz w:val="28"/>
        </w:rPr>
        <w:t>
</w:t>
      </w:r>
      <w:r>
        <w:rPr>
          <w:rFonts w:ascii="Times New Roman"/>
          <w:b w:val="false"/>
          <w:i w:val="false"/>
          <w:color w:val="000000"/>
          <w:sz w:val="28"/>
        </w:rPr>
        <w:t>
      0080 Хассий</w:t>
      </w:r>
      <w:r>
        <w:br/>
      </w:r>
      <w:r>
        <w:rPr>
          <w:rFonts w:ascii="Times New Roman"/>
          <w:b w:val="false"/>
          <w:i w:val="false"/>
          <w:color w:val="000000"/>
          <w:sz w:val="28"/>
        </w:rPr>
        <w:t>
</w:t>
      </w:r>
      <w:r>
        <w:rPr>
          <w:rFonts w:ascii="Times New Roman"/>
          <w:b w:val="false"/>
          <w:i w:val="false"/>
          <w:color w:val="000000"/>
          <w:sz w:val="28"/>
        </w:rPr>
        <w:t>
      0081 Майтнерий</w:t>
      </w:r>
      <w:r>
        <w:br/>
      </w:r>
      <w:r>
        <w:rPr>
          <w:rFonts w:ascii="Times New Roman"/>
          <w:b w:val="false"/>
          <w:i w:val="false"/>
          <w:color w:val="000000"/>
          <w:sz w:val="28"/>
        </w:rPr>
        <w:t>
</w:t>
      </w:r>
      <w:r>
        <w:rPr>
          <w:rFonts w:ascii="Times New Roman"/>
          <w:b w:val="false"/>
          <w:i w:val="false"/>
          <w:color w:val="000000"/>
          <w:sz w:val="28"/>
        </w:rPr>
        <w:t>
      0082 Нерудное сырье для металлургии</w:t>
      </w:r>
      <w:r>
        <w:br/>
      </w:r>
      <w:r>
        <w:rPr>
          <w:rFonts w:ascii="Times New Roman"/>
          <w:b w:val="false"/>
          <w:i w:val="false"/>
          <w:color w:val="000000"/>
          <w:sz w:val="28"/>
        </w:rPr>
        <w:t>
</w:t>
      </w:r>
      <w:r>
        <w:rPr>
          <w:rFonts w:ascii="Times New Roman"/>
          <w:b w:val="false"/>
          <w:i w:val="false"/>
          <w:color w:val="000000"/>
          <w:sz w:val="28"/>
        </w:rPr>
        <w:t>
      0083 Формовочные пески</w:t>
      </w:r>
      <w:r>
        <w:br/>
      </w:r>
      <w:r>
        <w:rPr>
          <w:rFonts w:ascii="Times New Roman"/>
          <w:b w:val="false"/>
          <w:i w:val="false"/>
          <w:color w:val="000000"/>
          <w:sz w:val="28"/>
        </w:rPr>
        <w:t>
</w:t>
      </w:r>
      <w:r>
        <w:rPr>
          <w:rFonts w:ascii="Times New Roman"/>
          <w:b w:val="false"/>
          <w:i w:val="false"/>
          <w:color w:val="000000"/>
          <w:sz w:val="28"/>
        </w:rPr>
        <w:t>
      0084 Полевой шпат</w:t>
      </w:r>
      <w:r>
        <w:br/>
      </w:r>
      <w:r>
        <w:rPr>
          <w:rFonts w:ascii="Times New Roman"/>
          <w:b w:val="false"/>
          <w:i w:val="false"/>
          <w:color w:val="000000"/>
          <w:sz w:val="28"/>
        </w:rPr>
        <w:t>
</w:t>
      </w:r>
      <w:r>
        <w:rPr>
          <w:rFonts w:ascii="Times New Roman"/>
          <w:b w:val="false"/>
          <w:i w:val="false"/>
          <w:color w:val="000000"/>
          <w:sz w:val="28"/>
        </w:rPr>
        <w:t>
      0085 Пегматит</w:t>
      </w:r>
      <w:r>
        <w:br/>
      </w:r>
      <w:r>
        <w:rPr>
          <w:rFonts w:ascii="Times New Roman"/>
          <w:b w:val="false"/>
          <w:i w:val="false"/>
          <w:color w:val="000000"/>
          <w:sz w:val="28"/>
        </w:rPr>
        <w:t>
</w:t>
      </w:r>
      <w:r>
        <w:rPr>
          <w:rFonts w:ascii="Times New Roman"/>
          <w:b w:val="false"/>
          <w:i w:val="false"/>
          <w:color w:val="000000"/>
          <w:sz w:val="28"/>
        </w:rPr>
        <w:t>
      0086 Другие глиноземосодержащие породы</w:t>
      </w:r>
      <w:r>
        <w:br/>
      </w:r>
      <w:r>
        <w:rPr>
          <w:rFonts w:ascii="Times New Roman"/>
          <w:b w:val="false"/>
          <w:i w:val="false"/>
          <w:color w:val="000000"/>
          <w:sz w:val="28"/>
        </w:rPr>
        <w:t>
</w:t>
      </w:r>
      <w:r>
        <w:rPr>
          <w:rFonts w:ascii="Times New Roman"/>
          <w:b w:val="false"/>
          <w:i w:val="false"/>
          <w:color w:val="000000"/>
          <w:sz w:val="28"/>
        </w:rPr>
        <w:t>
      0087 Известняк</w:t>
      </w:r>
      <w:r>
        <w:br/>
      </w:r>
      <w:r>
        <w:rPr>
          <w:rFonts w:ascii="Times New Roman"/>
          <w:b w:val="false"/>
          <w:i w:val="false"/>
          <w:color w:val="000000"/>
          <w:sz w:val="28"/>
        </w:rPr>
        <w:t>
</w:t>
      </w:r>
      <w:r>
        <w:rPr>
          <w:rFonts w:ascii="Times New Roman"/>
          <w:b w:val="false"/>
          <w:i w:val="false"/>
          <w:color w:val="000000"/>
          <w:sz w:val="28"/>
        </w:rPr>
        <w:t>
      0088 Доломит</w:t>
      </w:r>
      <w:r>
        <w:br/>
      </w:r>
      <w:r>
        <w:rPr>
          <w:rFonts w:ascii="Times New Roman"/>
          <w:b w:val="false"/>
          <w:i w:val="false"/>
          <w:color w:val="000000"/>
          <w:sz w:val="28"/>
        </w:rPr>
        <w:t>
</w:t>
      </w:r>
      <w:r>
        <w:rPr>
          <w:rFonts w:ascii="Times New Roman"/>
          <w:b w:val="false"/>
          <w:i w:val="false"/>
          <w:color w:val="000000"/>
          <w:sz w:val="28"/>
        </w:rPr>
        <w:t>
      0089 Известняково-доломитовые породы</w:t>
      </w:r>
      <w:r>
        <w:br/>
      </w:r>
      <w:r>
        <w:rPr>
          <w:rFonts w:ascii="Times New Roman"/>
          <w:b w:val="false"/>
          <w:i w:val="false"/>
          <w:color w:val="000000"/>
          <w:sz w:val="28"/>
        </w:rPr>
        <w:t>
</w:t>
      </w:r>
      <w:r>
        <w:rPr>
          <w:rFonts w:ascii="Times New Roman"/>
          <w:b w:val="false"/>
          <w:i w:val="false"/>
          <w:color w:val="000000"/>
          <w:sz w:val="28"/>
        </w:rPr>
        <w:t>
      0090 Известняки для пищевой промышленности</w:t>
      </w:r>
      <w:r>
        <w:br/>
      </w:r>
      <w:r>
        <w:rPr>
          <w:rFonts w:ascii="Times New Roman"/>
          <w:b w:val="false"/>
          <w:i w:val="false"/>
          <w:color w:val="000000"/>
          <w:sz w:val="28"/>
        </w:rPr>
        <w:t>
</w:t>
      </w:r>
      <w:r>
        <w:rPr>
          <w:rFonts w:ascii="Times New Roman"/>
          <w:b w:val="false"/>
          <w:i w:val="false"/>
          <w:color w:val="000000"/>
          <w:sz w:val="28"/>
        </w:rPr>
        <w:t>
      0091 Прочее нерудное сырье</w:t>
      </w:r>
      <w:r>
        <w:br/>
      </w:r>
      <w:r>
        <w:rPr>
          <w:rFonts w:ascii="Times New Roman"/>
          <w:b w:val="false"/>
          <w:i w:val="false"/>
          <w:color w:val="000000"/>
          <w:sz w:val="28"/>
        </w:rPr>
        <w:t>
</w:t>
      </w:r>
      <w:r>
        <w:rPr>
          <w:rFonts w:ascii="Times New Roman"/>
          <w:b w:val="false"/>
          <w:i w:val="false"/>
          <w:color w:val="000000"/>
          <w:sz w:val="28"/>
        </w:rPr>
        <w:t>
      0092 Огнеупорные глины</w:t>
      </w:r>
      <w:r>
        <w:br/>
      </w:r>
      <w:r>
        <w:rPr>
          <w:rFonts w:ascii="Times New Roman"/>
          <w:b w:val="false"/>
          <w:i w:val="false"/>
          <w:color w:val="000000"/>
          <w:sz w:val="28"/>
        </w:rPr>
        <w:t>
</w:t>
      </w:r>
      <w:r>
        <w:rPr>
          <w:rFonts w:ascii="Times New Roman"/>
          <w:b w:val="false"/>
          <w:i w:val="false"/>
          <w:color w:val="000000"/>
          <w:sz w:val="28"/>
        </w:rPr>
        <w:t>
      0093 Каолин</w:t>
      </w:r>
      <w:r>
        <w:br/>
      </w:r>
      <w:r>
        <w:rPr>
          <w:rFonts w:ascii="Times New Roman"/>
          <w:b w:val="false"/>
          <w:i w:val="false"/>
          <w:color w:val="000000"/>
          <w:sz w:val="28"/>
        </w:rPr>
        <w:t>
</w:t>
      </w:r>
      <w:r>
        <w:rPr>
          <w:rFonts w:ascii="Times New Roman"/>
          <w:b w:val="false"/>
          <w:i w:val="false"/>
          <w:color w:val="000000"/>
          <w:sz w:val="28"/>
        </w:rPr>
        <w:t>
      0094 Вермикулит</w:t>
      </w:r>
      <w:r>
        <w:br/>
      </w:r>
      <w:r>
        <w:rPr>
          <w:rFonts w:ascii="Times New Roman"/>
          <w:b w:val="false"/>
          <w:i w:val="false"/>
          <w:color w:val="000000"/>
          <w:sz w:val="28"/>
        </w:rPr>
        <w:t>
</w:t>
      </w:r>
      <w:r>
        <w:rPr>
          <w:rFonts w:ascii="Times New Roman"/>
          <w:b w:val="false"/>
          <w:i w:val="false"/>
          <w:color w:val="000000"/>
          <w:sz w:val="28"/>
        </w:rPr>
        <w:t>
      0095 Соль поваренная</w:t>
      </w:r>
      <w:r>
        <w:br/>
      </w:r>
      <w:r>
        <w:rPr>
          <w:rFonts w:ascii="Times New Roman"/>
          <w:b w:val="false"/>
          <w:i w:val="false"/>
          <w:color w:val="000000"/>
          <w:sz w:val="28"/>
        </w:rPr>
        <w:t>
</w:t>
      </w:r>
      <w:r>
        <w:rPr>
          <w:rFonts w:ascii="Times New Roman"/>
          <w:b w:val="false"/>
          <w:i w:val="false"/>
          <w:color w:val="000000"/>
          <w:sz w:val="28"/>
        </w:rPr>
        <w:t>
      0096 Местные строительные материалы</w:t>
      </w:r>
      <w:r>
        <w:br/>
      </w:r>
      <w:r>
        <w:rPr>
          <w:rFonts w:ascii="Times New Roman"/>
          <w:b w:val="false"/>
          <w:i w:val="false"/>
          <w:color w:val="000000"/>
          <w:sz w:val="28"/>
        </w:rPr>
        <w:t>
</w:t>
      </w:r>
      <w:r>
        <w:rPr>
          <w:rFonts w:ascii="Times New Roman"/>
          <w:b w:val="false"/>
          <w:i w:val="false"/>
          <w:color w:val="000000"/>
          <w:sz w:val="28"/>
        </w:rPr>
        <w:t>
      0097 Вулканические пористые породы</w:t>
      </w:r>
      <w:r>
        <w:br/>
      </w:r>
      <w:r>
        <w:rPr>
          <w:rFonts w:ascii="Times New Roman"/>
          <w:b w:val="false"/>
          <w:i w:val="false"/>
          <w:color w:val="000000"/>
          <w:sz w:val="28"/>
        </w:rPr>
        <w:t>
</w:t>
      </w:r>
      <w:r>
        <w:rPr>
          <w:rFonts w:ascii="Times New Roman"/>
          <w:b w:val="false"/>
          <w:i w:val="false"/>
          <w:color w:val="000000"/>
          <w:sz w:val="28"/>
        </w:rPr>
        <w:t>
      0098 Вулканические водосодержащие стекла</w:t>
      </w:r>
      <w:r>
        <w:br/>
      </w:r>
      <w:r>
        <w:rPr>
          <w:rFonts w:ascii="Times New Roman"/>
          <w:b w:val="false"/>
          <w:i w:val="false"/>
          <w:color w:val="000000"/>
          <w:sz w:val="28"/>
        </w:rPr>
        <w:t>
</w:t>
      </w:r>
      <w:r>
        <w:rPr>
          <w:rFonts w:ascii="Times New Roman"/>
          <w:b w:val="false"/>
          <w:i w:val="false"/>
          <w:color w:val="000000"/>
          <w:sz w:val="28"/>
        </w:rPr>
        <w:t>
      0099 Стекловидные породы</w:t>
      </w:r>
      <w:r>
        <w:br/>
      </w:r>
      <w:r>
        <w:rPr>
          <w:rFonts w:ascii="Times New Roman"/>
          <w:b w:val="false"/>
          <w:i w:val="false"/>
          <w:color w:val="000000"/>
          <w:sz w:val="28"/>
        </w:rPr>
        <w:t>
</w:t>
      </w:r>
      <w:r>
        <w:rPr>
          <w:rFonts w:ascii="Times New Roman"/>
          <w:b w:val="false"/>
          <w:i w:val="false"/>
          <w:color w:val="000000"/>
          <w:sz w:val="28"/>
        </w:rPr>
        <w:t>
      0100 Перлит</w:t>
      </w:r>
      <w:r>
        <w:br/>
      </w:r>
      <w:r>
        <w:rPr>
          <w:rFonts w:ascii="Times New Roman"/>
          <w:b w:val="false"/>
          <w:i w:val="false"/>
          <w:color w:val="000000"/>
          <w:sz w:val="28"/>
        </w:rPr>
        <w:t>
</w:t>
      </w:r>
      <w:r>
        <w:rPr>
          <w:rFonts w:ascii="Times New Roman"/>
          <w:b w:val="false"/>
          <w:i w:val="false"/>
          <w:color w:val="000000"/>
          <w:sz w:val="28"/>
        </w:rPr>
        <w:t>
      0101 Обсидиан</w:t>
      </w:r>
      <w:r>
        <w:br/>
      </w:r>
      <w:r>
        <w:rPr>
          <w:rFonts w:ascii="Times New Roman"/>
          <w:b w:val="false"/>
          <w:i w:val="false"/>
          <w:color w:val="000000"/>
          <w:sz w:val="28"/>
        </w:rPr>
        <w:t>
</w:t>
      </w:r>
      <w:r>
        <w:rPr>
          <w:rFonts w:ascii="Times New Roman"/>
          <w:b w:val="false"/>
          <w:i w:val="false"/>
          <w:color w:val="000000"/>
          <w:sz w:val="28"/>
        </w:rPr>
        <w:t>
      0102 Галька</w:t>
      </w:r>
      <w:r>
        <w:br/>
      </w:r>
      <w:r>
        <w:rPr>
          <w:rFonts w:ascii="Times New Roman"/>
          <w:b w:val="false"/>
          <w:i w:val="false"/>
          <w:color w:val="000000"/>
          <w:sz w:val="28"/>
        </w:rPr>
        <w:t>
</w:t>
      </w:r>
      <w:r>
        <w:rPr>
          <w:rFonts w:ascii="Times New Roman"/>
          <w:b w:val="false"/>
          <w:i w:val="false"/>
          <w:color w:val="000000"/>
          <w:sz w:val="28"/>
        </w:rPr>
        <w:t>
      0103 Гравий</w:t>
      </w:r>
      <w:r>
        <w:br/>
      </w:r>
      <w:r>
        <w:rPr>
          <w:rFonts w:ascii="Times New Roman"/>
          <w:b w:val="false"/>
          <w:i w:val="false"/>
          <w:color w:val="000000"/>
          <w:sz w:val="28"/>
        </w:rPr>
        <w:t>
</w:t>
      </w:r>
      <w:r>
        <w:rPr>
          <w:rFonts w:ascii="Times New Roman"/>
          <w:b w:val="false"/>
          <w:i w:val="false"/>
          <w:color w:val="000000"/>
          <w:sz w:val="28"/>
        </w:rPr>
        <w:t>
      0104 Гипс</w:t>
      </w:r>
      <w:r>
        <w:br/>
      </w:r>
      <w:r>
        <w:rPr>
          <w:rFonts w:ascii="Times New Roman"/>
          <w:b w:val="false"/>
          <w:i w:val="false"/>
          <w:color w:val="000000"/>
          <w:sz w:val="28"/>
        </w:rPr>
        <w:t>
</w:t>
      </w:r>
      <w:r>
        <w:rPr>
          <w:rFonts w:ascii="Times New Roman"/>
          <w:b w:val="false"/>
          <w:i w:val="false"/>
          <w:color w:val="000000"/>
          <w:sz w:val="28"/>
        </w:rPr>
        <w:t>
      0105 Гравийно-песчаная смесь</w:t>
      </w:r>
      <w:r>
        <w:br/>
      </w:r>
      <w:r>
        <w:rPr>
          <w:rFonts w:ascii="Times New Roman"/>
          <w:b w:val="false"/>
          <w:i w:val="false"/>
          <w:color w:val="000000"/>
          <w:sz w:val="28"/>
        </w:rPr>
        <w:t>
</w:t>
      </w:r>
      <w:r>
        <w:rPr>
          <w:rFonts w:ascii="Times New Roman"/>
          <w:b w:val="false"/>
          <w:i w:val="false"/>
          <w:color w:val="000000"/>
          <w:sz w:val="28"/>
        </w:rPr>
        <w:t>
      0106 Гипсовый камень</w:t>
      </w:r>
      <w:r>
        <w:br/>
      </w:r>
      <w:r>
        <w:rPr>
          <w:rFonts w:ascii="Times New Roman"/>
          <w:b w:val="false"/>
          <w:i w:val="false"/>
          <w:color w:val="000000"/>
          <w:sz w:val="28"/>
        </w:rPr>
        <w:t>
</w:t>
      </w:r>
      <w:r>
        <w:rPr>
          <w:rFonts w:ascii="Times New Roman"/>
          <w:b w:val="false"/>
          <w:i w:val="false"/>
          <w:color w:val="000000"/>
          <w:sz w:val="28"/>
        </w:rPr>
        <w:t>
      0107 Ангидрит</w:t>
      </w:r>
      <w:r>
        <w:br/>
      </w:r>
      <w:r>
        <w:rPr>
          <w:rFonts w:ascii="Times New Roman"/>
          <w:b w:val="false"/>
          <w:i w:val="false"/>
          <w:color w:val="000000"/>
          <w:sz w:val="28"/>
        </w:rPr>
        <w:t>
</w:t>
      </w:r>
      <w:r>
        <w:rPr>
          <w:rFonts w:ascii="Times New Roman"/>
          <w:b w:val="false"/>
          <w:i w:val="false"/>
          <w:color w:val="000000"/>
          <w:sz w:val="28"/>
        </w:rPr>
        <w:t>
      0108 Гажа</w:t>
      </w:r>
      <w:r>
        <w:br/>
      </w:r>
      <w:r>
        <w:rPr>
          <w:rFonts w:ascii="Times New Roman"/>
          <w:b w:val="false"/>
          <w:i w:val="false"/>
          <w:color w:val="000000"/>
          <w:sz w:val="28"/>
        </w:rPr>
        <w:t>
</w:t>
      </w:r>
      <w:r>
        <w:rPr>
          <w:rFonts w:ascii="Times New Roman"/>
          <w:b w:val="false"/>
          <w:i w:val="false"/>
          <w:color w:val="000000"/>
          <w:sz w:val="28"/>
        </w:rPr>
        <w:t>
      0109 Глина</w:t>
      </w:r>
      <w:r>
        <w:br/>
      </w:r>
      <w:r>
        <w:rPr>
          <w:rFonts w:ascii="Times New Roman"/>
          <w:b w:val="false"/>
          <w:i w:val="false"/>
          <w:color w:val="000000"/>
          <w:sz w:val="28"/>
        </w:rPr>
        <w:t>
</w:t>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w:t>
      </w:r>
      <w:r>
        <w:br/>
      </w:r>
      <w:r>
        <w:rPr>
          <w:rFonts w:ascii="Times New Roman"/>
          <w:b w:val="false"/>
          <w:i w:val="false"/>
          <w:color w:val="000000"/>
          <w:sz w:val="28"/>
        </w:rPr>
        <w:t>
</w:t>
      </w:r>
      <w:r>
        <w:rPr>
          <w:rFonts w:ascii="Times New Roman"/>
          <w:b w:val="false"/>
          <w:i w:val="false"/>
          <w:color w:val="000000"/>
          <w:sz w:val="28"/>
        </w:rPr>
        <w:t>
      0111 Мел</w:t>
      </w:r>
      <w:r>
        <w:br/>
      </w:r>
      <w:r>
        <w:rPr>
          <w:rFonts w:ascii="Times New Roman"/>
          <w:b w:val="false"/>
          <w:i w:val="false"/>
          <w:color w:val="000000"/>
          <w:sz w:val="28"/>
        </w:rPr>
        <w:t>
</w:t>
      </w:r>
      <w:r>
        <w:rPr>
          <w:rFonts w:ascii="Times New Roman"/>
          <w:b w:val="false"/>
          <w:i w:val="false"/>
          <w:color w:val="000000"/>
          <w:sz w:val="28"/>
        </w:rPr>
        <w:t>
      0112 Мергель</w:t>
      </w:r>
      <w:r>
        <w:br/>
      </w:r>
      <w:r>
        <w:rPr>
          <w:rFonts w:ascii="Times New Roman"/>
          <w:b w:val="false"/>
          <w:i w:val="false"/>
          <w:color w:val="000000"/>
          <w:sz w:val="28"/>
        </w:rPr>
        <w:t>
</w:t>
      </w:r>
      <w:r>
        <w:rPr>
          <w:rFonts w:ascii="Times New Roman"/>
          <w:b w:val="false"/>
          <w:i w:val="false"/>
          <w:color w:val="000000"/>
          <w:sz w:val="28"/>
        </w:rPr>
        <w:t>
      0113 Мергельно-меловые породы</w:t>
      </w:r>
      <w:r>
        <w:br/>
      </w:r>
      <w:r>
        <w:rPr>
          <w:rFonts w:ascii="Times New Roman"/>
          <w:b w:val="false"/>
          <w:i w:val="false"/>
          <w:color w:val="000000"/>
          <w:sz w:val="28"/>
        </w:rPr>
        <w:t>
</w:t>
      </w:r>
      <w:r>
        <w:rPr>
          <w:rFonts w:ascii="Times New Roman"/>
          <w:b w:val="false"/>
          <w:i w:val="false"/>
          <w:color w:val="000000"/>
          <w:sz w:val="28"/>
        </w:rPr>
        <w:t>
      0114 Кремнистые породы (трепел, опоки, диатомит)</w:t>
      </w:r>
      <w:r>
        <w:br/>
      </w:r>
      <w:r>
        <w:rPr>
          <w:rFonts w:ascii="Times New Roman"/>
          <w:b w:val="false"/>
          <w:i w:val="false"/>
          <w:color w:val="000000"/>
          <w:sz w:val="28"/>
        </w:rPr>
        <w:t>
</w:t>
      </w:r>
      <w:r>
        <w:rPr>
          <w:rFonts w:ascii="Times New Roman"/>
          <w:b w:val="false"/>
          <w:i w:val="false"/>
          <w:color w:val="000000"/>
          <w:sz w:val="28"/>
        </w:rPr>
        <w:t>
      0115 Кварцево-полевошпатные породы</w:t>
      </w:r>
      <w:r>
        <w:br/>
      </w:r>
      <w:r>
        <w:rPr>
          <w:rFonts w:ascii="Times New Roman"/>
          <w:b w:val="false"/>
          <w:i w:val="false"/>
          <w:color w:val="000000"/>
          <w:sz w:val="28"/>
        </w:rPr>
        <w:t>
</w:t>
      </w:r>
      <w:r>
        <w:rPr>
          <w:rFonts w:ascii="Times New Roman"/>
          <w:b w:val="false"/>
          <w:i w:val="false"/>
          <w:color w:val="000000"/>
          <w:sz w:val="28"/>
        </w:rPr>
        <w:t>
      0116 Гранит</w:t>
      </w:r>
      <w:r>
        <w:br/>
      </w:r>
      <w:r>
        <w:rPr>
          <w:rFonts w:ascii="Times New Roman"/>
          <w:b w:val="false"/>
          <w:i w:val="false"/>
          <w:color w:val="000000"/>
          <w:sz w:val="28"/>
        </w:rPr>
        <w:t>
</w:t>
      </w:r>
      <w:r>
        <w:rPr>
          <w:rFonts w:ascii="Times New Roman"/>
          <w:b w:val="false"/>
          <w:i w:val="false"/>
          <w:color w:val="000000"/>
          <w:sz w:val="28"/>
        </w:rPr>
        <w:t>
      0117 Диабаз</w:t>
      </w:r>
      <w:r>
        <w:br/>
      </w:r>
      <w:r>
        <w:rPr>
          <w:rFonts w:ascii="Times New Roman"/>
          <w:b w:val="false"/>
          <w:i w:val="false"/>
          <w:color w:val="000000"/>
          <w:sz w:val="28"/>
        </w:rPr>
        <w:t>
</w:t>
      </w:r>
      <w:r>
        <w:rPr>
          <w:rFonts w:ascii="Times New Roman"/>
          <w:b w:val="false"/>
          <w:i w:val="false"/>
          <w:color w:val="000000"/>
          <w:sz w:val="28"/>
        </w:rPr>
        <w:t>
      0118 Мрамор</w:t>
      </w:r>
      <w:r>
        <w:br/>
      </w:r>
      <w:r>
        <w:rPr>
          <w:rFonts w:ascii="Times New Roman"/>
          <w:b w:val="false"/>
          <w:i w:val="false"/>
          <w:color w:val="000000"/>
          <w:sz w:val="28"/>
        </w:rPr>
        <w:t>
</w:t>
      </w:r>
      <w:r>
        <w:rPr>
          <w:rFonts w:ascii="Times New Roman"/>
          <w:b w:val="false"/>
          <w:i w:val="false"/>
          <w:color w:val="000000"/>
          <w:sz w:val="28"/>
        </w:rPr>
        <w:t>
      0119 Базальт</w:t>
      </w:r>
      <w:r>
        <w:br/>
      </w:r>
      <w:r>
        <w:rPr>
          <w:rFonts w:ascii="Times New Roman"/>
          <w:b w:val="false"/>
          <w:i w:val="false"/>
          <w:color w:val="000000"/>
          <w:sz w:val="28"/>
        </w:rPr>
        <w:t>
</w:t>
      </w:r>
      <w:r>
        <w:rPr>
          <w:rFonts w:ascii="Times New Roman"/>
          <w:b w:val="false"/>
          <w:i w:val="false"/>
          <w:color w:val="000000"/>
          <w:sz w:val="28"/>
        </w:rPr>
        <w:t>
      0120 Другие осадочные, изверженные, метаморфические породы</w:t>
      </w:r>
      <w:r>
        <w:br/>
      </w:r>
      <w:r>
        <w:rPr>
          <w:rFonts w:ascii="Times New Roman"/>
          <w:b w:val="false"/>
          <w:i w:val="false"/>
          <w:color w:val="000000"/>
          <w:sz w:val="28"/>
        </w:rPr>
        <w:t>
</w:t>
      </w:r>
      <w:r>
        <w:rPr>
          <w:rFonts w:ascii="Times New Roman"/>
          <w:b w:val="false"/>
          <w:i w:val="false"/>
          <w:color w:val="000000"/>
          <w:sz w:val="28"/>
        </w:rPr>
        <w:t>
      0121 Камень бутовый</w:t>
      </w:r>
      <w:r>
        <w:br/>
      </w:r>
      <w:r>
        <w:rPr>
          <w:rFonts w:ascii="Times New Roman"/>
          <w:b w:val="false"/>
          <w:i w:val="false"/>
          <w:color w:val="000000"/>
          <w:sz w:val="28"/>
        </w:rPr>
        <w:t>
</w:t>
      </w:r>
      <w:r>
        <w:rPr>
          <w:rFonts w:ascii="Times New Roman"/>
          <w:b w:val="false"/>
          <w:i w:val="false"/>
          <w:color w:val="000000"/>
          <w:sz w:val="28"/>
        </w:rPr>
        <w:t>
      0122 Песок (кварцевый, строительный, полевошпатный)</w:t>
      </w:r>
      <w:r>
        <w:br/>
      </w:r>
      <w:r>
        <w:rPr>
          <w:rFonts w:ascii="Times New Roman"/>
          <w:b w:val="false"/>
          <w:i w:val="false"/>
          <w:color w:val="000000"/>
          <w:sz w:val="28"/>
        </w:rPr>
        <w:t>
</w:t>
      </w:r>
      <w:r>
        <w:rPr>
          <w:rFonts w:ascii="Times New Roman"/>
          <w:b w:val="false"/>
          <w:i w:val="false"/>
          <w:color w:val="000000"/>
          <w:sz w:val="28"/>
        </w:rPr>
        <w:t>
      0123 Песчаник</w:t>
      </w:r>
      <w:r>
        <w:br/>
      </w:r>
      <w:r>
        <w:rPr>
          <w:rFonts w:ascii="Times New Roman"/>
          <w:b w:val="false"/>
          <w:i w:val="false"/>
          <w:color w:val="000000"/>
          <w:sz w:val="28"/>
        </w:rPr>
        <w:t>
</w:t>
      </w:r>
      <w:r>
        <w:rPr>
          <w:rFonts w:ascii="Times New Roman"/>
          <w:b w:val="false"/>
          <w:i w:val="false"/>
          <w:color w:val="000000"/>
          <w:sz w:val="28"/>
        </w:rPr>
        <w:t>
      0124 Природные пигменты</w:t>
      </w:r>
      <w:r>
        <w:br/>
      </w:r>
      <w:r>
        <w:rPr>
          <w:rFonts w:ascii="Times New Roman"/>
          <w:b w:val="false"/>
          <w:i w:val="false"/>
          <w:color w:val="000000"/>
          <w:sz w:val="28"/>
        </w:rPr>
        <w:t>
</w:t>
      </w:r>
      <w:r>
        <w:rPr>
          <w:rFonts w:ascii="Times New Roman"/>
          <w:b w:val="false"/>
          <w:i w:val="false"/>
          <w:color w:val="000000"/>
          <w:sz w:val="28"/>
        </w:rPr>
        <w:t>
      0125 Ракушечник</w:t>
      </w:r>
      <w:r>
        <w:br/>
      </w:r>
      <w:r>
        <w:rPr>
          <w:rFonts w:ascii="Times New Roman"/>
          <w:b w:val="false"/>
          <w:i w:val="false"/>
          <w:color w:val="000000"/>
          <w:sz w:val="28"/>
        </w:rPr>
        <w:t>
</w:t>
      </w:r>
      <w:r>
        <w:rPr>
          <w:rFonts w:ascii="Times New Roman"/>
          <w:b w:val="false"/>
          <w:i w:val="false"/>
          <w:color w:val="000000"/>
          <w:sz w:val="28"/>
        </w:rPr>
        <w:t>
      0126 Подземные воды</w:t>
      </w:r>
      <w:r>
        <w:br/>
      </w:r>
      <w:r>
        <w:rPr>
          <w:rFonts w:ascii="Times New Roman"/>
          <w:b w:val="false"/>
          <w:i w:val="false"/>
          <w:color w:val="000000"/>
          <w:sz w:val="28"/>
        </w:rPr>
        <w:t>
</w:t>
      </w:r>
      <w:r>
        <w:rPr>
          <w:rFonts w:ascii="Times New Roman"/>
          <w:b w:val="false"/>
          <w:i w:val="false"/>
          <w:color w:val="000000"/>
          <w:sz w:val="28"/>
        </w:rPr>
        <w:t>
      0127 Нефть</w:t>
      </w:r>
      <w:r>
        <w:br/>
      </w:r>
      <w:r>
        <w:rPr>
          <w:rFonts w:ascii="Times New Roman"/>
          <w:b w:val="false"/>
          <w:i w:val="false"/>
          <w:color w:val="000000"/>
          <w:sz w:val="28"/>
        </w:rPr>
        <w:t>
</w:t>
      </w:r>
      <w:r>
        <w:rPr>
          <w:rFonts w:ascii="Times New Roman"/>
          <w:b w:val="false"/>
          <w:i w:val="false"/>
          <w:color w:val="000000"/>
          <w:sz w:val="28"/>
        </w:rPr>
        <w:t>
      0128 Газ</w:t>
      </w:r>
      <w:r>
        <w:br/>
      </w:r>
      <w:r>
        <w:rPr>
          <w:rFonts w:ascii="Times New Roman"/>
          <w:b w:val="false"/>
          <w:i w:val="false"/>
          <w:color w:val="000000"/>
          <w:sz w:val="28"/>
        </w:rPr>
        <w:t>
</w:t>
      </w:r>
      <w:r>
        <w:rPr>
          <w:rFonts w:ascii="Times New Roman"/>
          <w:b w:val="false"/>
          <w:i w:val="false"/>
          <w:color w:val="000000"/>
          <w:sz w:val="28"/>
        </w:rPr>
        <w:t>
      0129 Нефтегазовый конденсат</w:t>
      </w:r>
      <w:r>
        <w:br/>
      </w:r>
      <w:r>
        <w:rPr>
          <w:rFonts w:ascii="Times New Roman"/>
          <w:b w:val="false"/>
          <w:i w:val="false"/>
          <w:color w:val="000000"/>
          <w:sz w:val="28"/>
        </w:rPr>
        <w:t>
</w:t>
      </w:r>
      <w:r>
        <w:rPr>
          <w:rFonts w:ascii="Times New Roman"/>
          <w:b w:val="false"/>
          <w:i w:val="false"/>
          <w:color w:val="000000"/>
          <w:sz w:val="28"/>
        </w:rPr>
        <w:t>
      0130 Другие</w:t>
      </w:r>
    </w:p>
    <w:bookmarkEnd w:id="467"/>
    <w:bookmarkStart w:name="z10067" w:id="468"/>
    <w:p>
      <w:pPr>
        <w:spacing w:after="0"/>
        <w:ind w:left="0"/>
        <w:jc w:val="both"/>
      </w:pPr>
      <w:r>
        <w:rPr>
          <w:rFonts w:ascii="Times New Roman"/>
          <w:b w:val="false"/>
          <w:i w:val="false"/>
          <w:color w:val="000000"/>
          <w:sz w:val="28"/>
        </w:rPr>
        <w:t xml:space="preserve">
Приложение к декларации по </w:t>
      </w:r>
      <w:r>
        <w:br/>
      </w:r>
      <w:r>
        <w:rPr>
          <w:rFonts w:ascii="Times New Roman"/>
          <w:b w:val="false"/>
          <w:i w:val="false"/>
          <w:color w:val="000000"/>
          <w:sz w:val="28"/>
        </w:rPr>
        <w:t>
доле Республики Казахстан по</w:t>
      </w:r>
      <w:r>
        <w:br/>
      </w:r>
      <w:r>
        <w:rPr>
          <w:rFonts w:ascii="Times New Roman"/>
          <w:b w:val="false"/>
          <w:i w:val="false"/>
          <w:color w:val="000000"/>
          <w:sz w:val="28"/>
        </w:rPr>
        <w:t xml:space="preserve">
разделу продукции     </w:t>
      </w:r>
      <w:r>
        <w:br/>
      </w:r>
      <w:r>
        <w:rPr>
          <w:rFonts w:ascii="Times New Roman"/>
          <w:b w:val="false"/>
          <w:i w:val="false"/>
          <w:color w:val="000000"/>
          <w:sz w:val="28"/>
        </w:rPr>
        <w:t xml:space="preserve">
(форма 530.00)      </w:t>
      </w:r>
    </w:p>
    <w:bookmarkEnd w:id="468"/>
    <w:bookmarkStart w:name="z10068" w:id="469"/>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 по доле</w:t>
      </w:r>
      <w:r>
        <w:br/>
      </w:r>
      <w:r>
        <w:rPr>
          <w:rFonts w:ascii="Times New Roman"/>
          <w:b/>
          <w:i w:val="false"/>
          <w:color w:val="000000"/>
        </w:rPr>
        <w:t>
Республики Казахстан по разделу продукции (Форма 530.00)</w:t>
      </w:r>
    </w:p>
    <w:bookmarkEnd w:id="469"/>
    <w:bookmarkStart w:name="z10069" w:id="470"/>
    <w:p>
      <w:pPr>
        <w:spacing w:after="0"/>
        <w:ind w:left="0"/>
        <w:jc w:val="left"/>
      </w:pPr>
      <w:r>
        <w:rPr>
          <w:rFonts w:ascii="Times New Roman"/>
          <w:b/>
          <w:i w:val="false"/>
          <w:color w:val="000000"/>
        </w:rPr>
        <w:t xml:space="preserve"> 
1. Общие положения</w:t>
      </w:r>
    </w:p>
    <w:bookmarkEnd w:id="470"/>
    <w:bookmarkStart w:name="z10070" w:id="471"/>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доле Республики Казахстан по разделу продукции (далее - Декларация), предназначенной для исчисления доли Республики Казахстан по разделу продукции. Декларация по доле Республики Казахстан по разделу продукции составляется недропользователями, заключившие контракты о разделе продукции.</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530.00) и приложений к ней (формы с 530.01 по 530.03),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отражению в них.</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заполняется аналогичный лист приложения.</w:t>
      </w:r>
      <w:r>
        <w:br/>
      </w:r>
      <w:r>
        <w:rPr>
          <w:rFonts w:ascii="Times New Roman"/>
          <w:b w:val="false"/>
          <w:i w:val="false"/>
          <w:color w:val="000000"/>
          <w:sz w:val="28"/>
        </w:rPr>
        <w:t>
</w:t>
      </w:r>
      <w:r>
        <w:rPr>
          <w:rFonts w:ascii="Times New Roman"/>
          <w:b w:val="false"/>
          <w:i w:val="false"/>
          <w:color w:val="000000"/>
          <w:sz w:val="28"/>
        </w:rPr>
        <w:t>
      8. В данных правилах применяются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471"/>
    <w:bookmarkStart w:name="z10091" w:id="472"/>
    <w:p>
      <w:pPr>
        <w:spacing w:after="0"/>
        <w:ind w:left="0"/>
        <w:jc w:val="left"/>
      </w:pPr>
      <w:r>
        <w:rPr>
          <w:rFonts w:ascii="Times New Roman"/>
          <w:b/>
          <w:i w:val="false"/>
          <w:color w:val="000000"/>
        </w:rPr>
        <w:t xml:space="preserve"> 
2. Составление Декларации (форма 530.00)</w:t>
      </w:r>
    </w:p>
    <w:bookmarkEnd w:id="472"/>
    <w:bookmarkStart w:name="z10092" w:id="473"/>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 (далее - Решение);</w:t>
      </w:r>
      <w:r>
        <w:br/>
      </w:r>
      <w:r>
        <w:rPr>
          <w:rFonts w:ascii="Times New Roman"/>
          <w:b w:val="false"/>
          <w:i w:val="false"/>
          <w:color w:val="000000"/>
          <w:sz w:val="28"/>
        </w:rPr>
        <w:t>
</w:t>
      </w:r>
      <w:r>
        <w:rPr>
          <w:rFonts w:ascii="Times New Roman"/>
          <w:b w:val="false"/>
          <w:i w:val="false"/>
          <w:color w:val="000000"/>
          <w:sz w:val="28"/>
        </w:rPr>
        <w:t>
      8) наименование контракта и месторождения.</w:t>
      </w:r>
      <w:r>
        <w:br/>
      </w:r>
      <w:r>
        <w:rPr>
          <w:rFonts w:ascii="Times New Roman"/>
          <w:b w:val="false"/>
          <w:i w:val="false"/>
          <w:color w:val="000000"/>
          <w:sz w:val="28"/>
        </w:rPr>
        <w:t>
</w:t>
      </w:r>
      <w:r>
        <w:rPr>
          <w:rFonts w:ascii="Times New Roman"/>
          <w:b w:val="false"/>
          <w:i w:val="false"/>
          <w:color w:val="000000"/>
          <w:sz w:val="28"/>
        </w:rPr>
        <w:t>
      Указывается наименование контракта о разделе продукции и месторождения;</w:t>
      </w:r>
      <w:r>
        <w:br/>
      </w:r>
      <w:r>
        <w:rPr>
          <w:rFonts w:ascii="Times New Roman"/>
          <w:b w:val="false"/>
          <w:i w:val="false"/>
          <w:color w:val="000000"/>
          <w:sz w:val="28"/>
        </w:rPr>
        <w:t>
</w:t>
      </w:r>
      <w:r>
        <w:rPr>
          <w:rFonts w:ascii="Times New Roman"/>
          <w:b w:val="false"/>
          <w:i w:val="false"/>
          <w:color w:val="000000"/>
          <w:sz w:val="28"/>
        </w:rPr>
        <w:t>
      9) код полезного ископаемого.</w:t>
      </w:r>
      <w:r>
        <w:br/>
      </w:r>
      <w:r>
        <w:rPr>
          <w:rFonts w:ascii="Times New Roman"/>
          <w:b w:val="false"/>
          <w:i w:val="false"/>
          <w:color w:val="000000"/>
          <w:sz w:val="28"/>
        </w:rPr>
        <w:t>
</w:t>
      </w:r>
      <w:r>
        <w:rPr>
          <w:rFonts w:ascii="Times New Roman"/>
          <w:b w:val="false"/>
          <w:i w:val="false"/>
          <w:color w:val="000000"/>
          <w:sz w:val="28"/>
        </w:rPr>
        <w:t>
      Указывается код полезного ископаемого в соответствии с кодами полезных ископаемых, указанными в пункте 26 настоящих Правил;</w:t>
      </w:r>
      <w:r>
        <w:br/>
      </w:r>
      <w:r>
        <w:rPr>
          <w:rFonts w:ascii="Times New Roman"/>
          <w:b w:val="false"/>
          <w:i w:val="false"/>
          <w:color w:val="000000"/>
          <w:sz w:val="28"/>
        </w:rPr>
        <w:t>
</w:t>
      </w:r>
      <w:r>
        <w:rPr>
          <w:rFonts w:ascii="Times New Roman"/>
          <w:b w:val="false"/>
          <w:i w:val="false"/>
          <w:color w:val="000000"/>
          <w:sz w:val="28"/>
        </w:rPr>
        <w:t>
      10) дата заключения контракта.</w:t>
      </w:r>
      <w:r>
        <w:br/>
      </w:r>
      <w:r>
        <w:rPr>
          <w:rFonts w:ascii="Times New Roman"/>
          <w:b w:val="false"/>
          <w:i w:val="false"/>
          <w:color w:val="000000"/>
          <w:sz w:val="28"/>
        </w:rPr>
        <w:t>
</w:t>
      </w:r>
      <w:r>
        <w:rPr>
          <w:rFonts w:ascii="Times New Roman"/>
          <w:b w:val="false"/>
          <w:i w:val="false"/>
          <w:color w:val="000000"/>
          <w:sz w:val="28"/>
        </w:rPr>
        <w:t>
      Указывается дата заключения контракта о разделе продукции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11) номер контракта.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контракта о разделе продукции,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12)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соответствующие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13) единица измерения.</w:t>
      </w:r>
      <w:r>
        <w:br/>
      </w:r>
      <w:r>
        <w:rPr>
          <w:rFonts w:ascii="Times New Roman"/>
          <w:b w:val="false"/>
          <w:i w:val="false"/>
          <w:color w:val="000000"/>
          <w:sz w:val="28"/>
        </w:rPr>
        <w:t>
</w:t>
      </w:r>
      <w:r>
        <w:rPr>
          <w:rFonts w:ascii="Times New Roman"/>
          <w:b w:val="false"/>
          <w:i w:val="false"/>
          <w:color w:val="000000"/>
          <w:sz w:val="28"/>
        </w:rPr>
        <w:t>
      Указывается единица измерения полезных ископаемых, добытых согласно контракту о разделе продукции (в тоннах, куб. м, унциях и т.д.).</w:t>
      </w:r>
      <w:r>
        <w:br/>
      </w:r>
      <w:r>
        <w:rPr>
          <w:rFonts w:ascii="Times New Roman"/>
          <w:b w:val="false"/>
          <w:i w:val="false"/>
          <w:color w:val="000000"/>
          <w:sz w:val="28"/>
        </w:rPr>
        <w:t>
</w:t>
      </w:r>
      <w:r>
        <w:rPr>
          <w:rFonts w:ascii="Times New Roman"/>
          <w:b w:val="false"/>
          <w:i w:val="false"/>
          <w:color w:val="000000"/>
          <w:sz w:val="28"/>
        </w:rPr>
        <w:t>
      16. В разделе "Начисление доли Республики Казахстан по разделу продукции по контрактам на недропользование, заключенным до 1 января 2004 года":</w:t>
      </w:r>
      <w:r>
        <w:br/>
      </w:r>
      <w:r>
        <w:rPr>
          <w:rFonts w:ascii="Times New Roman"/>
          <w:b w:val="false"/>
          <w:i w:val="false"/>
          <w:color w:val="000000"/>
          <w:sz w:val="28"/>
        </w:rPr>
        <w:t>
</w:t>
      </w:r>
      <w:r>
        <w:rPr>
          <w:rFonts w:ascii="Times New Roman"/>
          <w:b w:val="false"/>
          <w:i w:val="false"/>
          <w:color w:val="000000"/>
          <w:sz w:val="28"/>
        </w:rPr>
        <w:t>
      1) в строке 530.00.001 указывается общий объем продукции, добытой за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w:t>
      </w:r>
      <w:r>
        <w:br/>
      </w:r>
      <w:r>
        <w:rPr>
          <w:rFonts w:ascii="Times New Roman"/>
          <w:b w:val="false"/>
          <w:i w:val="false"/>
          <w:color w:val="000000"/>
          <w:sz w:val="28"/>
        </w:rPr>
        <w:t>
</w:t>
      </w:r>
      <w:r>
        <w:rPr>
          <w:rFonts w:ascii="Times New Roman"/>
          <w:b w:val="false"/>
          <w:i w:val="false"/>
          <w:color w:val="000000"/>
          <w:sz w:val="28"/>
        </w:rPr>
        <w:t>
      2) в строке 530.00.002 указывается общий объем продукции, реализованный за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w:t>
      </w:r>
      <w:r>
        <w:br/>
      </w:r>
      <w:r>
        <w:rPr>
          <w:rFonts w:ascii="Times New Roman"/>
          <w:b w:val="false"/>
          <w:i w:val="false"/>
          <w:color w:val="000000"/>
          <w:sz w:val="28"/>
        </w:rPr>
        <w:t>
</w:t>
      </w:r>
      <w:r>
        <w:rPr>
          <w:rFonts w:ascii="Times New Roman"/>
          <w:b w:val="false"/>
          <w:i w:val="false"/>
          <w:color w:val="000000"/>
          <w:sz w:val="28"/>
        </w:rPr>
        <w:t>
      3) в строке 530.00.003 указывается общая стоимость добытой продукции.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w:t>
      </w:r>
      <w:r>
        <w:br/>
      </w:r>
      <w:r>
        <w:rPr>
          <w:rFonts w:ascii="Times New Roman"/>
          <w:b w:val="false"/>
          <w:i w:val="false"/>
          <w:color w:val="000000"/>
          <w:sz w:val="28"/>
        </w:rPr>
        <w:t>
</w:t>
      </w:r>
      <w:r>
        <w:rPr>
          <w:rFonts w:ascii="Times New Roman"/>
          <w:b w:val="false"/>
          <w:i w:val="false"/>
          <w:color w:val="000000"/>
          <w:sz w:val="28"/>
        </w:rPr>
        <w:t>
      4) в строке 530.00.004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w:t>
      </w:r>
      <w:r>
        <w:br/>
      </w:r>
      <w:r>
        <w:rPr>
          <w:rFonts w:ascii="Times New Roman"/>
          <w:b w:val="false"/>
          <w:i w:val="false"/>
          <w:color w:val="000000"/>
          <w:sz w:val="28"/>
        </w:rPr>
        <w:t>
</w:t>
      </w:r>
      <w:r>
        <w:rPr>
          <w:rFonts w:ascii="Times New Roman"/>
          <w:b w:val="false"/>
          <w:i w:val="false"/>
          <w:color w:val="000000"/>
          <w:sz w:val="28"/>
        </w:rPr>
        <w:t>
      5) в строке 530.00.005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w:t>
      </w:r>
      <w:r>
        <w:br/>
      </w:r>
      <w:r>
        <w:rPr>
          <w:rFonts w:ascii="Times New Roman"/>
          <w:b w:val="false"/>
          <w:i w:val="false"/>
          <w:color w:val="000000"/>
          <w:sz w:val="28"/>
        </w:rPr>
        <w:t>
</w:t>
      </w:r>
      <w:r>
        <w:rPr>
          <w:rFonts w:ascii="Times New Roman"/>
          <w:b w:val="false"/>
          <w:i w:val="false"/>
          <w:color w:val="000000"/>
          <w:sz w:val="28"/>
        </w:rPr>
        <w:t>
      6) в строке 530.00.006 указывается фактически уплаченная сумма роялти за налоговый период, в соответствии с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7) в строке 530.00.007 указывается общая стоимость продукции, подлежащая распределению на компенсационную и прибыльную, определяемую в соответствии с условиями контракта;</w:t>
      </w:r>
      <w:r>
        <w:br/>
      </w:r>
      <w:r>
        <w:rPr>
          <w:rFonts w:ascii="Times New Roman"/>
          <w:b w:val="false"/>
          <w:i w:val="false"/>
          <w:color w:val="000000"/>
          <w:sz w:val="28"/>
        </w:rPr>
        <w:t>
</w:t>
      </w:r>
      <w:r>
        <w:rPr>
          <w:rFonts w:ascii="Times New Roman"/>
          <w:b w:val="false"/>
          <w:i w:val="false"/>
          <w:color w:val="000000"/>
          <w:sz w:val="28"/>
        </w:rPr>
        <w:t>
      8) в строке 530.00.008 указывается сумма затрат, возмещенных за счет компенсационной продукции за налоговый период в размере, не превышающей максимально допустимого условиями контракта. В данную строку переносится величина строки 530.03.005;</w:t>
      </w:r>
      <w:r>
        <w:br/>
      </w:r>
      <w:r>
        <w:rPr>
          <w:rFonts w:ascii="Times New Roman"/>
          <w:b w:val="false"/>
          <w:i w:val="false"/>
          <w:color w:val="000000"/>
          <w:sz w:val="28"/>
        </w:rPr>
        <w:t>
</w:t>
      </w:r>
      <w:r>
        <w:rPr>
          <w:rFonts w:ascii="Times New Roman"/>
          <w:b w:val="false"/>
          <w:i w:val="false"/>
          <w:color w:val="000000"/>
          <w:sz w:val="28"/>
        </w:rPr>
        <w:t>
      9) в строке 530.00.009 указывается сумма прибыльной продукции, подлежащей распределению между Республикой Казахстан и недропользователем, определяемая как разница строк 530.00.007 и 530.00.008;</w:t>
      </w:r>
      <w:r>
        <w:br/>
      </w:r>
      <w:r>
        <w:rPr>
          <w:rFonts w:ascii="Times New Roman"/>
          <w:b w:val="false"/>
          <w:i w:val="false"/>
          <w:color w:val="000000"/>
          <w:sz w:val="28"/>
        </w:rPr>
        <w:t>
</w:t>
      </w:r>
      <w:r>
        <w:rPr>
          <w:rFonts w:ascii="Times New Roman"/>
          <w:b w:val="false"/>
          <w:i w:val="false"/>
          <w:color w:val="000000"/>
          <w:sz w:val="28"/>
        </w:rPr>
        <w:t>
      10) в строке 530.00.010 указывается применяемая ставка доли Республики Казахстан по разделу продукции, установленная в соответствии с условиями контракта на недропользование, в процентах;</w:t>
      </w:r>
      <w:r>
        <w:br/>
      </w:r>
      <w:r>
        <w:rPr>
          <w:rFonts w:ascii="Times New Roman"/>
          <w:b w:val="false"/>
          <w:i w:val="false"/>
          <w:color w:val="000000"/>
          <w:sz w:val="28"/>
        </w:rPr>
        <w:t>
</w:t>
      </w:r>
      <w:r>
        <w:rPr>
          <w:rFonts w:ascii="Times New Roman"/>
          <w:b w:val="false"/>
          <w:i w:val="false"/>
          <w:color w:val="000000"/>
          <w:sz w:val="28"/>
        </w:rPr>
        <w:t>
      11) в строке 530.00.011 указывается начисленная сумма доли Республики Казахстан по разделу продукции, подлежащая уплате в бюджет, определяемая как произведение величин, указанных в строках 530.00.009 и 530.00.010;</w:t>
      </w:r>
      <w:r>
        <w:br/>
      </w:r>
      <w:r>
        <w:rPr>
          <w:rFonts w:ascii="Times New Roman"/>
          <w:b w:val="false"/>
          <w:i w:val="false"/>
          <w:color w:val="000000"/>
          <w:sz w:val="28"/>
        </w:rPr>
        <w:t>
</w:t>
      </w:r>
      <w:r>
        <w:rPr>
          <w:rFonts w:ascii="Times New Roman"/>
          <w:b w:val="false"/>
          <w:i w:val="false"/>
          <w:color w:val="000000"/>
          <w:sz w:val="28"/>
        </w:rPr>
        <w:t>
      12) в строке 530.00.012 указывается сумма начисленных процентов банка, распределенных Республике. Данная строка действует для предприятий, у которых в соответствии с контрактом поступления от окончательной продажи в рамках утвержденных сделок перечисляется на совместный банковский счет и находятся там до оплаты затрат и распределения между участниками, в период нахождения которых начисляются проценты банка.</w:t>
      </w:r>
      <w:r>
        <w:br/>
      </w:r>
      <w:r>
        <w:rPr>
          <w:rFonts w:ascii="Times New Roman"/>
          <w:b w:val="false"/>
          <w:i w:val="false"/>
          <w:color w:val="000000"/>
          <w:sz w:val="28"/>
        </w:rPr>
        <w:t>
</w:t>
      </w:r>
      <w:r>
        <w:rPr>
          <w:rFonts w:ascii="Times New Roman"/>
          <w:b w:val="false"/>
          <w:i w:val="false"/>
          <w:color w:val="000000"/>
          <w:sz w:val="28"/>
        </w:rPr>
        <w:t>
      17. В разделе "Начисление доли Республики Казахстан по разделу продукции по контрактам на недропользование, заключенным после 1 января 2004 года":</w:t>
      </w:r>
      <w:r>
        <w:br/>
      </w:r>
      <w:r>
        <w:rPr>
          <w:rFonts w:ascii="Times New Roman"/>
          <w:b w:val="false"/>
          <w:i w:val="false"/>
          <w:color w:val="000000"/>
          <w:sz w:val="28"/>
        </w:rPr>
        <w:t>
</w:t>
      </w:r>
      <w:r>
        <w:rPr>
          <w:rFonts w:ascii="Times New Roman"/>
          <w:b w:val="false"/>
          <w:i w:val="false"/>
          <w:color w:val="000000"/>
          <w:sz w:val="28"/>
        </w:rPr>
        <w:t>
      1) в строке 530.00.0013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w:t>
      </w:r>
      <w:r>
        <w:br/>
      </w:r>
      <w:r>
        <w:rPr>
          <w:rFonts w:ascii="Times New Roman"/>
          <w:b w:val="false"/>
          <w:i w:val="false"/>
          <w:color w:val="000000"/>
          <w:sz w:val="28"/>
        </w:rPr>
        <w:t>
</w:t>
      </w:r>
      <w:r>
        <w:rPr>
          <w:rFonts w:ascii="Times New Roman"/>
          <w:b w:val="false"/>
          <w:i w:val="false"/>
          <w:color w:val="000000"/>
          <w:sz w:val="28"/>
        </w:rPr>
        <w:t>
      2) в строке 530.00.014 указывается фактически уплаченная сумма роялти за налоговый период;</w:t>
      </w:r>
      <w:r>
        <w:br/>
      </w:r>
      <w:r>
        <w:rPr>
          <w:rFonts w:ascii="Times New Roman"/>
          <w:b w:val="false"/>
          <w:i w:val="false"/>
          <w:color w:val="000000"/>
          <w:sz w:val="28"/>
        </w:rPr>
        <w:t>
</w:t>
      </w:r>
      <w:r>
        <w:rPr>
          <w:rFonts w:ascii="Times New Roman"/>
          <w:b w:val="false"/>
          <w:i w:val="false"/>
          <w:color w:val="000000"/>
          <w:sz w:val="28"/>
        </w:rPr>
        <w:t>
      3) в строке 530.00.015 указывается общая стоимость продукции, подлежащая распределению на компенсационную и прибыльную, в соответствии с условиями контракта, определяемая как разница строк 530.00.013 и 530.00.014;</w:t>
      </w:r>
      <w:r>
        <w:br/>
      </w:r>
      <w:r>
        <w:rPr>
          <w:rFonts w:ascii="Times New Roman"/>
          <w:b w:val="false"/>
          <w:i w:val="false"/>
          <w:color w:val="000000"/>
          <w:sz w:val="28"/>
        </w:rPr>
        <w:t>
</w:t>
      </w:r>
      <w:r>
        <w:rPr>
          <w:rFonts w:ascii="Times New Roman"/>
          <w:b w:val="false"/>
          <w:i w:val="false"/>
          <w:color w:val="000000"/>
          <w:sz w:val="28"/>
        </w:rPr>
        <w:t>
      4) в строке 530.00.016 указывается сумма затрат, фактически возмещенная за счет компенсационной продукции в налоговом периоде в размере, не более максимально допустимого по условиям контракта. В данную строку переносится величина строки 530.03.009;</w:t>
      </w:r>
      <w:r>
        <w:br/>
      </w:r>
      <w:r>
        <w:rPr>
          <w:rFonts w:ascii="Times New Roman"/>
          <w:b w:val="false"/>
          <w:i w:val="false"/>
          <w:color w:val="000000"/>
          <w:sz w:val="28"/>
        </w:rPr>
        <w:t>
</w:t>
      </w:r>
      <w:r>
        <w:rPr>
          <w:rFonts w:ascii="Times New Roman"/>
          <w:b w:val="false"/>
          <w:i w:val="false"/>
          <w:color w:val="000000"/>
          <w:sz w:val="28"/>
        </w:rPr>
        <w:t>
      5) в строке 530.00.017 указывается сумма дохода, подлежащая распределению между Республикой Казахстан и недропользователем, определяемая как разница строк 530.00.015 и 530.00.016;</w:t>
      </w:r>
      <w:r>
        <w:br/>
      </w:r>
      <w:r>
        <w:rPr>
          <w:rFonts w:ascii="Times New Roman"/>
          <w:b w:val="false"/>
          <w:i w:val="false"/>
          <w:color w:val="000000"/>
          <w:sz w:val="28"/>
        </w:rPr>
        <w:t>
</w:t>
      </w:r>
      <w:r>
        <w:rPr>
          <w:rFonts w:ascii="Times New Roman"/>
          <w:b w:val="false"/>
          <w:i w:val="false"/>
          <w:color w:val="000000"/>
          <w:sz w:val="28"/>
        </w:rPr>
        <w:t>
      6) в строке 530.00.018 указывается коэффициент корректировки с учетом рыночной цены реализации, которая определяется как отношение рыночной цены на средневзвешенную фактическую цену реализации.</w:t>
      </w:r>
      <w:r>
        <w:br/>
      </w:r>
      <w:r>
        <w:rPr>
          <w:rFonts w:ascii="Times New Roman"/>
          <w:b w:val="false"/>
          <w:i w:val="false"/>
          <w:color w:val="000000"/>
          <w:sz w:val="28"/>
        </w:rPr>
        <w:t>
</w:t>
      </w:r>
      <w:r>
        <w:rPr>
          <w:rFonts w:ascii="Times New Roman"/>
          <w:b w:val="false"/>
          <w:i w:val="false"/>
          <w:color w:val="000000"/>
          <w:sz w:val="28"/>
        </w:rPr>
        <w:t>
      При этом средневзвешенная цена определяется как отношение строки графы Е к строке графы С приложения 530.01;</w:t>
      </w:r>
      <w:r>
        <w:br/>
      </w:r>
      <w:r>
        <w:rPr>
          <w:rFonts w:ascii="Times New Roman"/>
          <w:b w:val="false"/>
          <w:i w:val="false"/>
          <w:color w:val="000000"/>
          <w:sz w:val="28"/>
        </w:rPr>
        <w:t>
</w:t>
      </w:r>
      <w:r>
        <w:rPr>
          <w:rFonts w:ascii="Times New Roman"/>
          <w:b w:val="false"/>
          <w:i w:val="false"/>
          <w:color w:val="000000"/>
          <w:sz w:val="28"/>
        </w:rPr>
        <w:t>
      7) в строку 530.00.019 сумма дохода, подлежащая распределению между Республикой Казахстан и недропользователем с учетом корректировки, определяемая как произведение строк 530.00.017 и 530.00.018;</w:t>
      </w:r>
      <w:r>
        <w:br/>
      </w:r>
      <w:r>
        <w:rPr>
          <w:rFonts w:ascii="Times New Roman"/>
          <w:b w:val="false"/>
          <w:i w:val="false"/>
          <w:color w:val="000000"/>
          <w:sz w:val="28"/>
        </w:rPr>
        <w:t>
</w:t>
      </w:r>
      <w:r>
        <w:rPr>
          <w:rFonts w:ascii="Times New Roman"/>
          <w:b w:val="false"/>
          <w:i w:val="false"/>
          <w:color w:val="000000"/>
          <w:sz w:val="28"/>
        </w:rPr>
        <w:t>
      8) в строке 530.00.020 указывается доля Республики Казахстан в прибыльной продукции, которая определяется в контракте о разделе продукции;</w:t>
      </w:r>
      <w:r>
        <w:br/>
      </w:r>
      <w:r>
        <w:rPr>
          <w:rFonts w:ascii="Times New Roman"/>
          <w:b w:val="false"/>
          <w:i w:val="false"/>
          <w:color w:val="000000"/>
          <w:sz w:val="28"/>
        </w:rPr>
        <w:t>
</w:t>
      </w:r>
      <w:r>
        <w:rPr>
          <w:rFonts w:ascii="Times New Roman"/>
          <w:b w:val="false"/>
          <w:i w:val="false"/>
          <w:color w:val="000000"/>
          <w:sz w:val="28"/>
        </w:rPr>
        <w:t>
      9) в строке 530.00.021 указывается начисленная доля Республики Казахстан по разделу продукции, определяемая как произведение строк 530.00.019 и 530.00.020.</w:t>
      </w:r>
      <w:r>
        <w:br/>
      </w:r>
      <w:r>
        <w:rPr>
          <w:rFonts w:ascii="Times New Roman"/>
          <w:b w:val="false"/>
          <w:i w:val="false"/>
          <w:color w:val="000000"/>
          <w:sz w:val="28"/>
        </w:rPr>
        <w:t>
</w:t>
      </w:r>
      <w:r>
        <w:rPr>
          <w:rFonts w:ascii="Times New Roman"/>
          <w:b w:val="false"/>
          <w:i w:val="false"/>
          <w:color w:val="000000"/>
          <w:sz w:val="28"/>
        </w:rPr>
        <w:t>
      18. В разделе "Начисление доли Республики Казахстан по разделу продукции по контрактам на недропользование, заключенным после 1 января 2005 года":</w:t>
      </w:r>
      <w:r>
        <w:br/>
      </w:r>
      <w:r>
        <w:rPr>
          <w:rFonts w:ascii="Times New Roman"/>
          <w:b w:val="false"/>
          <w:i w:val="false"/>
          <w:color w:val="000000"/>
          <w:sz w:val="28"/>
        </w:rPr>
        <w:t>
</w:t>
      </w:r>
      <w:r>
        <w:rPr>
          <w:rFonts w:ascii="Times New Roman"/>
          <w:b w:val="false"/>
          <w:i w:val="false"/>
          <w:color w:val="000000"/>
          <w:sz w:val="28"/>
        </w:rPr>
        <w:t>
      1) в строке 530.00.022 указывается общий объем добытой продукции за налоговый период;</w:t>
      </w:r>
      <w:r>
        <w:br/>
      </w:r>
      <w:r>
        <w:rPr>
          <w:rFonts w:ascii="Times New Roman"/>
          <w:b w:val="false"/>
          <w:i w:val="false"/>
          <w:color w:val="000000"/>
          <w:sz w:val="28"/>
        </w:rPr>
        <w:t>
</w:t>
      </w:r>
      <w:r>
        <w:rPr>
          <w:rFonts w:ascii="Times New Roman"/>
          <w:b w:val="false"/>
          <w:i w:val="false"/>
          <w:color w:val="000000"/>
          <w:sz w:val="28"/>
        </w:rPr>
        <w:t>
      2) в строке 530.00.023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w:t>
      </w:r>
      <w:r>
        <w:br/>
      </w:r>
      <w:r>
        <w:rPr>
          <w:rFonts w:ascii="Times New Roman"/>
          <w:b w:val="false"/>
          <w:i w:val="false"/>
          <w:color w:val="000000"/>
          <w:sz w:val="28"/>
        </w:rPr>
        <w:t>
</w:t>
      </w:r>
      <w:r>
        <w:rPr>
          <w:rFonts w:ascii="Times New Roman"/>
          <w:b w:val="false"/>
          <w:i w:val="false"/>
          <w:color w:val="000000"/>
          <w:sz w:val="28"/>
        </w:rPr>
        <w:t>
      3) в строке 530.00.024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w:t>
      </w:r>
      <w:r>
        <w:br/>
      </w:r>
      <w:r>
        <w:rPr>
          <w:rFonts w:ascii="Times New Roman"/>
          <w:b w:val="false"/>
          <w:i w:val="false"/>
          <w:color w:val="000000"/>
          <w:sz w:val="28"/>
        </w:rPr>
        <w:t>
</w:t>
      </w:r>
      <w:r>
        <w:rPr>
          <w:rFonts w:ascii="Times New Roman"/>
          <w:b w:val="false"/>
          <w:i w:val="false"/>
          <w:color w:val="000000"/>
          <w:sz w:val="28"/>
        </w:rPr>
        <w:t>
      4) в строке 530.00.025 указывается общий объем продукции, реализованной за налоговый период;</w:t>
      </w:r>
      <w:r>
        <w:br/>
      </w:r>
      <w:r>
        <w:rPr>
          <w:rFonts w:ascii="Times New Roman"/>
          <w:b w:val="false"/>
          <w:i w:val="false"/>
          <w:color w:val="000000"/>
          <w:sz w:val="28"/>
        </w:rPr>
        <w:t>
</w:t>
      </w:r>
      <w:r>
        <w:rPr>
          <w:rFonts w:ascii="Times New Roman"/>
          <w:b w:val="false"/>
          <w:i w:val="false"/>
          <w:color w:val="000000"/>
          <w:sz w:val="28"/>
        </w:rPr>
        <w:t>
      5) в строке 530.00.026 указывается средняя цена реализации продукции в точке раздела, представляющая собой отношение строки 530.00.025 к разнице строк 530.00.023 и 530.00.024;</w:t>
      </w:r>
      <w:r>
        <w:br/>
      </w:r>
      <w:r>
        <w:rPr>
          <w:rFonts w:ascii="Times New Roman"/>
          <w:b w:val="false"/>
          <w:i w:val="false"/>
          <w:color w:val="000000"/>
          <w:sz w:val="28"/>
        </w:rPr>
        <w:t>
</w:t>
      </w:r>
      <w:r>
        <w:rPr>
          <w:rFonts w:ascii="Times New Roman"/>
          <w:b w:val="false"/>
          <w:i w:val="false"/>
          <w:color w:val="000000"/>
          <w:sz w:val="28"/>
        </w:rPr>
        <w:t>
      6) в строке 530.00.027 указывается стоимость добытой продукции, определяемая как произведение строк 530.00.022 и 530.00.026;</w:t>
      </w:r>
      <w:r>
        <w:br/>
      </w:r>
      <w:r>
        <w:rPr>
          <w:rFonts w:ascii="Times New Roman"/>
          <w:b w:val="false"/>
          <w:i w:val="false"/>
          <w:color w:val="000000"/>
          <w:sz w:val="28"/>
        </w:rPr>
        <w:t>
</w:t>
      </w:r>
      <w:r>
        <w:rPr>
          <w:rFonts w:ascii="Times New Roman"/>
          <w:b w:val="false"/>
          <w:i w:val="false"/>
          <w:color w:val="000000"/>
          <w:sz w:val="28"/>
        </w:rPr>
        <w:t>
      7) в строке 530.00.028 указывается доля компенсационной продукции;</w:t>
      </w:r>
      <w:r>
        <w:br/>
      </w:r>
      <w:r>
        <w:rPr>
          <w:rFonts w:ascii="Times New Roman"/>
          <w:b w:val="false"/>
          <w:i w:val="false"/>
          <w:color w:val="000000"/>
          <w:sz w:val="28"/>
        </w:rPr>
        <w:t>
</w:t>
      </w:r>
      <w:r>
        <w:rPr>
          <w:rFonts w:ascii="Times New Roman"/>
          <w:b w:val="false"/>
          <w:i w:val="false"/>
          <w:color w:val="000000"/>
          <w:sz w:val="28"/>
        </w:rPr>
        <w:t>
      8) в строке 530.00.029 указывается объем компенсационной продукции;</w:t>
      </w:r>
      <w:r>
        <w:br/>
      </w:r>
      <w:r>
        <w:rPr>
          <w:rFonts w:ascii="Times New Roman"/>
          <w:b w:val="false"/>
          <w:i w:val="false"/>
          <w:color w:val="000000"/>
          <w:sz w:val="28"/>
        </w:rPr>
        <w:t>
</w:t>
      </w:r>
      <w:r>
        <w:rPr>
          <w:rFonts w:ascii="Times New Roman"/>
          <w:b w:val="false"/>
          <w:i w:val="false"/>
          <w:color w:val="000000"/>
          <w:sz w:val="28"/>
        </w:rPr>
        <w:t>
      9) в строке 530.00.030 указываются возмещаемые затраты, фактически возмещенные за счет компенсационной продукции в налоговом периоде.</w:t>
      </w:r>
      <w:r>
        <w:br/>
      </w:r>
      <w:r>
        <w:rPr>
          <w:rFonts w:ascii="Times New Roman"/>
          <w:b w:val="false"/>
          <w:i w:val="false"/>
          <w:color w:val="000000"/>
          <w:sz w:val="28"/>
        </w:rPr>
        <w:t>
</w:t>
      </w:r>
      <w:r>
        <w:rPr>
          <w:rFonts w:ascii="Times New Roman"/>
          <w:b w:val="false"/>
          <w:i w:val="false"/>
          <w:color w:val="000000"/>
          <w:sz w:val="28"/>
        </w:rPr>
        <w:t>
      В данную строку переносится величина строки 530.03.009;</w:t>
      </w:r>
      <w:r>
        <w:br/>
      </w:r>
      <w:r>
        <w:rPr>
          <w:rFonts w:ascii="Times New Roman"/>
          <w:b w:val="false"/>
          <w:i w:val="false"/>
          <w:color w:val="000000"/>
          <w:sz w:val="28"/>
        </w:rPr>
        <w:t>
</w:t>
      </w:r>
      <w:r>
        <w:rPr>
          <w:rFonts w:ascii="Times New Roman"/>
          <w:b w:val="false"/>
          <w:i w:val="false"/>
          <w:color w:val="000000"/>
          <w:sz w:val="28"/>
        </w:rPr>
        <w:t>
      10) в строке 530.00.031 указывается объем добытой продукции, подлежащей распределению между Республикой Казахстан и недропользователем (530.00.022 - 530.00.029);</w:t>
      </w:r>
      <w:r>
        <w:br/>
      </w:r>
      <w:r>
        <w:rPr>
          <w:rFonts w:ascii="Times New Roman"/>
          <w:b w:val="false"/>
          <w:i w:val="false"/>
          <w:color w:val="000000"/>
          <w:sz w:val="28"/>
        </w:rPr>
        <w:t>
</w:t>
      </w:r>
      <w:r>
        <w:rPr>
          <w:rFonts w:ascii="Times New Roman"/>
          <w:b w:val="false"/>
          <w:i w:val="false"/>
          <w:color w:val="000000"/>
          <w:sz w:val="28"/>
        </w:rPr>
        <w:t>
      11) в строке 530.00.032 указывается R - фактор (показатель доходности), который определяется в соответствии с контрактом о разделе продукции;</w:t>
      </w:r>
      <w:r>
        <w:br/>
      </w:r>
      <w:r>
        <w:rPr>
          <w:rFonts w:ascii="Times New Roman"/>
          <w:b w:val="false"/>
          <w:i w:val="false"/>
          <w:color w:val="000000"/>
          <w:sz w:val="28"/>
        </w:rPr>
        <w:t>
</w:t>
      </w:r>
      <w:r>
        <w:rPr>
          <w:rFonts w:ascii="Times New Roman"/>
          <w:b w:val="false"/>
          <w:i w:val="false"/>
          <w:color w:val="000000"/>
          <w:sz w:val="28"/>
        </w:rPr>
        <w:t>
      12) в строке 530.00.033 указывается ВНР (внутренняя норма рентабельности), которая определяется в соответствии с контрактом о разделе продукции;</w:t>
      </w:r>
      <w:r>
        <w:br/>
      </w:r>
      <w:r>
        <w:rPr>
          <w:rFonts w:ascii="Times New Roman"/>
          <w:b w:val="false"/>
          <w:i w:val="false"/>
          <w:color w:val="000000"/>
          <w:sz w:val="28"/>
        </w:rPr>
        <w:t>
</w:t>
      </w:r>
      <w:r>
        <w:rPr>
          <w:rFonts w:ascii="Times New Roman"/>
          <w:b w:val="false"/>
          <w:i w:val="false"/>
          <w:color w:val="000000"/>
          <w:sz w:val="28"/>
        </w:rPr>
        <w:t>
      13) в строке 530.00.034 указывается Р - фактор (ценовой коэффициент), который определяется в соответствии с контрактом о разделе продукции;</w:t>
      </w:r>
      <w:r>
        <w:br/>
      </w:r>
      <w:r>
        <w:rPr>
          <w:rFonts w:ascii="Times New Roman"/>
          <w:b w:val="false"/>
          <w:i w:val="false"/>
          <w:color w:val="000000"/>
          <w:sz w:val="28"/>
        </w:rPr>
        <w:t>
</w:t>
      </w:r>
      <w:r>
        <w:rPr>
          <w:rFonts w:ascii="Times New Roman"/>
          <w:b w:val="false"/>
          <w:i w:val="false"/>
          <w:color w:val="000000"/>
          <w:sz w:val="28"/>
        </w:rPr>
        <w:t>
      14) в строке 530.00.035 указывается доля недропользователя в прибыльной продукции в процентах;</w:t>
      </w:r>
      <w:r>
        <w:br/>
      </w:r>
      <w:r>
        <w:rPr>
          <w:rFonts w:ascii="Times New Roman"/>
          <w:b w:val="false"/>
          <w:i w:val="false"/>
          <w:color w:val="000000"/>
          <w:sz w:val="28"/>
        </w:rPr>
        <w:t>
</w:t>
      </w:r>
      <w:r>
        <w:rPr>
          <w:rFonts w:ascii="Times New Roman"/>
          <w:b w:val="false"/>
          <w:i w:val="false"/>
          <w:color w:val="000000"/>
          <w:sz w:val="28"/>
        </w:rPr>
        <w:t>
      15) в строке 530.00.036 указывается доля недропользователя в прибыльной продукции, которая определяется в соответствии с контрактом о разделе продукции;</w:t>
      </w:r>
      <w:r>
        <w:br/>
      </w:r>
      <w:r>
        <w:rPr>
          <w:rFonts w:ascii="Times New Roman"/>
          <w:b w:val="false"/>
          <w:i w:val="false"/>
          <w:color w:val="000000"/>
          <w:sz w:val="28"/>
        </w:rPr>
        <w:t>
</w:t>
      </w:r>
      <w:r>
        <w:rPr>
          <w:rFonts w:ascii="Times New Roman"/>
          <w:b w:val="false"/>
          <w:i w:val="false"/>
          <w:color w:val="000000"/>
          <w:sz w:val="28"/>
        </w:rPr>
        <w:t>
      16) в строке 530.00.037 указывается доля Республики Казахстан по разделу продукции, определяемая как разница строк 530.00.031 и 530.00.036;</w:t>
      </w:r>
      <w:r>
        <w:br/>
      </w:r>
      <w:r>
        <w:rPr>
          <w:rFonts w:ascii="Times New Roman"/>
          <w:b w:val="false"/>
          <w:i w:val="false"/>
          <w:color w:val="000000"/>
          <w:sz w:val="28"/>
        </w:rPr>
        <w:t>
</w:t>
      </w:r>
      <w:r>
        <w:rPr>
          <w:rFonts w:ascii="Times New Roman"/>
          <w:b w:val="false"/>
          <w:i w:val="false"/>
          <w:color w:val="000000"/>
          <w:sz w:val="28"/>
        </w:rPr>
        <w:t>
      17) в строке 530.00.038 указывается доля Республики Казахстан по разделу продукции в стоимостном выражении, определяемая как произведение строк 530.00.026 и 530.00.037.</w:t>
      </w:r>
      <w:r>
        <w:br/>
      </w:r>
      <w:r>
        <w:rPr>
          <w:rFonts w:ascii="Times New Roman"/>
          <w:b w:val="false"/>
          <w:i w:val="false"/>
          <w:color w:val="000000"/>
          <w:sz w:val="28"/>
        </w:rPr>
        <w:t>
</w:t>
      </w:r>
      <w:r>
        <w:rPr>
          <w:rFonts w:ascii="Times New Roman"/>
          <w:b w:val="false"/>
          <w:i w:val="false"/>
          <w:color w:val="000000"/>
          <w:sz w:val="28"/>
        </w:rPr>
        <w:t>
      19.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473"/>
    <w:bookmarkStart w:name="z10174" w:id="474"/>
    <w:p>
      <w:pPr>
        <w:spacing w:after="0"/>
        <w:ind w:left="0"/>
        <w:jc w:val="left"/>
      </w:pPr>
      <w:r>
        <w:rPr>
          <w:rFonts w:ascii="Times New Roman"/>
          <w:b/>
          <w:i w:val="false"/>
          <w:color w:val="000000"/>
        </w:rPr>
        <w:t xml:space="preserve"> 
3. Составление формы 530.01 - Доходы от реализации продукции</w:t>
      </w:r>
    </w:p>
    <w:bookmarkEnd w:id="474"/>
    <w:bookmarkStart w:name="z10175" w:id="475"/>
    <w:p>
      <w:pPr>
        <w:spacing w:after="0"/>
        <w:ind w:left="0"/>
        <w:jc w:val="both"/>
      </w:pPr>
      <w:r>
        <w:rPr>
          <w:rFonts w:ascii="Times New Roman"/>
          <w:b w:val="false"/>
          <w:i w:val="false"/>
          <w:color w:val="000000"/>
          <w:sz w:val="28"/>
        </w:rPr>
        <w:t>
      20. Форма 530.01 предназначена для отражения информации по определению доходов от реализации продукции за налоговый период.</w:t>
      </w:r>
      <w:r>
        <w:br/>
      </w:r>
      <w:r>
        <w:rPr>
          <w:rFonts w:ascii="Times New Roman"/>
          <w:b w:val="false"/>
          <w:i w:val="false"/>
          <w:color w:val="000000"/>
          <w:sz w:val="28"/>
        </w:rPr>
        <w:t>
</w:t>
      </w:r>
      <w:r>
        <w:rPr>
          <w:rFonts w:ascii="Times New Roman"/>
          <w:b w:val="false"/>
          <w:i w:val="false"/>
          <w:color w:val="000000"/>
          <w:sz w:val="28"/>
        </w:rPr>
        <w:t>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государственного органа.</w:t>
      </w:r>
      <w:r>
        <w:br/>
      </w:r>
      <w:r>
        <w:rPr>
          <w:rFonts w:ascii="Times New Roman"/>
          <w:b w:val="false"/>
          <w:i w:val="false"/>
          <w:color w:val="000000"/>
          <w:sz w:val="28"/>
        </w:rPr>
        <w:t>
</w:t>
      </w:r>
      <w:r>
        <w:rPr>
          <w:rFonts w:ascii="Times New Roman"/>
          <w:b w:val="false"/>
          <w:i w:val="false"/>
          <w:color w:val="000000"/>
          <w:sz w:val="28"/>
        </w:rPr>
        <w:t>
      21. В разделе "Объем реализации":</w:t>
      </w:r>
      <w:r>
        <w:br/>
      </w:r>
      <w:r>
        <w:rPr>
          <w:rFonts w:ascii="Times New Roman"/>
          <w:b w:val="false"/>
          <w:i w:val="false"/>
          <w:color w:val="000000"/>
          <w:sz w:val="28"/>
        </w:rPr>
        <w:t>
</w:t>
      </w:r>
      <w:r>
        <w:rPr>
          <w:rFonts w:ascii="Times New Roman"/>
          <w:b w:val="false"/>
          <w:i w:val="false"/>
          <w:color w:val="000000"/>
          <w:sz w:val="28"/>
        </w:rPr>
        <w:t>
      1) в строках графы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строках графы В указывается регистрационный номер или код страны резидентства налогоплательщик.</w:t>
      </w:r>
      <w:r>
        <w:br/>
      </w:r>
      <w:r>
        <w:rPr>
          <w:rFonts w:ascii="Times New Roman"/>
          <w:b w:val="false"/>
          <w:i w:val="false"/>
          <w:color w:val="000000"/>
          <w:sz w:val="28"/>
        </w:rPr>
        <w:t>
</w:t>
      </w:r>
      <w:r>
        <w:rPr>
          <w:rFonts w:ascii="Times New Roman"/>
          <w:b w:val="false"/>
          <w:i w:val="false"/>
          <w:color w:val="000000"/>
          <w:sz w:val="28"/>
        </w:rPr>
        <w:t>
      Код страны резидентства налогоплательщика - нерезидента указывается в соответствии с приложением 22 "Классификатор стран мира" к Решению;</w:t>
      </w:r>
      <w:r>
        <w:br/>
      </w:r>
      <w:r>
        <w:rPr>
          <w:rFonts w:ascii="Times New Roman"/>
          <w:b w:val="false"/>
          <w:i w:val="false"/>
          <w:color w:val="000000"/>
          <w:sz w:val="28"/>
        </w:rPr>
        <w:t>
</w:t>
      </w:r>
      <w:r>
        <w:rPr>
          <w:rFonts w:ascii="Times New Roman"/>
          <w:b w:val="false"/>
          <w:i w:val="false"/>
          <w:color w:val="000000"/>
          <w:sz w:val="28"/>
        </w:rPr>
        <w:t>
      3) в строках графы С указывается объем реализованной продукции (в тоннах, куб. м, унциях и т.д.);</w:t>
      </w:r>
      <w:r>
        <w:br/>
      </w:r>
      <w:r>
        <w:rPr>
          <w:rFonts w:ascii="Times New Roman"/>
          <w:b w:val="false"/>
          <w:i w:val="false"/>
          <w:color w:val="000000"/>
          <w:sz w:val="28"/>
        </w:rPr>
        <w:t>
</w:t>
      </w:r>
      <w:r>
        <w:rPr>
          <w:rFonts w:ascii="Times New Roman"/>
          <w:b w:val="false"/>
          <w:i w:val="false"/>
          <w:color w:val="000000"/>
          <w:sz w:val="28"/>
        </w:rPr>
        <w:t>
      4) в строках графы D указывается цена реализации данной продукции;</w:t>
      </w:r>
      <w:r>
        <w:br/>
      </w:r>
      <w:r>
        <w:rPr>
          <w:rFonts w:ascii="Times New Roman"/>
          <w:b w:val="false"/>
          <w:i w:val="false"/>
          <w:color w:val="000000"/>
          <w:sz w:val="28"/>
        </w:rPr>
        <w:t>
</w:t>
      </w:r>
      <w:r>
        <w:rPr>
          <w:rFonts w:ascii="Times New Roman"/>
          <w:b w:val="false"/>
          <w:i w:val="false"/>
          <w:color w:val="000000"/>
          <w:sz w:val="28"/>
        </w:rPr>
        <w:t>
      5) в строках графы Е указывается доход от реализации продукции;</w:t>
      </w:r>
      <w:r>
        <w:br/>
      </w:r>
      <w:r>
        <w:rPr>
          <w:rFonts w:ascii="Times New Roman"/>
          <w:b w:val="false"/>
          <w:i w:val="false"/>
          <w:color w:val="000000"/>
          <w:sz w:val="28"/>
        </w:rPr>
        <w:t>
</w:t>
      </w:r>
      <w:r>
        <w:rPr>
          <w:rFonts w:ascii="Times New Roman"/>
          <w:b w:val="false"/>
          <w:i w:val="false"/>
          <w:color w:val="000000"/>
          <w:sz w:val="28"/>
        </w:rPr>
        <w:t>
      6) в строке "Итого" графы Е указывается итоговая величина всех строк графы Е.</w:t>
      </w:r>
      <w:r>
        <w:br/>
      </w:r>
      <w:r>
        <w:rPr>
          <w:rFonts w:ascii="Times New Roman"/>
          <w:b w:val="false"/>
          <w:i w:val="false"/>
          <w:color w:val="000000"/>
          <w:sz w:val="28"/>
        </w:rPr>
        <w:t>
</w:t>
      </w:r>
      <w:r>
        <w:rPr>
          <w:rFonts w:ascii="Times New Roman"/>
          <w:b w:val="false"/>
          <w:i w:val="false"/>
          <w:color w:val="000000"/>
          <w:sz w:val="28"/>
        </w:rPr>
        <w:t>
      Итоговая величина строки графы Е переносится в строку 530.00.004 или 530.00.012, или 530.00.022 формы 530.00.</w:t>
      </w:r>
    </w:p>
    <w:bookmarkEnd w:id="475"/>
    <w:bookmarkStart w:name="z10186" w:id="476"/>
    <w:p>
      <w:pPr>
        <w:spacing w:after="0"/>
        <w:ind w:left="0"/>
        <w:jc w:val="left"/>
      </w:pPr>
      <w:r>
        <w:rPr>
          <w:rFonts w:ascii="Times New Roman"/>
          <w:b/>
          <w:i w:val="false"/>
          <w:color w:val="000000"/>
        </w:rPr>
        <w:t xml:space="preserve"> 
4. Составление формы 530.02 - Затраты, подлежащие вычету при</w:t>
      </w:r>
      <w:r>
        <w:br/>
      </w:r>
      <w:r>
        <w:rPr>
          <w:rFonts w:ascii="Times New Roman"/>
          <w:b/>
          <w:i w:val="false"/>
          <w:color w:val="000000"/>
        </w:rPr>
        <w:t>
определении стоимости продукции, подлежащей распределению на</w:t>
      </w:r>
      <w:r>
        <w:br/>
      </w:r>
      <w:r>
        <w:rPr>
          <w:rFonts w:ascii="Times New Roman"/>
          <w:b/>
          <w:i w:val="false"/>
          <w:color w:val="000000"/>
        </w:rPr>
        <w:t>
компенсационную и прибыльную</w:t>
      </w:r>
    </w:p>
    <w:bookmarkEnd w:id="476"/>
    <w:bookmarkStart w:name="z10187" w:id="477"/>
    <w:p>
      <w:pPr>
        <w:spacing w:after="0"/>
        <w:ind w:left="0"/>
        <w:jc w:val="both"/>
      </w:pPr>
      <w:r>
        <w:rPr>
          <w:rFonts w:ascii="Times New Roman"/>
          <w:b w:val="false"/>
          <w:i w:val="false"/>
          <w:color w:val="000000"/>
          <w:sz w:val="28"/>
        </w:rPr>
        <w:t>
      22. Форма 530.02 предназначена для отражения информации по определению затрат, связанных с реализацией продукции за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При этом настоящую форму заполняют недропользователи, заключившие контракты до 1 января 2004 года и после 1 января 2005 года.</w:t>
      </w:r>
      <w:r>
        <w:br/>
      </w:r>
      <w:r>
        <w:rPr>
          <w:rFonts w:ascii="Times New Roman"/>
          <w:b w:val="false"/>
          <w:i w:val="false"/>
          <w:color w:val="000000"/>
          <w:sz w:val="28"/>
        </w:rPr>
        <w:t>
</w:t>
      </w:r>
      <w:r>
        <w:rPr>
          <w:rFonts w:ascii="Times New Roman"/>
          <w:b w:val="false"/>
          <w:i w:val="false"/>
          <w:color w:val="000000"/>
          <w:sz w:val="28"/>
        </w:rPr>
        <w:t>
      23. В разделе "Затраты, подлежащие вычету":</w:t>
      </w:r>
      <w:r>
        <w:br/>
      </w:r>
      <w:r>
        <w:rPr>
          <w:rFonts w:ascii="Times New Roman"/>
          <w:b w:val="false"/>
          <w:i w:val="false"/>
          <w:color w:val="000000"/>
          <w:sz w:val="28"/>
        </w:rPr>
        <w:t>
</w:t>
      </w:r>
      <w:r>
        <w:rPr>
          <w:rFonts w:ascii="Times New Roman"/>
          <w:b w:val="false"/>
          <w:i w:val="false"/>
          <w:color w:val="000000"/>
          <w:sz w:val="28"/>
        </w:rPr>
        <w:t>
      1) в строках графы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строках графы В указываются расходы, связанные с реализацией продукции за налоговый период в разрезе статей затрат;</w:t>
      </w:r>
      <w:r>
        <w:br/>
      </w:r>
      <w:r>
        <w:rPr>
          <w:rFonts w:ascii="Times New Roman"/>
          <w:b w:val="false"/>
          <w:i w:val="false"/>
          <w:color w:val="000000"/>
          <w:sz w:val="28"/>
        </w:rPr>
        <w:t>
</w:t>
      </w:r>
      <w:r>
        <w:rPr>
          <w:rFonts w:ascii="Times New Roman"/>
          <w:b w:val="false"/>
          <w:i w:val="false"/>
          <w:color w:val="000000"/>
          <w:sz w:val="28"/>
        </w:rPr>
        <w:t>
      3) в строках графы С указывается сумма затрат, связанных с реализацией продукции;</w:t>
      </w:r>
      <w:r>
        <w:br/>
      </w:r>
      <w:r>
        <w:rPr>
          <w:rFonts w:ascii="Times New Roman"/>
          <w:b w:val="false"/>
          <w:i w:val="false"/>
          <w:color w:val="000000"/>
          <w:sz w:val="28"/>
        </w:rPr>
        <w:t>
</w:t>
      </w:r>
      <w:r>
        <w:rPr>
          <w:rFonts w:ascii="Times New Roman"/>
          <w:b w:val="false"/>
          <w:i w:val="false"/>
          <w:color w:val="000000"/>
          <w:sz w:val="28"/>
        </w:rPr>
        <w:t>
      4) в строке "Итого" графы С указывается итоговая величина всех строк графы С.</w:t>
      </w:r>
      <w:r>
        <w:br/>
      </w:r>
      <w:r>
        <w:rPr>
          <w:rFonts w:ascii="Times New Roman"/>
          <w:b w:val="false"/>
          <w:i w:val="false"/>
          <w:color w:val="000000"/>
          <w:sz w:val="28"/>
        </w:rPr>
        <w:t>
</w:t>
      </w:r>
      <w:r>
        <w:rPr>
          <w:rFonts w:ascii="Times New Roman"/>
          <w:b w:val="false"/>
          <w:i w:val="false"/>
          <w:color w:val="000000"/>
          <w:sz w:val="28"/>
        </w:rPr>
        <w:t>
      Итоговая величина строки графы С переносится в строку 530.00.005 или 530.00.023 формы 530.00.</w:t>
      </w:r>
    </w:p>
    <w:bookmarkEnd w:id="477"/>
    <w:bookmarkStart w:name="z10194" w:id="478"/>
    <w:p>
      <w:pPr>
        <w:spacing w:after="0"/>
        <w:ind w:left="0"/>
        <w:jc w:val="left"/>
      </w:pPr>
      <w:r>
        <w:rPr>
          <w:rFonts w:ascii="Times New Roman"/>
          <w:b/>
          <w:i w:val="false"/>
          <w:color w:val="000000"/>
        </w:rPr>
        <w:t xml:space="preserve"> 
5. Составление формы 530.03 - Затраты, возмещаемые за счет</w:t>
      </w:r>
      <w:r>
        <w:br/>
      </w:r>
      <w:r>
        <w:rPr>
          <w:rFonts w:ascii="Times New Roman"/>
          <w:b/>
          <w:i w:val="false"/>
          <w:color w:val="000000"/>
        </w:rPr>
        <w:t>
компенсационной продукции</w:t>
      </w:r>
    </w:p>
    <w:bookmarkEnd w:id="478"/>
    <w:bookmarkStart w:name="z10195" w:id="479"/>
    <w:p>
      <w:pPr>
        <w:spacing w:after="0"/>
        <w:ind w:left="0"/>
        <w:jc w:val="both"/>
      </w:pPr>
      <w:r>
        <w:rPr>
          <w:rFonts w:ascii="Times New Roman"/>
          <w:b w:val="false"/>
          <w:i w:val="false"/>
          <w:color w:val="000000"/>
          <w:sz w:val="28"/>
        </w:rPr>
        <w:t>
      24. Форма 530.03 предназначена для отражения информации по определению затрат, подлежащих возмещению за счет компенсационной продукции.</w:t>
      </w:r>
      <w:r>
        <w:br/>
      </w:r>
      <w:r>
        <w:rPr>
          <w:rFonts w:ascii="Times New Roman"/>
          <w:b w:val="false"/>
          <w:i w:val="false"/>
          <w:color w:val="000000"/>
          <w:sz w:val="28"/>
        </w:rPr>
        <w:t>
</w:t>
      </w:r>
      <w:r>
        <w:rPr>
          <w:rFonts w:ascii="Times New Roman"/>
          <w:b w:val="false"/>
          <w:i w:val="false"/>
          <w:color w:val="000000"/>
          <w:sz w:val="28"/>
        </w:rPr>
        <w:t>
      25. В разделе "Возмещаемые затраты по контрактам на недропользование, заключенным до 1 января 2004 года":</w:t>
      </w:r>
      <w:r>
        <w:br/>
      </w:r>
      <w:r>
        <w:rPr>
          <w:rFonts w:ascii="Times New Roman"/>
          <w:b w:val="false"/>
          <w:i w:val="false"/>
          <w:color w:val="000000"/>
          <w:sz w:val="28"/>
        </w:rPr>
        <w:t>
</w:t>
      </w:r>
      <w:r>
        <w:rPr>
          <w:rFonts w:ascii="Times New Roman"/>
          <w:b w:val="false"/>
          <w:i w:val="false"/>
          <w:color w:val="000000"/>
          <w:sz w:val="28"/>
        </w:rPr>
        <w:t>
      1) в строку 530.03.001 переносится сумма затрат, подлежащая возмещению за счет компенсационной продукции, на начало налогового периода, из строки 530.03.006. Если Декларация представляется впервые, то указанная строка не заполняется;</w:t>
      </w:r>
      <w:r>
        <w:br/>
      </w:r>
      <w:r>
        <w:rPr>
          <w:rFonts w:ascii="Times New Roman"/>
          <w:b w:val="false"/>
          <w:i w:val="false"/>
          <w:color w:val="000000"/>
          <w:sz w:val="28"/>
        </w:rPr>
        <w:t>
</w:t>
      </w:r>
      <w:r>
        <w:rPr>
          <w:rFonts w:ascii="Times New Roman"/>
          <w:b w:val="false"/>
          <w:i w:val="false"/>
          <w:color w:val="000000"/>
          <w:sz w:val="28"/>
        </w:rPr>
        <w:t>
      2) в строке 530.03.002 отражается сумма фактических затрат, произведенных за налоговый период, подлежащих возмещению за счет компенсационной продукции в соответствии с условиями контракта о разделе продукции;</w:t>
      </w:r>
      <w:r>
        <w:br/>
      </w:r>
      <w:r>
        <w:rPr>
          <w:rFonts w:ascii="Times New Roman"/>
          <w:b w:val="false"/>
          <w:i w:val="false"/>
          <w:color w:val="000000"/>
          <w:sz w:val="28"/>
        </w:rPr>
        <w:t>
</w:t>
      </w:r>
      <w:r>
        <w:rPr>
          <w:rFonts w:ascii="Times New Roman"/>
          <w:b w:val="false"/>
          <w:i w:val="false"/>
          <w:color w:val="000000"/>
          <w:sz w:val="28"/>
        </w:rPr>
        <w:t>
      3) в строке 530.03.003 указывается общая сумма затрат, подлежащих возмещению за счет компенсационной продукции, определяемая сложением сумм, указанных в строках 530.03.001 и 530.03.002;</w:t>
      </w:r>
      <w:r>
        <w:br/>
      </w:r>
      <w:r>
        <w:rPr>
          <w:rFonts w:ascii="Times New Roman"/>
          <w:b w:val="false"/>
          <w:i w:val="false"/>
          <w:color w:val="000000"/>
          <w:sz w:val="28"/>
        </w:rPr>
        <w:t>
</w:t>
      </w:r>
      <w:r>
        <w:rPr>
          <w:rFonts w:ascii="Times New Roman"/>
          <w:b w:val="false"/>
          <w:i w:val="false"/>
          <w:color w:val="000000"/>
          <w:sz w:val="28"/>
        </w:rPr>
        <w:t>
      4) в строке 530.03.004 указывается сумма, начисленная на остаток невозмещенных затрат на начало налогового периода согласно условиям контракта;</w:t>
      </w:r>
      <w:r>
        <w:br/>
      </w:r>
      <w:r>
        <w:rPr>
          <w:rFonts w:ascii="Times New Roman"/>
          <w:b w:val="false"/>
          <w:i w:val="false"/>
          <w:color w:val="000000"/>
          <w:sz w:val="28"/>
        </w:rPr>
        <w:t>
</w:t>
      </w:r>
      <w:r>
        <w:rPr>
          <w:rFonts w:ascii="Times New Roman"/>
          <w:b w:val="false"/>
          <w:i w:val="false"/>
          <w:color w:val="000000"/>
          <w:sz w:val="28"/>
        </w:rPr>
        <w:t>
      5) в строке 530.03.005 отражается сумма затрат, возмещаемых за счет компенсационной продукции в размере, не превышающем максимально допустимого, за налоговый период в соответствии с условиями контракта;</w:t>
      </w:r>
      <w:r>
        <w:br/>
      </w:r>
      <w:r>
        <w:rPr>
          <w:rFonts w:ascii="Times New Roman"/>
          <w:b w:val="false"/>
          <w:i w:val="false"/>
          <w:color w:val="000000"/>
          <w:sz w:val="28"/>
        </w:rPr>
        <w:t>
</w:t>
      </w:r>
      <w:r>
        <w:rPr>
          <w:rFonts w:ascii="Times New Roman"/>
          <w:b w:val="false"/>
          <w:i w:val="false"/>
          <w:color w:val="000000"/>
          <w:sz w:val="28"/>
        </w:rPr>
        <w:t>
      6) в строке 530.03.006 указывается сумма затрат, возмещаемых за счет компенсационной продукции с учетом суммы, начисленной на остаток невозмещенных затрат, на конец налогового периода, которая переносится в последующие налоговые периоды и определяется как разница суммы строк 530.03.003, 530.03.004 и строки 530.03.005.</w:t>
      </w:r>
      <w:r>
        <w:br/>
      </w:r>
      <w:r>
        <w:rPr>
          <w:rFonts w:ascii="Times New Roman"/>
          <w:b w:val="false"/>
          <w:i w:val="false"/>
          <w:color w:val="000000"/>
          <w:sz w:val="28"/>
        </w:rPr>
        <w:t>
</w:t>
      </w:r>
      <w:r>
        <w:rPr>
          <w:rFonts w:ascii="Times New Roman"/>
          <w:b w:val="false"/>
          <w:i w:val="false"/>
          <w:color w:val="000000"/>
          <w:sz w:val="28"/>
        </w:rPr>
        <w:t>
      26. В разделе "Возмещаемые затраты по контрактам на недропользование, заключенным после 1 января 2004 года":</w:t>
      </w:r>
      <w:r>
        <w:br/>
      </w:r>
      <w:r>
        <w:rPr>
          <w:rFonts w:ascii="Times New Roman"/>
          <w:b w:val="false"/>
          <w:i w:val="false"/>
          <w:color w:val="000000"/>
          <w:sz w:val="28"/>
        </w:rPr>
        <w:t>
</w:t>
      </w:r>
      <w:r>
        <w:rPr>
          <w:rFonts w:ascii="Times New Roman"/>
          <w:b w:val="false"/>
          <w:i w:val="false"/>
          <w:color w:val="000000"/>
          <w:sz w:val="28"/>
        </w:rPr>
        <w:t>
      1) в строке 530.03.007 указываются возмещаемые затраты, не возмещенные недропользователем на начало налогового периода;</w:t>
      </w:r>
      <w:r>
        <w:br/>
      </w:r>
      <w:r>
        <w:rPr>
          <w:rFonts w:ascii="Times New Roman"/>
          <w:b w:val="false"/>
          <w:i w:val="false"/>
          <w:color w:val="000000"/>
          <w:sz w:val="28"/>
        </w:rPr>
        <w:t>
</w:t>
      </w:r>
      <w:r>
        <w:rPr>
          <w:rFonts w:ascii="Times New Roman"/>
          <w:b w:val="false"/>
          <w:i w:val="false"/>
          <w:color w:val="000000"/>
          <w:sz w:val="28"/>
        </w:rPr>
        <w:t>
      2) в строке 530.03.008 указываются возмещаемые затраты, фактически произведенные в налоговом периоде;</w:t>
      </w:r>
      <w:r>
        <w:br/>
      </w:r>
      <w:r>
        <w:rPr>
          <w:rFonts w:ascii="Times New Roman"/>
          <w:b w:val="false"/>
          <w:i w:val="false"/>
          <w:color w:val="000000"/>
          <w:sz w:val="28"/>
        </w:rPr>
        <w:t>
</w:t>
      </w:r>
      <w:r>
        <w:rPr>
          <w:rFonts w:ascii="Times New Roman"/>
          <w:b w:val="false"/>
          <w:i w:val="false"/>
          <w:color w:val="000000"/>
          <w:sz w:val="28"/>
        </w:rPr>
        <w:t>
      3) в строке 530.03.009 указываются возмещаемые затраты, фактически возмещенные за счет компенсационной продукции в налоговом периоде;</w:t>
      </w:r>
      <w:r>
        <w:br/>
      </w:r>
      <w:r>
        <w:rPr>
          <w:rFonts w:ascii="Times New Roman"/>
          <w:b w:val="false"/>
          <w:i w:val="false"/>
          <w:color w:val="000000"/>
          <w:sz w:val="28"/>
        </w:rPr>
        <w:t>
</w:t>
      </w:r>
      <w:r>
        <w:rPr>
          <w:rFonts w:ascii="Times New Roman"/>
          <w:b w:val="false"/>
          <w:i w:val="false"/>
          <w:color w:val="000000"/>
          <w:sz w:val="28"/>
        </w:rPr>
        <w:t>
      4) в строке 530.03.010 указывается остаток возмещаемых расходов, не возмещенных на конец налогового периода, который переносится в последующие налоговые периоды и определяется как разница суммы строк 530.03.007, 530.03.008 и строки 530.03.009.</w:t>
      </w:r>
      <w:r>
        <w:br/>
      </w:r>
      <w:r>
        <w:rPr>
          <w:rFonts w:ascii="Times New Roman"/>
          <w:b w:val="false"/>
          <w:i w:val="false"/>
          <w:color w:val="000000"/>
          <w:sz w:val="28"/>
        </w:rPr>
        <w:t>
</w:t>
      </w:r>
      <w:r>
        <w:rPr>
          <w:rFonts w:ascii="Times New Roman"/>
          <w:b w:val="false"/>
          <w:i w:val="false"/>
          <w:color w:val="000000"/>
          <w:sz w:val="28"/>
        </w:rPr>
        <w:t>
      27. Коды полезных ископаемых:</w:t>
      </w:r>
      <w:r>
        <w:br/>
      </w:r>
      <w:r>
        <w:rPr>
          <w:rFonts w:ascii="Times New Roman"/>
          <w:b w:val="false"/>
          <w:i w:val="false"/>
          <w:color w:val="000000"/>
          <w:sz w:val="28"/>
        </w:rPr>
        <w:t>
</w:t>
      </w:r>
      <w:r>
        <w:rPr>
          <w:rFonts w:ascii="Times New Roman"/>
          <w:b w:val="false"/>
          <w:i w:val="false"/>
          <w:color w:val="000000"/>
          <w:sz w:val="28"/>
        </w:rPr>
        <w:t>
      0001 Водород</w:t>
      </w:r>
      <w:r>
        <w:br/>
      </w:r>
      <w:r>
        <w:rPr>
          <w:rFonts w:ascii="Times New Roman"/>
          <w:b w:val="false"/>
          <w:i w:val="false"/>
          <w:color w:val="000000"/>
          <w:sz w:val="28"/>
        </w:rPr>
        <w:t>
</w:t>
      </w:r>
      <w:r>
        <w:rPr>
          <w:rFonts w:ascii="Times New Roman"/>
          <w:b w:val="false"/>
          <w:i w:val="false"/>
          <w:color w:val="000000"/>
          <w:sz w:val="28"/>
        </w:rPr>
        <w:t>
      0002 Гелий</w:t>
      </w:r>
      <w:r>
        <w:br/>
      </w:r>
      <w:r>
        <w:rPr>
          <w:rFonts w:ascii="Times New Roman"/>
          <w:b w:val="false"/>
          <w:i w:val="false"/>
          <w:color w:val="000000"/>
          <w:sz w:val="28"/>
        </w:rPr>
        <w:t>
</w:t>
      </w:r>
      <w:r>
        <w:rPr>
          <w:rFonts w:ascii="Times New Roman"/>
          <w:b w:val="false"/>
          <w:i w:val="false"/>
          <w:color w:val="000000"/>
          <w:sz w:val="28"/>
        </w:rPr>
        <w:t>
      0003 Литий</w:t>
      </w:r>
      <w:r>
        <w:br/>
      </w:r>
      <w:r>
        <w:rPr>
          <w:rFonts w:ascii="Times New Roman"/>
          <w:b w:val="false"/>
          <w:i w:val="false"/>
          <w:color w:val="000000"/>
          <w:sz w:val="28"/>
        </w:rPr>
        <w:t>
</w:t>
      </w:r>
      <w:r>
        <w:rPr>
          <w:rFonts w:ascii="Times New Roman"/>
          <w:b w:val="false"/>
          <w:i w:val="false"/>
          <w:color w:val="000000"/>
          <w:sz w:val="28"/>
        </w:rPr>
        <w:t>
      0004 Бериллий</w:t>
      </w:r>
      <w:r>
        <w:br/>
      </w:r>
      <w:r>
        <w:rPr>
          <w:rFonts w:ascii="Times New Roman"/>
          <w:b w:val="false"/>
          <w:i w:val="false"/>
          <w:color w:val="000000"/>
          <w:sz w:val="28"/>
        </w:rPr>
        <w:t>
</w:t>
      </w:r>
      <w:r>
        <w:rPr>
          <w:rFonts w:ascii="Times New Roman"/>
          <w:b w:val="false"/>
          <w:i w:val="false"/>
          <w:color w:val="000000"/>
          <w:sz w:val="28"/>
        </w:rPr>
        <w:t>
      0005 Бор</w:t>
      </w:r>
      <w:r>
        <w:br/>
      </w:r>
      <w:r>
        <w:rPr>
          <w:rFonts w:ascii="Times New Roman"/>
          <w:b w:val="false"/>
          <w:i w:val="false"/>
          <w:color w:val="000000"/>
          <w:sz w:val="28"/>
        </w:rPr>
        <w:t>
</w:t>
      </w:r>
      <w:r>
        <w:rPr>
          <w:rFonts w:ascii="Times New Roman"/>
          <w:b w:val="false"/>
          <w:i w:val="false"/>
          <w:color w:val="000000"/>
          <w:sz w:val="28"/>
        </w:rPr>
        <w:t>
      0006 Углерод</w:t>
      </w:r>
      <w:r>
        <w:br/>
      </w:r>
      <w:r>
        <w:rPr>
          <w:rFonts w:ascii="Times New Roman"/>
          <w:b w:val="false"/>
          <w:i w:val="false"/>
          <w:color w:val="000000"/>
          <w:sz w:val="28"/>
        </w:rPr>
        <w:t>
</w:t>
      </w:r>
      <w:r>
        <w:rPr>
          <w:rFonts w:ascii="Times New Roman"/>
          <w:b w:val="false"/>
          <w:i w:val="false"/>
          <w:color w:val="000000"/>
          <w:sz w:val="28"/>
        </w:rPr>
        <w:t>
      0007 Азот</w:t>
      </w:r>
      <w:r>
        <w:br/>
      </w:r>
      <w:r>
        <w:rPr>
          <w:rFonts w:ascii="Times New Roman"/>
          <w:b w:val="false"/>
          <w:i w:val="false"/>
          <w:color w:val="000000"/>
          <w:sz w:val="28"/>
        </w:rPr>
        <w:t>
</w:t>
      </w:r>
      <w:r>
        <w:rPr>
          <w:rFonts w:ascii="Times New Roman"/>
          <w:b w:val="false"/>
          <w:i w:val="false"/>
          <w:color w:val="000000"/>
          <w:sz w:val="28"/>
        </w:rPr>
        <w:t>
      0008 Кислород</w:t>
      </w:r>
      <w:r>
        <w:br/>
      </w:r>
      <w:r>
        <w:rPr>
          <w:rFonts w:ascii="Times New Roman"/>
          <w:b w:val="false"/>
          <w:i w:val="false"/>
          <w:color w:val="000000"/>
          <w:sz w:val="28"/>
        </w:rPr>
        <w:t>
</w:t>
      </w:r>
      <w:r>
        <w:rPr>
          <w:rFonts w:ascii="Times New Roman"/>
          <w:b w:val="false"/>
          <w:i w:val="false"/>
          <w:color w:val="000000"/>
          <w:sz w:val="28"/>
        </w:rPr>
        <w:t>
      0009 Фтор</w:t>
      </w:r>
      <w:r>
        <w:br/>
      </w:r>
      <w:r>
        <w:rPr>
          <w:rFonts w:ascii="Times New Roman"/>
          <w:b w:val="false"/>
          <w:i w:val="false"/>
          <w:color w:val="000000"/>
          <w:sz w:val="28"/>
        </w:rPr>
        <w:t>
</w:t>
      </w:r>
      <w:r>
        <w:rPr>
          <w:rFonts w:ascii="Times New Roman"/>
          <w:b w:val="false"/>
          <w:i w:val="false"/>
          <w:color w:val="000000"/>
          <w:sz w:val="28"/>
        </w:rPr>
        <w:t>
      0010 Неон</w:t>
      </w:r>
      <w:r>
        <w:br/>
      </w:r>
      <w:r>
        <w:rPr>
          <w:rFonts w:ascii="Times New Roman"/>
          <w:b w:val="false"/>
          <w:i w:val="false"/>
          <w:color w:val="000000"/>
          <w:sz w:val="28"/>
        </w:rPr>
        <w:t>
</w:t>
      </w:r>
      <w:r>
        <w:rPr>
          <w:rFonts w:ascii="Times New Roman"/>
          <w:b w:val="false"/>
          <w:i w:val="false"/>
          <w:color w:val="000000"/>
          <w:sz w:val="28"/>
        </w:rPr>
        <w:t>
      0011 Натрий</w:t>
      </w:r>
      <w:r>
        <w:br/>
      </w:r>
      <w:r>
        <w:rPr>
          <w:rFonts w:ascii="Times New Roman"/>
          <w:b w:val="false"/>
          <w:i w:val="false"/>
          <w:color w:val="000000"/>
          <w:sz w:val="28"/>
        </w:rPr>
        <w:t>
</w:t>
      </w:r>
      <w:r>
        <w:rPr>
          <w:rFonts w:ascii="Times New Roman"/>
          <w:b w:val="false"/>
          <w:i w:val="false"/>
          <w:color w:val="000000"/>
          <w:sz w:val="28"/>
        </w:rPr>
        <w:t>
      0012 Магний</w:t>
      </w:r>
      <w:r>
        <w:br/>
      </w:r>
      <w:r>
        <w:rPr>
          <w:rFonts w:ascii="Times New Roman"/>
          <w:b w:val="false"/>
          <w:i w:val="false"/>
          <w:color w:val="000000"/>
          <w:sz w:val="28"/>
        </w:rPr>
        <w:t>
</w:t>
      </w:r>
      <w:r>
        <w:rPr>
          <w:rFonts w:ascii="Times New Roman"/>
          <w:b w:val="false"/>
          <w:i w:val="false"/>
          <w:color w:val="000000"/>
          <w:sz w:val="28"/>
        </w:rPr>
        <w:t>
      0013 Алюминий</w:t>
      </w:r>
      <w:r>
        <w:br/>
      </w:r>
      <w:r>
        <w:rPr>
          <w:rFonts w:ascii="Times New Roman"/>
          <w:b w:val="false"/>
          <w:i w:val="false"/>
          <w:color w:val="000000"/>
          <w:sz w:val="28"/>
        </w:rPr>
        <w:t>
</w:t>
      </w:r>
      <w:r>
        <w:rPr>
          <w:rFonts w:ascii="Times New Roman"/>
          <w:b w:val="false"/>
          <w:i w:val="false"/>
          <w:color w:val="000000"/>
          <w:sz w:val="28"/>
        </w:rPr>
        <w:t>
      0014 Кремний</w:t>
      </w:r>
      <w:r>
        <w:br/>
      </w:r>
      <w:r>
        <w:rPr>
          <w:rFonts w:ascii="Times New Roman"/>
          <w:b w:val="false"/>
          <w:i w:val="false"/>
          <w:color w:val="000000"/>
          <w:sz w:val="28"/>
        </w:rPr>
        <w:t>
</w:t>
      </w:r>
      <w:r>
        <w:rPr>
          <w:rFonts w:ascii="Times New Roman"/>
          <w:b w:val="false"/>
          <w:i w:val="false"/>
          <w:color w:val="000000"/>
          <w:sz w:val="28"/>
        </w:rPr>
        <w:t>
      0015 Фосфор</w:t>
      </w:r>
      <w:r>
        <w:br/>
      </w:r>
      <w:r>
        <w:rPr>
          <w:rFonts w:ascii="Times New Roman"/>
          <w:b w:val="false"/>
          <w:i w:val="false"/>
          <w:color w:val="000000"/>
          <w:sz w:val="28"/>
        </w:rPr>
        <w:t>
</w:t>
      </w:r>
      <w:r>
        <w:rPr>
          <w:rFonts w:ascii="Times New Roman"/>
          <w:b w:val="false"/>
          <w:i w:val="false"/>
          <w:color w:val="000000"/>
          <w:sz w:val="28"/>
        </w:rPr>
        <w:t>
      0016 Сера</w:t>
      </w:r>
      <w:r>
        <w:br/>
      </w:r>
      <w:r>
        <w:rPr>
          <w:rFonts w:ascii="Times New Roman"/>
          <w:b w:val="false"/>
          <w:i w:val="false"/>
          <w:color w:val="000000"/>
          <w:sz w:val="28"/>
        </w:rPr>
        <w:t>
</w:t>
      </w:r>
      <w:r>
        <w:rPr>
          <w:rFonts w:ascii="Times New Roman"/>
          <w:b w:val="false"/>
          <w:i w:val="false"/>
          <w:color w:val="000000"/>
          <w:sz w:val="28"/>
        </w:rPr>
        <w:t>
      0017 Хлор</w:t>
      </w:r>
      <w:r>
        <w:br/>
      </w:r>
      <w:r>
        <w:rPr>
          <w:rFonts w:ascii="Times New Roman"/>
          <w:b w:val="false"/>
          <w:i w:val="false"/>
          <w:color w:val="000000"/>
          <w:sz w:val="28"/>
        </w:rPr>
        <w:t>
</w:t>
      </w:r>
      <w:r>
        <w:rPr>
          <w:rFonts w:ascii="Times New Roman"/>
          <w:b w:val="false"/>
          <w:i w:val="false"/>
          <w:color w:val="000000"/>
          <w:sz w:val="28"/>
        </w:rPr>
        <w:t>
      0018 Аргон</w:t>
      </w:r>
      <w:r>
        <w:br/>
      </w:r>
      <w:r>
        <w:rPr>
          <w:rFonts w:ascii="Times New Roman"/>
          <w:b w:val="false"/>
          <w:i w:val="false"/>
          <w:color w:val="000000"/>
          <w:sz w:val="28"/>
        </w:rPr>
        <w:t>
</w:t>
      </w:r>
      <w:r>
        <w:rPr>
          <w:rFonts w:ascii="Times New Roman"/>
          <w:b w:val="false"/>
          <w:i w:val="false"/>
          <w:color w:val="000000"/>
          <w:sz w:val="28"/>
        </w:rPr>
        <w:t>
      0019 Калий</w:t>
      </w:r>
      <w:r>
        <w:br/>
      </w:r>
      <w:r>
        <w:rPr>
          <w:rFonts w:ascii="Times New Roman"/>
          <w:b w:val="false"/>
          <w:i w:val="false"/>
          <w:color w:val="000000"/>
          <w:sz w:val="28"/>
        </w:rPr>
        <w:t>
</w:t>
      </w:r>
      <w:r>
        <w:rPr>
          <w:rFonts w:ascii="Times New Roman"/>
          <w:b w:val="false"/>
          <w:i w:val="false"/>
          <w:color w:val="000000"/>
          <w:sz w:val="28"/>
        </w:rPr>
        <w:t>
      0020 Кальций</w:t>
      </w:r>
      <w:r>
        <w:br/>
      </w:r>
      <w:r>
        <w:rPr>
          <w:rFonts w:ascii="Times New Roman"/>
          <w:b w:val="false"/>
          <w:i w:val="false"/>
          <w:color w:val="000000"/>
          <w:sz w:val="28"/>
        </w:rPr>
        <w:t>
</w:t>
      </w:r>
      <w:r>
        <w:rPr>
          <w:rFonts w:ascii="Times New Roman"/>
          <w:b w:val="false"/>
          <w:i w:val="false"/>
          <w:color w:val="000000"/>
          <w:sz w:val="28"/>
        </w:rPr>
        <w:t>
      0021 Скандий</w:t>
      </w:r>
      <w:r>
        <w:br/>
      </w:r>
      <w:r>
        <w:rPr>
          <w:rFonts w:ascii="Times New Roman"/>
          <w:b w:val="false"/>
          <w:i w:val="false"/>
          <w:color w:val="000000"/>
          <w:sz w:val="28"/>
        </w:rPr>
        <w:t>
</w:t>
      </w:r>
      <w:r>
        <w:rPr>
          <w:rFonts w:ascii="Times New Roman"/>
          <w:b w:val="false"/>
          <w:i w:val="false"/>
          <w:color w:val="000000"/>
          <w:sz w:val="28"/>
        </w:rPr>
        <w:t>
      0022 Титан</w:t>
      </w:r>
      <w:r>
        <w:br/>
      </w:r>
      <w:r>
        <w:rPr>
          <w:rFonts w:ascii="Times New Roman"/>
          <w:b w:val="false"/>
          <w:i w:val="false"/>
          <w:color w:val="000000"/>
          <w:sz w:val="28"/>
        </w:rPr>
        <w:t>
</w:t>
      </w:r>
      <w:r>
        <w:rPr>
          <w:rFonts w:ascii="Times New Roman"/>
          <w:b w:val="false"/>
          <w:i w:val="false"/>
          <w:color w:val="000000"/>
          <w:sz w:val="28"/>
        </w:rPr>
        <w:t>
      0023 Ванадий</w:t>
      </w:r>
      <w:r>
        <w:br/>
      </w:r>
      <w:r>
        <w:rPr>
          <w:rFonts w:ascii="Times New Roman"/>
          <w:b w:val="false"/>
          <w:i w:val="false"/>
          <w:color w:val="000000"/>
          <w:sz w:val="28"/>
        </w:rPr>
        <w:t>
</w:t>
      </w:r>
      <w:r>
        <w:rPr>
          <w:rFonts w:ascii="Times New Roman"/>
          <w:b w:val="false"/>
          <w:i w:val="false"/>
          <w:color w:val="000000"/>
          <w:sz w:val="28"/>
        </w:rPr>
        <w:t>
      0024 Хром</w:t>
      </w:r>
      <w:r>
        <w:br/>
      </w:r>
      <w:r>
        <w:rPr>
          <w:rFonts w:ascii="Times New Roman"/>
          <w:b w:val="false"/>
          <w:i w:val="false"/>
          <w:color w:val="000000"/>
          <w:sz w:val="28"/>
        </w:rPr>
        <w:t>
</w:t>
      </w:r>
      <w:r>
        <w:rPr>
          <w:rFonts w:ascii="Times New Roman"/>
          <w:b w:val="false"/>
          <w:i w:val="false"/>
          <w:color w:val="000000"/>
          <w:sz w:val="28"/>
        </w:rPr>
        <w:t>
      0025 Марганец</w:t>
      </w:r>
      <w:r>
        <w:br/>
      </w:r>
      <w:r>
        <w:rPr>
          <w:rFonts w:ascii="Times New Roman"/>
          <w:b w:val="false"/>
          <w:i w:val="false"/>
          <w:color w:val="000000"/>
          <w:sz w:val="28"/>
        </w:rPr>
        <w:t>
</w:t>
      </w:r>
      <w:r>
        <w:rPr>
          <w:rFonts w:ascii="Times New Roman"/>
          <w:b w:val="false"/>
          <w:i w:val="false"/>
          <w:color w:val="000000"/>
          <w:sz w:val="28"/>
        </w:rPr>
        <w:t>
      0026 Железо</w:t>
      </w:r>
      <w:r>
        <w:br/>
      </w:r>
      <w:r>
        <w:rPr>
          <w:rFonts w:ascii="Times New Roman"/>
          <w:b w:val="false"/>
          <w:i w:val="false"/>
          <w:color w:val="000000"/>
          <w:sz w:val="28"/>
        </w:rPr>
        <w:t>
</w:t>
      </w:r>
      <w:r>
        <w:rPr>
          <w:rFonts w:ascii="Times New Roman"/>
          <w:b w:val="false"/>
          <w:i w:val="false"/>
          <w:color w:val="000000"/>
          <w:sz w:val="28"/>
        </w:rPr>
        <w:t>
      0027 Кобальт</w:t>
      </w:r>
      <w:r>
        <w:br/>
      </w:r>
      <w:r>
        <w:rPr>
          <w:rFonts w:ascii="Times New Roman"/>
          <w:b w:val="false"/>
          <w:i w:val="false"/>
          <w:color w:val="000000"/>
          <w:sz w:val="28"/>
        </w:rPr>
        <w:t>
</w:t>
      </w:r>
      <w:r>
        <w:rPr>
          <w:rFonts w:ascii="Times New Roman"/>
          <w:b w:val="false"/>
          <w:i w:val="false"/>
          <w:color w:val="000000"/>
          <w:sz w:val="28"/>
        </w:rPr>
        <w:t>
      0028 Никель</w:t>
      </w:r>
      <w:r>
        <w:br/>
      </w:r>
      <w:r>
        <w:rPr>
          <w:rFonts w:ascii="Times New Roman"/>
          <w:b w:val="false"/>
          <w:i w:val="false"/>
          <w:color w:val="000000"/>
          <w:sz w:val="28"/>
        </w:rPr>
        <w:t>
</w:t>
      </w:r>
      <w:r>
        <w:rPr>
          <w:rFonts w:ascii="Times New Roman"/>
          <w:b w:val="false"/>
          <w:i w:val="false"/>
          <w:color w:val="000000"/>
          <w:sz w:val="28"/>
        </w:rPr>
        <w:t>
      0029 Медь</w:t>
      </w:r>
      <w:r>
        <w:br/>
      </w:r>
      <w:r>
        <w:rPr>
          <w:rFonts w:ascii="Times New Roman"/>
          <w:b w:val="false"/>
          <w:i w:val="false"/>
          <w:color w:val="000000"/>
          <w:sz w:val="28"/>
        </w:rPr>
        <w:t>
</w:t>
      </w:r>
      <w:r>
        <w:rPr>
          <w:rFonts w:ascii="Times New Roman"/>
          <w:b w:val="false"/>
          <w:i w:val="false"/>
          <w:color w:val="000000"/>
          <w:sz w:val="28"/>
        </w:rPr>
        <w:t>
      0030 Цинк</w:t>
      </w:r>
      <w:r>
        <w:br/>
      </w:r>
      <w:r>
        <w:rPr>
          <w:rFonts w:ascii="Times New Roman"/>
          <w:b w:val="false"/>
          <w:i w:val="false"/>
          <w:color w:val="000000"/>
          <w:sz w:val="28"/>
        </w:rPr>
        <w:t>
</w:t>
      </w:r>
      <w:r>
        <w:rPr>
          <w:rFonts w:ascii="Times New Roman"/>
          <w:b w:val="false"/>
          <w:i w:val="false"/>
          <w:color w:val="000000"/>
          <w:sz w:val="28"/>
        </w:rPr>
        <w:t>
      0031 Галлий</w:t>
      </w:r>
      <w:r>
        <w:br/>
      </w:r>
      <w:r>
        <w:rPr>
          <w:rFonts w:ascii="Times New Roman"/>
          <w:b w:val="false"/>
          <w:i w:val="false"/>
          <w:color w:val="000000"/>
          <w:sz w:val="28"/>
        </w:rPr>
        <w:t>
</w:t>
      </w:r>
      <w:r>
        <w:rPr>
          <w:rFonts w:ascii="Times New Roman"/>
          <w:b w:val="false"/>
          <w:i w:val="false"/>
          <w:color w:val="000000"/>
          <w:sz w:val="28"/>
        </w:rPr>
        <w:t>
      0032 Германий</w:t>
      </w:r>
      <w:r>
        <w:br/>
      </w:r>
      <w:r>
        <w:rPr>
          <w:rFonts w:ascii="Times New Roman"/>
          <w:b w:val="false"/>
          <w:i w:val="false"/>
          <w:color w:val="000000"/>
          <w:sz w:val="28"/>
        </w:rPr>
        <w:t>
</w:t>
      </w:r>
      <w:r>
        <w:rPr>
          <w:rFonts w:ascii="Times New Roman"/>
          <w:b w:val="false"/>
          <w:i w:val="false"/>
          <w:color w:val="000000"/>
          <w:sz w:val="28"/>
        </w:rPr>
        <w:t>
      0033 Мышьяк</w:t>
      </w:r>
      <w:r>
        <w:br/>
      </w:r>
      <w:r>
        <w:rPr>
          <w:rFonts w:ascii="Times New Roman"/>
          <w:b w:val="false"/>
          <w:i w:val="false"/>
          <w:color w:val="000000"/>
          <w:sz w:val="28"/>
        </w:rPr>
        <w:t>
</w:t>
      </w:r>
      <w:r>
        <w:rPr>
          <w:rFonts w:ascii="Times New Roman"/>
          <w:b w:val="false"/>
          <w:i w:val="false"/>
          <w:color w:val="000000"/>
          <w:sz w:val="28"/>
        </w:rPr>
        <w:t>
      0034 Селен</w:t>
      </w:r>
      <w:r>
        <w:br/>
      </w:r>
      <w:r>
        <w:rPr>
          <w:rFonts w:ascii="Times New Roman"/>
          <w:b w:val="false"/>
          <w:i w:val="false"/>
          <w:color w:val="000000"/>
          <w:sz w:val="28"/>
        </w:rPr>
        <w:t>
</w:t>
      </w:r>
      <w:r>
        <w:rPr>
          <w:rFonts w:ascii="Times New Roman"/>
          <w:b w:val="false"/>
          <w:i w:val="false"/>
          <w:color w:val="000000"/>
          <w:sz w:val="28"/>
        </w:rPr>
        <w:t>
      0035 Бром</w:t>
      </w:r>
      <w:r>
        <w:br/>
      </w:r>
      <w:r>
        <w:rPr>
          <w:rFonts w:ascii="Times New Roman"/>
          <w:b w:val="false"/>
          <w:i w:val="false"/>
          <w:color w:val="000000"/>
          <w:sz w:val="28"/>
        </w:rPr>
        <w:t>
</w:t>
      </w:r>
      <w:r>
        <w:rPr>
          <w:rFonts w:ascii="Times New Roman"/>
          <w:b w:val="false"/>
          <w:i w:val="false"/>
          <w:color w:val="000000"/>
          <w:sz w:val="28"/>
        </w:rPr>
        <w:t>
      0036 Криптон</w:t>
      </w:r>
      <w:r>
        <w:br/>
      </w:r>
      <w:r>
        <w:rPr>
          <w:rFonts w:ascii="Times New Roman"/>
          <w:b w:val="false"/>
          <w:i w:val="false"/>
          <w:color w:val="000000"/>
          <w:sz w:val="28"/>
        </w:rPr>
        <w:t>
</w:t>
      </w:r>
      <w:r>
        <w:rPr>
          <w:rFonts w:ascii="Times New Roman"/>
          <w:b w:val="false"/>
          <w:i w:val="false"/>
          <w:color w:val="000000"/>
          <w:sz w:val="28"/>
        </w:rPr>
        <w:t>
      0037 Рубидий</w:t>
      </w:r>
      <w:r>
        <w:br/>
      </w:r>
      <w:r>
        <w:rPr>
          <w:rFonts w:ascii="Times New Roman"/>
          <w:b w:val="false"/>
          <w:i w:val="false"/>
          <w:color w:val="000000"/>
          <w:sz w:val="28"/>
        </w:rPr>
        <w:t>
</w:t>
      </w:r>
      <w:r>
        <w:rPr>
          <w:rFonts w:ascii="Times New Roman"/>
          <w:b w:val="false"/>
          <w:i w:val="false"/>
          <w:color w:val="000000"/>
          <w:sz w:val="28"/>
        </w:rPr>
        <w:t>
      0038 Стронций</w:t>
      </w:r>
      <w:r>
        <w:br/>
      </w:r>
      <w:r>
        <w:rPr>
          <w:rFonts w:ascii="Times New Roman"/>
          <w:b w:val="false"/>
          <w:i w:val="false"/>
          <w:color w:val="000000"/>
          <w:sz w:val="28"/>
        </w:rPr>
        <w:t>
</w:t>
      </w:r>
      <w:r>
        <w:rPr>
          <w:rFonts w:ascii="Times New Roman"/>
          <w:b w:val="false"/>
          <w:i w:val="false"/>
          <w:color w:val="000000"/>
          <w:sz w:val="28"/>
        </w:rPr>
        <w:t>
      0039 Иттрий</w:t>
      </w:r>
      <w:r>
        <w:br/>
      </w:r>
      <w:r>
        <w:rPr>
          <w:rFonts w:ascii="Times New Roman"/>
          <w:b w:val="false"/>
          <w:i w:val="false"/>
          <w:color w:val="000000"/>
          <w:sz w:val="28"/>
        </w:rPr>
        <w:t>
</w:t>
      </w:r>
      <w:r>
        <w:rPr>
          <w:rFonts w:ascii="Times New Roman"/>
          <w:b w:val="false"/>
          <w:i w:val="false"/>
          <w:color w:val="000000"/>
          <w:sz w:val="28"/>
        </w:rPr>
        <w:t>
      0040 Цирконий</w:t>
      </w:r>
      <w:r>
        <w:br/>
      </w:r>
      <w:r>
        <w:rPr>
          <w:rFonts w:ascii="Times New Roman"/>
          <w:b w:val="false"/>
          <w:i w:val="false"/>
          <w:color w:val="000000"/>
          <w:sz w:val="28"/>
        </w:rPr>
        <w:t>
</w:t>
      </w:r>
      <w:r>
        <w:rPr>
          <w:rFonts w:ascii="Times New Roman"/>
          <w:b w:val="false"/>
          <w:i w:val="false"/>
          <w:color w:val="000000"/>
          <w:sz w:val="28"/>
        </w:rPr>
        <w:t>
      0041 Ниобий</w:t>
      </w:r>
      <w:r>
        <w:br/>
      </w:r>
      <w:r>
        <w:rPr>
          <w:rFonts w:ascii="Times New Roman"/>
          <w:b w:val="false"/>
          <w:i w:val="false"/>
          <w:color w:val="000000"/>
          <w:sz w:val="28"/>
        </w:rPr>
        <w:t>
</w:t>
      </w:r>
      <w:r>
        <w:rPr>
          <w:rFonts w:ascii="Times New Roman"/>
          <w:b w:val="false"/>
          <w:i w:val="false"/>
          <w:color w:val="000000"/>
          <w:sz w:val="28"/>
        </w:rPr>
        <w:t>
      0042 Молибден</w:t>
      </w:r>
      <w:r>
        <w:br/>
      </w:r>
      <w:r>
        <w:rPr>
          <w:rFonts w:ascii="Times New Roman"/>
          <w:b w:val="false"/>
          <w:i w:val="false"/>
          <w:color w:val="000000"/>
          <w:sz w:val="28"/>
        </w:rPr>
        <w:t>
</w:t>
      </w:r>
      <w:r>
        <w:rPr>
          <w:rFonts w:ascii="Times New Roman"/>
          <w:b w:val="false"/>
          <w:i w:val="false"/>
          <w:color w:val="000000"/>
          <w:sz w:val="28"/>
        </w:rPr>
        <w:t>
      0043 Технеций</w:t>
      </w:r>
      <w:r>
        <w:br/>
      </w:r>
      <w:r>
        <w:rPr>
          <w:rFonts w:ascii="Times New Roman"/>
          <w:b w:val="false"/>
          <w:i w:val="false"/>
          <w:color w:val="000000"/>
          <w:sz w:val="28"/>
        </w:rPr>
        <w:t>
</w:t>
      </w:r>
      <w:r>
        <w:rPr>
          <w:rFonts w:ascii="Times New Roman"/>
          <w:b w:val="false"/>
          <w:i w:val="false"/>
          <w:color w:val="000000"/>
          <w:sz w:val="28"/>
        </w:rPr>
        <w:t>
      0044 Рутений</w:t>
      </w:r>
      <w:r>
        <w:br/>
      </w:r>
      <w:r>
        <w:rPr>
          <w:rFonts w:ascii="Times New Roman"/>
          <w:b w:val="false"/>
          <w:i w:val="false"/>
          <w:color w:val="000000"/>
          <w:sz w:val="28"/>
        </w:rPr>
        <w:t>
</w:t>
      </w:r>
      <w:r>
        <w:rPr>
          <w:rFonts w:ascii="Times New Roman"/>
          <w:b w:val="false"/>
          <w:i w:val="false"/>
          <w:color w:val="000000"/>
          <w:sz w:val="28"/>
        </w:rPr>
        <w:t>
      0045 Родий</w:t>
      </w:r>
      <w:r>
        <w:br/>
      </w:r>
      <w:r>
        <w:rPr>
          <w:rFonts w:ascii="Times New Roman"/>
          <w:b w:val="false"/>
          <w:i w:val="false"/>
          <w:color w:val="000000"/>
          <w:sz w:val="28"/>
        </w:rPr>
        <w:t>
</w:t>
      </w:r>
      <w:r>
        <w:rPr>
          <w:rFonts w:ascii="Times New Roman"/>
          <w:b w:val="false"/>
          <w:i w:val="false"/>
          <w:color w:val="000000"/>
          <w:sz w:val="28"/>
        </w:rPr>
        <w:t>
      0046 Палладий</w:t>
      </w:r>
      <w:r>
        <w:br/>
      </w:r>
      <w:r>
        <w:rPr>
          <w:rFonts w:ascii="Times New Roman"/>
          <w:b w:val="false"/>
          <w:i w:val="false"/>
          <w:color w:val="000000"/>
          <w:sz w:val="28"/>
        </w:rPr>
        <w:t>
</w:t>
      </w:r>
      <w:r>
        <w:rPr>
          <w:rFonts w:ascii="Times New Roman"/>
          <w:b w:val="false"/>
          <w:i w:val="false"/>
          <w:color w:val="000000"/>
          <w:sz w:val="28"/>
        </w:rPr>
        <w:t>
      0047 Серебро</w:t>
      </w:r>
      <w:r>
        <w:br/>
      </w:r>
      <w:r>
        <w:rPr>
          <w:rFonts w:ascii="Times New Roman"/>
          <w:b w:val="false"/>
          <w:i w:val="false"/>
          <w:color w:val="000000"/>
          <w:sz w:val="28"/>
        </w:rPr>
        <w:t>
</w:t>
      </w:r>
      <w:r>
        <w:rPr>
          <w:rFonts w:ascii="Times New Roman"/>
          <w:b w:val="false"/>
          <w:i w:val="false"/>
          <w:color w:val="000000"/>
          <w:sz w:val="28"/>
        </w:rPr>
        <w:t>
      0048 Кадмий</w:t>
      </w:r>
      <w:r>
        <w:br/>
      </w:r>
      <w:r>
        <w:rPr>
          <w:rFonts w:ascii="Times New Roman"/>
          <w:b w:val="false"/>
          <w:i w:val="false"/>
          <w:color w:val="000000"/>
          <w:sz w:val="28"/>
        </w:rPr>
        <w:t>
</w:t>
      </w:r>
      <w:r>
        <w:rPr>
          <w:rFonts w:ascii="Times New Roman"/>
          <w:b w:val="false"/>
          <w:i w:val="false"/>
          <w:color w:val="000000"/>
          <w:sz w:val="28"/>
        </w:rPr>
        <w:t>
      0049 Индий</w:t>
      </w:r>
      <w:r>
        <w:br/>
      </w:r>
      <w:r>
        <w:rPr>
          <w:rFonts w:ascii="Times New Roman"/>
          <w:b w:val="false"/>
          <w:i w:val="false"/>
          <w:color w:val="000000"/>
          <w:sz w:val="28"/>
        </w:rPr>
        <w:t>
</w:t>
      </w:r>
      <w:r>
        <w:rPr>
          <w:rFonts w:ascii="Times New Roman"/>
          <w:b w:val="false"/>
          <w:i w:val="false"/>
          <w:color w:val="000000"/>
          <w:sz w:val="28"/>
        </w:rPr>
        <w:t>
      0050 Олово</w:t>
      </w:r>
      <w:r>
        <w:br/>
      </w:r>
      <w:r>
        <w:rPr>
          <w:rFonts w:ascii="Times New Roman"/>
          <w:b w:val="false"/>
          <w:i w:val="false"/>
          <w:color w:val="000000"/>
          <w:sz w:val="28"/>
        </w:rPr>
        <w:t>
</w:t>
      </w:r>
      <w:r>
        <w:rPr>
          <w:rFonts w:ascii="Times New Roman"/>
          <w:b w:val="false"/>
          <w:i w:val="false"/>
          <w:color w:val="000000"/>
          <w:sz w:val="28"/>
        </w:rPr>
        <w:t>
      0051 Сурьма</w:t>
      </w:r>
      <w:r>
        <w:br/>
      </w:r>
      <w:r>
        <w:rPr>
          <w:rFonts w:ascii="Times New Roman"/>
          <w:b w:val="false"/>
          <w:i w:val="false"/>
          <w:color w:val="000000"/>
          <w:sz w:val="28"/>
        </w:rPr>
        <w:t>
</w:t>
      </w:r>
      <w:r>
        <w:rPr>
          <w:rFonts w:ascii="Times New Roman"/>
          <w:b w:val="false"/>
          <w:i w:val="false"/>
          <w:color w:val="000000"/>
          <w:sz w:val="28"/>
        </w:rPr>
        <w:t>
      0052 Теллур</w:t>
      </w:r>
      <w:r>
        <w:br/>
      </w:r>
      <w:r>
        <w:rPr>
          <w:rFonts w:ascii="Times New Roman"/>
          <w:b w:val="false"/>
          <w:i w:val="false"/>
          <w:color w:val="000000"/>
          <w:sz w:val="28"/>
        </w:rPr>
        <w:t>
</w:t>
      </w:r>
      <w:r>
        <w:rPr>
          <w:rFonts w:ascii="Times New Roman"/>
          <w:b w:val="false"/>
          <w:i w:val="false"/>
          <w:color w:val="000000"/>
          <w:sz w:val="28"/>
        </w:rPr>
        <w:t>
      0053 Йод</w:t>
      </w:r>
      <w:r>
        <w:br/>
      </w:r>
      <w:r>
        <w:rPr>
          <w:rFonts w:ascii="Times New Roman"/>
          <w:b w:val="false"/>
          <w:i w:val="false"/>
          <w:color w:val="000000"/>
          <w:sz w:val="28"/>
        </w:rPr>
        <w:t>
</w:t>
      </w:r>
      <w:r>
        <w:rPr>
          <w:rFonts w:ascii="Times New Roman"/>
          <w:b w:val="false"/>
          <w:i w:val="false"/>
          <w:color w:val="000000"/>
          <w:sz w:val="28"/>
        </w:rPr>
        <w:t>
      0054 Ксенон</w:t>
      </w:r>
      <w:r>
        <w:br/>
      </w:r>
      <w:r>
        <w:rPr>
          <w:rFonts w:ascii="Times New Roman"/>
          <w:b w:val="false"/>
          <w:i w:val="false"/>
          <w:color w:val="000000"/>
          <w:sz w:val="28"/>
        </w:rPr>
        <w:t>
</w:t>
      </w:r>
      <w:r>
        <w:rPr>
          <w:rFonts w:ascii="Times New Roman"/>
          <w:b w:val="false"/>
          <w:i w:val="false"/>
          <w:color w:val="000000"/>
          <w:sz w:val="28"/>
        </w:rPr>
        <w:t>
      0055 Цезий</w:t>
      </w:r>
      <w:r>
        <w:br/>
      </w:r>
      <w:r>
        <w:rPr>
          <w:rFonts w:ascii="Times New Roman"/>
          <w:b w:val="false"/>
          <w:i w:val="false"/>
          <w:color w:val="000000"/>
          <w:sz w:val="28"/>
        </w:rPr>
        <w:t>
</w:t>
      </w:r>
      <w:r>
        <w:rPr>
          <w:rFonts w:ascii="Times New Roman"/>
          <w:b w:val="false"/>
          <w:i w:val="false"/>
          <w:color w:val="000000"/>
          <w:sz w:val="28"/>
        </w:rPr>
        <w:t>
      0056 Барий</w:t>
      </w:r>
      <w:r>
        <w:br/>
      </w:r>
      <w:r>
        <w:rPr>
          <w:rFonts w:ascii="Times New Roman"/>
          <w:b w:val="false"/>
          <w:i w:val="false"/>
          <w:color w:val="000000"/>
          <w:sz w:val="28"/>
        </w:rPr>
        <w:t>
</w:t>
      </w:r>
      <w:r>
        <w:rPr>
          <w:rFonts w:ascii="Times New Roman"/>
          <w:b w:val="false"/>
          <w:i w:val="false"/>
          <w:color w:val="000000"/>
          <w:sz w:val="28"/>
        </w:rPr>
        <w:t>
      0057 Лантан</w:t>
      </w:r>
      <w:r>
        <w:br/>
      </w:r>
      <w:r>
        <w:rPr>
          <w:rFonts w:ascii="Times New Roman"/>
          <w:b w:val="false"/>
          <w:i w:val="false"/>
          <w:color w:val="000000"/>
          <w:sz w:val="28"/>
        </w:rPr>
        <w:t>
</w:t>
      </w:r>
      <w:r>
        <w:rPr>
          <w:rFonts w:ascii="Times New Roman"/>
          <w:b w:val="false"/>
          <w:i w:val="false"/>
          <w:color w:val="000000"/>
          <w:sz w:val="28"/>
        </w:rPr>
        <w:t>
      0058 Гафний</w:t>
      </w:r>
      <w:r>
        <w:br/>
      </w:r>
      <w:r>
        <w:rPr>
          <w:rFonts w:ascii="Times New Roman"/>
          <w:b w:val="false"/>
          <w:i w:val="false"/>
          <w:color w:val="000000"/>
          <w:sz w:val="28"/>
        </w:rPr>
        <w:t>
</w:t>
      </w:r>
      <w:r>
        <w:rPr>
          <w:rFonts w:ascii="Times New Roman"/>
          <w:b w:val="false"/>
          <w:i w:val="false"/>
          <w:color w:val="000000"/>
          <w:sz w:val="28"/>
        </w:rPr>
        <w:t>
      0059 Тантал</w:t>
      </w:r>
      <w:r>
        <w:br/>
      </w:r>
      <w:r>
        <w:rPr>
          <w:rFonts w:ascii="Times New Roman"/>
          <w:b w:val="false"/>
          <w:i w:val="false"/>
          <w:color w:val="000000"/>
          <w:sz w:val="28"/>
        </w:rPr>
        <w:t>
</w:t>
      </w:r>
      <w:r>
        <w:rPr>
          <w:rFonts w:ascii="Times New Roman"/>
          <w:b w:val="false"/>
          <w:i w:val="false"/>
          <w:color w:val="000000"/>
          <w:sz w:val="28"/>
        </w:rPr>
        <w:t>
      0060 Вольфрам</w:t>
      </w:r>
      <w:r>
        <w:br/>
      </w:r>
      <w:r>
        <w:rPr>
          <w:rFonts w:ascii="Times New Roman"/>
          <w:b w:val="false"/>
          <w:i w:val="false"/>
          <w:color w:val="000000"/>
          <w:sz w:val="28"/>
        </w:rPr>
        <w:t>
</w:t>
      </w:r>
      <w:r>
        <w:rPr>
          <w:rFonts w:ascii="Times New Roman"/>
          <w:b w:val="false"/>
          <w:i w:val="false"/>
          <w:color w:val="000000"/>
          <w:sz w:val="28"/>
        </w:rPr>
        <w:t>
      0061 Рений</w:t>
      </w:r>
      <w:r>
        <w:br/>
      </w:r>
      <w:r>
        <w:rPr>
          <w:rFonts w:ascii="Times New Roman"/>
          <w:b w:val="false"/>
          <w:i w:val="false"/>
          <w:color w:val="000000"/>
          <w:sz w:val="28"/>
        </w:rPr>
        <w:t>
</w:t>
      </w:r>
      <w:r>
        <w:rPr>
          <w:rFonts w:ascii="Times New Roman"/>
          <w:b w:val="false"/>
          <w:i w:val="false"/>
          <w:color w:val="000000"/>
          <w:sz w:val="28"/>
        </w:rPr>
        <w:t>
      0062 Осмий</w:t>
      </w:r>
      <w:r>
        <w:br/>
      </w:r>
      <w:r>
        <w:rPr>
          <w:rFonts w:ascii="Times New Roman"/>
          <w:b w:val="false"/>
          <w:i w:val="false"/>
          <w:color w:val="000000"/>
          <w:sz w:val="28"/>
        </w:rPr>
        <w:t>
</w:t>
      </w:r>
      <w:r>
        <w:rPr>
          <w:rFonts w:ascii="Times New Roman"/>
          <w:b w:val="false"/>
          <w:i w:val="false"/>
          <w:color w:val="000000"/>
          <w:sz w:val="28"/>
        </w:rPr>
        <w:t>
      0063 Иридий</w:t>
      </w:r>
      <w:r>
        <w:br/>
      </w:r>
      <w:r>
        <w:rPr>
          <w:rFonts w:ascii="Times New Roman"/>
          <w:b w:val="false"/>
          <w:i w:val="false"/>
          <w:color w:val="000000"/>
          <w:sz w:val="28"/>
        </w:rPr>
        <w:t>
</w:t>
      </w:r>
      <w:r>
        <w:rPr>
          <w:rFonts w:ascii="Times New Roman"/>
          <w:b w:val="false"/>
          <w:i w:val="false"/>
          <w:color w:val="000000"/>
          <w:sz w:val="28"/>
        </w:rPr>
        <w:t>
      0064 Платина</w:t>
      </w:r>
      <w:r>
        <w:br/>
      </w:r>
      <w:r>
        <w:rPr>
          <w:rFonts w:ascii="Times New Roman"/>
          <w:b w:val="false"/>
          <w:i w:val="false"/>
          <w:color w:val="000000"/>
          <w:sz w:val="28"/>
        </w:rPr>
        <w:t>
</w:t>
      </w:r>
      <w:r>
        <w:rPr>
          <w:rFonts w:ascii="Times New Roman"/>
          <w:b w:val="false"/>
          <w:i w:val="false"/>
          <w:color w:val="000000"/>
          <w:sz w:val="28"/>
        </w:rPr>
        <w:t>
      0065 Золото</w:t>
      </w:r>
      <w:r>
        <w:br/>
      </w:r>
      <w:r>
        <w:rPr>
          <w:rFonts w:ascii="Times New Roman"/>
          <w:b w:val="false"/>
          <w:i w:val="false"/>
          <w:color w:val="000000"/>
          <w:sz w:val="28"/>
        </w:rPr>
        <w:t>
</w:t>
      </w:r>
      <w:r>
        <w:rPr>
          <w:rFonts w:ascii="Times New Roman"/>
          <w:b w:val="false"/>
          <w:i w:val="false"/>
          <w:color w:val="000000"/>
          <w:sz w:val="28"/>
        </w:rPr>
        <w:t>
      0066 Ртуть</w:t>
      </w:r>
      <w:r>
        <w:br/>
      </w:r>
      <w:r>
        <w:rPr>
          <w:rFonts w:ascii="Times New Roman"/>
          <w:b w:val="false"/>
          <w:i w:val="false"/>
          <w:color w:val="000000"/>
          <w:sz w:val="28"/>
        </w:rPr>
        <w:t>
</w:t>
      </w:r>
      <w:r>
        <w:rPr>
          <w:rFonts w:ascii="Times New Roman"/>
          <w:b w:val="false"/>
          <w:i w:val="false"/>
          <w:color w:val="000000"/>
          <w:sz w:val="28"/>
        </w:rPr>
        <w:t>
      0067 Таллий</w:t>
      </w:r>
      <w:r>
        <w:br/>
      </w:r>
      <w:r>
        <w:rPr>
          <w:rFonts w:ascii="Times New Roman"/>
          <w:b w:val="false"/>
          <w:i w:val="false"/>
          <w:color w:val="000000"/>
          <w:sz w:val="28"/>
        </w:rPr>
        <w:t>
</w:t>
      </w:r>
      <w:r>
        <w:rPr>
          <w:rFonts w:ascii="Times New Roman"/>
          <w:b w:val="false"/>
          <w:i w:val="false"/>
          <w:color w:val="000000"/>
          <w:sz w:val="28"/>
        </w:rPr>
        <w:t>
      0068 Свинец</w:t>
      </w:r>
      <w:r>
        <w:br/>
      </w:r>
      <w:r>
        <w:rPr>
          <w:rFonts w:ascii="Times New Roman"/>
          <w:b w:val="false"/>
          <w:i w:val="false"/>
          <w:color w:val="000000"/>
          <w:sz w:val="28"/>
        </w:rPr>
        <w:t>
</w:t>
      </w:r>
      <w:r>
        <w:rPr>
          <w:rFonts w:ascii="Times New Roman"/>
          <w:b w:val="false"/>
          <w:i w:val="false"/>
          <w:color w:val="000000"/>
          <w:sz w:val="28"/>
        </w:rPr>
        <w:t>
      0069 Висмут</w:t>
      </w:r>
      <w:r>
        <w:br/>
      </w:r>
      <w:r>
        <w:rPr>
          <w:rFonts w:ascii="Times New Roman"/>
          <w:b w:val="false"/>
          <w:i w:val="false"/>
          <w:color w:val="000000"/>
          <w:sz w:val="28"/>
        </w:rPr>
        <w:t>
</w:t>
      </w:r>
      <w:r>
        <w:rPr>
          <w:rFonts w:ascii="Times New Roman"/>
          <w:b w:val="false"/>
          <w:i w:val="false"/>
          <w:color w:val="000000"/>
          <w:sz w:val="28"/>
        </w:rPr>
        <w:t>
      0070 Полоний</w:t>
      </w:r>
      <w:r>
        <w:br/>
      </w:r>
      <w:r>
        <w:rPr>
          <w:rFonts w:ascii="Times New Roman"/>
          <w:b w:val="false"/>
          <w:i w:val="false"/>
          <w:color w:val="000000"/>
          <w:sz w:val="28"/>
        </w:rPr>
        <w:t>
</w:t>
      </w:r>
      <w:r>
        <w:rPr>
          <w:rFonts w:ascii="Times New Roman"/>
          <w:b w:val="false"/>
          <w:i w:val="false"/>
          <w:color w:val="000000"/>
          <w:sz w:val="28"/>
        </w:rPr>
        <w:t>
      0071 Астат</w:t>
      </w:r>
      <w:r>
        <w:br/>
      </w:r>
      <w:r>
        <w:rPr>
          <w:rFonts w:ascii="Times New Roman"/>
          <w:b w:val="false"/>
          <w:i w:val="false"/>
          <w:color w:val="000000"/>
          <w:sz w:val="28"/>
        </w:rPr>
        <w:t>
</w:t>
      </w:r>
      <w:r>
        <w:rPr>
          <w:rFonts w:ascii="Times New Roman"/>
          <w:b w:val="false"/>
          <w:i w:val="false"/>
          <w:color w:val="000000"/>
          <w:sz w:val="28"/>
        </w:rPr>
        <w:t>
      0072 Радон</w:t>
      </w:r>
      <w:r>
        <w:br/>
      </w:r>
      <w:r>
        <w:rPr>
          <w:rFonts w:ascii="Times New Roman"/>
          <w:b w:val="false"/>
          <w:i w:val="false"/>
          <w:color w:val="000000"/>
          <w:sz w:val="28"/>
        </w:rPr>
        <w:t>
</w:t>
      </w:r>
      <w:r>
        <w:rPr>
          <w:rFonts w:ascii="Times New Roman"/>
          <w:b w:val="false"/>
          <w:i w:val="false"/>
          <w:color w:val="000000"/>
          <w:sz w:val="28"/>
        </w:rPr>
        <w:t>
      0073 Франций</w:t>
      </w:r>
      <w:r>
        <w:br/>
      </w:r>
      <w:r>
        <w:rPr>
          <w:rFonts w:ascii="Times New Roman"/>
          <w:b w:val="false"/>
          <w:i w:val="false"/>
          <w:color w:val="000000"/>
          <w:sz w:val="28"/>
        </w:rPr>
        <w:t>
</w:t>
      </w:r>
      <w:r>
        <w:rPr>
          <w:rFonts w:ascii="Times New Roman"/>
          <w:b w:val="false"/>
          <w:i w:val="false"/>
          <w:color w:val="000000"/>
          <w:sz w:val="28"/>
        </w:rPr>
        <w:t>
      0074 Радий</w:t>
      </w:r>
      <w:r>
        <w:br/>
      </w:r>
      <w:r>
        <w:rPr>
          <w:rFonts w:ascii="Times New Roman"/>
          <w:b w:val="false"/>
          <w:i w:val="false"/>
          <w:color w:val="000000"/>
          <w:sz w:val="28"/>
        </w:rPr>
        <w:t>
</w:t>
      </w:r>
      <w:r>
        <w:rPr>
          <w:rFonts w:ascii="Times New Roman"/>
          <w:b w:val="false"/>
          <w:i w:val="false"/>
          <w:color w:val="000000"/>
          <w:sz w:val="28"/>
        </w:rPr>
        <w:t>
      0075 Актиний</w:t>
      </w:r>
      <w:r>
        <w:br/>
      </w:r>
      <w:r>
        <w:rPr>
          <w:rFonts w:ascii="Times New Roman"/>
          <w:b w:val="false"/>
          <w:i w:val="false"/>
          <w:color w:val="000000"/>
          <w:sz w:val="28"/>
        </w:rPr>
        <w:t>
</w:t>
      </w:r>
      <w:r>
        <w:rPr>
          <w:rFonts w:ascii="Times New Roman"/>
          <w:b w:val="false"/>
          <w:i w:val="false"/>
          <w:color w:val="000000"/>
          <w:sz w:val="28"/>
        </w:rPr>
        <w:t>
      0076 Резерфодий</w:t>
      </w:r>
      <w:r>
        <w:br/>
      </w:r>
      <w:r>
        <w:rPr>
          <w:rFonts w:ascii="Times New Roman"/>
          <w:b w:val="false"/>
          <w:i w:val="false"/>
          <w:color w:val="000000"/>
          <w:sz w:val="28"/>
        </w:rPr>
        <w:t>
</w:t>
      </w:r>
      <w:r>
        <w:rPr>
          <w:rFonts w:ascii="Times New Roman"/>
          <w:b w:val="false"/>
          <w:i w:val="false"/>
          <w:color w:val="000000"/>
          <w:sz w:val="28"/>
        </w:rPr>
        <w:t>
      0077 Дубний</w:t>
      </w:r>
      <w:r>
        <w:br/>
      </w:r>
      <w:r>
        <w:rPr>
          <w:rFonts w:ascii="Times New Roman"/>
          <w:b w:val="false"/>
          <w:i w:val="false"/>
          <w:color w:val="000000"/>
          <w:sz w:val="28"/>
        </w:rPr>
        <w:t>
</w:t>
      </w:r>
      <w:r>
        <w:rPr>
          <w:rFonts w:ascii="Times New Roman"/>
          <w:b w:val="false"/>
          <w:i w:val="false"/>
          <w:color w:val="000000"/>
          <w:sz w:val="28"/>
        </w:rPr>
        <w:t>
      0078 Сиборгий</w:t>
      </w:r>
      <w:r>
        <w:br/>
      </w:r>
      <w:r>
        <w:rPr>
          <w:rFonts w:ascii="Times New Roman"/>
          <w:b w:val="false"/>
          <w:i w:val="false"/>
          <w:color w:val="000000"/>
          <w:sz w:val="28"/>
        </w:rPr>
        <w:t>
</w:t>
      </w:r>
      <w:r>
        <w:rPr>
          <w:rFonts w:ascii="Times New Roman"/>
          <w:b w:val="false"/>
          <w:i w:val="false"/>
          <w:color w:val="000000"/>
          <w:sz w:val="28"/>
        </w:rPr>
        <w:t>
      0079 Борий</w:t>
      </w:r>
      <w:r>
        <w:br/>
      </w:r>
      <w:r>
        <w:rPr>
          <w:rFonts w:ascii="Times New Roman"/>
          <w:b w:val="false"/>
          <w:i w:val="false"/>
          <w:color w:val="000000"/>
          <w:sz w:val="28"/>
        </w:rPr>
        <w:t>
</w:t>
      </w:r>
      <w:r>
        <w:rPr>
          <w:rFonts w:ascii="Times New Roman"/>
          <w:b w:val="false"/>
          <w:i w:val="false"/>
          <w:color w:val="000000"/>
          <w:sz w:val="28"/>
        </w:rPr>
        <w:t>
      0080 Хассий</w:t>
      </w:r>
      <w:r>
        <w:br/>
      </w:r>
      <w:r>
        <w:rPr>
          <w:rFonts w:ascii="Times New Roman"/>
          <w:b w:val="false"/>
          <w:i w:val="false"/>
          <w:color w:val="000000"/>
          <w:sz w:val="28"/>
        </w:rPr>
        <w:t>
</w:t>
      </w:r>
      <w:r>
        <w:rPr>
          <w:rFonts w:ascii="Times New Roman"/>
          <w:b w:val="false"/>
          <w:i w:val="false"/>
          <w:color w:val="000000"/>
          <w:sz w:val="28"/>
        </w:rPr>
        <w:t>
      0081 Майтнерий</w:t>
      </w:r>
      <w:r>
        <w:br/>
      </w:r>
      <w:r>
        <w:rPr>
          <w:rFonts w:ascii="Times New Roman"/>
          <w:b w:val="false"/>
          <w:i w:val="false"/>
          <w:color w:val="000000"/>
          <w:sz w:val="28"/>
        </w:rPr>
        <w:t>
</w:t>
      </w:r>
      <w:r>
        <w:rPr>
          <w:rFonts w:ascii="Times New Roman"/>
          <w:b w:val="false"/>
          <w:i w:val="false"/>
          <w:color w:val="000000"/>
          <w:sz w:val="28"/>
        </w:rPr>
        <w:t>
      0082 Нерудное сырье для металлургии</w:t>
      </w:r>
      <w:r>
        <w:br/>
      </w:r>
      <w:r>
        <w:rPr>
          <w:rFonts w:ascii="Times New Roman"/>
          <w:b w:val="false"/>
          <w:i w:val="false"/>
          <w:color w:val="000000"/>
          <w:sz w:val="28"/>
        </w:rPr>
        <w:t>
</w:t>
      </w:r>
      <w:r>
        <w:rPr>
          <w:rFonts w:ascii="Times New Roman"/>
          <w:b w:val="false"/>
          <w:i w:val="false"/>
          <w:color w:val="000000"/>
          <w:sz w:val="28"/>
        </w:rPr>
        <w:t>
      0083 Формовочные пески</w:t>
      </w:r>
      <w:r>
        <w:br/>
      </w:r>
      <w:r>
        <w:rPr>
          <w:rFonts w:ascii="Times New Roman"/>
          <w:b w:val="false"/>
          <w:i w:val="false"/>
          <w:color w:val="000000"/>
          <w:sz w:val="28"/>
        </w:rPr>
        <w:t>
</w:t>
      </w:r>
      <w:r>
        <w:rPr>
          <w:rFonts w:ascii="Times New Roman"/>
          <w:b w:val="false"/>
          <w:i w:val="false"/>
          <w:color w:val="000000"/>
          <w:sz w:val="28"/>
        </w:rPr>
        <w:t>
      0084 Полевой шпат</w:t>
      </w:r>
      <w:r>
        <w:br/>
      </w:r>
      <w:r>
        <w:rPr>
          <w:rFonts w:ascii="Times New Roman"/>
          <w:b w:val="false"/>
          <w:i w:val="false"/>
          <w:color w:val="000000"/>
          <w:sz w:val="28"/>
        </w:rPr>
        <w:t>
</w:t>
      </w:r>
      <w:r>
        <w:rPr>
          <w:rFonts w:ascii="Times New Roman"/>
          <w:b w:val="false"/>
          <w:i w:val="false"/>
          <w:color w:val="000000"/>
          <w:sz w:val="28"/>
        </w:rPr>
        <w:t>
      0085 Пегматит</w:t>
      </w:r>
      <w:r>
        <w:br/>
      </w:r>
      <w:r>
        <w:rPr>
          <w:rFonts w:ascii="Times New Roman"/>
          <w:b w:val="false"/>
          <w:i w:val="false"/>
          <w:color w:val="000000"/>
          <w:sz w:val="28"/>
        </w:rPr>
        <w:t>
</w:t>
      </w:r>
      <w:r>
        <w:rPr>
          <w:rFonts w:ascii="Times New Roman"/>
          <w:b w:val="false"/>
          <w:i w:val="false"/>
          <w:color w:val="000000"/>
          <w:sz w:val="28"/>
        </w:rPr>
        <w:t>
      0086 Другие глиноземсодержащие породы</w:t>
      </w:r>
      <w:r>
        <w:br/>
      </w:r>
      <w:r>
        <w:rPr>
          <w:rFonts w:ascii="Times New Roman"/>
          <w:b w:val="false"/>
          <w:i w:val="false"/>
          <w:color w:val="000000"/>
          <w:sz w:val="28"/>
        </w:rPr>
        <w:t>
</w:t>
      </w:r>
      <w:r>
        <w:rPr>
          <w:rFonts w:ascii="Times New Roman"/>
          <w:b w:val="false"/>
          <w:i w:val="false"/>
          <w:color w:val="000000"/>
          <w:sz w:val="28"/>
        </w:rPr>
        <w:t>
      0087 Известняк</w:t>
      </w:r>
      <w:r>
        <w:br/>
      </w:r>
      <w:r>
        <w:rPr>
          <w:rFonts w:ascii="Times New Roman"/>
          <w:b w:val="false"/>
          <w:i w:val="false"/>
          <w:color w:val="000000"/>
          <w:sz w:val="28"/>
        </w:rPr>
        <w:t>
</w:t>
      </w:r>
      <w:r>
        <w:rPr>
          <w:rFonts w:ascii="Times New Roman"/>
          <w:b w:val="false"/>
          <w:i w:val="false"/>
          <w:color w:val="000000"/>
          <w:sz w:val="28"/>
        </w:rPr>
        <w:t>
      0088 Доломит</w:t>
      </w:r>
      <w:r>
        <w:br/>
      </w:r>
      <w:r>
        <w:rPr>
          <w:rFonts w:ascii="Times New Roman"/>
          <w:b w:val="false"/>
          <w:i w:val="false"/>
          <w:color w:val="000000"/>
          <w:sz w:val="28"/>
        </w:rPr>
        <w:t>
</w:t>
      </w:r>
      <w:r>
        <w:rPr>
          <w:rFonts w:ascii="Times New Roman"/>
          <w:b w:val="false"/>
          <w:i w:val="false"/>
          <w:color w:val="000000"/>
          <w:sz w:val="28"/>
        </w:rPr>
        <w:t>
      0089 Известняково-доломитовые породы</w:t>
      </w:r>
      <w:r>
        <w:br/>
      </w:r>
      <w:r>
        <w:rPr>
          <w:rFonts w:ascii="Times New Roman"/>
          <w:b w:val="false"/>
          <w:i w:val="false"/>
          <w:color w:val="000000"/>
          <w:sz w:val="28"/>
        </w:rPr>
        <w:t>
</w:t>
      </w:r>
      <w:r>
        <w:rPr>
          <w:rFonts w:ascii="Times New Roman"/>
          <w:b w:val="false"/>
          <w:i w:val="false"/>
          <w:color w:val="000000"/>
          <w:sz w:val="28"/>
        </w:rPr>
        <w:t>
      0090 Известняки для пищевой промышленности</w:t>
      </w:r>
      <w:r>
        <w:br/>
      </w:r>
      <w:r>
        <w:rPr>
          <w:rFonts w:ascii="Times New Roman"/>
          <w:b w:val="false"/>
          <w:i w:val="false"/>
          <w:color w:val="000000"/>
          <w:sz w:val="28"/>
        </w:rPr>
        <w:t>
</w:t>
      </w:r>
      <w:r>
        <w:rPr>
          <w:rFonts w:ascii="Times New Roman"/>
          <w:b w:val="false"/>
          <w:i w:val="false"/>
          <w:color w:val="000000"/>
          <w:sz w:val="28"/>
        </w:rPr>
        <w:t>
      0091 Прочее нерудное сырье</w:t>
      </w:r>
      <w:r>
        <w:br/>
      </w:r>
      <w:r>
        <w:rPr>
          <w:rFonts w:ascii="Times New Roman"/>
          <w:b w:val="false"/>
          <w:i w:val="false"/>
          <w:color w:val="000000"/>
          <w:sz w:val="28"/>
        </w:rPr>
        <w:t>
</w:t>
      </w:r>
      <w:r>
        <w:rPr>
          <w:rFonts w:ascii="Times New Roman"/>
          <w:b w:val="false"/>
          <w:i w:val="false"/>
          <w:color w:val="000000"/>
          <w:sz w:val="28"/>
        </w:rPr>
        <w:t>
      0092 Огнеупорные глины</w:t>
      </w:r>
      <w:r>
        <w:br/>
      </w:r>
      <w:r>
        <w:rPr>
          <w:rFonts w:ascii="Times New Roman"/>
          <w:b w:val="false"/>
          <w:i w:val="false"/>
          <w:color w:val="000000"/>
          <w:sz w:val="28"/>
        </w:rPr>
        <w:t>
</w:t>
      </w:r>
      <w:r>
        <w:rPr>
          <w:rFonts w:ascii="Times New Roman"/>
          <w:b w:val="false"/>
          <w:i w:val="false"/>
          <w:color w:val="000000"/>
          <w:sz w:val="28"/>
        </w:rPr>
        <w:t>
      0093 Каолин</w:t>
      </w:r>
      <w:r>
        <w:br/>
      </w:r>
      <w:r>
        <w:rPr>
          <w:rFonts w:ascii="Times New Roman"/>
          <w:b w:val="false"/>
          <w:i w:val="false"/>
          <w:color w:val="000000"/>
          <w:sz w:val="28"/>
        </w:rPr>
        <w:t>
</w:t>
      </w:r>
      <w:r>
        <w:rPr>
          <w:rFonts w:ascii="Times New Roman"/>
          <w:b w:val="false"/>
          <w:i w:val="false"/>
          <w:color w:val="000000"/>
          <w:sz w:val="28"/>
        </w:rPr>
        <w:t>
      0094 Вермикулит</w:t>
      </w:r>
      <w:r>
        <w:br/>
      </w:r>
      <w:r>
        <w:rPr>
          <w:rFonts w:ascii="Times New Roman"/>
          <w:b w:val="false"/>
          <w:i w:val="false"/>
          <w:color w:val="000000"/>
          <w:sz w:val="28"/>
        </w:rPr>
        <w:t>
</w:t>
      </w:r>
      <w:r>
        <w:rPr>
          <w:rFonts w:ascii="Times New Roman"/>
          <w:b w:val="false"/>
          <w:i w:val="false"/>
          <w:color w:val="000000"/>
          <w:sz w:val="28"/>
        </w:rPr>
        <w:t>
      0095 Соль поваренная</w:t>
      </w:r>
      <w:r>
        <w:br/>
      </w:r>
      <w:r>
        <w:rPr>
          <w:rFonts w:ascii="Times New Roman"/>
          <w:b w:val="false"/>
          <w:i w:val="false"/>
          <w:color w:val="000000"/>
          <w:sz w:val="28"/>
        </w:rPr>
        <w:t>
</w:t>
      </w:r>
      <w:r>
        <w:rPr>
          <w:rFonts w:ascii="Times New Roman"/>
          <w:b w:val="false"/>
          <w:i w:val="false"/>
          <w:color w:val="000000"/>
          <w:sz w:val="28"/>
        </w:rPr>
        <w:t>
      0096 Местные строительные материалы</w:t>
      </w:r>
      <w:r>
        <w:br/>
      </w:r>
      <w:r>
        <w:rPr>
          <w:rFonts w:ascii="Times New Roman"/>
          <w:b w:val="false"/>
          <w:i w:val="false"/>
          <w:color w:val="000000"/>
          <w:sz w:val="28"/>
        </w:rPr>
        <w:t>
</w:t>
      </w:r>
      <w:r>
        <w:rPr>
          <w:rFonts w:ascii="Times New Roman"/>
          <w:b w:val="false"/>
          <w:i w:val="false"/>
          <w:color w:val="000000"/>
          <w:sz w:val="28"/>
        </w:rPr>
        <w:t>
      0097 Вулканические пористые породы</w:t>
      </w:r>
      <w:r>
        <w:br/>
      </w:r>
      <w:r>
        <w:rPr>
          <w:rFonts w:ascii="Times New Roman"/>
          <w:b w:val="false"/>
          <w:i w:val="false"/>
          <w:color w:val="000000"/>
          <w:sz w:val="28"/>
        </w:rPr>
        <w:t>
</w:t>
      </w:r>
      <w:r>
        <w:rPr>
          <w:rFonts w:ascii="Times New Roman"/>
          <w:b w:val="false"/>
          <w:i w:val="false"/>
          <w:color w:val="000000"/>
          <w:sz w:val="28"/>
        </w:rPr>
        <w:t>
      0098 Вулканические водосодержащие стекла</w:t>
      </w:r>
      <w:r>
        <w:br/>
      </w:r>
      <w:r>
        <w:rPr>
          <w:rFonts w:ascii="Times New Roman"/>
          <w:b w:val="false"/>
          <w:i w:val="false"/>
          <w:color w:val="000000"/>
          <w:sz w:val="28"/>
        </w:rPr>
        <w:t>
</w:t>
      </w:r>
      <w:r>
        <w:rPr>
          <w:rFonts w:ascii="Times New Roman"/>
          <w:b w:val="false"/>
          <w:i w:val="false"/>
          <w:color w:val="000000"/>
          <w:sz w:val="28"/>
        </w:rPr>
        <w:t>
      0099 Стекловидные породы</w:t>
      </w:r>
      <w:r>
        <w:br/>
      </w:r>
      <w:r>
        <w:rPr>
          <w:rFonts w:ascii="Times New Roman"/>
          <w:b w:val="false"/>
          <w:i w:val="false"/>
          <w:color w:val="000000"/>
          <w:sz w:val="28"/>
        </w:rPr>
        <w:t>
</w:t>
      </w:r>
      <w:r>
        <w:rPr>
          <w:rFonts w:ascii="Times New Roman"/>
          <w:b w:val="false"/>
          <w:i w:val="false"/>
          <w:color w:val="000000"/>
          <w:sz w:val="28"/>
        </w:rPr>
        <w:t>
      0100 Перлит</w:t>
      </w:r>
      <w:r>
        <w:br/>
      </w:r>
      <w:r>
        <w:rPr>
          <w:rFonts w:ascii="Times New Roman"/>
          <w:b w:val="false"/>
          <w:i w:val="false"/>
          <w:color w:val="000000"/>
          <w:sz w:val="28"/>
        </w:rPr>
        <w:t>
</w:t>
      </w:r>
      <w:r>
        <w:rPr>
          <w:rFonts w:ascii="Times New Roman"/>
          <w:b w:val="false"/>
          <w:i w:val="false"/>
          <w:color w:val="000000"/>
          <w:sz w:val="28"/>
        </w:rPr>
        <w:t>
      0101 Обсидиан</w:t>
      </w:r>
      <w:r>
        <w:br/>
      </w:r>
      <w:r>
        <w:rPr>
          <w:rFonts w:ascii="Times New Roman"/>
          <w:b w:val="false"/>
          <w:i w:val="false"/>
          <w:color w:val="000000"/>
          <w:sz w:val="28"/>
        </w:rPr>
        <w:t>
</w:t>
      </w:r>
      <w:r>
        <w:rPr>
          <w:rFonts w:ascii="Times New Roman"/>
          <w:b w:val="false"/>
          <w:i w:val="false"/>
          <w:color w:val="000000"/>
          <w:sz w:val="28"/>
        </w:rPr>
        <w:t>
      0102 Галька</w:t>
      </w:r>
      <w:r>
        <w:br/>
      </w:r>
      <w:r>
        <w:rPr>
          <w:rFonts w:ascii="Times New Roman"/>
          <w:b w:val="false"/>
          <w:i w:val="false"/>
          <w:color w:val="000000"/>
          <w:sz w:val="28"/>
        </w:rPr>
        <w:t>
</w:t>
      </w:r>
      <w:r>
        <w:rPr>
          <w:rFonts w:ascii="Times New Roman"/>
          <w:b w:val="false"/>
          <w:i w:val="false"/>
          <w:color w:val="000000"/>
          <w:sz w:val="28"/>
        </w:rPr>
        <w:t>
      0103 Гравий</w:t>
      </w:r>
      <w:r>
        <w:br/>
      </w:r>
      <w:r>
        <w:rPr>
          <w:rFonts w:ascii="Times New Roman"/>
          <w:b w:val="false"/>
          <w:i w:val="false"/>
          <w:color w:val="000000"/>
          <w:sz w:val="28"/>
        </w:rPr>
        <w:t>
</w:t>
      </w:r>
      <w:r>
        <w:rPr>
          <w:rFonts w:ascii="Times New Roman"/>
          <w:b w:val="false"/>
          <w:i w:val="false"/>
          <w:color w:val="000000"/>
          <w:sz w:val="28"/>
        </w:rPr>
        <w:t>
      0104 Гипс</w:t>
      </w:r>
      <w:r>
        <w:br/>
      </w:r>
      <w:r>
        <w:rPr>
          <w:rFonts w:ascii="Times New Roman"/>
          <w:b w:val="false"/>
          <w:i w:val="false"/>
          <w:color w:val="000000"/>
          <w:sz w:val="28"/>
        </w:rPr>
        <w:t>
</w:t>
      </w:r>
      <w:r>
        <w:rPr>
          <w:rFonts w:ascii="Times New Roman"/>
          <w:b w:val="false"/>
          <w:i w:val="false"/>
          <w:color w:val="000000"/>
          <w:sz w:val="28"/>
        </w:rPr>
        <w:t>
      0105 Гравийно-песчаная смесь</w:t>
      </w:r>
      <w:r>
        <w:br/>
      </w:r>
      <w:r>
        <w:rPr>
          <w:rFonts w:ascii="Times New Roman"/>
          <w:b w:val="false"/>
          <w:i w:val="false"/>
          <w:color w:val="000000"/>
          <w:sz w:val="28"/>
        </w:rPr>
        <w:t>
</w:t>
      </w:r>
      <w:r>
        <w:rPr>
          <w:rFonts w:ascii="Times New Roman"/>
          <w:b w:val="false"/>
          <w:i w:val="false"/>
          <w:color w:val="000000"/>
          <w:sz w:val="28"/>
        </w:rPr>
        <w:t>
      0106 Гипсовый камень</w:t>
      </w:r>
      <w:r>
        <w:br/>
      </w:r>
      <w:r>
        <w:rPr>
          <w:rFonts w:ascii="Times New Roman"/>
          <w:b w:val="false"/>
          <w:i w:val="false"/>
          <w:color w:val="000000"/>
          <w:sz w:val="28"/>
        </w:rPr>
        <w:t>
</w:t>
      </w:r>
      <w:r>
        <w:rPr>
          <w:rFonts w:ascii="Times New Roman"/>
          <w:b w:val="false"/>
          <w:i w:val="false"/>
          <w:color w:val="000000"/>
          <w:sz w:val="28"/>
        </w:rPr>
        <w:t>
      0107 Ангидрит</w:t>
      </w:r>
      <w:r>
        <w:br/>
      </w:r>
      <w:r>
        <w:rPr>
          <w:rFonts w:ascii="Times New Roman"/>
          <w:b w:val="false"/>
          <w:i w:val="false"/>
          <w:color w:val="000000"/>
          <w:sz w:val="28"/>
        </w:rPr>
        <w:t>
</w:t>
      </w:r>
      <w:r>
        <w:rPr>
          <w:rFonts w:ascii="Times New Roman"/>
          <w:b w:val="false"/>
          <w:i w:val="false"/>
          <w:color w:val="000000"/>
          <w:sz w:val="28"/>
        </w:rPr>
        <w:t>
      0108 Гажа</w:t>
      </w:r>
      <w:r>
        <w:br/>
      </w:r>
      <w:r>
        <w:rPr>
          <w:rFonts w:ascii="Times New Roman"/>
          <w:b w:val="false"/>
          <w:i w:val="false"/>
          <w:color w:val="000000"/>
          <w:sz w:val="28"/>
        </w:rPr>
        <w:t>
</w:t>
      </w:r>
      <w:r>
        <w:rPr>
          <w:rFonts w:ascii="Times New Roman"/>
          <w:b w:val="false"/>
          <w:i w:val="false"/>
          <w:color w:val="000000"/>
          <w:sz w:val="28"/>
        </w:rPr>
        <w:t>
      0109 Глина</w:t>
      </w:r>
      <w:r>
        <w:br/>
      </w:r>
      <w:r>
        <w:rPr>
          <w:rFonts w:ascii="Times New Roman"/>
          <w:b w:val="false"/>
          <w:i w:val="false"/>
          <w:color w:val="000000"/>
          <w:sz w:val="28"/>
        </w:rPr>
        <w:t>
</w:t>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w:t>
      </w:r>
      <w:r>
        <w:br/>
      </w:r>
      <w:r>
        <w:rPr>
          <w:rFonts w:ascii="Times New Roman"/>
          <w:b w:val="false"/>
          <w:i w:val="false"/>
          <w:color w:val="000000"/>
          <w:sz w:val="28"/>
        </w:rPr>
        <w:t>
</w:t>
      </w:r>
      <w:r>
        <w:rPr>
          <w:rFonts w:ascii="Times New Roman"/>
          <w:b w:val="false"/>
          <w:i w:val="false"/>
          <w:color w:val="000000"/>
          <w:sz w:val="28"/>
        </w:rPr>
        <w:t>
      0111 Мел</w:t>
      </w:r>
      <w:r>
        <w:br/>
      </w:r>
      <w:r>
        <w:rPr>
          <w:rFonts w:ascii="Times New Roman"/>
          <w:b w:val="false"/>
          <w:i w:val="false"/>
          <w:color w:val="000000"/>
          <w:sz w:val="28"/>
        </w:rPr>
        <w:t>
</w:t>
      </w:r>
      <w:r>
        <w:rPr>
          <w:rFonts w:ascii="Times New Roman"/>
          <w:b w:val="false"/>
          <w:i w:val="false"/>
          <w:color w:val="000000"/>
          <w:sz w:val="28"/>
        </w:rPr>
        <w:t>
      0112 Мергель</w:t>
      </w:r>
      <w:r>
        <w:br/>
      </w:r>
      <w:r>
        <w:rPr>
          <w:rFonts w:ascii="Times New Roman"/>
          <w:b w:val="false"/>
          <w:i w:val="false"/>
          <w:color w:val="000000"/>
          <w:sz w:val="28"/>
        </w:rPr>
        <w:t>
</w:t>
      </w:r>
      <w:r>
        <w:rPr>
          <w:rFonts w:ascii="Times New Roman"/>
          <w:b w:val="false"/>
          <w:i w:val="false"/>
          <w:color w:val="000000"/>
          <w:sz w:val="28"/>
        </w:rPr>
        <w:t>
      0113 Мергельно-меловые породы</w:t>
      </w:r>
      <w:r>
        <w:br/>
      </w:r>
      <w:r>
        <w:rPr>
          <w:rFonts w:ascii="Times New Roman"/>
          <w:b w:val="false"/>
          <w:i w:val="false"/>
          <w:color w:val="000000"/>
          <w:sz w:val="28"/>
        </w:rPr>
        <w:t>
</w:t>
      </w:r>
      <w:r>
        <w:rPr>
          <w:rFonts w:ascii="Times New Roman"/>
          <w:b w:val="false"/>
          <w:i w:val="false"/>
          <w:color w:val="000000"/>
          <w:sz w:val="28"/>
        </w:rPr>
        <w:t>
      0114 Кремнистые породы (трепел, опоки, диатомит)</w:t>
      </w:r>
      <w:r>
        <w:br/>
      </w:r>
      <w:r>
        <w:rPr>
          <w:rFonts w:ascii="Times New Roman"/>
          <w:b w:val="false"/>
          <w:i w:val="false"/>
          <w:color w:val="000000"/>
          <w:sz w:val="28"/>
        </w:rPr>
        <w:t>
</w:t>
      </w:r>
      <w:r>
        <w:rPr>
          <w:rFonts w:ascii="Times New Roman"/>
          <w:b w:val="false"/>
          <w:i w:val="false"/>
          <w:color w:val="000000"/>
          <w:sz w:val="28"/>
        </w:rPr>
        <w:t>
      0115 Кварцево-полевошпатные породы</w:t>
      </w:r>
      <w:r>
        <w:br/>
      </w:r>
      <w:r>
        <w:rPr>
          <w:rFonts w:ascii="Times New Roman"/>
          <w:b w:val="false"/>
          <w:i w:val="false"/>
          <w:color w:val="000000"/>
          <w:sz w:val="28"/>
        </w:rPr>
        <w:t>
</w:t>
      </w:r>
      <w:r>
        <w:rPr>
          <w:rFonts w:ascii="Times New Roman"/>
          <w:b w:val="false"/>
          <w:i w:val="false"/>
          <w:color w:val="000000"/>
          <w:sz w:val="28"/>
        </w:rPr>
        <w:t>
      0116 Гранит</w:t>
      </w:r>
      <w:r>
        <w:br/>
      </w:r>
      <w:r>
        <w:rPr>
          <w:rFonts w:ascii="Times New Roman"/>
          <w:b w:val="false"/>
          <w:i w:val="false"/>
          <w:color w:val="000000"/>
          <w:sz w:val="28"/>
        </w:rPr>
        <w:t>
</w:t>
      </w:r>
      <w:r>
        <w:rPr>
          <w:rFonts w:ascii="Times New Roman"/>
          <w:b w:val="false"/>
          <w:i w:val="false"/>
          <w:color w:val="000000"/>
          <w:sz w:val="28"/>
        </w:rPr>
        <w:t>
      0117 Диабаз</w:t>
      </w:r>
      <w:r>
        <w:br/>
      </w:r>
      <w:r>
        <w:rPr>
          <w:rFonts w:ascii="Times New Roman"/>
          <w:b w:val="false"/>
          <w:i w:val="false"/>
          <w:color w:val="000000"/>
          <w:sz w:val="28"/>
        </w:rPr>
        <w:t>
</w:t>
      </w:r>
      <w:r>
        <w:rPr>
          <w:rFonts w:ascii="Times New Roman"/>
          <w:b w:val="false"/>
          <w:i w:val="false"/>
          <w:color w:val="000000"/>
          <w:sz w:val="28"/>
        </w:rPr>
        <w:t>
      0118 Мрамор</w:t>
      </w:r>
      <w:r>
        <w:br/>
      </w:r>
      <w:r>
        <w:rPr>
          <w:rFonts w:ascii="Times New Roman"/>
          <w:b w:val="false"/>
          <w:i w:val="false"/>
          <w:color w:val="000000"/>
          <w:sz w:val="28"/>
        </w:rPr>
        <w:t>
</w:t>
      </w:r>
      <w:r>
        <w:rPr>
          <w:rFonts w:ascii="Times New Roman"/>
          <w:b w:val="false"/>
          <w:i w:val="false"/>
          <w:color w:val="000000"/>
          <w:sz w:val="28"/>
        </w:rPr>
        <w:t>
      0119 Базальт</w:t>
      </w:r>
      <w:r>
        <w:br/>
      </w:r>
      <w:r>
        <w:rPr>
          <w:rFonts w:ascii="Times New Roman"/>
          <w:b w:val="false"/>
          <w:i w:val="false"/>
          <w:color w:val="000000"/>
          <w:sz w:val="28"/>
        </w:rPr>
        <w:t>
</w:t>
      </w:r>
      <w:r>
        <w:rPr>
          <w:rFonts w:ascii="Times New Roman"/>
          <w:b w:val="false"/>
          <w:i w:val="false"/>
          <w:color w:val="000000"/>
          <w:sz w:val="28"/>
        </w:rPr>
        <w:t>
      0120 Другие осадочные, изверженные, метаморфические породы</w:t>
      </w:r>
      <w:r>
        <w:br/>
      </w:r>
      <w:r>
        <w:rPr>
          <w:rFonts w:ascii="Times New Roman"/>
          <w:b w:val="false"/>
          <w:i w:val="false"/>
          <w:color w:val="000000"/>
          <w:sz w:val="28"/>
        </w:rPr>
        <w:t>
</w:t>
      </w:r>
      <w:r>
        <w:rPr>
          <w:rFonts w:ascii="Times New Roman"/>
          <w:b w:val="false"/>
          <w:i w:val="false"/>
          <w:color w:val="000000"/>
          <w:sz w:val="28"/>
        </w:rPr>
        <w:t>
      0121 Камень бутовый</w:t>
      </w:r>
      <w:r>
        <w:br/>
      </w:r>
      <w:r>
        <w:rPr>
          <w:rFonts w:ascii="Times New Roman"/>
          <w:b w:val="false"/>
          <w:i w:val="false"/>
          <w:color w:val="000000"/>
          <w:sz w:val="28"/>
        </w:rPr>
        <w:t>
</w:t>
      </w:r>
      <w:r>
        <w:rPr>
          <w:rFonts w:ascii="Times New Roman"/>
          <w:b w:val="false"/>
          <w:i w:val="false"/>
          <w:color w:val="000000"/>
          <w:sz w:val="28"/>
        </w:rPr>
        <w:t>
      0122 Песок (кварцевый, строительный, полевошпатный)</w:t>
      </w:r>
      <w:r>
        <w:br/>
      </w:r>
      <w:r>
        <w:rPr>
          <w:rFonts w:ascii="Times New Roman"/>
          <w:b w:val="false"/>
          <w:i w:val="false"/>
          <w:color w:val="000000"/>
          <w:sz w:val="28"/>
        </w:rPr>
        <w:t>
</w:t>
      </w:r>
      <w:r>
        <w:rPr>
          <w:rFonts w:ascii="Times New Roman"/>
          <w:b w:val="false"/>
          <w:i w:val="false"/>
          <w:color w:val="000000"/>
          <w:sz w:val="28"/>
        </w:rPr>
        <w:t>
      0123 Песчаник</w:t>
      </w:r>
      <w:r>
        <w:br/>
      </w:r>
      <w:r>
        <w:rPr>
          <w:rFonts w:ascii="Times New Roman"/>
          <w:b w:val="false"/>
          <w:i w:val="false"/>
          <w:color w:val="000000"/>
          <w:sz w:val="28"/>
        </w:rPr>
        <w:t>
</w:t>
      </w:r>
      <w:r>
        <w:rPr>
          <w:rFonts w:ascii="Times New Roman"/>
          <w:b w:val="false"/>
          <w:i w:val="false"/>
          <w:color w:val="000000"/>
          <w:sz w:val="28"/>
        </w:rPr>
        <w:t>
      0124 Природные пигменты</w:t>
      </w:r>
      <w:r>
        <w:br/>
      </w:r>
      <w:r>
        <w:rPr>
          <w:rFonts w:ascii="Times New Roman"/>
          <w:b w:val="false"/>
          <w:i w:val="false"/>
          <w:color w:val="000000"/>
          <w:sz w:val="28"/>
        </w:rPr>
        <w:t>
</w:t>
      </w:r>
      <w:r>
        <w:rPr>
          <w:rFonts w:ascii="Times New Roman"/>
          <w:b w:val="false"/>
          <w:i w:val="false"/>
          <w:color w:val="000000"/>
          <w:sz w:val="28"/>
        </w:rPr>
        <w:t>
      0125 Ракушечник</w:t>
      </w:r>
      <w:r>
        <w:br/>
      </w:r>
      <w:r>
        <w:rPr>
          <w:rFonts w:ascii="Times New Roman"/>
          <w:b w:val="false"/>
          <w:i w:val="false"/>
          <w:color w:val="000000"/>
          <w:sz w:val="28"/>
        </w:rPr>
        <w:t>
</w:t>
      </w:r>
      <w:r>
        <w:rPr>
          <w:rFonts w:ascii="Times New Roman"/>
          <w:b w:val="false"/>
          <w:i w:val="false"/>
          <w:color w:val="000000"/>
          <w:sz w:val="28"/>
        </w:rPr>
        <w:t>
      0126 Подземные воды</w:t>
      </w:r>
      <w:r>
        <w:br/>
      </w:r>
      <w:r>
        <w:rPr>
          <w:rFonts w:ascii="Times New Roman"/>
          <w:b w:val="false"/>
          <w:i w:val="false"/>
          <w:color w:val="000000"/>
          <w:sz w:val="28"/>
        </w:rPr>
        <w:t>
</w:t>
      </w:r>
      <w:r>
        <w:rPr>
          <w:rFonts w:ascii="Times New Roman"/>
          <w:b w:val="false"/>
          <w:i w:val="false"/>
          <w:color w:val="000000"/>
          <w:sz w:val="28"/>
        </w:rPr>
        <w:t>
      0127 Нефть</w:t>
      </w:r>
      <w:r>
        <w:br/>
      </w:r>
      <w:r>
        <w:rPr>
          <w:rFonts w:ascii="Times New Roman"/>
          <w:b w:val="false"/>
          <w:i w:val="false"/>
          <w:color w:val="000000"/>
          <w:sz w:val="28"/>
        </w:rPr>
        <w:t>
</w:t>
      </w:r>
      <w:r>
        <w:rPr>
          <w:rFonts w:ascii="Times New Roman"/>
          <w:b w:val="false"/>
          <w:i w:val="false"/>
          <w:color w:val="000000"/>
          <w:sz w:val="28"/>
        </w:rPr>
        <w:t>
      0128 Газ</w:t>
      </w:r>
      <w:r>
        <w:br/>
      </w:r>
      <w:r>
        <w:rPr>
          <w:rFonts w:ascii="Times New Roman"/>
          <w:b w:val="false"/>
          <w:i w:val="false"/>
          <w:color w:val="000000"/>
          <w:sz w:val="28"/>
        </w:rPr>
        <w:t>
</w:t>
      </w:r>
      <w:r>
        <w:rPr>
          <w:rFonts w:ascii="Times New Roman"/>
          <w:b w:val="false"/>
          <w:i w:val="false"/>
          <w:color w:val="000000"/>
          <w:sz w:val="28"/>
        </w:rPr>
        <w:t>
      0129 Нефтегазовый конденсат</w:t>
      </w:r>
      <w:r>
        <w:br/>
      </w:r>
      <w:r>
        <w:rPr>
          <w:rFonts w:ascii="Times New Roman"/>
          <w:b w:val="false"/>
          <w:i w:val="false"/>
          <w:color w:val="000000"/>
          <w:sz w:val="28"/>
        </w:rPr>
        <w:t>
</w:t>
      </w:r>
      <w:r>
        <w:rPr>
          <w:rFonts w:ascii="Times New Roman"/>
          <w:b w:val="false"/>
          <w:i w:val="false"/>
          <w:color w:val="000000"/>
          <w:sz w:val="28"/>
        </w:rPr>
        <w:t>
      0130 Другие</w:t>
      </w:r>
    </w:p>
    <w:bookmarkEnd w:id="479"/>
    <w:bookmarkStart w:name="z10339" w:id="480"/>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xml:space="preserve">
налогу на сверхприбыль  </w:t>
      </w:r>
      <w:r>
        <w:br/>
      </w:r>
      <w:r>
        <w:rPr>
          <w:rFonts w:ascii="Times New Roman"/>
          <w:b w:val="false"/>
          <w:i w:val="false"/>
          <w:color w:val="000000"/>
          <w:sz w:val="28"/>
        </w:rPr>
        <w:t xml:space="preserve">
(форма 540.00)      </w:t>
      </w:r>
    </w:p>
    <w:bookmarkEnd w:id="480"/>
    <w:bookmarkStart w:name="z10340" w:id="481"/>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w:t>
      </w:r>
      <w:r>
        <w:br/>
      </w:r>
      <w:r>
        <w:rPr>
          <w:rFonts w:ascii="Times New Roman"/>
          <w:b/>
          <w:i w:val="false"/>
          <w:color w:val="000000"/>
        </w:rPr>
        <w:t>
(декларации) по налогу на сверхприбыль (Форма 540.00)</w:t>
      </w:r>
    </w:p>
    <w:bookmarkEnd w:id="481"/>
    <w:bookmarkStart w:name="z10341" w:id="482"/>
    <w:p>
      <w:pPr>
        <w:spacing w:after="0"/>
        <w:ind w:left="0"/>
        <w:jc w:val="left"/>
      </w:pPr>
      <w:r>
        <w:rPr>
          <w:rFonts w:ascii="Times New Roman"/>
          <w:b/>
          <w:i w:val="false"/>
          <w:color w:val="000000"/>
        </w:rPr>
        <w:t xml:space="preserve"> 
1. Общие положения</w:t>
      </w:r>
    </w:p>
    <w:bookmarkEnd w:id="482"/>
    <w:bookmarkStart w:name="z10342" w:id="48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сверхприбыль (далее - Декларация), предназначенной для исчисления налога на сверхприбыль. Декларация по налогу на сверхприбыль составляется недропользователями по каждому отдельному контракту на недропользование, за исключением осуществляющих деятельность по соглашениям (контрактам) о разделе продукции, контрактам на добычу общераспространенных полезных ископаемых, подземных вод и лечебных грязей, а также по контрактам на строительство и эксплуатацию подземных сооружений, не связанных с разведкой и добычей, при условии, что данные контракты не предусматривают добычу других видов полезных ископаемых.</w:t>
      </w:r>
      <w:r>
        <w:br/>
      </w:r>
      <w:r>
        <w:rPr>
          <w:rFonts w:ascii="Times New Roman"/>
          <w:b w:val="false"/>
          <w:i w:val="false"/>
          <w:color w:val="000000"/>
          <w:sz w:val="28"/>
        </w:rPr>
        <w:t>
</w:t>
      </w:r>
      <w:r>
        <w:rPr>
          <w:rFonts w:ascii="Times New Roman"/>
          <w:b w:val="false"/>
          <w:i w:val="false"/>
          <w:color w:val="000000"/>
          <w:sz w:val="28"/>
        </w:rPr>
        <w:t>
      2.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Декларации.</w:t>
      </w:r>
      <w:r>
        <w:br/>
      </w:r>
      <w:r>
        <w:rPr>
          <w:rFonts w:ascii="Times New Roman"/>
          <w:b w:val="false"/>
          <w:i w:val="false"/>
          <w:color w:val="000000"/>
          <w:sz w:val="28"/>
        </w:rPr>
        <w:t>
</w:t>
      </w:r>
      <w:r>
        <w:rPr>
          <w:rFonts w:ascii="Times New Roman"/>
          <w:b w:val="false"/>
          <w:i w:val="false"/>
          <w:color w:val="000000"/>
          <w:sz w:val="28"/>
        </w:rPr>
        <w:t>
      5.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7.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8.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483"/>
    <w:bookmarkStart w:name="z10357" w:id="484"/>
    <w:p>
      <w:pPr>
        <w:spacing w:after="0"/>
        <w:ind w:left="0"/>
        <w:jc w:val="left"/>
      </w:pPr>
      <w:r>
        <w:rPr>
          <w:rFonts w:ascii="Times New Roman"/>
          <w:b/>
          <w:i w:val="false"/>
          <w:color w:val="000000"/>
        </w:rPr>
        <w:t xml:space="preserve"> 
2. Составление Декларации (форма 540.00)</w:t>
      </w:r>
    </w:p>
    <w:bookmarkEnd w:id="484"/>
    <w:bookmarkStart w:name="z10358" w:id="485"/>
    <w:p>
      <w:pPr>
        <w:spacing w:after="0"/>
        <w:ind w:left="0"/>
        <w:jc w:val="both"/>
      </w:pPr>
      <w:r>
        <w:rPr>
          <w:rFonts w:ascii="Times New Roman"/>
          <w:b w:val="false"/>
          <w:i w:val="false"/>
          <w:color w:val="000000"/>
          <w:sz w:val="28"/>
        </w:rPr>
        <w:t>
      9. Форма 540.00 предназначена для отражения сумм налога на сверхприбыль, подлежащего уплате за отчетный налоговый период, по каждому отдельному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 </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виду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предусмотренной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8) наименование контракта и месторождения.</w:t>
      </w:r>
      <w:r>
        <w:br/>
      </w:r>
      <w:r>
        <w:rPr>
          <w:rFonts w:ascii="Times New Roman"/>
          <w:b w:val="false"/>
          <w:i w:val="false"/>
          <w:color w:val="000000"/>
          <w:sz w:val="28"/>
        </w:rPr>
        <w:t>
</w:t>
      </w:r>
      <w:r>
        <w:rPr>
          <w:rFonts w:ascii="Times New Roman"/>
          <w:b w:val="false"/>
          <w:i w:val="false"/>
          <w:color w:val="000000"/>
          <w:sz w:val="28"/>
        </w:rPr>
        <w:t>
      Указывается наименование контракта на недропользование и месторождения;</w:t>
      </w:r>
      <w:r>
        <w:br/>
      </w:r>
      <w:r>
        <w:rPr>
          <w:rFonts w:ascii="Times New Roman"/>
          <w:b w:val="false"/>
          <w:i w:val="false"/>
          <w:color w:val="000000"/>
          <w:sz w:val="28"/>
        </w:rPr>
        <w:t>
</w:t>
      </w:r>
      <w:r>
        <w:rPr>
          <w:rFonts w:ascii="Times New Roman"/>
          <w:b w:val="false"/>
          <w:i w:val="false"/>
          <w:color w:val="000000"/>
          <w:sz w:val="28"/>
        </w:rPr>
        <w:t>
      9) дата заключения контракта.</w:t>
      </w:r>
      <w:r>
        <w:br/>
      </w:r>
      <w:r>
        <w:rPr>
          <w:rFonts w:ascii="Times New Roman"/>
          <w:b w:val="false"/>
          <w:i w:val="false"/>
          <w:color w:val="000000"/>
          <w:sz w:val="28"/>
        </w:rPr>
        <w:t>
</w:t>
      </w: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10) номер контракта.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11) нерезидент.</w:t>
      </w:r>
      <w:r>
        <w:br/>
      </w:r>
      <w:r>
        <w:rPr>
          <w:rFonts w:ascii="Times New Roman"/>
          <w:b w:val="false"/>
          <w:i w:val="false"/>
          <w:color w:val="000000"/>
          <w:sz w:val="28"/>
        </w:rPr>
        <w:t>
</w:t>
      </w:r>
      <w:r>
        <w:rPr>
          <w:rFonts w:ascii="Times New Roman"/>
          <w:b w:val="false"/>
          <w:i w:val="false"/>
          <w:color w:val="000000"/>
          <w:sz w:val="28"/>
        </w:rPr>
        <w:t>
      Отмечается в случае представления Декларации нерезидентом.</w:t>
      </w:r>
      <w:r>
        <w:br/>
      </w:r>
      <w:r>
        <w:rPr>
          <w:rFonts w:ascii="Times New Roman"/>
          <w:b w:val="false"/>
          <w:i w:val="false"/>
          <w:color w:val="000000"/>
          <w:sz w:val="28"/>
        </w:rPr>
        <w:t>
</w:t>
      </w:r>
      <w:r>
        <w:rPr>
          <w:rFonts w:ascii="Times New Roman"/>
          <w:b w:val="false"/>
          <w:i w:val="false"/>
          <w:color w:val="000000"/>
          <w:sz w:val="28"/>
        </w:rPr>
        <w:t>
      11. В разделе "Исчислен налог на сверхприбыль по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1) в строке 540.00.001 указывается сумма совокупного годового дохода по контракту на недропользование, по которому производится исчисление налога на сверхприбыль,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 строке 540.00.002 указывается сумма вычетов по контракту на недропользование, по которому производится исчисление налога на сверхприбыль, определяемая как сумма строк с 540.00.003 по 540.00.005 минус строка 540.00.006;</w:t>
      </w:r>
      <w:r>
        <w:br/>
      </w:r>
      <w:r>
        <w:rPr>
          <w:rFonts w:ascii="Times New Roman"/>
          <w:b w:val="false"/>
          <w:i w:val="false"/>
          <w:color w:val="000000"/>
          <w:sz w:val="28"/>
        </w:rPr>
        <w:t>
</w:t>
      </w:r>
      <w:r>
        <w:rPr>
          <w:rFonts w:ascii="Times New Roman"/>
          <w:b w:val="false"/>
          <w:i w:val="false"/>
          <w:color w:val="000000"/>
          <w:sz w:val="28"/>
        </w:rPr>
        <w:t>
      3) в строке 540.00.003 указываются суммы расходов, отнесенных на вычеты в целях исчисления корпоративного подоходного налога, в соответствии с подпунктом 1 пункта 1 статьи 348-4 Налогового кодекса, по контракту на недропользование, по которому производится исчисление налога на сверхприбыль;</w:t>
      </w:r>
      <w:r>
        <w:br/>
      </w:r>
      <w:r>
        <w:rPr>
          <w:rFonts w:ascii="Times New Roman"/>
          <w:b w:val="false"/>
          <w:i w:val="false"/>
          <w:color w:val="000000"/>
          <w:sz w:val="28"/>
        </w:rPr>
        <w:t>
</w:t>
      </w:r>
      <w:r>
        <w:rPr>
          <w:rFonts w:ascii="Times New Roman"/>
          <w:b w:val="false"/>
          <w:i w:val="false"/>
          <w:color w:val="000000"/>
          <w:sz w:val="28"/>
        </w:rPr>
        <w:t>
      4) в строке 540.00.004 указывается сумма фактически понесенных в течение налогового периода расходов на приобретение и (или) создание фиксированных активов, согласно подпункту 2 пункта 1 статьи 348-4 Налогового кодекса. Данные расходы относятся на вычеты по усмотрению недропользователя в любом размере (в пределах фактически понесенных расходов) и в любой налоговый период;</w:t>
      </w:r>
      <w:r>
        <w:br/>
      </w:r>
      <w:r>
        <w:rPr>
          <w:rFonts w:ascii="Times New Roman"/>
          <w:b w:val="false"/>
          <w:i w:val="false"/>
          <w:color w:val="000000"/>
          <w:sz w:val="28"/>
        </w:rPr>
        <w:t>
</w:t>
      </w:r>
      <w:r>
        <w:rPr>
          <w:rFonts w:ascii="Times New Roman"/>
          <w:b w:val="false"/>
          <w:i w:val="false"/>
          <w:color w:val="000000"/>
          <w:sz w:val="28"/>
        </w:rPr>
        <w:t>
      5) в строке 540.00.005 указывается сумма убытков, понесенных за предыдущие налоговые периоды, в соответствии с подпунктом 3 пункта 1 статьи 348-4 Налогового кодекса;</w:t>
      </w:r>
      <w:r>
        <w:br/>
      </w:r>
      <w:r>
        <w:rPr>
          <w:rFonts w:ascii="Times New Roman"/>
          <w:b w:val="false"/>
          <w:i w:val="false"/>
          <w:color w:val="000000"/>
          <w:sz w:val="28"/>
        </w:rPr>
        <w:t>
</w:t>
      </w:r>
      <w:r>
        <w:rPr>
          <w:rFonts w:ascii="Times New Roman"/>
          <w:b w:val="false"/>
          <w:i w:val="false"/>
          <w:color w:val="000000"/>
          <w:sz w:val="28"/>
        </w:rPr>
        <w:t>
      6) в строке 540.00.006 указываются корректировка суммы вычетов на сумму амортизационных отчислений, в соответствии с пунктом 3 статьи 348-4 Налогового кодекса;</w:t>
      </w:r>
      <w:r>
        <w:br/>
      </w:r>
      <w:r>
        <w:rPr>
          <w:rFonts w:ascii="Times New Roman"/>
          <w:b w:val="false"/>
          <w:i w:val="false"/>
          <w:color w:val="000000"/>
          <w:sz w:val="28"/>
        </w:rPr>
        <w:t>
</w:t>
      </w:r>
      <w:r>
        <w:rPr>
          <w:rFonts w:ascii="Times New Roman"/>
          <w:b w:val="false"/>
          <w:i w:val="false"/>
          <w:color w:val="000000"/>
          <w:sz w:val="28"/>
        </w:rPr>
        <w:t>
      7) в строке 540.00.007 указывается налогооблагаемый доход для целей исчисления налога на сверхприбыль согласно статье 348-2 Налогового кодекса, определяемый как разница строк 540.00.001 и 540.00.002, с учетом уменьшения осуществляемого в соответствии со статьей 133 Налогового кодекса. Если разница строк 540.00.001 и 540.00.002, с учетом уменьшения осуществляемого в соответствии со статьей 133 Налогового кодекса меньше чем ноль, то в данной строке отражается значение равное нулю;</w:t>
      </w:r>
      <w:r>
        <w:br/>
      </w:r>
      <w:r>
        <w:rPr>
          <w:rFonts w:ascii="Times New Roman"/>
          <w:b w:val="false"/>
          <w:i w:val="false"/>
          <w:color w:val="000000"/>
          <w:sz w:val="28"/>
        </w:rPr>
        <w:t>
</w:t>
      </w:r>
      <w:r>
        <w:rPr>
          <w:rFonts w:ascii="Times New Roman"/>
          <w:b w:val="false"/>
          <w:i w:val="false"/>
          <w:color w:val="000000"/>
          <w:sz w:val="28"/>
        </w:rPr>
        <w:t>
      8) в строке 540.00.008 указывается сумма корпоративного подоходного налога по контрактной деятельности по контракту на недропользование, согласно статье 348-5 Налогового кодекса, по которому производится исчисление налога на сверхприбыль;</w:t>
      </w:r>
      <w:r>
        <w:br/>
      </w:r>
      <w:r>
        <w:rPr>
          <w:rFonts w:ascii="Times New Roman"/>
          <w:b w:val="false"/>
          <w:i w:val="false"/>
          <w:color w:val="000000"/>
          <w:sz w:val="28"/>
        </w:rPr>
        <w:t>
</w:t>
      </w:r>
      <w:r>
        <w:rPr>
          <w:rFonts w:ascii="Times New Roman"/>
          <w:b w:val="false"/>
          <w:i w:val="false"/>
          <w:color w:val="000000"/>
          <w:sz w:val="28"/>
        </w:rPr>
        <w:t>
      9) в строке 540.00.009 указывается сумма налога на чистый доход, возникающего по чистому доходу по контрактной деятельности, согласно статье 349 Налогового кодекса. Заполняется нерезидентом, осуществляющим контрактную деятельность по недропользованию через постоянное учреждение;</w:t>
      </w:r>
      <w:r>
        <w:br/>
      </w:r>
      <w:r>
        <w:rPr>
          <w:rFonts w:ascii="Times New Roman"/>
          <w:b w:val="false"/>
          <w:i w:val="false"/>
          <w:color w:val="000000"/>
          <w:sz w:val="28"/>
        </w:rPr>
        <w:t>
</w:t>
      </w:r>
      <w:r>
        <w:rPr>
          <w:rFonts w:ascii="Times New Roman"/>
          <w:b w:val="false"/>
          <w:i w:val="false"/>
          <w:color w:val="000000"/>
          <w:sz w:val="28"/>
        </w:rPr>
        <w:t>
      10) в строке 540.00.010 указывается сумма чистого дохода, фактически полученного за налоговый период, определяемая как строка 540.00.007 минус строка 540.00.008 и минус строка 540.00.009;</w:t>
      </w:r>
      <w:r>
        <w:br/>
      </w:r>
      <w:r>
        <w:rPr>
          <w:rFonts w:ascii="Times New Roman"/>
          <w:b w:val="false"/>
          <w:i w:val="false"/>
          <w:color w:val="000000"/>
          <w:sz w:val="28"/>
        </w:rPr>
        <w:t>
</w:t>
      </w:r>
      <w:r>
        <w:rPr>
          <w:rFonts w:ascii="Times New Roman"/>
          <w:b w:val="false"/>
          <w:i w:val="false"/>
          <w:color w:val="000000"/>
          <w:sz w:val="28"/>
        </w:rPr>
        <w:t>
      11) в строке 540.00.011 указывается 25-ти процентная сумма вычетов, которая определяется как произведение строки 540.00.002 и 25 процентов;</w:t>
      </w:r>
      <w:r>
        <w:br/>
      </w:r>
      <w:r>
        <w:rPr>
          <w:rFonts w:ascii="Times New Roman"/>
          <w:b w:val="false"/>
          <w:i w:val="false"/>
          <w:color w:val="000000"/>
          <w:sz w:val="28"/>
        </w:rPr>
        <w:t>
</w:t>
      </w:r>
      <w:r>
        <w:rPr>
          <w:rFonts w:ascii="Times New Roman"/>
          <w:b w:val="false"/>
          <w:i w:val="false"/>
          <w:color w:val="000000"/>
          <w:sz w:val="28"/>
        </w:rPr>
        <w:t>
      12) в строке 540.00.012 указывается налоговая база налога на сверхприбыль, рассчитываемая как часть чистого дохода недропользователя, превышающая 25 процентов от суммы вычетов, которая определяется как разница строк 540.00.010 и 540.00.011. Если разница строк имеет отрицательное значение, то указывается значение равное нулю;</w:t>
      </w:r>
      <w:r>
        <w:br/>
      </w:r>
      <w:r>
        <w:rPr>
          <w:rFonts w:ascii="Times New Roman"/>
          <w:b w:val="false"/>
          <w:i w:val="false"/>
          <w:color w:val="000000"/>
          <w:sz w:val="28"/>
        </w:rPr>
        <w:t>
</w:t>
      </w:r>
      <w:r>
        <w:rPr>
          <w:rFonts w:ascii="Times New Roman"/>
          <w:b w:val="false"/>
          <w:i w:val="false"/>
          <w:color w:val="000000"/>
          <w:sz w:val="28"/>
        </w:rPr>
        <w:t>
      13) в строке 540.00.013 указывается расчет суммы налога на сверхприбыль по уровням, в том числе:</w:t>
      </w:r>
      <w:r>
        <w:br/>
      </w:r>
      <w:r>
        <w:rPr>
          <w:rFonts w:ascii="Times New Roman"/>
          <w:b w:val="false"/>
          <w:i w:val="false"/>
          <w:color w:val="000000"/>
          <w:sz w:val="28"/>
        </w:rPr>
        <w:t>
</w:t>
      </w:r>
      <w:r>
        <w:rPr>
          <w:rFonts w:ascii="Times New Roman"/>
          <w:b w:val="false"/>
          <w:i w:val="false"/>
          <w:color w:val="000000"/>
          <w:sz w:val="28"/>
        </w:rPr>
        <w:t>
      в графе 540.00.013 А указаны уровни;</w:t>
      </w:r>
      <w:r>
        <w:br/>
      </w:r>
      <w:r>
        <w:rPr>
          <w:rFonts w:ascii="Times New Roman"/>
          <w:b w:val="false"/>
          <w:i w:val="false"/>
          <w:color w:val="000000"/>
          <w:sz w:val="28"/>
        </w:rPr>
        <w:t>
</w:t>
      </w:r>
      <w:r>
        <w:rPr>
          <w:rFonts w:ascii="Times New Roman"/>
          <w:b w:val="false"/>
          <w:i w:val="false"/>
          <w:color w:val="000000"/>
          <w:sz w:val="28"/>
        </w:rPr>
        <w:t>
      в графе 540.00.013 В приведены верхние границы значений отношения совокупного годового дохода к вычетам;</w:t>
      </w:r>
      <w:r>
        <w:br/>
      </w:r>
      <w:r>
        <w:rPr>
          <w:rFonts w:ascii="Times New Roman"/>
          <w:b w:val="false"/>
          <w:i w:val="false"/>
          <w:color w:val="000000"/>
          <w:sz w:val="28"/>
        </w:rPr>
        <w:t>
</w:t>
      </w:r>
      <w:r>
        <w:rPr>
          <w:rFonts w:ascii="Times New Roman"/>
          <w:b w:val="false"/>
          <w:i w:val="false"/>
          <w:color w:val="000000"/>
          <w:sz w:val="28"/>
        </w:rPr>
        <w:t>
      в графе 540.00.013 С указываются вычеты для целей налога на сверхприбыль, согласно статье 348-4 Налогового кодекса;</w:t>
      </w:r>
      <w:r>
        <w:br/>
      </w:r>
      <w:r>
        <w:rPr>
          <w:rFonts w:ascii="Times New Roman"/>
          <w:b w:val="false"/>
          <w:i w:val="false"/>
          <w:color w:val="000000"/>
          <w:sz w:val="28"/>
        </w:rPr>
        <w:t>
</w:t>
      </w:r>
      <w:r>
        <w:rPr>
          <w:rFonts w:ascii="Times New Roman"/>
          <w:b w:val="false"/>
          <w:i w:val="false"/>
          <w:color w:val="000000"/>
          <w:sz w:val="28"/>
        </w:rPr>
        <w:t>
      в графе 540.00.013 D указываются предельные суммы распределения чистого дохода для целей налога на сверхприбыль по каждому уровню, установленному статьей 351 Налогового кодекса;</w:t>
      </w:r>
      <w:r>
        <w:br/>
      </w:r>
      <w:r>
        <w:rPr>
          <w:rFonts w:ascii="Times New Roman"/>
          <w:b w:val="false"/>
          <w:i w:val="false"/>
          <w:color w:val="000000"/>
          <w:sz w:val="28"/>
        </w:rPr>
        <w:t>
</w:t>
      </w:r>
      <w:r>
        <w:rPr>
          <w:rFonts w:ascii="Times New Roman"/>
          <w:b w:val="false"/>
          <w:i w:val="false"/>
          <w:color w:val="000000"/>
          <w:sz w:val="28"/>
        </w:rPr>
        <w:t>
      в графе 540.00.013 E указывается распределенный фактический чистый доход, предусмотренным статьей 351 Налогового кодекса исчисленный в следующем порядке:</w:t>
      </w:r>
      <w:r>
        <w:br/>
      </w:r>
      <w:r>
        <w:rPr>
          <w:rFonts w:ascii="Times New Roman"/>
          <w:b w:val="false"/>
          <w:i w:val="false"/>
          <w:color w:val="000000"/>
          <w:sz w:val="28"/>
        </w:rPr>
        <w:t>
</w:t>
      </w:r>
      <w:r>
        <w:rPr>
          <w:rFonts w:ascii="Times New Roman"/>
          <w:b w:val="false"/>
          <w:i w:val="false"/>
          <w:color w:val="000000"/>
          <w:sz w:val="28"/>
        </w:rPr>
        <w:t>
      для уровня 1:</w:t>
      </w:r>
      <w:r>
        <w:br/>
      </w:r>
      <w:r>
        <w:rPr>
          <w:rFonts w:ascii="Times New Roman"/>
          <w:b w:val="false"/>
          <w:i w:val="false"/>
          <w:color w:val="000000"/>
          <w:sz w:val="28"/>
        </w:rPr>
        <w:t>
</w:t>
      </w:r>
      <w:r>
        <w:rPr>
          <w:rFonts w:ascii="Times New Roman"/>
          <w:b w:val="false"/>
          <w:i w:val="false"/>
          <w:color w:val="000000"/>
          <w:sz w:val="28"/>
        </w:rPr>
        <w:t>
      если сумма чистого дохода для целей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r>
        <w:br/>
      </w:r>
      <w:r>
        <w:rPr>
          <w:rFonts w:ascii="Times New Roman"/>
          <w:b w:val="false"/>
          <w:i w:val="false"/>
          <w:color w:val="000000"/>
          <w:sz w:val="28"/>
        </w:rPr>
        <w:t>
</w:t>
      </w:r>
      <w:r>
        <w:rPr>
          <w:rFonts w:ascii="Times New Roman"/>
          <w:b w:val="false"/>
          <w:i w:val="false"/>
          <w:color w:val="000000"/>
          <w:sz w:val="28"/>
        </w:rPr>
        <w:t>
      если сумма чистого дохода для целей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налога на сверхприбыль за налоговый период.</w:t>
      </w:r>
      <w:r>
        <w:br/>
      </w:r>
      <w:r>
        <w:rPr>
          <w:rFonts w:ascii="Times New Roman"/>
          <w:b w:val="false"/>
          <w:i w:val="false"/>
          <w:color w:val="000000"/>
          <w:sz w:val="28"/>
        </w:rPr>
        <w:t>
</w:t>
      </w:r>
      <w:r>
        <w:rPr>
          <w:rFonts w:ascii="Times New Roman"/>
          <w:b w:val="false"/>
          <w:i w:val="false"/>
          <w:color w:val="000000"/>
          <w:sz w:val="28"/>
        </w:rPr>
        <w:t>
      При этом для следующих уровней распределение чистого дохода для целей налога на сверхприбыль не производится;</w:t>
      </w:r>
      <w:r>
        <w:br/>
      </w:r>
      <w:r>
        <w:rPr>
          <w:rFonts w:ascii="Times New Roman"/>
          <w:b w:val="false"/>
          <w:i w:val="false"/>
          <w:color w:val="000000"/>
          <w:sz w:val="28"/>
        </w:rPr>
        <w:t>
</w:t>
      </w:r>
      <w:r>
        <w:rPr>
          <w:rFonts w:ascii="Times New Roman"/>
          <w:b w:val="false"/>
          <w:i w:val="false"/>
          <w:color w:val="000000"/>
          <w:sz w:val="28"/>
        </w:rPr>
        <w:t>
      для уровней 2 - 7:</w:t>
      </w:r>
      <w:r>
        <w:br/>
      </w:r>
      <w:r>
        <w:rPr>
          <w:rFonts w:ascii="Times New Roman"/>
          <w:b w:val="false"/>
          <w:i w:val="false"/>
          <w:color w:val="000000"/>
          <w:sz w:val="28"/>
        </w:rPr>
        <w:t>
</w:t>
      </w: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r>
        <w:br/>
      </w:r>
      <w:r>
        <w:rPr>
          <w:rFonts w:ascii="Times New Roman"/>
          <w:b w:val="false"/>
          <w:i w:val="false"/>
          <w:color w:val="000000"/>
          <w:sz w:val="28"/>
        </w:rPr>
        <w:t>
</w:t>
      </w: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 При этом для следующих уровней распределение чистого дохода для целей налога на сверхприбыль не производится.</w:t>
      </w:r>
      <w:r>
        <w:br/>
      </w:r>
      <w:r>
        <w:rPr>
          <w:rFonts w:ascii="Times New Roman"/>
          <w:b w:val="false"/>
          <w:i w:val="false"/>
          <w:color w:val="000000"/>
          <w:sz w:val="28"/>
        </w:rPr>
        <w:t>
</w:t>
      </w: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налога на сверхприбыль за налоговый период;</w:t>
      </w:r>
      <w:r>
        <w:br/>
      </w:r>
      <w:r>
        <w:rPr>
          <w:rFonts w:ascii="Times New Roman"/>
          <w:b w:val="false"/>
          <w:i w:val="false"/>
          <w:color w:val="000000"/>
          <w:sz w:val="28"/>
        </w:rPr>
        <w:t>
</w:t>
      </w:r>
      <w:r>
        <w:rPr>
          <w:rFonts w:ascii="Times New Roman"/>
          <w:b w:val="false"/>
          <w:i w:val="false"/>
          <w:color w:val="000000"/>
          <w:sz w:val="28"/>
        </w:rPr>
        <w:t>
      в графе 540.00.013 F приведены ставки налога в процентах, в соответствии со статьей 351 Налогового кодекса;</w:t>
      </w:r>
      <w:r>
        <w:br/>
      </w:r>
      <w:r>
        <w:rPr>
          <w:rFonts w:ascii="Times New Roman"/>
          <w:b w:val="false"/>
          <w:i w:val="false"/>
          <w:color w:val="000000"/>
          <w:sz w:val="28"/>
        </w:rPr>
        <w:t>
</w:t>
      </w:r>
      <w:r>
        <w:rPr>
          <w:rFonts w:ascii="Times New Roman"/>
          <w:b w:val="false"/>
          <w:i w:val="false"/>
          <w:color w:val="000000"/>
          <w:sz w:val="28"/>
        </w:rPr>
        <w:t>
      в графе 540.00.013 G указывается исчисленная сумма налога на сверхприбыль, которая определяется построчно как произведение каждой строки в графе 540.00.013 Е на соответствующую ставку в графе 540.00.013 F;</w:t>
      </w:r>
      <w:r>
        <w:br/>
      </w:r>
      <w:r>
        <w:rPr>
          <w:rFonts w:ascii="Times New Roman"/>
          <w:b w:val="false"/>
          <w:i w:val="false"/>
          <w:color w:val="000000"/>
          <w:sz w:val="28"/>
        </w:rPr>
        <w:t>
</w:t>
      </w:r>
      <w:r>
        <w:rPr>
          <w:rFonts w:ascii="Times New Roman"/>
          <w:b w:val="false"/>
          <w:i w:val="false"/>
          <w:color w:val="000000"/>
          <w:sz w:val="28"/>
        </w:rPr>
        <w:t>
      14) в строке 540.00.014 указывается исчисленная сумма налога на сверхприбыль, подлежащая уплате, которая определяется как сумма строк графы 540.00.013 G.</w:t>
      </w:r>
      <w:r>
        <w:br/>
      </w:r>
      <w:r>
        <w:rPr>
          <w:rFonts w:ascii="Times New Roman"/>
          <w:b w:val="false"/>
          <w:i w:val="false"/>
          <w:color w:val="000000"/>
          <w:sz w:val="28"/>
        </w:rPr>
        <w:t>
</w:t>
      </w:r>
      <w:r>
        <w:rPr>
          <w:rFonts w:ascii="Times New Roman"/>
          <w:b w:val="false"/>
          <w:i w:val="false"/>
          <w:color w:val="000000"/>
          <w:sz w:val="28"/>
        </w:rPr>
        <w:t>
      12.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485"/>
    <w:bookmarkStart w:name="z10424" w:id="486"/>
    <w:p>
      <w:pPr>
        <w:spacing w:after="0"/>
        <w:ind w:left="0"/>
        <w:jc w:val="both"/>
      </w:pPr>
      <w:r>
        <w:rPr>
          <w:rFonts w:ascii="Times New Roman"/>
          <w:b w:val="false"/>
          <w:i w:val="false"/>
          <w:color w:val="000000"/>
          <w:sz w:val="28"/>
        </w:rPr>
        <w:t xml:space="preserve">
Приложение к отчету (расчету) о   </w:t>
      </w:r>
      <w:r>
        <w:br/>
      </w:r>
      <w:r>
        <w:rPr>
          <w:rFonts w:ascii="Times New Roman"/>
          <w:b w:val="false"/>
          <w:i w:val="false"/>
          <w:color w:val="000000"/>
          <w:sz w:val="28"/>
        </w:rPr>
        <w:t xml:space="preserve">
размерах и сроках уплаты (передачи) </w:t>
      </w:r>
      <w:r>
        <w:br/>
      </w:r>
      <w:r>
        <w:rPr>
          <w:rFonts w:ascii="Times New Roman"/>
          <w:b w:val="false"/>
          <w:i w:val="false"/>
          <w:color w:val="000000"/>
          <w:sz w:val="28"/>
        </w:rPr>
        <w:t xml:space="preserve">
налога на добычу полезных       </w:t>
      </w:r>
      <w:r>
        <w:br/>
      </w:r>
      <w:r>
        <w:rPr>
          <w:rFonts w:ascii="Times New Roman"/>
          <w:b w:val="false"/>
          <w:i w:val="false"/>
          <w:color w:val="000000"/>
          <w:sz w:val="28"/>
        </w:rPr>
        <w:t xml:space="preserve">
ископаемых и рентного налога на    </w:t>
      </w:r>
      <w:r>
        <w:br/>
      </w:r>
      <w:r>
        <w:rPr>
          <w:rFonts w:ascii="Times New Roman"/>
          <w:b w:val="false"/>
          <w:i w:val="false"/>
          <w:color w:val="000000"/>
          <w:sz w:val="28"/>
        </w:rPr>
        <w:t xml:space="preserve">
экспорт по сырой нефти, газовому    </w:t>
      </w:r>
      <w:r>
        <w:br/>
      </w:r>
      <w:r>
        <w:rPr>
          <w:rFonts w:ascii="Times New Roman"/>
          <w:b w:val="false"/>
          <w:i w:val="false"/>
          <w:color w:val="000000"/>
          <w:sz w:val="28"/>
        </w:rPr>
        <w:t xml:space="preserve">
конденсату, роялти и доли Республики  </w:t>
      </w:r>
      <w:r>
        <w:br/>
      </w:r>
      <w:r>
        <w:rPr>
          <w:rFonts w:ascii="Times New Roman"/>
          <w:b w:val="false"/>
          <w:i w:val="false"/>
          <w:color w:val="000000"/>
          <w:sz w:val="28"/>
        </w:rPr>
        <w:t xml:space="preserve">
Казахстан по разделу продукции,    </w:t>
      </w:r>
      <w:r>
        <w:br/>
      </w:r>
      <w:r>
        <w:rPr>
          <w:rFonts w:ascii="Times New Roman"/>
          <w:b w:val="false"/>
          <w:i w:val="false"/>
          <w:color w:val="000000"/>
          <w:sz w:val="28"/>
        </w:rPr>
        <w:t xml:space="preserve">
установленных контрактом на      </w:t>
      </w:r>
      <w:r>
        <w:br/>
      </w:r>
      <w:r>
        <w:rPr>
          <w:rFonts w:ascii="Times New Roman"/>
          <w:b w:val="false"/>
          <w:i w:val="false"/>
          <w:color w:val="000000"/>
          <w:sz w:val="28"/>
        </w:rPr>
        <w:t xml:space="preserve">
недропользование, в натуральной форме </w:t>
      </w:r>
      <w:r>
        <w:br/>
      </w:r>
      <w:r>
        <w:rPr>
          <w:rFonts w:ascii="Times New Roman"/>
          <w:b w:val="false"/>
          <w:i w:val="false"/>
          <w:color w:val="000000"/>
          <w:sz w:val="28"/>
        </w:rPr>
        <w:t xml:space="preserve">
(форма 550.00)            </w:t>
      </w:r>
    </w:p>
    <w:bookmarkEnd w:id="486"/>
    <w:bookmarkStart w:name="z10425" w:id="487"/>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отчета (расчета) о размерах и сроках уплаты</w:t>
      </w:r>
      <w:r>
        <w:br/>
      </w:r>
      <w:r>
        <w:rPr>
          <w:rFonts w:ascii="Times New Roman"/>
          <w:b/>
          <w:i w:val="false"/>
          <w:color w:val="000000"/>
        </w:rPr>
        <w:t>
(передачи) налога на добычу полезных ископаемых и рентного</w:t>
      </w:r>
      <w:r>
        <w:br/>
      </w:r>
      <w:r>
        <w:rPr>
          <w:rFonts w:ascii="Times New Roman"/>
          <w:b/>
          <w:i w:val="false"/>
          <w:color w:val="000000"/>
        </w:rPr>
        <w:t>
налога на экспорт по сырой нефти, газовому конденсату, роялти и</w:t>
      </w:r>
      <w:r>
        <w:br/>
      </w:r>
      <w:r>
        <w:rPr>
          <w:rFonts w:ascii="Times New Roman"/>
          <w:b/>
          <w:i w:val="false"/>
          <w:color w:val="000000"/>
        </w:rPr>
        <w:t>
доли Республики Казахстан по разделу продукции, установленных</w:t>
      </w:r>
      <w:r>
        <w:br/>
      </w:r>
      <w:r>
        <w:rPr>
          <w:rFonts w:ascii="Times New Roman"/>
          <w:b/>
          <w:i w:val="false"/>
          <w:color w:val="000000"/>
        </w:rPr>
        <w:t>
контрактом на недропользование, в натуральной форме</w:t>
      </w:r>
      <w:r>
        <w:br/>
      </w:r>
      <w:r>
        <w:rPr>
          <w:rFonts w:ascii="Times New Roman"/>
          <w:b/>
          <w:i w:val="false"/>
          <w:color w:val="000000"/>
        </w:rPr>
        <w:t>
(Форма 550.00)</w:t>
      </w:r>
    </w:p>
    <w:bookmarkEnd w:id="487"/>
    <w:bookmarkStart w:name="z10426" w:id="488"/>
    <w:p>
      <w:pPr>
        <w:spacing w:after="0"/>
        <w:ind w:left="0"/>
        <w:jc w:val="left"/>
      </w:pPr>
      <w:r>
        <w:rPr>
          <w:rFonts w:ascii="Times New Roman"/>
          <w:b/>
          <w:i w:val="false"/>
          <w:color w:val="000000"/>
        </w:rPr>
        <w:t xml:space="preserve"> 
1. Общие положения</w:t>
      </w:r>
    </w:p>
    <w:bookmarkEnd w:id="488"/>
    <w:bookmarkStart w:name="z10427" w:id="489"/>
    <w:p>
      <w:pPr>
        <w:spacing w:after="0"/>
        <w:ind w:left="0"/>
        <w:jc w:val="both"/>
      </w:pPr>
      <w:r>
        <w:rPr>
          <w:rFonts w:ascii="Times New Roman"/>
          <w:b w:val="false"/>
          <w:i w:val="false"/>
          <w:color w:val="000000"/>
          <w:sz w:val="28"/>
        </w:rPr>
        <w:t>
      1. Настоящие Правила разработаны в соответствии со статьей 346 Кодекса Республики Казахстан от 10 декабря 2008 года "О налогах и других обязательных платежах в бюджет" (Налоговый кодекс) и определяют порядок составления формы отчетности "Отчета (расчета) о размерах и сроках уплаты (передачи) налога на добычу полезных ископаемых и рентного налога на экспорт по сырой нефти, газовому конденсату, роялти и доли Республики Казахстан по разделу продукции, установленных контрактом на недропользование, в натуральной форме" (далее - Отчет).</w:t>
      </w:r>
      <w:r>
        <w:br/>
      </w:r>
      <w:r>
        <w:rPr>
          <w:rFonts w:ascii="Times New Roman"/>
          <w:b w:val="false"/>
          <w:i w:val="false"/>
          <w:color w:val="000000"/>
          <w:sz w:val="28"/>
        </w:rPr>
        <w:t>
</w:t>
      </w:r>
      <w:r>
        <w:rPr>
          <w:rFonts w:ascii="Times New Roman"/>
          <w:b w:val="false"/>
          <w:i w:val="false"/>
          <w:color w:val="000000"/>
          <w:sz w:val="28"/>
        </w:rPr>
        <w:t>
      2. Данный Отчет предназначен для недропользователей, осуществляющих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сырой нефти, газовому конденсату, роялти и доли Республики Казахстан по разделу продукции, установленных контрактами на недропользование, указанными в пункте 2 статьи 308 Налогового кодекса, и получателя от имени государства.</w:t>
      </w:r>
      <w:r>
        <w:br/>
      </w:r>
      <w:r>
        <w:rPr>
          <w:rFonts w:ascii="Times New Roman"/>
          <w:b w:val="false"/>
          <w:i w:val="false"/>
          <w:color w:val="000000"/>
          <w:sz w:val="28"/>
        </w:rPr>
        <w:t>
</w:t>
      </w:r>
      <w:r>
        <w:rPr>
          <w:rFonts w:ascii="Times New Roman"/>
          <w:b w:val="false"/>
          <w:i w:val="false"/>
          <w:color w:val="000000"/>
          <w:sz w:val="28"/>
        </w:rPr>
        <w:t>
      3. Отчет составляется недропользователями, осуществляющими передачу полезных ископаемых Республике Казахстан в натуральной форме в счет уплаты налога на добычу полезных ископаемых и рентного налога на экспорт по сырой нефти, газовому конденсату, роялти и доли Республики Казахстан по разделу продукции, установленных контрактами на недропользование, и получателем от имени государства по каждому виду налога отдельно, в счет уплаты которого производится передача в натуральной форме.</w:t>
      </w:r>
      <w:r>
        <w:br/>
      </w:r>
      <w:r>
        <w:rPr>
          <w:rFonts w:ascii="Times New Roman"/>
          <w:b w:val="false"/>
          <w:i w:val="false"/>
          <w:color w:val="000000"/>
          <w:sz w:val="28"/>
        </w:rPr>
        <w:t>
</w:t>
      </w:r>
      <w:r>
        <w:rPr>
          <w:rFonts w:ascii="Times New Roman"/>
          <w:b w:val="false"/>
          <w:i w:val="false"/>
          <w:color w:val="000000"/>
          <w:sz w:val="28"/>
        </w:rPr>
        <w:t>
      4. Отчет представляется в налоговый орган по месту нахождения в сроки уплаты соответствующих видов налогов, установленных </w:t>
      </w:r>
      <w:r>
        <w:rPr>
          <w:rFonts w:ascii="Times New Roman"/>
          <w:b w:val="false"/>
          <w:i w:val="false"/>
          <w:color w:val="000000"/>
          <w:sz w:val="28"/>
        </w:rPr>
        <w:t>Налоговым кодексом</w:t>
      </w:r>
      <w:r>
        <w:rPr>
          <w:rFonts w:ascii="Times New Roman"/>
          <w:b w:val="false"/>
          <w:i w:val="false"/>
          <w:color w:val="000000"/>
          <w:sz w:val="28"/>
        </w:rPr>
        <w:t xml:space="preserve"> и контрактами на недропользование, указанными в пункте 2 статьи 308 Налогового кодекса.</w:t>
      </w:r>
      <w:r>
        <w:br/>
      </w:r>
      <w:r>
        <w:rPr>
          <w:rFonts w:ascii="Times New Roman"/>
          <w:b w:val="false"/>
          <w:i w:val="false"/>
          <w:color w:val="000000"/>
          <w:sz w:val="28"/>
        </w:rPr>
        <w:t>
</w:t>
      </w:r>
      <w:r>
        <w:rPr>
          <w:rFonts w:ascii="Times New Roman"/>
          <w:b w:val="false"/>
          <w:i w:val="false"/>
          <w:color w:val="000000"/>
          <w:sz w:val="28"/>
        </w:rPr>
        <w:t>
      5. Отчет представляется:</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6. Отчет подписывается недропользователем и получателем от имени государства и заверяется печатью недропользователя и получателя от имени государства.</w:t>
      </w:r>
      <w:r>
        <w:br/>
      </w:r>
      <w:r>
        <w:rPr>
          <w:rFonts w:ascii="Times New Roman"/>
          <w:b w:val="false"/>
          <w:i w:val="false"/>
          <w:color w:val="000000"/>
          <w:sz w:val="28"/>
        </w:rPr>
        <w:t>
</w:t>
      </w:r>
      <w:r>
        <w:rPr>
          <w:rFonts w:ascii="Times New Roman"/>
          <w:b w:val="false"/>
          <w:i w:val="false"/>
          <w:color w:val="000000"/>
          <w:sz w:val="28"/>
        </w:rPr>
        <w:t>
      7. При представлении Отчета: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1 экземпляр возвращается недропользователю (получателю от имени государства)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 на бумажном носителе;</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8. При заполнении Отчета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9.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Отчета: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 с 1 января 2012 года.</w:t>
      </w:r>
    </w:p>
    <w:bookmarkEnd w:id="489"/>
    <w:bookmarkStart w:name="z10443" w:id="490"/>
    <w:p>
      <w:pPr>
        <w:spacing w:after="0"/>
        <w:ind w:left="0"/>
        <w:jc w:val="left"/>
      </w:pPr>
      <w:r>
        <w:rPr>
          <w:rFonts w:ascii="Times New Roman"/>
          <w:b/>
          <w:i w:val="false"/>
          <w:color w:val="000000"/>
        </w:rPr>
        <w:t xml:space="preserve"> 
2. Составление Отчета (Форма 550.00)</w:t>
      </w:r>
    </w:p>
    <w:bookmarkEnd w:id="490"/>
    <w:bookmarkStart w:name="z10444" w:id="491"/>
    <w:p>
      <w:pPr>
        <w:spacing w:after="0"/>
        <w:ind w:left="0"/>
        <w:jc w:val="both"/>
      </w:pPr>
      <w:r>
        <w:rPr>
          <w:rFonts w:ascii="Times New Roman"/>
          <w:b w:val="false"/>
          <w:i w:val="false"/>
          <w:color w:val="000000"/>
          <w:sz w:val="28"/>
        </w:rPr>
        <w:t>
      10. В разделе "Общая информация о недрапользователе" недропользователь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строке 1. "РНН" - регистрационный номер налогоплательщика недропользователя;</w:t>
      </w:r>
      <w:r>
        <w:br/>
      </w:r>
      <w:r>
        <w:rPr>
          <w:rFonts w:ascii="Times New Roman"/>
          <w:b w:val="false"/>
          <w:i w:val="false"/>
          <w:color w:val="000000"/>
          <w:sz w:val="28"/>
        </w:rPr>
        <w:t>
</w:t>
      </w:r>
      <w:r>
        <w:rPr>
          <w:rFonts w:ascii="Times New Roman"/>
          <w:b w:val="false"/>
          <w:i w:val="false"/>
          <w:color w:val="000000"/>
          <w:sz w:val="28"/>
        </w:rPr>
        <w:t>
      2) в строке 2. "БИН" - бизнес идентификационный номер недропользователя. Указывается при наличии;</w:t>
      </w:r>
      <w:r>
        <w:br/>
      </w:r>
      <w:r>
        <w:rPr>
          <w:rFonts w:ascii="Times New Roman"/>
          <w:b w:val="false"/>
          <w:i w:val="false"/>
          <w:color w:val="000000"/>
          <w:sz w:val="28"/>
        </w:rPr>
        <w:t>
</w:t>
      </w:r>
      <w:r>
        <w:rPr>
          <w:rFonts w:ascii="Times New Roman"/>
          <w:b w:val="false"/>
          <w:i w:val="false"/>
          <w:color w:val="000000"/>
          <w:sz w:val="28"/>
        </w:rPr>
        <w:t>
      3) в строке 3. "Налоговый период" указывается налоговый период, за который недропользователем была произведена передача сырой нефти (газового конденсата) в счет уплаты соответствующего вида налога в натуральной форме;</w:t>
      </w:r>
      <w:r>
        <w:br/>
      </w:r>
      <w:r>
        <w:rPr>
          <w:rFonts w:ascii="Times New Roman"/>
          <w:b w:val="false"/>
          <w:i w:val="false"/>
          <w:color w:val="000000"/>
          <w:sz w:val="28"/>
        </w:rPr>
        <w:t>
</w:t>
      </w:r>
      <w:r>
        <w:rPr>
          <w:rFonts w:ascii="Times New Roman"/>
          <w:b w:val="false"/>
          <w:i w:val="false"/>
          <w:color w:val="000000"/>
          <w:sz w:val="28"/>
        </w:rPr>
        <w:t>
      4) в строке 4. "Наименование недропользователя" указывается полное наименование недропользователя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 строке 5. "Номер и дата контракта" указывается номер и дата контракта недропользователя;</w:t>
      </w:r>
      <w:r>
        <w:br/>
      </w:r>
      <w:r>
        <w:rPr>
          <w:rFonts w:ascii="Times New Roman"/>
          <w:b w:val="false"/>
          <w:i w:val="false"/>
          <w:color w:val="000000"/>
          <w:sz w:val="28"/>
        </w:rPr>
        <w:t>
</w:t>
      </w:r>
      <w:r>
        <w:rPr>
          <w:rFonts w:ascii="Times New Roman"/>
          <w:b w:val="false"/>
          <w:i w:val="false"/>
          <w:color w:val="000000"/>
          <w:sz w:val="28"/>
        </w:rPr>
        <w:t>
      6) в строке 6. "Вид налога" указывается наименование налога, в счет уплаты которого недропользователем была произведена передача сырой нефти (газового конденсата) Республике Казахстан в натуральной форме;</w:t>
      </w:r>
      <w:r>
        <w:br/>
      </w:r>
      <w:r>
        <w:rPr>
          <w:rFonts w:ascii="Times New Roman"/>
          <w:b w:val="false"/>
          <w:i w:val="false"/>
          <w:color w:val="000000"/>
          <w:sz w:val="28"/>
        </w:rPr>
        <w:t>
</w:t>
      </w:r>
      <w:r>
        <w:rPr>
          <w:rFonts w:ascii="Times New Roman"/>
          <w:b w:val="false"/>
          <w:i w:val="false"/>
          <w:color w:val="000000"/>
          <w:sz w:val="28"/>
        </w:rPr>
        <w:t>
      7) в строке 7. "КБК (код бюджетной классификации)" указывается код бюджетной классификации соответствующего вида налога.</w:t>
      </w:r>
      <w:r>
        <w:br/>
      </w:r>
      <w:r>
        <w:rPr>
          <w:rFonts w:ascii="Times New Roman"/>
          <w:b w:val="false"/>
          <w:i w:val="false"/>
          <w:color w:val="000000"/>
          <w:sz w:val="28"/>
        </w:rPr>
        <w:t>
</w:t>
      </w:r>
      <w:r>
        <w:rPr>
          <w:rFonts w:ascii="Times New Roman"/>
          <w:b w:val="false"/>
          <w:i w:val="false"/>
          <w:color w:val="000000"/>
          <w:sz w:val="28"/>
        </w:rPr>
        <w:t>
      11. В разделе "Общая информация о получателе от имени государства" получатель от имени государства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строке 8. "РНН" - регистрационный номер налогоплательщика получателя от имени государства.</w:t>
      </w:r>
      <w:r>
        <w:br/>
      </w:r>
      <w:r>
        <w:rPr>
          <w:rFonts w:ascii="Times New Roman"/>
          <w:b w:val="false"/>
          <w:i w:val="false"/>
          <w:color w:val="000000"/>
          <w:sz w:val="28"/>
        </w:rPr>
        <w:t>
</w:t>
      </w:r>
      <w:r>
        <w:rPr>
          <w:rFonts w:ascii="Times New Roman"/>
          <w:b w:val="false"/>
          <w:i w:val="false"/>
          <w:color w:val="000000"/>
          <w:sz w:val="28"/>
        </w:rPr>
        <w:t>
      2) в строке 9. "БИН" - бизнес идентификационный номер налогоплательщика получателя от имени государства;</w:t>
      </w:r>
      <w:r>
        <w:br/>
      </w:r>
      <w:r>
        <w:rPr>
          <w:rFonts w:ascii="Times New Roman"/>
          <w:b w:val="false"/>
          <w:i w:val="false"/>
          <w:color w:val="000000"/>
          <w:sz w:val="28"/>
        </w:rPr>
        <w:t>
</w:t>
      </w:r>
      <w:r>
        <w:rPr>
          <w:rFonts w:ascii="Times New Roman"/>
          <w:b w:val="false"/>
          <w:i w:val="false"/>
          <w:color w:val="000000"/>
          <w:sz w:val="28"/>
        </w:rPr>
        <w:t>
      3) в строке 10. "Наименование получателя от имени государства" указывается полное наименование получателя от имени государства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12. В разделе "Размеры и сроки уплаты (передачи) налога в натуральной форме":</w:t>
      </w:r>
      <w:r>
        <w:br/>
      </w:r>
      <w:r>
        <w:rPr>
          <w:rFonts w:ascii="Times New Roman"/>
          <w:b w:val="false"/>
          <w:i w:val="false"/>
          <w:color w:val="000000"/>
          <w:sz w:val="28"/>
        </w:rPr>
        <w:t>
</w:t>
      </w:r>
      <w:r>
        <w:rPr>
          <w:rFonts w:ascii="Times New Roman"/>
          <w:b w:val="false"/>
          <w:i w:val="false"/>
          <w:color w:val="000000"/>
          <w:sz w:val="28"/>
        </w:rPr>
        <w:t>
      1) в строке 1 в графе А недропользователем указывается сумма исчисленного налога по представленной декларации по соответствующему виду налога за налоговый период;</w:t>
      </w:r>
      <w:r>
        <w:br/>
      </w:r>
      <w:r>
        <w:rPr>
          <w:rFonts w:ascii="Times New Roman"/>
          <w:b w:val="false"/>
          <w:i w:val="false"/>
          <w:color w:val="000000"/>
          <w:sz w:val="28"/>
        </w:rPr>
        <w:t>
</w:t>
      </w:r>
      <w:r>
        <w:rPr>
          <w:rFonts w:ascii="Times New Roman"/>
          <w:b w:val="false"/>
          <w:i w:val="false"/>
          <w:color w:val="000000"/>
          <w:sz w:val="28"/>
        </w:rPr>
        <w:t>
      2) в строке 1.1 в графе А недропользователем указывается сумма налога, передаваемого в натуральной форме за налоговый период;</w:t>
      </w:r>
      <w:r>
        <w:br/>
      </w:r>
      <w:r>
        <w:rPr>
          <w:rFonts w:ascii="Times New Roman"/>
          <w:b w:val="false"/>
          <w:i w:val="false"/>
          <w:color w:val="000000"/>
          <w:sz w:val="28"/>
        </w:rPr>
        <w:t>
</w:t>
      </w:r>
      <w:r>
        <w:rPr>
          <w:rFonts w:ascii="Times New Roman"/>
          <w:b w:val="false"/>
          <w:i w:val="false"/>
          <w:color w:val="000000"/>
          <w:sz w:val="28"/>
        </w:rPr>
        <w:t>
      3) в строке 2 в графе А недропользователем указывается объем передаваемой нефти (газового конденсата) в счет уплаты соответствующего вида налога за налоговый период;</w:t>
      </w:r>
      <w:r>
        <w:br/>
      </w:r>
      <w:r>
        <w:rPr>
          <w:rFonts w:ascii="Times New Roman"/>
          <w:b w:val="false"/>
          <w:i w:val="false"/>
          <w:color w:val="000000"/>
          <w:sz w:val="28"/>
        </w:rPr>
        <w:t>
</w:t>
      </w:r>
      <w:r>
        <w:rPr>
          <w:rFonts w:ascii="Times New Roman"/>
          <w:b w:val="false"/>
          <w:i w:val="false"/>
          <w:color w:val="000000"/>
          <w:sz w:val="28"/>
        </w:rPr>
        <w:t>
      4) в строке 3:</w:t>
      </w:r>
      <w:r>
        <w:br/>
      </w:r>
      <w:r>
        <w:rPr>
          <w:rFonts w:ascii="Times New Roman"/>
          <w:b w:val="false"/>
          <w:i w:val="false"/>
          <w:color w:val="000000"/>
          <w:sz w:val="28"/>
        </w:rPr>
        <w:t>
</w:t>
      </w:r>
      <w:r>
        <w:rPr>
          <w:rFonts w:ascii="Times New Roman"/>
          <w:b w:val="false"/>
          <w:i w:val="false"/>
          <w:color w:val="000000"/>
          <w:sz w:val="28"/>
        </w:rPr>
        <w:t>
      в графе А - недропользователем указывается цена за 1 тонну передаваемой нефти (газового конденсата);</w:t>
      </w:r>
      <w:r>
        <w:br/>
      </w:r>
      <w:r>
        <w:rPr>
          <w:rFonts w:ascii="Times New Roman"/>
          <w:b w:val="false"/>
          <w:i w:val="false"/>
          <w:color w:val="000000"/>
          <w:sz w:val="28"/>
        </w:rPr>
        <w:t>
</w:t>
      </w:r>
      <w:r>
        <w:rPr>
          <w:rFonts w:ascii="Times New Roman"/>
          <w:b w:val="false"/>
          <w:i w:val="false"/>
          <w:color w:val="000000"/>
          <w:sz w:val="28"/>
        </w:rPr>
        <w:t>
      в графе В - получателем от имени государства указывается цена за 1 тонну полученной нефти (газового конденсата);</w:t>
      </w:r>
      <w:r>
        <w:br/>
      </w:r>
      <w:r>
        <w:rPr>
          <w:rFonts w:ascii="Times New Roman"/>
          <w:b w:val="false"/>
          <w:i w:val="false"/>
          <w:color w:val="000000"/>
          <w:sz w:val="28"/>
        </w:rPr>
        <w:t>
</w:t>
      </w:r>
      <w:r>
        <w:rPr>
          <w:rFonts w:ascii="Times New Roman"/>
          <w:b w:val="false"/>
          <w:i w:val="false"/>
          <w:color w:val="000000"/>
          <w:sz w:val="28"/>
        </w:rPr>
        <w:t>
      5) в строке 4 графы В получателем от имени государства указывается объем полученной нефти (газового конденсата) в счет уплаты соответствующего вида налога;</w:t>
      </w:r>
      <w:r>
        <w:br/>
      </w:r>
      <w:r>
        <w:rPr>
          <w:rFonts w:ascii="Times New Roman"/>
          <w:b w:val="false"/>
          <w:i w:val="false"/>
          <w:color w:val="000000"/>
          <w:sz w:val="28"/>
        </w:rPr>
        <w:t>
</w:t>
      </w:r>
      <w:r>
        <w:rPr>
          <w:rFonts w:ascii="Times New Roman"/>
          <w:b w:val="false"/>
          <w:i w:val="false"/>
          <w:color w:val="000000"/>
          <w:sz w:val="28"/>
        </w:rPr>
        <w:t>
      6) в строке 5 в графах А и В недропользователем и получателем от имени государства указываются срок уплаты соответствующего вида налога согласно Налоговому кодексу и контрактам на недропользование, указанным в пункте 2 статьи 308 Налогового кодекса;</w:t>
      </w:r>
      <w:r>
        <w:br/>
      </w:r>
      <w:r>
        <w:rPr>
          <w:rFonts w:ascii="Times New Roman"/>
          <w:b w:val="false"/>
          <w:i w:val="false"/>
          <w:color w:val="000000"/>
          <w:sz w:val="28"/>
        </w:rPr>
        <w:t>
</w:t>
      </w:r>
      <w:r>
        <w:rPr>
          <w:rFonts w:ascii="Times New Roman"/>
          <w:b w:val="false"/>
          <w:i w:val="false"/>
          <w:color w:val="000000"/>
          <w:sz w:val="28"/>
        </w:rPr>
        <w:t>
      7) в строке 6:</w:t>
      </w:r>
      <w:r>
        <w:br/>
      </w:r>
      <w:r>
        <w:rPr>
          <w:rFonts w:ascii="Times New Roman"/>
          <w:b w:val="false"/>
          <w:i w:val="false"/>
          <w:color w:val="000000"/>
          <w:sz w:val="28"/>
        </w:rPr>
        <w:t>
</w:t>
      </w:r>
      <w:r>
        <w:rPr>
          <w:rFonts w:ascii="Times New Roman"/>
          <w:b w:val="false"/>
          <w:i w:val="false"/>
          <w:color w:val="000000"/>
          <w:sz w:val="28"/>
        </w:rPr>
        <w:t>
      в графе А - недропользователем указывается дата передачи нефти (газового конденсата) в счет уплаты соответствующего вида налога;</w:t>
      </w:r>
      <w:r>
        <w:br/>
      </w:r>
      <w:r>
        <w:rPr>
          <w:rFonts w:ascii="Times New Roman"/>
          <w:b w:val="false"/>
          <w:i w:val="false"/>
          <w:color w:val="000000"/>
          <w:sz w:val="28"/>
        </w:rPr>
        <w:t>
</w:t>
      </w:r>
      <w:r>
        <w:rPr>
          <w:rFonts w:ascii="Times New Roman"/>
          <w:b w:val="false"/>
          <w:i w:val="false"/>
          <w:color w:val="000000"/>
          <w:sz w:val="28"/>
        </w:rPr>
        <w:t>
      в графе В - получателем от имени государства указывается дата получения нефти (газового конденсата) в счет уплаты соответствующего вида налога;</w:t>
      </w:r>
      <w:r>
        <w:br/>
      </w:r>
      <w:r>
        <w:rPr>
          <w:rFonts w:ascii="Times New Roman"/>
          <w:b w:val="false"/>
          <w:i w:val="false"/>
          <w:color w:val="000000"/>
          <w:sz w:val="28"/>
        </w:rPr>
        <w:t>
</w:t>
      </w:r>
      <w:r>
        <w:rPr>
          <w:rFonts w:ascii="Times New Roman"/>
          <w:b w:val="false"/>
          <w:i w:val="false"/>
          <w:color w:val="000000"/>
          <w:sz w:val="28"/>
        </w:rPr>
        <w:t>
      8) в строке 7 в графе В получателем от имени государства указывается сумма уплаченного вида налога по полученной нефти (газового конденсата);</w:t>
      </w:r>
      <w:r>
        <w:br/>
      </w:r>
      <w:r>
        <w:rPr>
          <w:rFonts w:ascii="Times New Roman"/>
          <w:b w:val="false"/>
          <w:i w:val="false"/>
          <w:color w:val="000000"/>
          <w:sz w:val="28"/>
        </w:rPr>
        <w:t>
</w:t>
      </w:r>
      <w:r>
        <w:rPr>
          <w:rFonts w:ascii="Times New Roman"/>
          <w:b w:val="false"/>
          <w:i w:val="false"/>
          <w:color w:val="000000"/>
          <w:sz w:val="28"/>
        </w:rPr>
        <w:t>
      9) в строке 8 в графе В получателем от имени государства указывается номер и дата платежного документа, по которому произведена уплата соответствующего вида налога по полученной нефти (газового конденсата).</w:t>
      </w:r>
      <w:r>
        <w:br/>
      </w:r>
      <w:r>
        <w:rPr>
          <w:rFonts w:ascii="Times New Roman"/>
          <w:b w:val="false"/>
          <w:i w:val="false"/>
          <w:color w:val="000000"/>
          <w:sz w:val="28"/>
        </w:rPr>
        <w:t>
</w:t>
      </w:r>
      <w:r>
        <w:rPr>
          <w:rFonts w:ascii="Times New Roman"/>
          <w:b w:val="false"/>
          <w:i w:val="false"/>
          <w:color w:val="000000"/>
          <w:sz w:val="28"/>
        </w:rPr>
        <w:t>
      13.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строке "Недропользователь" указывается полное наименование недропользователя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в строке "Получатель от имени государства" указывается полное наименование получателя от имени государства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3) в поле "Ф.И.О. Руководителя" указываются фамилия, имя, отчество (при его наличии) руководителя;</w:t>
      </w:r>
      <w:r>
        <w:br/>
      </w:r>
      <w:r>
        <w:rPr>
          <w:rFonts w:ascii="Times New Roman"/>
          <w:b w:val="false"/>
          <w:i w:val="false"/>
          <w:color w:val="000000"/>
          <w:sz w:val="28"/>
        </w:rPr>
        <w:t>
</w:t>
      </w:r>
      <w:r>
        <w:rPr>
          <w:rFonts w:ascii="Times New Roman"/>
          <w:b w:val="false"/>
          <w:i w:val="false"/>
          <w:color w:val="000000"/>
          <w:sz w:val="28"/>
        </w:rPr>
        <w:t>
      4) дата подачи отчета. Указывается дата представления отчета в налоговый орган;</w:t>
      </w:r>
      <w:r>
        <w:br/>
      </w:r>
      <w:r>
        <w:rPr>
          <w:rFonts w:ascii="Times New Roman"/>
          <w:b w:val="false"/>
          <w:i w:val="false"/>
          <w:color w:val="000000"/>
          <w:sz w:val="28"/>
        </w:rPr>
        <w:t>
</w:t>
      </w:r>
      <w:r>
        <w:rPr>
          <w:rFonts w:ascii="Times New Roman"/>
          <w:b w:val="false"/>
          <w:i w:val="false"/>
          <w:color w:val="000000"/>
          <w:sz w:val="28"/>
        </w:rPr>
        <w:t>
      5) код налогового органа.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6) в поле "Ф.И.О. должностного лица, принявшего отчет" указываются фамилия, имя, отчество (при его наличии) работника налогового органа, принявшего отчет;</w:t>
      </w:r>
      <w:r>
        <w:br/>
      </w:r>
      <w:r>
        <w:rPr>
          <w:rFonts w:ascii="Times New Roman"/>
          <w:b w:val="false"/>
          <w:i w:val="false"/>
          <w:color w:val="000000"/>
          <w:sz w:val="28"/>
        </w:rPr>
        <w:t>
</w:t>
      </w:r>
      <w:r>
        <w:rPr>
          <w:rFonts w:ascii="Times New Roman"/>
          <w:b w:val="false"/>
          <w:i w:val="false"/>
          <w:color w:val="000000"/>
          <w:sz w:val="28"/>
        </w:rPr>
        <w:t>
      7) дата приема отчета. Указывается дата представления отчета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91"/>
    <w:bookmarkStart w:name="z10480" w:id="492"/>
    <w:p>
      <w:pPr>
        <w:spacing w:after="0"/>
        <w:ind w:left="0"/>
        <w:jc w:val="both"/>
      </w:pPr>
      <w:r>
        <w:rPr>
          <w:rFonts w:ascii="Times New Roman"/>
          <w:b w:val="false"/>
          <w:i w:val="false"/>
          <w:color w:val="000000"/>
          <w:sz w:val="28"/>
        </w:rPr>
        <w:t>
Приложение к декларации</w:t>
      </w:r>
      <w:r>
        <w:br/>
      </w:r>
      <w:r>
        <w:rPr>
          <w:rFonts w:ascii="Times New Roman"/>
          <w:b w:val="false"/>
          <w:i w:val="false"/>
          <w:color w:val="000000"/>
          <w:sz w:val="28"/>
        </w:rPr>
        <w:t>
по платежу по возмещению</w:t>
      </w:r>
      <w:r>
        <w:br/>
      </w:r>
      <w:r>
        <w:rPr>
          <w:rFonts w:ascii="Times New Roman"/>
          <w:b w:val="false"/>
          <w:i w:val="false"/>
          <w:color w:val="000000"/>
          <w:sz w:val="28"/>
        </w:rPr>
        <w:t xml:space="preserve">
исторических затрат  </w:t>
      </w:r>
      <w:r>
        <w:br/>
      </w:r>
      <w:r>
        <w:rPr>
          <w:rFonts w:ascii="Times New Roman"/>
          <w:b w:val="false"/>
          <w:i w:val="false"/>
          <w:color w:val="000000"/>
          <w:sz w:val="28"/>
        </w:rPr>
        <w:t xml:space="preserve">
(форма 560.00)    </w:t>
      </w:r>
    </w:p>
    <w:bookmarkEnd w:id="492"/>
    <w:bookmarkStart w:name="z10481" w:id="493"/>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платежу по возмещению исторических затрат (Форма 560.00)</w:t>
      </w:r>
    </w:p>
    <w:bookmarkEnd w:id="493"/>
    <w:bookmarkStart w:name="z10482" w:id="494"/>
    <w:p>
      <w:pPr>
        <w:spacing w:after="0"/>
        <w:ind w:left="0"/>
        <w:jc w:val="left"/>
      </w:pPr>
      <w:r>
        <w:rPr>
          <w:rFonts w:ascii="Times New Roman"/>
          <w:b/>
          <w:i w:val="false"/>
          <w:color w:val="000000"/>
        </w:rPr>
        <w:t xml:space="preserve"> 
1. Общие положения</w:t>
      </w:r>
    </w:p>
    <w:bookmarkEnd w:id="494"/>
    <w:bookmarkStart w:name="z10483" w:id="49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платежу по возмещению исторических затрат (далее – Декларация), предназначенной для исчисления платежа по возмещению исторических затрат. Декларация по платежу по возмещению исторических затрат составляется недропользователями, заключившими контракт на недропользование в порядке установленном законодательством Республики Казахстан, по месторождениям полезных ископаемых, по которым государство понесло затраты на геологическое изучение и обустройство соответствующей контрактной территории до заключения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4. Отрицательные значения сумм обозначаются знаком "–" в первой левой ячейке соответствующей строки Декларации.</w:t>
      </w:r>
      <w:r>
        <w:br/>
      </w:r>
      <w:r>
        <w:rPr>
          <w:rFonts w:ascii="Times New Roman"/>
          <w:b w:val="false"/>
          <w:i w:val="false"/>
          <w:color w:val="000000"/>
          <w:sz w:val="28"/>
        </w:rPr>
        <w:t>
</w:t>
      </w:r>
      <w:r>
        <w:rPr>
          <w:rFonts w:ascii="Times New Roman"/>
          <w:b w:val="false"/>
          <w:i w:val="false"/>
          <w:color w:val="000000"/>
          <w:sz w:val="28"/>
        </w:rPr>
        <w:t>
      5.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7.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r>
        <w:br/>
      </w:r>
      <w:r>
        <w:rPr>
          <w:rFonts w:ascii="Times New Roman"/>
          <w:b w:val="false"/>
          <w:i w:val="false"/>
          <w:color w:val="000000"/>
          <w:sz w:val="28"/>
        </w:rPr>
        <w:t>
</w:t>
      </w:r>
      <w:r>
        <w:rPr>
          <w:rFonts w:ascii="Times New Roman"/>
          <w:b w:val="false"/>
          <w:i w:val="false"/>
          <w:color w:val="000000"/>
          <w:sz w:val="28"/>
        </w:rPr>
        <w:t>
      8. В разделе "Общая информация о налогоплательщике" приложения указываются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5)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6)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9. В разделе "Платеж по возмещению исторических затрат":</w:t>
      </w:r>
      <w:r>
        <w:br/>
      </w:r>
      <w:r>
        <w:rPr>
          <w:rFonts w:ascii="Times New Roman"/>
          <w:b w:val="false"/>
          <w:i w:val="false"/>
          <w:color w:val="000000"/>
          <w:sz w:val="28"/>
        </w:rPr>
        <w:t>
</w:t>
      </w:r>
      <w:r>
        <w:rPr>
          <w:rFonts w:ascii="Times New Roman"/>
          <w:b w:val="false"/>
          <w:i w:val="false"/>
          <w:color w:val="000000"/>
          <w:sz w:val="28"/>
        </w:rPr>
        <w:t>
      1)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графу В указывается регистрационный номер и дата заключения контракта, присвоенные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3) в графу С указывается "Сумма платежа по возмещению исторических затрат, подлежащая уплате в бюджет" указывается сумма платежа по возмещению исторических затрат, подлежащая уплате в бюджет в соответствии со статьей 328 Налогового кодекса.</w:t>
      </w:r>
      <w:r>
        <w:br/>
      </w:r>
      <w:r>
        <w:rPr>
          <w:rFonts w:ascii="Times New Roman"/>
          <w:b w:val="false"/>
          <w:i w:val="false"/>
          <w:color w:val="000000"/>
          <w:sz w:val="28"/>
        </w:rPr>
        <w:t>
</w:t>
      </w:r>
      <w:r>
        <w:rPr>
          <w:rFonts w:ascii="Times New Roman"/>
          <w:b w:val="false"/>
          <w:i w:val="false"/>
          <w:color w:val="000000"/>
          <w:sz w:val="28"/>
        </w:rPr>
        <w:t>
      10.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495"/>
    <w:bookmarkStart w:name="z10529" w:id="496"/>
    <w:p>
      <w:pPr>
        <w:spacing w:after="0"/>
        <w:ind w:left="0"/>
        <w:jc w:val="both"/>
      </w:pPr>
      <w:r>
        <w:rPr>
          <w:rFonts w:ascii="Times New Roman"/>
          <w:b w:val="false"/>
          <w:i w:val="false"/>
          <w:color w:val="000000"/>
          <w:sz w:val="28"/>
        </w:rPr>
        <w:t xml:space="preserve">
Приложение к декларации   </w:t>
      </w:r>
      <w:r>
        <w:br/>
      </w:r>
      <w:r>
        <w:rPr>
          <w:rFonts w:ascii="Times New Roman"/>
          <w:b w:val="false"/>
          <w:i w:val="false"/>
          <w:color w:val="000000"/>
          <w:sz w:val="28"/>
        </w:rPr>
        <w:t>
по рентному налогу на экспорт</w:t>
      </w:r>
      <w:r>
        <w:br/>
      </w:r>
      <w:r>
        <w:rPr>
          <w:rFonts w:ascii="Times New Roman"/>
          <w:b w:val="false"/>
          <w:i w:val="false"/>
          <w:color w:val="000000"/>
          <w:sz w:val="28"/>
        </w:rPr>
        <w:t xml:space="preserve">
(форма 570.00)       </w:t>
      </w:r>
    </w:p>
    <w:bookmarkEnd w:id="496"/>
    <w:bookmarkStart w:name="z10530" w:id="497"/>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w:t>
      </w:r>
      <w:r>
        <w:br/>
      </w:r>
      <w:r>
        <w:rPr>
          <w:rFonts w:ascii="Times New Roman"/>
          <w:b/>
          <w:i w:val="false"/>
          <w:color w:val="000000"/>
        </w:rPr>
        <w:t>
(декларации) по рентному налогу на экспорт (Форма 570.00)</w:t>
      </w:r>
    </w:p>
    <w:bookmarkEnd w:id="497"/>
    <w:bookmarkStart w:name="z10531" w:id="498"/>
    <w:p>
      <w:pPr>
        <w:spacing w:after="0"/>
        <w:ind w:left="0"/>
        <w:jc w:val="left"/>
      </w:pPr>
      <w:r>
        <w:rPr>
          <w:rFonts w:ascii="Times New Roman"/>
          <w:b/>
          <w:i w:val="false"/>
          <w:color w:val="000000"/>
        </w:rPr>
        <w:t xml:space="preserve"> 
1. Общие положения</w:t>
      </w:r>
    </w:p>
    <w:bookmarkEnd w:id="498"/>
    <w:bookmarkStart w:name="z10532" w:id="49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рентному налогу на экспорт (далее - Декларация), предназначенной для исчисления рентного налога на экспорт. Декларация по рентному налогу на экспорт составляется физическими и юридическими лицами реализующими на экспорт сырую нефть, газовый конденсат, уголь.</w:t>
      </w:r>
      <w:r>
        <w:br/>
      </w:r>
      <w:r>
        <w:rPr>
          <w:rFonts w:ascii="Times New Roman"/>
          <w:b w:val="false"/>
          <w:i w:val="false"/>
          <w:color w:val="000000"/>
          <w:sz w:val="28"/>
        </w:rPr>
        <w:t>
</w:t>
      </w:r>
      <w:r>
        <w:rPr>
          <w:rFonts w:ascii="Times New Roman"/>
          <w:b w:val="false"/>
          <w:i w:val="false"/>
          <w:color w:val="000000"/>
          <w:sz w:val="28"/>
        </w:rPr>
        <w:t>
      2.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Декларации.</w:t>
      </w:r>
      <w:r>
        <w:br/>
      </w:r>
      <w:r>
        <w:rPr>
          <w:rFonts w:ascii="Times New Roman"/>
          <w:b w:val="false"/>
          <w:i w:val="false"/>
          <w:color w:val="000000"/>
          <w:sz w:val="28"/>
        </w:rPr>
        <w:t>
</w:t>
      </w:r>
      <w:r>
        <w:rPr>
          <w:rFonts w:ascii="Times New Roman"/>
          <w:b w:val="false"/>
          <w:i w:val="false"/>
          <w:color w:val="000000"/>
          <w:sz w:val="28"/>
        </w:rPr>
        <w:t>
      5.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7.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8. В разделе "Общая информация о налогоплательщике" приложения указывается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9.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499"/>
    <w:bookmarkStart w:name="z10548" w:id="500"/>
    <w:p>
      <w:pPr>
        <w:spacing w:after="0"/>
        <w:ind w:left="0"/>
        <w:jc w:val="left"/>
      </w:pPr>
      <w:r>
        <w:rPr>
          <w:rFonts w:ascii="Times New Roman"/>
          <w:b/>
          <w:i w:val="false"/>
          <w:color w:val="000000"/>
        </w:rPr>
        <w:t xml:space="preserve"> 
2. Составление Декларации (форма 570.00)</w:t>
      </w:r>
    </w:p>
    <w:bookmarkEnd w:id="500"/>
    <w:bookmarkStart w:name="z10549" w:id="501"/>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8) единица измерения.</w:t>
      </w:r>
      <w:r>
        <w:br/>
      </w:r>
      <w:r>
        <w:rPr>
          <w:rFonts w:ascii="Times New Roman"/>
          <w:b w:val="false"/>
          <w:i w:val="false"/>
          <w:color w:val="000000"/>
          <w:sz w:val="28"/>
        </w:rPr>
        <w:t>
</w:t>
      </w:r>
      <w:r>
        <w:rPr>
          <w:rFonts w:ascii="Times New Roman"/>
          <w:b w:val="false"/>
          <w:i w:val="false"/>
          <w:color w:val="000000"/>
          <w:sz w:val="28"/>
        </w:rPr>
        <w:t>
      Указывается единица измерения сырой нефти, газового конденсата, угля (в тоннах, куб. м., унциях и т.д.).</w:t>
      </w:r>
      <w:r>
        <w:br/>
      </w:r>
      <w:r>
        <w:rPr>
          <w:rFonts w:ascii="Times New Roman"/>
          <w:b w:val="false"/>
          <w:i w:val="false"/>
          <w:color w:val="000000"/>
          <w:sz w:val="28"/>
        </w:rPr>
        <w:t>
</w:t>
      </w:r>
      <w:r>
        <w:rPr>
          <w:rFonts w:ascii="Times New Roman"/>
          <w:b w:val="false"/>
          <w:i w:val="false"/>
          <w:color w:val="000000"/>
          <w:sz w:val="28"/>
        </w:rPr>
        <w:t>
      11. В разделе "Рентный налог на экспорт к уплате":</w:t>
      </w:r>
      <w:r>
        <w:br/>
      </w:r>
      <w:r>
        <w:rPr>
          <w:rFonts w:ascii="Times New Roman"/>
          <w:b w:val="false"/>
          <w:i w:val="false"/>
          <w:color w:val="000000"/>
          <w:sz w:val="28"/>
        </w:rPr>
        <w:t>
</w:t>
      </w:r>
      <w:r>
        <w:rPr>
          <w:rFonts w:ascii="Times New Roman"/>
          <w:b w:val="false"/>
          <w:i w:val="false"/>
          <w:color w:val="000000"/>
          <w:sz w:val="28"/>
        </w:rPr>
        <w:t>
      1) в строке 570.00.001 указывается объем сырой нефти, реализованной на экспорт за налоговый период;</w:t>
      </w:r>
      <w:r>
        <w:br/>
      </w:r>
      <w:r>
        <w:rPr>
          <w:rFonts w:ascii="Times New Roman"/>
          <w:b w:val="false"/>
          <w:i w:val="false"/>
          <w:color w:val="000000"/>
          <w:sz w:val="28"/>
        </w:rPr>
        <w:t>
</w:t>
      </w:r>
      <w:r>
        <w:rPr>
          <w:rFonts w:ascii="Times New Roman"/>
          <w:b w:val="false"/>
          <w:i w:val="false"/>
          <w:color w:val="000000"/>
          <w:sz w:val="28"/>
        </w:rPr>
        <w:t>
      2) в строке 570.00.002 указывается мировая цена на сырую нефть в соответствии с пунктом 3 статьи 334 Налогового кодекса;</w:t>
      </w:r>
      <w:r>
        <w:br/>
      </w:r>
      <w:r>
        <w:rPr>
          <w:rFonts w:ascii="Times New Roman"/>
          <w:b w:val="false"/>
          <w:i w:val="false"/>
          <w:color w:val="000000"/>
          <w:sz w:val="28"/>
        </w:rPr>
        <w:t>
</w:t>
      </w:r>
      <w:r>
        <w:rPr>
          <w:rFonts w:ascii="Times New Roman"/>
          <w:b w:val="false"/>
          <w:i w:val="false"/>
          <w:color w:val="000000"/>
          <w:sz w:val="28"/>
        </w:rPr>
        <w:t>
      3) в строке 570.00.003 указывается стоимость объема сырой нефти, реализованной на экспорт, определяемая как произведение строк 570.00.001 и 570.00.002;</w:t>
      </w:r>
      <w:r>
        <w:br/>
      </w:r>
      <w:r>
        <w:rPr>
          <w:rFonts w:ascii="Times New Roman"/>
          <w:b w:val="false"/>
          <w:i w:val="false"/>
          <w:color w:val="000000"/>
          <w:sz w:val="28"/>
        </w:rPr>
        <w:t>
</w:t>
      </w:r>
      <w:r>
        <w:rPr>
          <w:rFonts w:ascii="Times New Roman"/>
          <w:b w:val="false"/>
          <w:i w:val="false"/>
          <w:color w:val="000000"/>
          <w:sz w:val="28"/>
        </w:rPr>
        <w:t>
      4) в строке 570.00.004 указывается объем газового конденсата, реализованного на экспорт за налоговый период;</w:t>
      </w:r>
      <w:r>
        <w:br/>
      </w:r>
      <w:r>
        <w:rPr>
          <w:rFonts w:ascii="Times New Roman"/>
          <w:b w:val="false"/>
          <w:i w:val="false"/>
          <w:color w:val="000000"/>
          <w:sz w:val="28"/>
        </w:rPr>
        <w:t>
</w:t>
      </w:r>
      <w:r>
        <w:rPr>
          <w:rFonts w:ascii="Times New Roman"/>
          <w:b w:val="false"/>
          <w:i w:val="false"/>
          <w:color w:val="000000"/>
          <w:sz w:val="28"/>
        </w:rPr>
        <w:t>
      5) в строке 570.00.005 указывается мировая цена на газовый конденсат в соответствии с пунктом 3 статьи 334 Налогового кодекса;</w:t>
      </w:r>
      <w:r>
        <w:br/>
      </w:r>
      <w:r>
        <w:rPr>
          <w:rFonts w:ascii="Times New Roman"/>
          <w:b w:val="false"/>
          <w:i w:val="false"/>
          <w:color w:val="000000"/>
          <w:sz w:val="28"/>
        </w:rPr>
        <w:t>
</w:t>
      </w:r>
      <w:r>
        <w:rPr>
          <w:rFonts w:ascii="Times New Roman"/>
          <w:b w:val="false"/>
          <w:i w:val="false"/>
          <w:color w:val="000000"/>
          <w:sz w:val="28"/>
        </w:rPr>
        <w:t>
      6) в строке 570.00.006 указывается стоимость объема газового конденсата, реализованного на экспорт, определяемая как произведение строк 570.00.004 и 570.00.005;</w:t>
      </w:r>
      <w:r>
        <w:br/>
      </w:r>
      <w:r>
        <w:rPr>
          <w:rFonts w:ascii="Times New Roman"/>
          <w:b w:val="false"/>
          <w:i w:val="false"/>
          <w:color w:val="000000"/>
          <w:sz w:val="28"/>
        </w:rPr>
        <w:t>
</w:t>
      </w:r>
      <w:r>
        <w:rPr>
          <w:rFonts w:ascii="Times New Roman"/>
          <w:b w:val="false"/>
          <w:i w:val="false"/>
          <w:color w:val="000000"/>
          <w:sz w:val="28"/>
        </w:rPr>
        <w:t>
      7) в строке 570.00.007 указывается стоимость объема реализованных на экспорт сырой нефти, газового конденсата, определяемая как сумма строк 570.00.003 и 570.00.006;</w:t>
      </w:r>
      <w:r>
        <w:br/>
      </w:r>
      <w:r>
        <w:rPr>
          <w:rFonts w:ascii="Times New Roman"/>
          <w:b w:val="false"/>
          <w:i w:val="false"/>
          <w:color w:val="000000"/>
          <w:sz w:val="28"/>
        </w:rPr>
        <w:t>
</w:t>
      </w:r>
      <w:r>
        <w:rPr>
          <w:rFonts w:ascii="Times New Roman"/>
          <w:b w:val="false"/>
          <w:i w:val="false"/>
          <w:color w:val="000000"/>
          <w:sz w:val="28"/>
        </w:rPr>
        <w:t>
      8) в строке 570.00.008 указывается ставка рентного налога на экспорт сырой нефти и газового конденсата в соответствии со статьей 303 Налогового кодекса;</w:t>
      </w:r>
      <w:r>
        <w:br/>
      </w:r>
      <w:r>
        <w:rPr>
          <w:rFonts w:ascii="Times New Roman"/>
          <w:b w:val="false"/>
          <w:i w:val="false"/>
          <w:color w:val="000000"/>
          <w:sz w:val="28"/>
        </w:rPr>
        <w:t>
</w:t>
      </w:r>
      <w:r>
        <w:rPr>
          <w:rFonts w:ascii="Times New Roman"/>
          <w:b w:val="false"/>
          <w:i w:val="false"/>
          <w:color w:val="000000"/>
          <w:sz w:val="28"/>
        </w:rPr>
        <w:t>
      9) в строке 570.00.009 указывается сумма рентного налога на экспорт сырой нефти и газового конденсата, определяемая как произведение строк 570.00.007 и 570.00.008;</w:t>
      </w:r>
      <w:r>
        <w:br/>
      </w:r>
      <w:r>
        <w:rPr>
          <w:rFonts w:ascii="Times New Roman"/>
          <w:b w:val="false"/>
          <w:i w:val="false"/>
          <w:color w:val="000000"/>
          <w:sz w:val="28"/>
        </w:rPr>
        <w:t>
</w:t>
      </w:r>
      <w:r>
        <w:rPr>
          <w:rFonts w:ascii="Times New Roman"/>
          <w:b w:val="false"/>
          <w:i w:val="false"/>
          <w:color w:val="000000"/>
          <w:sz w:val="28"/>
        </w:rPr>
        <w:t>
      10) в строке 570.00.010 указывается объем угля, реализованного на экспорт за налоговый период;</w:t>
      </w:r>
      <w:r>
        <w:br/>
      </w:r>
      <w:r>
        <w:rPr>
          <w:rFonts w:ascii="Times New Roman"/>
          <w:b w:val="false"/>
          <w:i w:val="false"/>
          <w:color w:val="000000"/>
          <w:sz w:val="28"/>
        </w:rPr>
        <w:t>
</w:t>
      </w:r>
      <w:r>
        <w:rPr>
          <w:rFonts w:ascii="Times New Roman"/>
          <w:b w:val="false"/>
          <w:i w:val="false"/>
          <w:color w:val="000000"/>
          <w:sz w:val="28"/>
        </w:rPr>
        <w:t>
      11) в строке 570.00.011 указывается фактическая цена реализации на уголь;</w:t>
      </w:r>
      <w:r>
        <w:br/>
      </w:r>
      <w:r>
        <w:rPr>
          <w:rFonts w:ascii="Times New Roman"/>
          <w:b w:val="false"/>
          <w:i w:val="false"/>
          <w:color w:val="000000"/>
          <w:sz w:val="28"/>
        </w:rPr>
        <w:t>
</w:t>
      </w:r>
      <w:r>
        <w:rPr>
          <w:rFonts w:ascii="Times New Roman"/>
          <w:b w:val="false"/>
          <w:i w:val="false"/>
          <w:color w:val="000000"/>
          <w:sz w:val="28"/>
        </w:rPr>
        <w:t>
      12) в строке 570.00.012 указывается стоимость объема реализованного на экспорт угля, определяемая как произведение строк 570.00.010 и 570.00.011;</w:t>
      </w:r>
      <w:r>
        <w:br/>
      </w:r>
      <w:r>
        <w:rPr>
          <w:rFonts w:ascii="Times New Roman"/>
          <w:b w:val="false"/>
          <w:i w:val="false"/>
          <w:color w:val="000000"/>
          <w:sz w:val="28"/>
        </w:rPr>
        <w:t>
</w:t>
      </w:r>
      <w:r>
        <w:rPr>
          <w:rFonts w:ascii="Times New Roman"/>
          <w:b w:val="false"/>
          <w:i w:val="false"/>
          <w:color w:val="000000"/>
          <w:sz w:val="28"/>
        </w:rPr>
        <w:t>
      13) в строке 570.00.013 указывается ставка рентного налога на экспорт угля в соответствии со статьей 303 Налогового кодекса;</w:t>
      </w:r>
      <w:r>
        <w:br/>
      </w:r>
      <w:r>
        <w:rPr>
          <w:rFonts w:ascii="Times New Roman"/>
          <w:b w:val="false"/>
          <w:i w:val="false"/>
          <w:color w:val="000000"/>
          <w:sz w:val="28"/>
        </w:rPr>
        <w:t>
</w:t>
      </w:r>
      <w:r>
        <w:rPr>
          <w:rFonts w:ascii="Times New Roman"/>
          <w:b w:val="false"/>
          <w:i w:val="false"/>
          <w:color w:val="000000"/>
          <w:sz w:val="28"/>
        </w:rPr>
        <w:t>
      14) в строке 570.00.014 указывается сумма рентного налога на экспорт угля, определяемая как произведение строк 570.00.012 и 570.00.013;</w:t>
      </w:r>
      <w:r>
        <w:br/>
      </w:r>
      <w:r>
        <w:rPr>
          <w:rFonts w:ascii="Times New Roman"/>
          <w:b w:val="false"/>
          <w:i w:val="false"/>
          <w:color w:val="000000"/>
          <w:sz w:val="28"/>
        </w:rPr>
        <w:t>
</w:t>
      </w:r>
      <w:r>
        <w:rPr>
          <w:rFonts w:ascii="Times New Roman"/>
          <w:b w:val="false"/>
          <w:i w:val="false"/>
          <w:color w:val="000000"/>
          <w:sz w:val="28"/>
        </w:rPr>
        <w:t>
      15) в строке 570.00.015 указывается сумма рентного налога на экспорт, определяемая как сумма строк 570.00.009 и 570.00.014.</w:t>
      </w:r>
      <w:r>
        <w:br/>
      </w:r>
      <w:r>
        <w:rPr>
          <w:rFonts w:ascii="Times New Roman"/>
          <w:b w:val="false"/>
          <w:i w:val="false"/>
          <w:color w:val="000000"/>
          <w:sz w:val="28"/>
        </w:rPr>
        <w:t>
</w:t>
      </w:r>
      <w:r>
        <w:rPr>
          <w:rFonts w:ascii="Times New Roman"/>
          <w:b w:val="false"/>
          <w:i w:val="false"/>
          <w:color w:val="000000"/>
          <w:sz w:val="28"/>
        </w:rPr>
        <w:t>
      12.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подачи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501"/>
    <w:bookmarkStart w:name="z10594" w:id="502"/>
    <w:p>
      <w:pPr>
        <w:spacing w:after="0"/>
        <w:ind w:left="0"/>
        <w:jc w:val="both"/>
      </w:pPr>
      <w:r>
        <w:rPr>
          <w:rFonts w:ascii="Times New Roman"/>
          <w:b w:val="false"/>
          <w:i w:val="false"/>
          <w:color w:val="000000"/>
          <w:sz w:val="28"/>
        </w:rPr>
        <w:t xml:space="preserve">
Приложение к декларации по     </w:t>
      </w:r>
      <w:r>
        <w:br/>
      </w:r>
      <w:r>
        <w:rPr>
          <w:rFonts w:ascii="Times New Roman"/>
          <w:b w:val="false"/>
          <w:i w:val="false"/>
          <w:color w:val="000000"/>
          <w:sz w:val="28"/>
        </w:rPr>
        <w:t xml:space="preserve">
дополнительному платежу      </w:t>
      </w:r>
      <w:r>
        <w:br/>
      </w:r>
      <w:r>
        <w:rPr>
          <w:rFonts w:ascii="Times New Roman"/>
          <w:b w:val="false"/>
          <w:i w:val="false"/>
          <w:color w:val="000000"/>
          <w:sz w:val="28"/>
        </w:rPr>
        <w:t>
недропользователя, осуществляющего</w:t>
      </w:r>
      <w:r>
        <w:br/>
      </w:r>
      <w:r>
        <w:rPr>
          <w:rFonts w:ascii="Times New Roman"/>
          <w:b w:val="false"/>
          <w:i w:val="false"/>
          <w:color w:val="000000"/>
          <w:sz w:val="28"/>
        </w:rPr>
        <w:t xml:space="preserve">
деятельность по контракту     </w:t>
      </w:r>
      <w:r>
        <w:br/>
      </w:r>
      <w:r>
        <w:rPr>
          <w:rFonts w:ascii="Times New Roman"/>
          <w:b w:val="false"/>
          <w:i w:val="false"/>
          <w:color w:val="000000"/>
          <w:sz w:val="28"/>
        </w:rPr>
        <w:t xml:space="preserve">
о разделе продукции        </w:t>
      </w:r>
      <w:r>
        <w:br/>
      </w:r>
      <w:r>
        <w:rPr>
          <w:rFonts w:ascii="Times New Roman"/>
          <w:b w:val="false"/>
          <w:i w:val="false"/>
          <w:color w:val="000000"/>
          <w:sz w:val="28"/>
        </w:rPr>
        <w:t xml:space="preserve">
(форма 580.00)          </w:t>
      </w:r>
    </w:p>
    <w:bookmarkEnd w:id="502"/>
    <w:bookmarkStart w:name="z10595" w:id="503"/>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w:t>
      </w:r>
      <w:r>
        <w:br/>
      </w:r>
      <w:r>
        <w:rPr>
          <w:rFonts w:ascii="Times New Roman"/>
          <w:b/>
          <w:i w:val="false"/>
          <w:color w:val="000000"/>
        </w:rPr>
        <w:t>
(декларации) по дополнительному платежу недропользователя,</w:t>
      </w:r>
      <w:r>
        <w:br/>
      </w:r>
      <w:r>
        <w:rPr>
          <w:rFonts w:ascii="Times New Roman"/>
          <w:b/>
          <w:i w:val="false"/>
          <w:color w:val="000000"/>
        </w:rPr>
        <w:t>
осуществляющего деятельность по контракту о разделе продукции</w:t>
      </w:r>
      <w:r>
        <w:br/>
      </w:r>
      <w:r>
        <w:rPr>
          <w:rFonts w:ascii="Times New Roman"/>
          <w:b/>
          <w:i w:val="false"/>
          <w:color w:val="000000"/>
        </w:rPr>
        <w:t>
(Форма 580.00)</w:t>
      </w:r>
    </w:p>
    <w:bookmarkEnd w:id="503"/>
    <w:bookmarkStart w:name="z10596" w:id="504"/>
    <w:p>
      <w:pPr>
        <w:spacing w:after="0"/>
        <w:ind w:left="0"/>
        <w:jc w:val="left"/>
      </w:pPr>
      <w:r>
        <w:rPr>
          <w:rFonts w:ascii="Times New Roman"/>
          <w:b/>
          <w:i w:val="false"/>
          <w:color w:val="000000"/>
        </w:rPr>
        <w:t xml:space="preserve"> 
1. Общие положения</w:t>
      </w:r>
    </w:p>
    <w:bookmarkEnd w:id="504"/>
    <w:bookmarkStart w:name="z10597" w:id="50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дополнительному платежу недропользователя, осуществляющего деятельность по контракту о разделе продукции (далее - Декларация), предназначенной для исчисления дополнительного платежа недропользователя, осуществляющего деятельность по контракту о разделе продукции. Декларация по дополнительному платежу недропользователя, осуществляющего деятельность по контракту о разделе продукции составляется недропользователями, заключившие контракты о разделе продукции.</w:t>
      </w:r>
      <w:r>
        <w:br/>
      </w:r>
      <w:r>
        <w:rPr>
          <w:rFonts w:ascii="Times New Roman"/>
          <w:b w:val="false"/>
          <w:i w:val="false"/>
          <w:color w:val="000000"/>
          <w:sz w:val="28"/>
        </w:rPr>
        <w:t>
</w:t>
      </w:r>
      <w:r>
        <w:rPr>
          <w:rFonts w:ascii="Times New Roman"/>
          <w:b w:val="false"/>
          <w:i w:val="false"/>
          <w:color w:val="000000"/>
          <w:sz w:val="28"/>
        </w:rPr>
        <w:t>
      2.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Декларации.</w:t>
      </w:r>
      <w:r>
        <w:br/>
      </w:r>
      <w:r>
        <w:rPr>
          <w:rFonts w:ascii="Times New Roman"/>
          <w:b w:val="false"/>
          <w:i w:val="false"/>
          <w:color w:val="000000"/>
          <w:sz w:val="28"/>
        </w:rPr>
        <w:t>
</w:t>
      </w:r>
      <w:r>
        <w:rPr>
          <w:rFonts w:ascii="Times New Roman"/>
          <w:b w:val="false"/>
          <w:i w:val="false"/>
          <w:color w:val="000000"/>
          <w:sz w:val="28"/>
        </w:rPr>
        <w:t>
      5.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7.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8.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505"/>
    <w:bookmarkStart w:name="z10612" w:id="506"/>
    <w:p>
      <w:pPr>
        <w:spacing w:after="0"/>
        <w:ind w:left="0"/>
        <w:jc w:val="left"/>
      </w:pPr>
      <w:r>
        <w:rPr>
          <w:rFonts w:ascii="Times New Roman"/>
          <w:b/>
          <w:i w:val="false"/>
          <w:color w:val="000000"/>
        </w:rPr>
        <w:t xml:space="preserve"> 
2. Составление Декларации (Форма 580.00)</w:t>
      </w:r>
    </w:p>
    <w:bookmarkEnd w:id="506"/>
    <w:bookmarkStart w:name="z10613" w:id="507"/>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виду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8) наименование контракта и месторождения.</w:t>
      </w:r>
      <w:r>
        <w:br/>
      </w:r>
      <w:r>
        <w:rPr>
          <w:rFonts w:ascii="Times New Roman"/>
          <w:b w:val="false"/>
          <w:i w:val="false"/>
          <w:color w:val="000000"/>
          <w:sz w:val="28"/>
        </w:rPr>
        <w:t>
</w:t>
      </w:r>
      <w:r>
        <w:rPr>
          <w:rFonts w:ascii="Times New Roman"/>
          <w:b w:val="false"/>
          <w:i w:val="false"/>
          <w:color w:val="000000"/>
          <w:sz w:val="28"/>
        </w:rPr>
        <w:t>
      Указывается наименование контракта о разделе продукции и месторождения;</w:t>
      </w:r>
      <w:r>
        <w:br/>
      </w:r>
      <w:r>
        <w:rPr>
          <w:rFonts w:ascii="Times New Roman"/>
          <w:b w:val="false"/>
          <w:i w:val="false"/>
          <w:color w:val="000000"/>
          <w:sz w:val="28"/>
        </w:rPr>
        <w:t>
</w:t>
      </w:r>
      <w:r>
        <w:rPr>
          <w:rFonts w:ascii="Times New Roman"/>
          <w:b w:val="false"/>
          <w:i w:val="false"/>
          <w:color w:val="000000"/>
          <w:sz w:val="28"/>
        </w:rPr>
        <w:t>
      9) код полезного ископаемого.</w:t>
      </w:r>
      <w:r>
        <w:br/>
      </w:r>
      <w:r>
        <w:rPr>
          <w:rFonts w:ascii="Times New Roman"/>
          <w:b w:val="false"/>
          <w:i w:val="false"/>
          <w:color w:val="000000"/>
          <w:sz w:val="28"/>
        </w:rPr>
        <w:t>
</w:t>
      </w:r>
      <w:r>
        <w:rPr>
          <w:rFonts w:ascii="Times New Roman"/>
          <w:b w:val="false"/>
          <w:i w:val="false"/>
          <w:color w:val="000000"/>
          <w:sz w:val="28"/>
        </w:rPr>
        <w:t>
      Указывается код полезного ископаемого кодов соответствии с кодами полезных ископаемых, указанными в пункте 12 настоящих Правил;</w:t>
      </w:r>
      <w:r>
        <w:br/>
      </w:r>
      <w:r>
        <w:rPr>
          <w:rFonts w:ascii="Times New Roman"/>
          <w:b w:val="false"/>
          <w:i w:val="false"/>
          <w:color w:val="000000"/>
          <w:sz w:val="28"/>
        </w:rPr>
        <w:t>
</w:t>
      </w:r>
      <w:r>
        <w:rPr>
          <w:rFonts w:ascii="Times New Roman"/>
          <w:b w:val="false"/>
          <w:i w:val="false"/>
          <w:color w:val="000000"/>
          <w:sz w:val="28"/>
        </w:rPr>
        <w:t>
      10) дата заключения контракта.</w:t>
      </w:r>
      <w:r>
        <w:br/>
      </w:r>
      <w:r>
        <w:rPr>
          <w:rFonts w:ascii="Times New Roman"/>
          <w:b w:val="false"/>
          <w:i w:val="false"/>
          <w:color w:val="000000"/>
          <w:sz w:val="28"/>
        </w:rPr>
        <w:t>
</w:t>
      </w:r>
      <w:r>
        <w:rPr>
          <w:rFonts w:ascii="Times New Roman"/>
          <w:b w:val="false"/>
          <w:i w:val="false"/>
          <w:color w:val="000000"/>
          <w:sz w:val="28"/>
        </w:rPr>
        <w:t>
      Указывается дата заключения контракта о разделе продукции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11) номер контракта.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контракта о разделе продукции,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12) единица измерения.</w:t>
      </w:r>
      <w:r>
        <w:br/>
      </w:r>
      <w:r>
        <w:rPr>
          <w:rFonts w:ascii="Times New Roman"/>
          <w:b w:val="false"/>
          <w:i w:val="false"/>
          <w:color w:val="000000"/>
          <w:sz w:val="28"/>
        </w:rPr>
        <w:t>
</w:t>
      </w:r>
      <w:r>
        <w:rPr>
          <w:rFonts w:ascii="Times New Roman"/>
          <w:b w:val="false"/>
          <w:i w:val="false"/>
          <w:color w:val="000000"/>
          <w:sz w:val="28"/>
        </w:rPr>
        <w:t>
      Указывается единица измерения полезных ископаемых, добытых согласно контракта о разделе продукции (в тоннах, куб. м, унциях и т.д.).</w:t>
      </w:r>
      <w:r>
        <w:br/>
      </w:r>
      <w:r>
        <w:rPr>
          <w:rFonts w:ascii="Times New Roman"/>
          <w:b w:val="false"/>
          <w:i w:val="false"/>
          <w:color w:val="000000"/>
          <w:sz w:val="28"/>
        </w:rPr>
        <w:t>
</w:t>
      </w:r>
      <w:r>
        <w:rPr>
          <w:rFonts w:ascii="Times New Roman"/>
          <w:b w:val="false"/>
          <w:i w:val="false"/>
          <w:color w:val="000000"/>
          <w:sz w:val="28"/>
        </w:rPr>
        <w:t>
      10. В разделе "Дополнительный платеж недропользователя, осуществляющего деятельность по контрактам о разделе продукции, заключенным после 1 января 2005 года":</w:t>
      </w:r>
      <w:r>
        <w:br/>
      </w:r>
      <w:r>
        <w:rPr>
          <w:rFonts w:ascii="Times New Roman"/>
          <w:b w:val="false"/>
          <w:i w:val="false"/>
          <w:color w:val="000000"/>
          <w:sz w:val="28"/>
        </w:rPr>
        <w:t>
</w:t>
      </w:r>
      <w:r>
        <w:rPr>
          <w:rFonts w:ascii="Times New Roman"/>
          <w:b w:val="false"/>
          <w:i w:val="false"/>
          <w:color w:val="000000"/>
          <w:sz w:val="28"/>
        </w:rPr>
        <w:t>
      1) в строке 580.00.001 указывается общая стоимость объема добытой продукции;</w:t>
      </w:r>
      <w:r>
        <w:br/>
      </w:r>
      <w:r>
        <w:rPr>
          <w:rFonts w:ascii="Times New Roman"/>
          <w:b w:val="false"/>
          <w:i w:val="false"/>
          <w:color w:val="000000"/>
          <w:sz w:val="28"/>
        </w:rPr>
        <w:t>
</w:t>
      </w:r>
      <w:r>
        <w:rPr>
          <w:rFonts w:ascii="Times New Roman"/>
          <w:b w:val="false"/>
          <w:i w:val="false"/>
          <w:color w:val="000000"/>
          <w:sz w:val="28"/>
        </w:rPr>
        <w:t>
      2) в строке 580.00.002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налога на добавленную стоимость, акциза и налогов, в отношении которых недропользователь выступает в качестве налогового агента;</w:t>
      </w:r>
      <w:r>
        <w:br/>
      </w:r>
      <w:r>
        <w:rPr>
          <w:rFonts w:ascii="Times New Roman"/>
          <w:b w:val="false"/>
          <w:i w:val="false"/>
          <w:color w:val="000000"/>
          <w:sz w:val="28"/>
        </w:rPr>
        <w:t>
</w:t>
      </w:r>
      <w:r>
        <w:rPr>
          <w:rFonts w:ascii="Times New Roman"/>
          <w:b w:val="false"/>
          <w:i w:val="false"/>
          <w:color w:val="000000"/>
          <w:sz w:val="28"/>
        </w:rPr>
        <w:t>
      3) в строке 580.00.003 указывается сумма доли поступлений государства в налоговом периоде, которая составляет 10 процентов от стоимости общего объема добытой продукции;</w:t>
      </w:r>
      <w:r>
        <w:br/>
      </w:r>
      <w:r>
        <w:rPr>
          <w:rFonts w:ascii="Times New Roman"/>
          <w:b w:val="false"/>
          <w:i w:val="false"/>
          <w:color w:val="000000"/>
          <w:sz w:val="28"/>
        </w:rPr>
        <w:t>
</w:t>
      </w:r>
      <w:r>
        <w:rPr>
          <w:rFonts w:ascii="Times New Roman"/>
          <w:b w:val="false"/>
          <w:i w:val="false"/>
          <w:color w:val="000000"/>
          <w:sz w:val="28"/>
        </w:rPr>
        <w:t>
      4) в строке 580.00.004 указывается сумма доли поступлений государства в налоговом периоде, которая составляет 40 процентов от стоимости общего объема добытой продукции;</w:t>
      </w:r>
      <w:r>
        <w:br/>
      </w:r>
      <w:r>
        <w:rPr>
          <w:rFonts w:ascii="Times New Roman"/>
          <w:b w:val="false"/>
          <w:i w:val="false"/>
          <w:color w:val="000000"/>
          <w:sz w:val="28"/>
        </w:rPr>
        <w:t>
</w:t>
      </w:r>
      <w:r>
        <w:rPr>
          <w:rFonts w:ascii="Times New Roman"/>
          <w:b w:val="false"/>
          <w:i w:val="false"/>
          <w:color w:val="000000"/>
          <w:sz w:val="28"/>
        </w:rPr>
        <w:t>
      5) в строке 580.00.005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580.00.003 и 580.00.002 до момента вложений инвестиций, строк 580.00. 004 и 580 00.002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w:t>
      </w:r>
      <w:r>
        <w:br/>
      </w:r>
      <w:r>
        <w:rPr>
          <w:rFonts w:ascii="Times New Roman"/>
          <w:b w:val="false"/>
          <w:i w:val="false"/>
          <w:color w:val="000000"/>
          <w:sz w:val="28"/>
        </w:rPr>
        <w:t>
</w:t>
      </w:r>
      <w:r>
        <w:rPr>
          <w:rFonts w:ascii="Times New Roman"/>
          <w:b w:val="false"/>
          <w:i w:val="false"/>
          <w:color w:val="000000"/>
          <w:sz w:val="28"/>
        </w:rPr>
        <w:t>
      11. В разделе "Дополнительный платеж недропользователя, осуществляющего деятельность по контрактам о разделе продукции, заключенным после 1 января 2006 года":</w:t>
      </w:r>
      <w:r>
        <w:br/>
      </w:r>
      <w:r>
        <w:rPr>
          <w:rFonts w:ascii="Times New Roman"/>
          <w:b w:val="false"/>
          <w:i w:val="false"/>
          <w:color w:val="000000"/>
          <w:sz w:val="28"/>
        </w:rPr>
        <w:t>
</w:t>
      </w:r>
      <w:r>
        <w:rPr>
          <w:rFonts w:ascii="Times New Roman"/>
          <w:b w:val="false"/>
          <w:i w:val="false"/>
          <w:color w:val="000000"/>
          <w:sz w:val="28"/>
        </w:rPr>
        <w:t>
      1) в строке 580.00.006 указывается общая стоимость объема добытой продукции;</w:t>
      </w:r>
      <w:r>
        <w:br/>
      </w:r>
      <w:r>
        <w:rPr>
          <w:rFonts w:ascii="Times New Roman"/>
          <w:b w:val="false"/>
          <w:i w:val="false"/>
          <w:color w:val="000000"/>
          <w:sz w:val="28"/>
        </w:rPr>
        <w:t>
</w:t>
      </w:r>
      <w:r>
        <w:rPr>
          <w:rFonts w:ascii="Times New Roman"/>
          <w:b w:val="false"/>
          <w:i w:val="false"/>
          <w:color w:val="000000"/>
          <w:sz w:val="28"/>
        </w:rPr>
        <w:t>
      2) в строке 580.00.007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налога на добавленную стоимость, акциза и налогов, в отношении которых недропользователь выступает в качестве налогового агента;</w:t>
      </w:r>
      <w:r>
        <w:br/>
      </w:r>
      <w:r>
        <w:rPr>
          <w:rFonts w:ascii="Times New Roman"/>
          <w:b w:val="false"/>
          <w:i w:val="false"/>
          <w:color w:val="000000"/>
          <w:sz w:val="28"/>
        </w:rPr>
        <w:t>
</w:t>
      </w:r>
      <w:r>
        <w:rPr>
          <w:rFonts w:ascii="Times New Roman"/>
          <w:b w:val="false"/>
          <w:i w:val="false"/>
          <w:color w:val="000000"/>
          <w:sz w:val="28"/>
        </w:rPr>
        <w:t>
      3) в строке 580.00.008 указывается сумма доли поступлений государства в налоговом периоде в интервале от 5 процентов до 10 процентов, установленного контрактом о разделе продукции, от стоимости общего объема продукции, полученной в результате контрактной деятельности;</w:t>
      </w:r>
      <w:r>
        <w:br/>
      </w:r>
      <w:r>
        <w:rPr>
          <w:rFonts w:ascii="Times New Roman"/>
          <w:b w:val="false"/>
          <w:i w:val="false"/>
          <w:color w:val="000000"/>
          <w:sz w:val="28"/>
        </w:rPr>
        <w:t>
</w:t>
      </w:r>
      <w:r>
        <w:rPr>
          <w:rFonts w:ascii="Times New Roman"/>
          <w:b w:val="false"/>
          <w:i w:val="false"/>
          <w:color w:val="000000"/>
          <w:sz w:val="28"/>
        </w:rPr>
        <w:t>
      4) в строке 580.00.009 указывается сумма доли поступлений государства в налоговом периоде, которая составляет 40 процентов от стоимости общего объема продукции, полученной в результате контрактной деятельности;</w:t>
      </w:r>
      <w:r>
        <w:br/>
      </w:r>
      <w:r>
        <w:rPr>
          <w:rFonts w:ascii="Times New Roman"/>
          <w:b w:val="false"/>
          <w:i w:val="false"/>
          <w:color w:val="000000"/>
          <w:sz w:val="28"/>
        </w:rPr>
        <w:t>
</w:t>
      </w:r>
      <w:r>
        <w:rPr>
          <w:rFonts w:ascii="Times New Roman"/>
          <w:b w:val="false"/>
          <w:i w:val="false"/>
          <w:color w:val="000000"/>
          <w:sz w:val="28"/>
        </w:rPr>
        <w:t>
      5) в строке 580.00.010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580.00.008 и 580.00.007 до момента вложений инвестиций, строк 580.00.009 и 580 00.007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w:t>
      </w:r>
      <w:r>
        <w:br/>
      </w:r>
      <w:r>
        <w:rPr>
          <w:rFonts w:ascii="Times New Roman"/>
          <w:b w:val="false"/>
          <w:i w:val="false"/>
          <w:color w:val="000000"/>
          <w:sz w:val="28"/>
        </w:rPr>
        <w:t>
</w:t>
      </w:r>
      <w:r>
        <w:rPr>
          <w:rFonts w:ascii="Times New Roman"/>
          <w:b w:val="false"/>
          <w:i w:val="false"/>
          <w:color w:val="000000"/>
          <w:sz w:val="28"/>
        </w:rPr>
        <w:t>
      12.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13. Коды полезных ископаемых:</w:t>
      </w:r>
      <w:r>
        <w:br/>
      </w:r>
      <w:r>
        <w:rPr>
          <w:rFonts w:ascii="Times New Roman"/>
          <w:b w:val="false"/>
          <w:i w:val="false"/>
          <w:color w:val="000000"/>
          <w:sz w:val="28"/>
        </w:rPr>
        <w:t>
</w:t>
      </w:r>
      <w:r>
        <w:rPr>
          <w:rFonts w:ascii="Times New Roman"/>
          <w:b w:val="false"/>
          <w:i w:val="false"/>
          <w:color w:val="000000"/>
          <w:sz w:val="28"/>
        </w:rPr>
        <w:t>
      0001 Водород</w:t>
      </w:r>
      <w:r>
        <w:br/>
      </w:r>
      <w:r>
        <w:rPr>
          <w:rFonts w:ascii="Times New Roman"/>
          <w:b w:val="false"/>
          <w:i w:val="false"/>
          <w:color w:val="000000"/>
          <w:sz w:val="28"/>
        </w:rPr>
        <w:t>
</w:t>
      </w:r>
      <w:r>
        <w:rPr>
          <w:rFonts w:ascii="Times New Roman"/>
          <w:b w:val="false"/>
          <w:i w:val="false"/>
          <w:color w:val="000000"/>
          <w:sz w:val="28"/>
        </w:rPr>
        <w:t>
      0002 Гелий</w:t>
      </w:r>
      <w:r>
        <w:br/>
      </w:r>
      <w:r>
        <w:rPr>
          <w:rFonts w:ascii="Times New Roman"/>
          <w:b w:val="false"/>
          <w:i w:val="false"/>
          <w:color w:val="000000"/>
          <w:sz w:val="28"/>
        </w:rPr>
        <w:t>
</w:t>
      </w:r>
      <w:r>
        <w:rPr>
          <w:rFonts w:ascii="Times New Roman"/>
          <w:b w:val="false"/>
          <w:i w:val="false"/>
          <w:color w:val="000000"/>
          <w:sz w:val="28"/>
        </w:rPr>
        <w:t>
      0003 Литий</w:t>
      </w:r>
      <w:r>
        <w:br/>
      </w:r>
      <w:r>
        <w:rPr>
          <w:rFonts w:ascii="Times New Roman"/>
          <w:b w:val="false"/>
          <w:i w:val="false"/>
          <w:color w:val="000000"/>
          <w:sz w:val="28"/>
        </w:rPr>
        <w:t>
</w:t>
      </w:r>
      <w:r>
        <w:rPr>
          <w:rFonts w:ascii="Times New Roman"/>
          <w:b w:val="false"/>
          <w:i w:val="false"/>
          <w:color w:val="000000"/>
          <w:sz w:val="28"/>
        </w:rPr>
        <w:t>
      0004 Бериллий</w:t>
      </w:r>
      <w:r>
        <w:br/>
      </w:r>
      <w:r>
        <w:rPr>
          <w:rFonts w:ascii="Times New Roman"/>
          <w:b w:val="false"/>
          <w:i w:val="false"/>
          <w:color w:val="000000"/>
          <w:sz w:val="28"/>
        </w:rPr>
        <w:t>
</w:t>
      </w:r>
      <w:r>
        <w:rPr>
          <w:rFonts w:ascii="Times New Roman"/>
          <w:b w:val="false"/>
          <w:i w:val="false"/>
          <w:color w:val="000000"/>
          <w:sz w:val="28"/>
        </w:rPr>
        <w:t>
      0005 Бор</w:t>
      </w:r>
      <w:r>
        <w:br/>
      </w:r>
      <w:r>
        <w:rPr>
          <w:rFonts w:ascii="Times New Roman"/>
          <w:b w:val="false"/>
          <w:i w:val="false"/>
          <w:color w:val="000000"/>
          <w:sz w:val="28"/>
        </w:rPr>
        <w:t>
</w:t>
      </w:r>
      <w:r>
        <w:rPr>
          <w:rFonts w:ascii="Times New Roman"/>
          <w:b w:val="false"/>
          <w:i w:val="false"/>
          <w:color w:val="000000"/>
          <w:sz w:val="28"/>
        </w:rPr>
        <w:t>
      0006 Углерод</w:t>
      </w:r>
      <w:r>
        <w:br/>
      </w:r>
      <w:r>
        <w:rPr>
          <w:rFonts w:ascii="Times New Roman"/>
          <w:b w:val="false"/>
          <w:i w:val="false"/>
          <w:color w:val="000000"/>
          <w:sz w:val="28"/>
        </w:rPr>
        <w:t>
</w:t>
      </w:r>
      <w:r>
        <w:rPr>
          <w:rFonts w:ascii="Times New Roman"/>
          <w:b w:val="false"/>
          <w:i w:val="false"/>
          <w:color w:val="000000"/>
          <w:sz w:val="28"/>
        </w:rPr>
        <w:t>
      0007 Азот</w:t>
      </w:r>
      <w:r>
        <w:br/>
      </w:r>
      <w:r>
        <w:rPr>
          <w:rFonts w:ascii="Times New Roman"/>
          <w:b w:val="false"/>
          <w:i w:val="false"/>
          <w:color w:val="000000"/>
          <w:sz w:val="28"/>
        </w:rPr>
        <w:t>
</w:t>
      </w:r>
      <w:r>
        <w:rPr>
          <w:rFonts w:ascii="Times New Roman"/>
          <w:b w:val="false"/>
          <w:i w:val="false"/>
          <w:color w:val="000000"/>
          <w:sz w:val="28"/>
        </w:rPr>
        <w:t>
      0008 Кислород</w:t>
      </w:r>
      <w:r>
        <w:br/>
      </w:r>
      <w:r>
        <w:rPr>
          <w:rFonts w:ascii="Times New Roman"/>
          <w:b w:val="false"/>
          <w:i w:val="false"/>
          <w:color w:val="000000"/>
          <w:sz w:val="28"/>
        </w:rPr>
        <w:t>
</w:t>
      </w:r>
      <w:r>
        <w:rPr>
          <w:rFonts w:ascii="Times New Roman"/>
          <w:b w:val="false"/>
          <w:i w:val="false"/>
          <w:color w:val="000000"/>
          <w:sz w:val="28"/>
        </w:rPr>
        <w:t>
      0009 Фтор</w:t>
      </w:r>
      <w:r>
        <w:br/>
      </w:r>
      <w:r>
        <w:rPr>
          <w:rFonts w:ascii="Times New Roman"/>
          <w:b w:val="false"/>
          <w:i w:val="false"/>
          <w:color w:val="000000"/>
          <w:sz w:val="28"/>
        </w:rPr>
        <w:t>
</w:t>
      </w:r>
      <w:r>
        <w:rPr>
          <w:rFonts w:ascii="Times New Roman"/>
          <w:b w:val="false"/>
          <w:i w:val="false"/>
          <w:color w:val="000000"/>
          <w:sz w:val="28"/>
        </w:rPr>
        <w:t>
      0010 Неон</w:t>
      </w:r>
      <w:r>
        <w:br/>
      </w:r>
      <w:r>
        <w:rPr>
          <w:rFonts w:ascii="Times New Roman"/>
          <w:b w:val="false"/>
          <w:i w:val="false"/>
          <w:color w:val="000000"/>
          <w:sz w:val="28"/>
        </w:rPr>
        <w:t>
</w:t>
      </w:r>
      <w:r>
        <w:rPr>
          <w:rFonts w:ascii="Times New Roman"/>
          <w:b w:val="false"/>
          <w:i w:val="false"/>
          <w:color w:val="000000"/>
          <w:sz w:val="28"/>
        </w:rPr>
        <w:t>
      0011 Натрий</w:t>
      </w:r>
      <w:r>
        <w:br/>
      </w:r>
      <w:r>
        <w:rPr>
          <w:rFonts w:ascii="Times New Roman"/>
          <w:b w:val="false"/>
          <w:i w:val="false"/>
          <w:color w:val="000000"/>
          <w:sz w:val="28"/>
        </w:rPr>
        <w:t>
</w:t>
      </w:r>
      <w:r>
        <w:rPr>
          <w:rFonts w:ascii="Times New Roman"/>
          <w:b w:val="false"/>
          <w:i w:val="false"/>
          <w:color w:val="000000"/>
          <w:sz w:val="28"/>
        </w:rPr>
        <w:t>
      0012 Магний</w:t>
      </w:r>
      <w:r>
        <w:br/>
      </w:r>
      <w:r>
        <w:rPr>
          <w:rFonts w:ascii="Times New Roman"/>
          <w:b w:val="false"/>
          <w:i w:val="false"/>
          <w:color w:val="000000"/>
          <w:sz w:val="28"/>
        </w:rPr>
        <w:t>
</w:t>
      </w:r>
      <w:r>
        <w:rPr>
          <w:rFonts w:ascii="Times New Roman"/>
          <w:b w:val="false"/>
          <w:i w:val="false"/>
          <w:color w:val="000000"/>
          <w:sz w:val="28"/>
        </w:rPr>
        <w:t>
      0013 Алюминий</w:t>
      </w:r>
      <w:r>
        <w:br/>
      </w:r>
      <w:r>
        <w:rPr>
          <w:rFonts w:ascii="Times New Roman"/>
          <w:b w:val="false"/>
          <w:i w:val="false"/>
          <w:color w:val="000000"/>
          <w:sz w:val="28"/>
        </w:rPr>
        <w:t>
</w:t>
      </w:r>
      <w:r>
        <w:rPr>
          <w:rFonts w:ascii="Times New Roman"/>
          <w:b w:val="false"/>
          <w:i w:val="false"/>
          <w:color w:val="000000"/>
          <w:sz w:val="28"/>
        </w:rPr>
        <w:t>
      0014 Кремний</w:t>
      </w:r>
      <w:r>
        <w:br/>
      </w:r>
      <w:r>
        <w:rPr>
          <w:rFonts w:ascii="Times New Roman"/>
          <w:b w:val="false"/>
          <w:i w:val="false"/>
          <w:color w:val="000000"/>
          <w:sz w:val="28"/>
        </w:rPr>
        <w:t>
</w:t>
      </w:r>
      <w:r>
        <w:rPr>
          <w:rFonts w:ascii="Times New Roman"/>
          <w:b w:val="false"/>
          <w:i w:val="false"/>
          <w:color w:val="000000"/>
          <w:sz w:val="28"/>
        </w:rPr>
        <w:t>
      0015 Фосфор</w:t>
      </w:r>
      <w:r>
        <w:br/>
      </w:r>
      <w:r>
        <w:rPr>
          <w:rFonts w:ascii="Times New Roman"/>
          <w:b w:val="false"/>
          <w:i w:val="false"/>
          <w:color w:val="000000"/>
          <w:sz w:val="28"/>
        </w:rPr>
        <w:t>
</w:t>
      </w:r>
      <w:r>
        <w:rPr>
          <w:rFonts w:ascii="Times New Roman"/>
          <w:b w:val="false"/>
          <w:i w:val="false"/>
          <w:color w:val="000000"/>
          <w:sz w:val="28"/>
        </w:rPr>
        <w:t>
      0016 Сера</w:t>
      </w:r>
      <w:r>
        <w:br/>
      </w:r>
      <w:r>
        <w:rPr>
          <w:rFonts w:ascii="Times New Roman"/>
          <w:b w:val="false"/>
          <w:i w:val="false"/>
          <w:color w:val="000000"/>
          <w:sz w:val="28"/>
        </w:rPr>
        <w:t>
</w:t>
      </w:r>
      <w:r>
        <w:rPr>
          <w:rFonts w:ascii="Times New Roman"/>
          <w:b w:val="false"/>
          <w:i w:val="false"/>
          <w:color w:val="000000"/>
          <w:sz w:val="28"/>
        </w:rPr>
        <w:t xml:space="preserve">
      0017 Хлор </w:t>
      </w:r>
      <w:r>
        <w:br/>
      </w:r>
      <w:r>
        <w:rPr>
          <w:rFonts w:ascii="Times New Roman"/>
          <w:b w:val="false"/>
          <w:i w:val="false"/>
          <w:color w:val="000000"/>
          <w:sz w:val="28"/>
        </w:rPr>
        <w:t>
</w:t>
      </w:r>
      <w:r>
        <w:rPr>
          <w:rFonts w:ascii="Times New Roman"/>
          <w:b w:val="false"/>
          <w:i w:val="false"/>
          <w:color w:val="000000"/>
          <w:sz w:val="28"/>
        </w:rPr>
        <w:t>
      0018 Аргон</w:t>
      </w:r>
      <w:r>
        <w:br/>
      </w:r>
      <w:r>
        <w:rPr>
          <w:rFonts w:ascii="Times New Roman"/>
          <w:b w:val="false"/>
          <w:i w:val="false"/>
          <w:color w:val="000000"/>
          <w:sz w:val="28"/>
        </w:rPr>
        <w:t>
</w:t>
      </w:r>
      <w:r>
        <w:rPr>
          <w:rFonts w:ascii="Times New Roman"/>
          <w:b w:val="false"/>
          <w:i w:val="false"/>
          <w:color w:val="000000"/>
          <w:sz w:val="28"/>
        </w:rPr>
        <w:t>
      0019 Калий</w:t>
      </w:r>
      <w:r>
        <w:br/>
      </w:r>
      <w:r>
        <w:rPr>
          <w:rFonts w:ascii="Times New Roman"/>
          <w:b w:val="false"/>
          <w:i w:val="false"/>
          <w:color w:val="000000"/>
          <w:sz w:val="28"/>
        </w:rPr>
        <w:t>
</w:t>
      </w:r>
      <w:r>
        <w:rPr>
          <w:rFonts w:ascii="Times New Roman"/>
          <w:b w:val="false"/>
          <w:i w:val="false"/>
          <w:color w:val="000000"/>
          <w:sz w:val="28"/>
        </w:rPr>
        <w:t>
      0020 Кальций</w:t>
      </w:r>
      <w:r>
        <w:br/>
      </w:r>
      <w:r>
        <w:rPr>
          <w:rFonts w:ascii="Times New Roman"/>
          <w:b w:val="false"/>
          <w:i w:val="false"/>
          <w:color w:val="000000"/>
          <w:sz w:val="28"/>
        </w:rPr>
        <w:t>
</w:t>
      </w:r>
      <w:r>
        <w:rPr>
          <w:rFonts w:ascii="Times New Roman"/>
          <w:b w:val="false"/>
          <w:i w:val="false"/>
          <w:color w:val="000000"/>
          <w:sz w:val="28"/>
        </w:rPr>
        <w:t>
      0021 Скандий</w:t>
      </w:r>
      <w:r>
        <w:br/>
      </w:r>
      <w:r>
        <w:rPr>
          <w:rFonts w:ascii="Times New Roman"/>
          <w:b w:val="false"/>
          <w:i w:val="false"/>
          <w:color w:val="000000"/>
          <w:sz w:val="28"/>
        </w:rPr>
        <w:t>
</w:t>
      </w:r>
      <w:r>
        <w:rPr>
          <w:rFonts w:ascii="Times New Roman"/>
          <w:b w:val="false"/>
          <w:i w:val="false"/>
          <w:color w:val="000000"/>
          <w:sz w:val="28"/>
        </w:rPr>
        <w:t>
      0022 Титан</w:t>
      </w:r>
      <w:r>
        <w:br/>
      </w:r>
      <w:r>
        <w:rPr>
          <w:rFonts w:ascii="Times New Roman"/>
          <w:b w:val="false"/>
          <w:i w:val="false"/>
          <w:color w:val="000000"/>
          <w:sz w:val="28"/>
        </w:rPr>
        <w:t>
</w:t>
      </w:r>
      <w:r>
        <w:rPr>
          <w:rFonts w:ascii="Times New Roman"/>
          <w:b w:val="false"/>
          <w:i w:val="false"/>
          <w:color w:val="000000"/>
          <w:sz w:val="28"/>
        </w:rPr>
        <w:t>
      0023 Ванадий</w:t>
      </w:r>
      <w:r>
        <w:br/>
      </w:r>
      <w:r>
        <w:rPr>
          <w:rFonts w:ascii="Times New Roman"/>
          <w:b w:val="false"/>
          <w:i w:val="false"/>
          <w:color w:val="000000"/>
          <w:sz w:val="28"/>
        </w:rPr>
        <w:t>
</w:t>
      </w:r>
      <w:r>
        <w:rPr>
          <w:rFonts w:ascii="Times New Roman"/>
          <w:b w:val="false"/>
          <w:i w:val="false"/>
          <w:color w:val="000000"/>
          <w:sz w:val="28"/>
        </w:rPr>
        <w:t>
      0024 Хром</w:t>
      </w:r>
      <w:r>
        <w:br/>
      </w:r>
      <w:r>
        <w:rPr>
          <w:rFonts w:ascii="Times New Roman"/>
          <w:b w:val="false"/>
          <w:i w:val="false"/>
          <w:color w:val="000000"/>
          <w:sz w:val="28"/>
        </w:rPr>
        <w:t>
</w:t>
      </w:r>
      <w:r>
        <w:rPr>
          <w:rFonts w:ascii="Times New Roman"/>
          <w:b w:val="false"/>
          <w:i w:val="false"/>
          <w:color w:val="000000"/>
          <w:sz w:val="28"/>
        </w:rPr>
        <w:t>
      0025 Марганец</w:t>
      </w:r>
      <w:r>
        <w:br/>
      </w:r>
      <w:r>
        <w:rPr>
          <w:rFonts w:ascii="Times New Roman"/>
          <w:b w:val="false"/>
          <w:i w:val="false"/>
          <w:color w:val="000000"/>
          <w:sz w:val="28"/>
        </w:rPr>
        <w:t>
</w:t>
      </w:r>
      <w:r>
        <w:rPr>
          <w:rFonts w:ascii="Times New Roman"/>
          <w:b w:val="false"/>
          <w:i w:val="false"/>
          <w:color w:val="000000"/>
          <w:sz w:val="28"/>
        </w:rPr>
        <w:t>
      0026 Железо</w:t>
      </w:r>
      <w:r>
        <w:br/>
      </w:r>
      <w:r>
        <w:rPr>
          <w:rFonts w:ascii="Times New Roman"/>
          <w:b w:val="false"/>
          <w:i w:val="false"/>
          <w:color w:val="000000"/>
          <w:sz w:val="28"/>
        </w:rPr>
        <w:t>
</w:t>
      </w:r>
      <w:r>
        <w:rPr>
          <w:rFonts w:ascii="Times New Roman"/>
          <w:b w:val="false"/>
          <w:i w:val="false"/>
          <w:color w:val="000000"/>
          <w:sz w:val="28"/>
        </w:rPr>
        <w:t>
      0027 Кобальт</w:t>
      </w:r>
      <w:r>
        <w:br/>
      </w:r>
      <w:r>
        <w:rPr>
          <w:rFonts w:ascii="Times New Roman"/>
          <w:b w:val="false"/>
          <w:i w:val="false"/>
          <w:color w:val="000000"/>
          <w:sz w:val="28"/>
        </w:rPr>
        <w:t>
</w:t>
      </w:r>
      <w:r>
        <w:rPr>
          <w:rFonts w:ascii="Times New Roman"/>
          <w:b w:val="false"/>
          <w:i w:val="false"/>
          <w:color w:val="000000"/>
          <w:sz w:val="28"/>
        </w:rPr>
        <w:t>
      0028 Никель</w:t>
      </w:r>
      <w:r>
        <w:br/>
      </w:r>
      <w:r>
        <w:rPr>
          <w:rFonts w:ascii="Times New Roman"/>
          <w:b w:val="false"/>
          <w:i w:val="false"/>
          <w:color w:val="000000"/>
          <w:sz w:val="28"/>
        </w:rPr>
        <w:t>
</w:t>
      </w:r>
      <w:r>
        <w:rPr>
          <w:rFonts w:ascii="Times New Roman"/>
          <w:b w:val="false"/>
          <w:i w:val="false"/>
          <w:color w:val="000000"/>
          <w:sz w:val="28"/>
        </w:rPr>
        <w:t>
      0029 Медь</w:t>
      </w:r>
      <w:r>
        <w:br/>
      </w:r>
      <w:r>
        <w:rPr>
          <w:rFonts w:ascii="Times New Roman"/>
          <w:b w:val="false"/>
          <w:i w:val="false"/>
          <w:color w:val="000000"/>
          <w:sz w:val="28"/>
        </w:rPr>
        <w:t>
</w:t>
      </w:r>
      <w:r>
        <w:rPr>
          <w:rFonts w:ascii="Times New Roman"/>
          <w:b w:val="false"/>
          <w:i w:val="false"/>
          <w:color w:val="000000"/>
          <w:sz w:val="28"/>
        </w:rPr>
        <w:t>
      0030 Цинк</w:t>
      </w:r>
      <w:r>
        <w:br/>
      </w:r>
      <w:r>
        <w:rPr>
          <w:rFonts w:ascii="Times New Roman"/>
          <w:b w:val="false"/>
          <w:i w:val="false"/>
          <w:color w:val="000000"/>
          <w:sz w:val="28"/>
        </w:rPr>
        <w:t>
</w:t>
      </w:r>
      <w:r>
        <w:rPr>
          <w:rFonts w:ascii="Times New Roman"/>
          <w:b w:val="false"/>
          <w:i w:val="false"/>
          <w:color w:val="000000"/>
          <w:sz w:val="28"/>
        </w:rPr>
        <w:t>
      0031 Галлий</w:t>
      </w:r>
      <w:r>
        <w:br/>
      </w:r>
      <w:r>
        <w:rPr>
          <w:rFonts w:ascii="Times New Roman"/>
          <w:b w:val="false"/>
          <w:i w:val="false"/>
          <w:color w:val="000000"/>
          <w:sz w:val="28"/>
        </w:rPr>
        <w:t>
</w:t>
      </w:r>
      <w:r>
        <w:rPr>
          <w:rFonts w:ascii="Times New Roman"/>
          <w:b w:val="false"/>
          <w:i w:val="false"/>
          <w:color w:val="000000"/>
          <w:sz w:val="28"/>
        </w:rPr>
        <w:t>
      0032 Германий</w:t>
      </w:r>
      <w:r>
        <w:br/>
      </w:r>
      <w:r>
        <w:rPr>
          <w:rFonts w:ascii="Times New Roman"/>
          <w:b w:val="false"/>
          <w:i w:val="false"/>
          <w:color w:val="000000"/>
          <w:sz w:val="28"/>
        </w:rPr>
        <w:t>
</w:t>
      </w:r>
      <w:r>
        <w:rPr>
          <w:rFonts w:ascii="Times New Roman"/>
          <w:b w:val="false"/>
          <w:i w:val="false"/>
          <w:color w:val="000000"/>
          <w:sz w:val="28"/>
        </w:rPr>
        <w:t>
      0033 Мышьяк</w:t>
      </w:r>
      <w:r>
        <w:br/>
      </w:r>
      <w:r>
        <w:rPr>
          <w:rFonts w:ascii="Times New Roman"/>
          <w:b w:val="false"/>
          <w:i w:val="false"/>
          <w:color w:val="000000"/>
          <w:sz w:val="28"/>
        </w:rPr>
        <w:t>
</w:t>
      </w:r>
      <w:r>
        <w:rPr>
          <w:rFonts w:ascii="Times New Roman"/>
          <w:b w:val="false"/>
          <w:i w:val="false"/>
          <w:color w:val="000000"/>
          <w:sz w:val="28"/>
        </w:rPr>
        <w:t>
      0034 Селен</w:t>
      </w:r>
      <w:r>
        <w:br/>
      </w:r>
      <w:r>
        <w:rPr>
          <w:rFonts w:ascii="Times New Roman"/>
          <w:b w:val="false"/>
          <w:i w:val="false"/>
          <w:color w:val="000000"/>
          <w:sz w:val="28"/>
        </w:rPr>
        <w:t>
</w:t>
      </w:r>
      <w:r>
        <w:rPr>
          <w:rFonts w:ascii="Times New Roman"/>
          <w:b w:val="false"/>
          <w:i w:val="false"/>
          <w:color w:val="000000"/>
          <w:sz w:val="28"/>
        </w:rPr>
        <w:t>
      0035 Бром</w:t>
      </w:r>
      <w:r>
        <w:br/>
      </w:r>
      <w:r>
        <w:rPr>
          <w:rFonts w:ascii="Times New Roman"/>
          <w:b w:val="false"/>
          <w:i w:val="false"/>
          <w:color w:val="000000"/>
          <w:sz w:val="28"/>
        </w:rPr>
        <w:t>
</w:t>
      </w:r>
      <w:r>
        <w:rPr>
          <w:rFonts w:ascii="Times New Roman"/>
          <w:b w:val="false"/>
          <w:i w:val="false"/>
          <w:color w:val="000000"/>
          <w:sz w:val="28"/>
        </w:rPr>
        <w:t>
      0036 Криптон</w:t>
      </w:r>
      <w:r>
        <w:br/>
      </w:r>
      <w:r>
        <w:rPr>
          <w:rFonts w:ascii="Times New Roman"/>
          <w:b w:val="false"/>
          <w:i w:val="false"/>
          <w:color w:val="000000"/>
          <w:sz w:val="28"/>
        </w:rPr>
        <w:t>
</w:t>
      </w:r>
      <w:r>
        <w:rPr>
          <w:rFonts w:ascii="Times New Roman"/>
          <w:b w:val="false"/>
          <w:i w:val="false"/>
          <w:color w:val="000000"/>
          <w:sz w:val="28"/>
        </w:rPr>
        <w:t>
      0037 Рубидий</w:t>
      </w:r>
      <w:r>
        <w:br/>
      </w:r>
      <w:r>
        <w:rPr>
          <w:rFonts w:ascii="Times New Roman"/>
          <w:b w:val="false"/>
          <w:i w:val="false"/>
          <w:color w:val="000000"/>
          <w:sz w:val="28"/>
        </w:rPr>
        <w:t>
</w:t>
      </w:r>
      <w:r>
        <w:rPr>
          <w:rFonts w:ascii="Times New Roman"/>
          <w:b w:val="false"/>
          <w:i w:val="false"/>
          <w:color w:val="000000"/>
          <w:sz w:val="28"/>
        </w:rPr>
        <w:t>
      0038 Стронций</w:t>
      </w:r>
      <w:r>
        <w:br/>
      </w:r>
      <w:r>
        <w:rPr>
          <w:rFonts w:ascii="Times New Roman"/>
          <w:b w:val="false"/>
          <w:i w:val="false"/>
          <w:color w:val="000000"/>
          <w:sz w:val="28"/>
        </w:rPr>
        <w:t>
</w:t>
      </w:r>
      <w:r>
        <w:rPr>
          <w:rFonts w:ascii="Times New Roman"/>
          <w:b w:val="false"/>
          <w:i w:val="false"/>
          <w:color w:val="000000"/>
          <w:sz w:val="28"/>
        </w:rPr>
        <w:t>
      0039 Иттрий</w:t>
      </w:r>
      <w:r>
        <w:br/>
      </w:r>
      <w:r>
        <w:rPr>
          <w:rFonts w:ascii="Times New Roman"/>
          <w:b w:val="false"/>
          <w:i w:val="false"/>
          <w:color w:val="000000"/>
          <w:sz w:val="28"/>
        </w:rPr>
        <w:t>
</w:t>
      </w:r>
      <w:r>
        <w:rPr>
          <w:rFonts w:ascii="Times New Roman"/>
          <w:b w:val="false"/>
          <w:i w:val="false"/>
          <w:color w:val="000000"/>
          <w:sz w:val="28"/>
        </w:rPr>
        <w:t>
      0040 Цирконий</w:t>
      </w:r>
      <w:r>
        <w:br/>
      </w:r>
      <w:r>
        <w:rPr>
          <w:rFonts w:ascii="Times New Roman"/>
          <w:b w:val="false"/>
          <w:i w:val="false"/>
          <w:color w:val="000000"/>
          <w:sz w:val="28"/>
        </w:rPr>
        <w:t>
</w:t>
      </w:r>
      <w:r>
        <w:rPr>
          <w:rFonts w:ascii="Times New Roman"/>
          <w:b w:val="false"/>
          <w:i w:val="false"/>
          <w:color w:val="000000"/>
          <w:sz w:val="28"/>
        </w:rPr>
        <w:t>
      0041 Ниобий</w:t>
      </w:r>
      <w:r>
        <w:br/>
      </w:r>
      <w:r>
        <w:rPr>
          <w:rFonts w:ascii="Times New Roman"/>
          <w:b w:val="false"/>
          <w:i w:val="false"/>
          <w:color w:val="000000"/>
          <w:sz w:val="28"/>
        </w:rPr>
        <w:t>
</w:t>
      </w:r>
      <w:r>
        <w:rPr>
          <w:rFonts w:ascii="Times New Roman"/>
          <w:b w:val="false"/>
          <w:i w:val="false"/>
          <w:color w:val="000000"/>
          <w:sz w:val="28"/>
        </w:rPr>
        <w:t>
      0042 Молибден</w:t>
      </w:r>
      <w:r>
        <w:br/>
      </w:r>
      <w:r>
        <w:rPr>
          <w:rFonts w:ascii="Times New Roman"/>
          <w:b w:val="false"/>
          <w:i w:val="false"/>
          <w:color w:val="000000"/>
          <w:sz w:val="28"/>
        </w:rPr>
        <w:t>
</w:t>
      </w:r>
      <w:r>
        <w:rPr>
          <w:rFonts w:ascii="Times New Roman"/>
          <w:b w:val="false"/>
          <w:i w:val="false"/>
          <w:color w:val="000000"/>
          <w:sz w:val="28"/>
        </w:rPr>
        <w:t>
      0043 Технеций</w:t>
      </w:r>
      <w:r>
        <w:br/>
      </w:r>
      <w:r>
        <w:rPr>
          <w:rFonts w:ascii="Times New Roman"/>
          <w:b w:val="false"/>
          <w:i w:val="false"/>
          <w:color w:val="000000"/>
          <w:sz w:val="28"/>
        </w:rPr>
        <w:t>
</w:t>
      </w:r>
      <w:r>
        <w:rPr>
          <w:rFonts w:ascii="Times New Roman"/>
          <w:b w:val="false"/>
          <w:i w:val="false"/>
          <w:color w:val="000000"/>
          <w:sz w:val="28"/>
        </w:rPr>
        <w:t>
      0044 Рутений</w:t>
      </w:r>
      <w:r>
        <w:br/>
      </w:r>
      <w:r>
        <w:rPr>
          <w:rFonts w:ascii="Times New Roman"/>
          <w:b w:val="false"/>
          <w:i w:val="false"/>
          <w:color w:val="000000"/>
          <w:sz w:val="28"/>
        </w:rPr>
        <w:t>
</w:t>
      </w:r>
      <w:r>
        <w:rPr>
          <w:rFonts w:ascii="Times New Roman"/>
          <w:b w:val="false"/>
          <w:i w:val="false"/>
          <w:color w:val="000000"/>
          <w:sz w:val="28"/>
        </w:rPr>
        <w:t>
      0045 Родий</w:t>
      </w:r>
      <w:r>
        <w:br/>
      </w:r>
      <w:r>
        <w:rPr>
          <w:rFonts w:ascii="Times New Roman"/>
          <w:b w:val="false"/>
          <w:i w:val="false"/>
          <w:color w:val="000000"/>
          <w:sz w:val="28"/>
        </w:rPr>
        <w:t>
</w:t>
      </w:r>
      <w:r>
        <w:rPr>
          <w:rFonts w:ascii="Times New Roman"/>
          <w:b w:val="false"/>
          <w:i w:val="false"/>
          <w:color w:val="000000"/>
          <w:sz w:val="28"/>
        </w:rPr>
        <w:t>
      0046 Палладий</w:t>
      </w:r>
      <w:r>
        <w:br/>
      </w:r>
      <w:r>
        <w:rPr>
          <w:rFonts w:ascii="Times New Roman"/>
          <w:b w:val="false"/>
          <w:i w:val="false"/>
          <w:color w:val="000000"/>
          <w:sz w:val="28"/>
        </w:rPr>
        <w:t>
</w:t>
      </w:r>
      <w:r>
        <w:rPr>
          <w:rFonts w:ascii="Times New Roman"/>
          <w:b w:val="false"/>
          <w:i w:val="false"/>
          <w:color w:val="000000"/>
          <w:sz w:val="28"/>
        </w:rPr>
        <w:t>
      0047 Серебро</w:t>
      </w:r>
      <w:r>
        <w:br/>
      </w:r>
      <w:r>
        <w:rPr>
          <w:rFonts w:ascii="Times New Roman"/>
          <w:b w:val="false"/>
          <w:i w:val="false"/>
          <w:color w:val="000000"/>
          <w:sz w:val="28"/>
        </w:rPr>
        <w:t>
</w:t>
      </w:r>
      <w:r>
        <w:rPr>
          <w:rFonts w:ascii="Times New Roman"/>
          <w:b w:val="false"/>
          <w:i w:val="false"/>
          <w:color w:val="000000"/>
          <w:sz w:val="28"/>
        </w:rPr>
        <w:t>
      0048 Кадмий</w:t>
      </w:r>
      <w:r>
        <w:br/>
      </w:r>
      <w:r>
        <w:rPr>
          <w:rFonts w:ascii="Times New Roman"/>
          <w:b w:val="false"/>
          <w:i w:val="false"/>
          <w:color w:val="000000"/>
          <w:sz w:val="28"/>
        </w:rPr>
        <w:t>
</w:t>
      </w:r>
      <w:r>
        <w:rPr>
          <w:rFonts w:ascii="Times New Roman"/>
          <w:b w:val="false"/>
          <w:i w:val="false"/>
          <w:color w:val="000000"/>
          <w:sz w:val="28"/>
        </w:rPr>
        <w:t>
      0049 Индий</w:t>
      </w:r>
      <w:r>
        <w:br/>
      </w:r>
      <w:r>
        <w:rPr>
          <w:rFonts w:ascii="Times New Roman"/>
          <w:b w:val="false"/>
          <w:i w:val="false"/>
          <w:color w:val="000000"/>
          <w:sz w:val="28"/>
        </w:rPr>
        <w:t>
</w:t>
      </w:r>
      <w:r>
        <w:rPr>
          <w:rFonts w:ascii="Times New Roman"/>
          <w:b w:val="false"/>
          <w:i w:val="false"/>
          <w:color w:val="000000"/>
          <w:sz w:val="28"/>
        </w:rPr>
        <w:t>
      0050 Олово</w:t>
      </w:r>
      <w:r>
        <w:br/>
      </w:r>
      <w:r>
        <w:rPr>
          <w:rFonts w:ascii="Times New Roman"/>
          <w:b w:val="false"/>
          <w:i w:val="false"/>
          <w:color w:val="000000"/>
          <w:sz w:val="28"/>
        </w:rPr>
        <w:t>
</w:t>
      </w:r>
      <w:r>
        <w:rPr>
          <w:rFonts w:ascii="Times New Roman"/>
          <w:b w:val="false"/>
          <w:i w:val="false"/>
          <w:color w:val="000000"/>
          <w:sz w:val="28"/>
        </w:rPr>
        <w:t>
      0051 Сурьма</w:t>
      </w:r>
      <w:r>
        <w:br/>
      </w:r>
      <w:r>
        <w:rPr>
          <w:rFonts w:ascii="Times New Roman"/>
          <w:b w:val="false"/>
          <w:i w:val="false"/>
          <w:color w:val="000000"/>
          <w:sz w:val="28"/>
        </w:rPr>
        <w:t>
</w:t>
      </w:r>
      <w:r>
        <w:rPr>
          <w:rFonts w:ascii="Times New Roman"/>
          <w:b w:val="false"/>
          <w:i w:val="false"/>
          <w:color w:val="000000"/>
          <w:sz w:val="28"/>
        </w:rPr>
        <w:t>
      0052 Теллур</w:t>
      </w:r>
      <w:r>
        <w:br/>
      </w:r>
      <w:r>
        <w:rPr>
          <w:rFonts w:ascii="Times New Roman"/>
          <w:b w:val="false"/>
          <w:i w:val="false"/>
          <w:color w:val="000000"/>
          <w:sz w:val="28"/>
        </w:rPr>
        <w:t>
</w:t>
      </w:r>
      <w:r>
        <w:rPr>
          <w:rFonts w:ascii="Times New Roman"/>
          <w:b w:val="false"/>
          <w:i w:val="false"/>
          <w:color w:val="000000"/>
          <w:sz w:val="28"/>
        </w:rPr>
        <w:t>
      0053 Йод</w:t>
      </w:r>
      <w:r>
        <w:br/>
      </w:r>
      <w:r>
        <w:rPr>
          <w:rFonts w:ascii="Times New Roman"/>
          <w:b w:val="false"/>
          <w:i w:val="false"/>
          <w:color w:val="000000"/>
          <w:sz w:val="28"/>
        </w:rPr>
        <w:t>
</w:t>
      </w:r>
      <w:r>
        <w:rPr>
          <w:rFonts w:ascii="Times New Roman"/>
          <w:b w:val="false"/>
          <w:i w:val="false"/>
          <w:color w:val="000000"/>
          <w:sz w:val="28"/>
        </w:rPr>
        <w:t>
      0054 Ксенон</w:t>
      </w:r>
      <w:r>
        <w:br/>
      </w:r>
      <w:r>
        <w:rPr>
          <w:rFonts w:ascii="Times New Roman"/>
          <w:b w:val="false"/>
          <w:i w:val="false"/>
          <w:color w:val="000000"/>
          <w:sz w:val="28"/>
        </w:rPr>
        <w:t>
</w:t>
      </w:r>
      <w:r>
        <w:rPr>
          <w:rFonts w:ascii="Times New Roman"/>
          <w:b w:val="false"/>
          <w:i w:val="false"/>
          <w:color w:val="000000"/>
          <w:sz w:val="28"/>
        </w:rPr>
        <w:t>
      0055 Цезий</w:t>
      </w:r>
      <w:r>
        <w:br/>
      </w:r>
      <w:r>
        <w:rPr>
          <w:rFonts w:ascii="Times New Roman"/>
          <w:b w:val="false"/>
          <w:i w:val="false"/>
          <w:color w:val="000000"/>
          <w:sz w:val="28"/>
        </w:rPr>
        <w:t>
</w:t>
      </w:r>
      <w:r>
        <w:rPr>
          <w:rFonts w:ascii="Times New Roman"/>
          <w:b w:val="false"/>
          <w:i w:val="false"/>
          <w:color w:val="000000"/>
          <w:sz w:val="28"/>
        </w:rPr>
        <w:t>
      0056 Барий</w:t>
      </w:r>
      <w:r>
        <w:br/>
      </w:r>
      <w:r>
        <w:rPr>
          <w:rFonts w:ascii="Times New Roman"/>
          <w:b w:val="false"/>
          <w:i w:val="false"/>
          <w:color w:val="000000"/>
          <w:sz w:val="28"/>
        </w:rPr>
        <w:t>
</w:t>
      </w:r>
      <w:r>
        <w:rPr>
          <w:rFonts w:ascii="Times New Roman"/>
          <w:b w:val="false"/>
          <w:i w:val="false"/>
          <w:color w:val="000000"/>
          <w:sz w:val="28"/>
        </w:rPr>
        <w:t>
      0057 Лантан</w:t>
      </w:r>
      <w:r>
        <w:br/>
      </w:r>
      <w:r>
        <w:rPr>
          <w:rFonts w:ascii="Times New Roman"/>
          <w:b w:val="false"/>
          <w:i w:val="false"/>
          <w:color w:val="000000"/>
          <w:sz w:val="28"/>
        </w:rPr>
        <w:t>
</w:t>
      </w:r>
      <w:r>
        <w:rPr>
          <w:rFonts w:ascii="Times New Roman"/>
          <w:b w:val="false"/>
          <w:i w:val="false"/>
          <w:color w:val="000000"/>
          <w:sz w:val="28"/>
        </w:rPr>
        <w:t>
      0058 Гафний</w:t>
      </w:r>
      <w:r>
        <w:br/>
      </w:r>
      <w:r>
        <w:rPr>
          <w:rFonts w:ascii="Times New Roman"/>
          <w:b w:val="false"/>
          <w:i w:val="false"/>
          <w:color w:val="000000"/>
          <w:sz w:val="28"/>
        </w:rPr>
        <w:t>
</w:t>
      </w:r>
      <w:r>
        <w:rPr>
          <w:rFonts w:ascii="Times New Roman"/>
          <w:b w:val="false"/>
          <w:i w:val="false"/>
          <w:color w:val="000000"/>
          <w:sz w:val="28"/>
        </w:rPr>
        <w:t>
      0059 Тантал</w:t>
      </w:r>
      <w:r>
        <w:br/>
      </w:r>
      <w:r>
        <w:rPr>
          <w:rFonts w:ascii="Times New Roman"/>
          <w:b w:val="false"/>
          <w:i w:val="false"/>
          <w:color w:val="000000"/>
          <w:sz w:val="28"/>
        </w:rPr>
        <w:t>
</w:t>
      </w:r>
      <w:r>
        <w:rPr>
          <w:rFonts w:ascii="Times New Roman"/>
          <w:b w:val="false"/>
          <w:i w:val="false"/>
          <w:color w:val="000000"/>
          <w:sz w:val="28"/>
        </w:rPr>
        <w:t>
      0060 Вольфрам</w:t>
      </w:r>
      <w:r>
        <w:br/>
      </w:r>
      <w:r>
        <w:rPr>
          <w:rFonts w:ascii="Times New Roman"/>
          <w:b w:val="false"/>
          <w:i w:val="false"/>
          <w:color w:val="000000"/>
          <w:sz w:val="28"/>
        </w:rPr>
        <w:t>
</w:t>
      </w:r>
      <w:r>
        <w:rPr>
          <w:rFonts w:ascii="Times New Roman"/>
          <w:b w:val="false"/>
          <w:i w:val="false"/>
          <w:color w:val="000000"/>
          <w:sz w:val="28"/>
        </w:rPr>
        <w:t>
      0061 Рений</w:t>
      </w:r>
      <w:r>
        <w:br/>
      </w:r>
      <w:r>
        <w:rPr>
          <w:rFonts w:ascii="Times New Roman"/>
          <w:b w:val="false"/>
          <w:i w:val="false"/>
          <w:color w:val="000000"/>
          <w:sz w:val="28"/>
        </w:rPr>
        <w:t>
</w:t>
      </w:r>
      <w:r>
        <w:rPr>
          <w:rFonts w:ascii="Times New Roman"/>
          <w:b w:val="false"/>
          <w:i w:val="false"/>
          <w:color w:val="000000"/>
          <w:sz w:val="28"/>
        </w:rPr>
        <w:t>
      0062 Осмий</w:t>
      </w:r>
      <w:r>
        <w:br/>
      </w:r>
      <w:r>
        <w:rPr>
          <w:rFonts w:ascii="Times New Roman"/>
          <w:b w:val="false"/>
          <w:i w:val="false"/>
          <w:color w:val="000000"/>
          <w:sz w:val="28"/>
        </w:rPr>
        <w:t>
</w:t>
      </w:r>
      <w:r>
        <w:rPr>
          <w:rFonts w:ascii="Times New Roman"/>
          <w:b w:val="false"/>
          <w:i w:val="false"/>
          <w:color w:val="000000"/>
          <w:sz w:val="28"/>
        </w:rPr>
        <w:t>
      0063 Иридий</w:t>
      </w:r>
      <w:r>
        <w:br/>
      </w:r>
      <w:r>
        <w:rPr>
          <w:rFonts w:ascii="Times New Roman"/>
          <w:b w:val="false"/>
          <w:i w:val="false"/>
          <w:color w:val="000000"/>
          <w:sz w:val="28"/>
        </w:rPr>
        <w:t>
</w:t>
      </w:r>
      <w:r>
        <w:rPr>
          <w:rFonts w:ascii="Times New Roman"/>
          <w:b w:val="false"/>
          <w:i w:val="false"/>
          <w:color w:val="000000"/>
          <w:sz w:val="28"/>
        </w:rPr>
        <w:t>
      0064 Платина</w:t>
      </w:r>
      <w:r>
        <w:br/>
      </w:r>
      <w:r>
        <w:rPr>
          <w:rFonts w:ascii="Times New Roman"/>
          <w:b w:val="false"/>
          <w:i w:val="false"/>
          <w:color w:val="000000"/>
          <w:sz w:val="28"/>
        </w:rPr>
        <w:t>
</w:t>
      </w:r>
      <w:r>
        <w:rPr>
          <w:rFonts w:ascii="Times New Roman"/>
          <w:b w:val="false"/>
          <w:i w:val="false"/>
          <w:color w:val="000000"/>
          <w:sz w:val="28"/>
        </w:rPr>
        <w:t>
      0065 Золото</w:t>
      </w:r>
      <w:r>
        <w:br/>
      </w:r>
      <w:r>
        <w:rPr>
          <w:rFonts w:ascii="Times New Roman"/>
          <w:b w:val="false"/>
          <w:i w:val="false"/>
          <w:color w:val="000000"/>
          <w:sz w:val="28"/>
        </w:rPr>
        <w:t>
</w:t>
      </w:r>
      <w:r>
        <w:rPr>
          <w:rFonts w:ascii="Times New Roman"/>
          <w:b w:val="false"/>
          <w:i w:val="false"/>
          <w:color w:val="000000"/>
          <w:sz w:val="28"/>
        </w:rPr>
        <w:t>
      0066 Ртуть</w:t>
      </w:r>
      <w:r>
        <w:br/>
      </w:r>
      <w:r>
        <w:rPr>
          <w:rFonts w:ascii="Times New Roman"/>
          <w:b w:val="false"/>
          <w:i w:val="false"/>
          <w:color w:val="000000"/>
          <w:sz w:val="28"/>
        </w:rPr>
        <w:t>
</w:t>
      </w:r>
      <w:r>
        <w:rPr>
          <w:rFonts w:ascii="Times New Roman"/>
          <w:b w:val="false"/>
          <w:i w:val="false"/>
          <w:color w:val="000000"/>
          <w:sz w:val="28"/>
        </w:rPr>
        <w:t>
      0067 Таллий</w:t>
      </w:r>
      <w:r>
        <w:br/>
      </w:r>
      <w:r>
        <w:rPr>
          <w:rFonts w:ascii="Times New Roman"/>
          <w:b w:val="false"/>
          <w:i w:val="false"/>
          <w:color w:val="000000"/>
          <w:sz w:val="28"/>
        </w:rPr>
        <w:t>
</w:t>
      </w:r>
      <w:r>
        <w:rPr>
          <w:rFonts w:ascii="Times New Roman"/>
          <w:b w:val="false"/>
          <w:i w:val="false"/>
          <w:color w:val="000000"/>
          <w:sz w:val="28"/>
        </w:rPr>
        <w:t>
      0068 Свинец</w:t>
      </w:r>
      <w:r>
        <w:br/>
      </w:r>
      <w:r>
        <w:rPr>
          <w:rFonts w:ascii="Times New Roman"/>
          <w:b w:val="false"/>
          <w:i w:val="false"/>
          <w:color w:val="000000"/>
          <w:sz w:val="28"/>
        </w:rPr>
        <w:t>
</w:t>
      </w:r>
      <w:r>
        <w:rPr>
          <w:rFonts w:ascii="Times New Roman"/>
          <w:b w:val="false"/>
          <w:i w:val="false"/>
          <w:color w:val="000000"/>
          <w:sz w:val="28"/>
        </w:rPr>
        <w:t>
      0069 Висмут</w:t>
      </w:r>
      <w:r>
        <w:br/>
      </w:r>
      <w:r>
        <w:rPr>
          <w:rFonts w:ascii="Times New Roman"/>
          <w:b w:val="false"/>
          <w:i w:val="false"/>
          <w:color w:val="000000"/>
          <w:sz w:val="28"/>
        </w:rPr>
        <w:t>
</w:t>
      </w:r>
      <w:r>
        <w:rPr>
          <w:rFonts w:ascii="Times New Roman"/>
          <w:b w:val="false"/>
          <w:i w:val="false"/>
          <w:color w:val="000000"/>
          <w:sz w:val="28"/>
        </w:rPr>
        <w:t>
      0070 Полоний</w:t>
      </w:r>
      <w:r>
        <w:br/>
      </w:r>
      <w:r>
        <w:rPr>
          <w:rFonts w:ascii="Times New Roman"/>
          <w:b w:val="false"/>
          <w:i w:val="false"/>
          <w:color w:val="000000"/>
          <w:sz w:val="28"/>
        </w:rPr>
        <w:t>
</w:t>
      </w:r>
      <w:r>
        <w:rPr>
          <w:rFonts w:ascii="Times New Roman"/>
          <w:b w:val="false"/>
          <w:i w:val="false"/>
          <w:color w:val="000000"/>
          <w:sz w:val="28"/>
        </w:rPr>
        <w:t>
      0071 Астат</w:t>
      </w:r>
      <w:r>
        <w:br/>
      </w:r>
      <w:r>
        <w:rPr>
          <w:rFonts w:ascii="Times New Roman"/>
          <w:b w:val="false"/>
          <w:i w:val="false"/>
          <w:color w:val="000000"/>
          <w:sz w:val="28"/>
        </w:rPr>
        <w:t>
</w:t>
      </w:r>
      <w:r>
        <w:rPr>
          <w:rFonts w:ascii="Times New Roman"/>
          <w:b w:val="false"/>
          <w:i w:val="false"/>
          <w:color w:val="000000"/>
          <w:sz w:val="28"/>
        </w:rPr>
        <w:t>
      0072 Радон</w:t>
      </w:r>
      <w:r>
        <w:br/>
      </w:r>
      <w:r>
        <w:rPr>
          <w:rFonts w:ascii="Times New Roman"/>
          <w:b w:val="false"/>
          <w:i w:val="false"/>
          <w:color w:val="000000"/>
          <w:sz w:val="28"/>
        </w:rPr>
        <w:t>
</w:t>
      </w:r>
      <w:r>
        <w:rPr>
          <w:rFonts w:ascii="Times New Roman"/>
          <w:b w:val="false"/>
          <w:i w:val="false"/>
          <w:color w:val="000000"/>
          <w:sz w:val="28"/>
        </w:rPr>
        <w:t>
      0073 Франций</w:t>
      </w:r>
      <w:r>
        <w:br/>
      </w:r>
      <w:r>
        <w:rPr>
          <w:rFonts w:ascii="Times New Roman"/>
          <w:b w:val="false"/>
          <w:i w:val="false"/>
          <w:color w:val="000000"/>
          <w:sz w:val="28"/>
        </w:rPr>
        <w:t>
</w:t>
      </w:r>
      <w:r>
        <w:rPr>
          <w:rFonts w:ascii="Times New Roman"/>
          <w:b w:val="false"/>
          <w:i w:val="false"/>
          <w:color w:val="000000"/>
          <w:sz w:val="28"/>
        </w:rPr>
        <w:t>
      0074 Радий</w:t>
      </w:r>
      <w:r>
        <w:br/>
      </w:r>
      <w:r>
        <w:rPr>
          <w:rFonts w:ascii="Times New Roman"/>
          <w:b w:val="false"/>
          <w:i w:val="false"/>
          <w:color w:val="000000"/>
          <w:sz w:val="28"/>
        </w:rPr>
        <w:t>
</w:t>
      </w:r>
      <w:r>
        <w:rPr>
          <w:rFonts w:ascii="Times New Roman"/>
          <w:b w:val="false"/>
          <w:i w:val="false"/>
          <w:color w:val="000000"/>
          <w:sz w:val="28"/>
        </w:rPr>
        <w:t>
      0075 Актиний</w:t>
      </w:r>
      <w:r>
        <w:br/>
      </w:r>
      <w:r>
        <w:rPr>
          <w:rFonts w:ascii="Times New Roman"/>
          <w:b w:val="false"/>
          <w:i w:val="false"/>
          <w:color w:val="000000"/>
          <w:sz w:val="28"/>
        </w:rPr>
        <w:t>
</w:t>
      </w:r>
      <w:r>
        <w:rPr>
          <w:rFonts w:ascii="Times New Roman"/>
          <w:b w:val="false"/>
          <w:i w:val="false"/>
          <w:color w:val="000000"/>
          <w:sz w:val="28"/>
        </w:rPr>
        <w:t>
      0076 Резерфодий</w:t>
      </w:r>
      <w:r>
        <w:br/>
      </w:r>
      <w:r>
        <w:rPr>
          <w:rFonts w:ascii="Times New Roman"/>
          <w:b w:val="false"/>
          <w:i w:val="false"/>
          <w:color w:val="000000"/>
          <w:sz w:val="28"/>
        </w:rPr>
        <w:t>
</w:t>
      </w:r>
      <w:r>
        <w:rPr>
          <w:rFonts w:ascii="Times New Roman"/>
          <w:b w:val="false"/>
          <w:i w:val="false"/>
          <w:color w:val="000000"/>
          <w:sz w:val="28"/>
        </w:rPr>
        <w:t>
      0077 Дубний</w:t>
      </w:r>
      <w:r>
        <w:br/>
      </w:r>
      <w:r>
        <w:rPr>
          <w:rFonts w:ascii="Times New Roman"/>
          <w:b w:val="false"/>
          <w:i w:val="false"/>
          <w:color w:val="000000"/>
          <w:sz w:val="28"/>
        </w:rPr>
        <w:t>
</w:t>
      </w:r>
      <w:r>
        <w:rPr>
          <w:rFonts w:ascii="Times New Roman"/>
          <w:b w:val="false"/>
          <w:i w:val="false"/>
          <w:color w:val="000000"/>
          <w:sz w:val="28"/>
        </w:rPr>
        <w:t>
      0078 Сиборгий</w:t>
      </w:r>
      <w:r>
        <w:br/>
      </w:r>
      <w:r>
        <w:rPr>
          <w:rFonts w:ascii="Times New Roman"/>
          <w:b w:val="false"/>
          <w:i w:val="false"/>
          <w:color w:val="000000"/>
          <w:sz w:val="28"/>
        </w:rPr>
        <w:t>
</w:t>
      </w:r>
      <w:r>
        <w:rPr>
          <w:rFonts w:ascii="Times New Roman"/>
          <w:b w:val="false"/>
          <w:i w:val="false"/>
          <w:color w:val="000000"/>
          <w:sz w:val="28"/>
        </w:rPr>
        <w:t>
      0079 Борий</w:t>
      </w:r>
      <w:r>
        <w:br/>
      </w:r>
      <w:r>
        <w:rPr>
          <w:rFonts w:ascii="Times New Roman"/>
          <w:b w:val="false"/>
          <w:i w:val="false"/>
          <w:color w:val="000000"/>
          <w:sz w:val="28"/>
        </w:rPr>
        <w:t>
</w:t>
      </w:r>
      <w:r>
        <w:rPr>
          <w:rFonts w:ascii="Times New Roman"/>
          <w:b w:val="false"/>
          <w:i w:val="false"/>
          <w:color w:val="000000"/>
          <w:sz w:val="28"/>
        </w:rPr>
        <w:t>
      0080 Хассий</w:t>
      </w:r>
      <w:r>
        <w:br/>
      </w:r>
      <w:r>
        <w:rPr>
          <w:rFonts w:ascii="Times New Roman"/>
          <w:b w:val="false"/>
          <w:i w:val="false"/>
          <w:color w:val="000000"/>
          <w:sz w:val="28"/>
        </w:rPr>
        <w:t>
</w:t>
      </w:r>
      <w:r>
        <w:rPr>
          <w:rFonts w:ascii="Times New Roman"/>
          <w:b w:val="false"/>
          <w:i w:val="false"/>
          <w:color w:val="000000"/>
          <w:sz w:val="28"/>
        </w:rPr>
        <w:t>
      0081 Майтнерий</w:t>
      </w:r>
      <w:r>
        <w:br/>
      </w:r>
      <w:r>
        <w:rPr>
          <w:rFonts w:ascii="Times New Roman"/>
          <w:b w:val="false"/>
          <w:i w:val="false"/>
          <w:color w:val="000000"/>
          <w:sz w:val="28"/>
        </w:rPr>
        <w:t>
</w:t>
      </w:r>
      <w:r>
        <w:rPr>
          <w:rFonts w:ascii="Times New Roman"/>
          <w:b w:val="false"/>
          <w:i w:val="false"/>
          <w:color w:val="000000"/>
          <w:sz w:val="28"/>
        </w:rPr>
        <w:t>
      0082 Нерудное сырье для металлургии</w:t>
      </w:r>
      <w:r>
        <w:br/>
      </w:r>
      <w:r>
        <w:rPr>
          <w:rFonts w:ascii="Times New Roman"/>
          <w:b w:val="false"/>
          <w:i w:val="false"/>
          <w:color w:val="000000"/>
          <w:sz w:val="28"/>
        </w:rPr>
        <w:t>
</w:t>
      </w:r>
      <w:r>
        <w:rPr>
          <w:rFonts w:ascii="Times New Roman"/>
          <w:b w:val="false"/>
          <w:i w:val="false"/>
          <w:color w:val="000000"/>
          <w:sz w:val="28"/>
        </w:rPr>
        <w:t>
      0083 Формовочные пески</w:t>
      </w:r>
      <w:r>
        <w:br/>
      </w:r>
      <w:r>
        <w:rPr>
          <w:rFonts w:ascii="Times New Roman"/>
          <w:b w:val="false"/>
          <w:i w:val="false"/>
          <w:color w:val="000000"/>
          <w:sz w:val="28"/>
        </w:rPr>
        <w:t>
</w:t>
      </w:r>
      <w:r>
        <w:rPr>
          <w:rFonts w:ascii="Times New Roman"/>
          <w:b w:val="false"/>
          <w:i w:val="false"/>
          <w:color w:val="000000"/>
          <w:sz w:val="28"/>
        </w:rPr>
        <w:t>
      0084 Полевой шпат</w:t>
      </w:r>
      <w:r>
        <w:br/>
      </w:r>
      <w:r>
        <w:rPr>
          <w:rFonts w:ascii="Times New Roman"/>
          <w:b w:val="false"/>
          <w:i w:val="false"/>
          <w:color w:val="000000"/>
          <w:sz w:val="28"/>
        </w:rPr>
        <w:t>
</w:t>
      </w:r>
      <w:r>
        <w:rPr>
          <w:rFonts w:ascii="Times New Roman"/>
          <w:b w:val="false"/>
          <w:i w:val="false"/>
          <w:color w:val="000000"/>
          <w:sz w:val="28"/>
        </w:rPr>
        <w:t>
      0085 Пегматит</w:t>
      </w:r>
      <w:r>
        <w:br/>
      </w:r>
      <w:r>
        <w:rPr>
          <w:rFonts w:ascii="Times New Roman"/>
          <w:b w:val="false"/>
          <w:i w:val="false"/>
          <w:color w:val="000000"/>
          <w:sz w:val="28"/>
        </w:rPr>
        <w:t>
</w:t>
      </w:r>
      <w:r>
        <w:rPr>
          <w:rFonts w:ascii="Times New Roman"/>
          <w:b w:val="false"/>
          <w:i w:val="false"/>
          <w:color w:val="000000"/>
          <w:sz w:val="28"/>
        </w:rPr>
        <w:t>
      0086 Другие глиноземсодержащие породы</w:t>
      </w:r>
      <w:r>
        <w:br/>
      </w:r>
      <w:r>
        <w:rPr>
          <w:rFonts w:ascii="Times New Roman"/>
          <w:b w:val="false"/>
          <w:i w:val="false"/>
          <w:color w:val="000000"/>
          <w:sz w:val="28"/>
        </w:rPr>
        <w:t>
</w:t>
      </w:r>
      <w:r>
        <w:rPr>
          <w:rFonts w:ascii="Times New Roman"/>
          <w:b w:val="false"/>
          <w:i w:val="false"/>
          <w:color w:val="000000"/>
          <w:sz w:val="28"/>
        </w:rPr>
        <w:t>
      0087 Известняк</w:t>
      </w:r>
      <w:r>
        <w:br/>
      </w:r>
      <w:r>
        <w:rPr>
          <w:rFonts w:ascii="Times New Roman"/>
          <w:b w:val="false"/>
          <w:i w:val="false"/>
          <w:color w:val="000000"/>
          <w:sz w:val="28"/>
        </w:rPr>
        <w:t>
</w:t>
      </w:r>
      <w:r>
        <w:rPr>
          <w:rFonts w:ascii="Times New Roman"/>
          <w:b w:val="false"/>
          <w:i w:val="false"/>
          <w:color w:val="000000"/>
          <w:sz w:val="28"/>
        </w:rPr>
        <w:t>
      0088 Доломит</w:t>
      </w:r>
      <w:r>
        <w:br/>
      </w:r>
      <w:r>
        <w:rPr>
          <w:rFonts w:ascii="Times New Roman"/>
          <w:b w:val="false"/>
          <w:i w:val="false"/>
          <w:color w:val="000000"/>
          <w:sz w:val="28"/>
        </w:rPr>
        <w:t>
</w:t>
      </w:r>
      <w:r>
        <w:rPr>
          <w:rFonts w:ascii="Times New Roman"/>
          <w:b w:val="false"/>
          <w:i w:val="false"/>
          <w:color w:val="000000"/>
          <w:sz w:val="28"/>
        </w:rPr>
        <w:t>
      0089 Известняково-доломитовые породы</w:t>
      </w:r>
      <w:r>
        <w:br/>
      </w:r>
      <w:r>
        <w:rPr>
          <w:rFonts w:ascii="Times New Roman"/>
          <w:b w:val="false"/>
          <w:i w:val="false"/>
          <w:color w:val="000000"/>
          <w:sz w:val="28"/>
        </w:rPr>
        <w:t>
</w:t>
      </w:r>
      <w:r>
        <w:rPr>
          <w:rFonts w:ascii="Times New Roman"/>
          <w:b w:val="false"/>
          <w:i w:val="false"/>
          <w:color w:val="000000"/>
          <w:sz w:val="28"/>
        </w:rPr>
        <w:t>
      0090 Известняки для пищевой промышленности</w:t>
      </w:r>
      <w:r>
        <w:br/>
      </w:r>
      <w:r>
        <w:rPr>
          <w:rFonts w:ascii="Times New Roman"/>
          <w:b w:val="false"/>
          <w:i w:val="false"/>
          <w:color w:val="000000"/>
          <w:sz w:val="28"/>
        </w:rPr>
        <w:t>
</w:t>
      </w:r>
      <w:r>
        <w:rPr>
          <w:rFonts w:ascii="Times New Roman"/>
          <w:b w:val="false"/>
          <w:i w:val="false"/>
          <w:color w:val="000000"/>
          <w:sz w:val="28"/>
        </w:rPr>
        <w:t>
      0091 Прочее нерудное сырье</w:t>
      </w:r>
      <w:r>
        <w:br/>
      </w:r>
      <w:r>
        <w:rPr>
          <w:rFonts w:ascii="Times New Roman"/>
          <w:b w:val="false"/>
          <w:i w:val="false"/>
          <w:color w:val="000000"/>
          <w:sz w:val="28"/>
        </w:rPr>
        <w:t>
</w:t>
      </w:r>
      <w:r>
        <w:rPr>
          <w:rFonts w:ascii="Times New Roman"/>
          <w:b w:val="false"/>
          <w:i w:val="false"/>
          <w:color w:val="000000"/>
          <w:sz w:val="28"/>
        </w:rPr>
        <w:t>
      0092 Огнеупорные глины</w:t>
      </w:r>
      <w:r>
        <w:br/>
      </w:r>
      <w:r>
        <w:rPr>
          <w:rFonts w:ascii="Times New Roman"/>
          <w:b w:val="false"/>
          <w:i w:val="false"/>
          <w:color w:val="000000"/>
          <w:sz w:val="28"/>
        </w:rPr>
        <w:t>
</w:t>
      </w:r>
      <w:r>
        <w:rPr>
          <w:rFonts w:ascii="Times New Roman"/>
          <w:b w:val="false"/>
          <w:i w:val="false"/>
          <w:color w:val="000000"/>
          <w:sz w:val="28"/>
        </w:rPr>
        <w:t>
      0093 Каолин</w:t>
      </w:r>
      <w:r>
        <w:br/>
      </w:r>
      <w:r>
        <w:rPr>
          <w:rFonts w:ascii="Times New Roman"/>
          <w:b w:val="false"/>
          <w:i w:val="false"/>
          <w:color w:val="000000"/>
          <w:sz w:val="28"/>
        </w:rPr>
        <w:t>
</w:t>
      </w:r>
      <w:r>
        <w:rPr>
          <w:rFonts w:ascii="Times New Roman"/>
          <w:b w:val="false"/>
          <w:i w:val="false"/>
          <w:color w:val="000000"/>
          <w:sz w:val="28"/>
        </w:rPr>
        <w:t>
      0094 Вермикулит</w:t>
      </w:r>
      <w:r>
        <w:br/>
      </w:r>
      <w:r>
        <w:rPr>
          <w:rFonts w:ascii="Times New Roman"/>
          <w:b w:val="false"/>
          <w:i w:val="false"/>
          <w:color w:val="000000"/>
          <w:sz w:val="28"/>
        </w:rPr>
        <w:t>
</w:t>
      </w:r>
      <w:r>
        <w:rPr>
          <w:rFonts w:ascii="Times New Roman"/>
          <w:b w:val="false"/>
          <w:i w:val="false"/>
          <w:color w:val="000000"/>
          <w:sz w:val="28"/>
        </w:rPr>
        <w:t>
      0095 Соль поваренная</w:t>
      </w:r>
      <w:r>
        <w:br/>
      </w:r>
      <w:r>
        <w:rPr>
          <w:rFonts w:ascii="Times New Roman"/>
          <w:b w:val="false"/>
          <w:i w:val="false"/>
          <w:color w:val="000000"/>
          <w:sz w:val="28"/>
        </w:rPr>
        <w:t>
</w:t>
      </w:r>
      <w:r>
        <w:rPr>
          <w:rFonts w:ascii="Times New Roman"/>
          <w:b w:val="false"/>
          <w:i w:val="false"/>
          <w:color w:val="000000"/>
          <w:sz w:val="28"/>
        </w:rPr>
        <w:t>
      0096 Местные строительные материалы</w:t>
      </w:r>
      <w:r>
        <w:br/>
      </w:r>
      <w:r>
        <w:rPr>
          <w:rFonts w:ascii="Times New Roman"/>
          <w:b w:val="false"/>
          <w:i w:val="false"/>
          <w:color w:val="000000"/>
          <w:sz w:val="28"/>
        </w:rPr>
        <w:t>
</w:t>
      </w:r>
      <w:r>
        <w:rPr>
          <w:rFonts w:ascii="Times New Roman"/>
          <w:b w:val="false"/>
          <w:i w:val="false"/>
          <w:color w:val="000000"/>
          <w:sz w:val="28"/>
        </w:rPr>
        <w:t>
      0097 Вулканические пористые породы</w:t>
      </w:r>
      <w:r>
        <w:br/>
      </w:r>
      <w:r>
        <w:rPr>
          <w:rFonts w:ascii="Times New Roman"/>
          <w:b w:val="false"/>
          <w:i w:val="false"/>
          <w:color w:val="000000"/>
          <w:sz w:val="28"/>
        </w:rPr>
        <w:t>
</w:t>
      </w:r>
      <w:r>
        <w:rPr>
          <w:rFonts w:ascii="Times New Roman"/>
          <w:b w:val="false"/>
          <w:i w:val="false"/>
          <w:color w:val="000000"/>
          <w:sz w:val="28"/>
        </w:rPr>
        <w:t>
      0098 Вулканические водосодержащие стекла</w:t>
      </w:r>
      <w:r>
        <w:br/>
      </w:r>
      <w:r>
        <w:rPr>
          <w:rFonts w:ascii="Times New Roman"/>
          <w:b w:val="false"/>
          <w:i w:val="false"/>
          <w:color w:val="000000"/>
          <w:sz w:val="28"/>
        </w:rPr>
        <w:t>
</w:t>
      </w:r>
      <w:r>
        <w:rPr>
          <w:rFonts w:ascii="Times New Roman"/>
          <w:b w:val="false"/>
          <w:i w:val="false"/>
          <w:color w:val="000000"/>
          <w:sz w:val="28"/>
        </w:rPr>
        <w:t>
      0099 Стекловидные породы</w:t>
      </w:r>
      <w:r>
        <w:br/>
      </w:r>
      <w:r>
        <w:rPr>
          <w:rFonts w:ascii="Times New Roman"/>
          <w:b w:val="false"/>
          <w:i w:val="false"/>
          <w:color w:val="000000"/>
          <w:sz w:val="28"/>
        </w:rPr>
        <w:t>
</w:t>
      </w:r>
      <w:r>
        <w:rPr>
          <w:rFonts w:ascii="Times New Roman"/>
          <w:b w:val="false"/>
          <w:i w:val="false"/>
          <w:color w:val="000000"/>
          <w:sz w:val="28"/>
        </w:rPr>
        <w:t>
      0100 Перлит</w:t>
      </w:r>
      <w:r>
        <w:br/>
      </w:r>
      <w:r>
        <w:rPr>
          <w:rFonts w:ascii="Times New Roman"/>
          <w:b w:val="false"/>
          <w:i w:val="false"/>
          <w:color w:val="000000"/>
          <w:sz w:val="28"/>
        </w:rPr>
        <w:t>
</w:t>
      </w:r>
      <w:r>
        <w:rPr>
          <w:rFonts w:ascii="Times New Roman"/>
          <w:b w:val="false"/>
          <w:i w:val="false"/>
          <w:color w:val="000000"/>
          <w:sz w:val="28"/>
        </w:rPr>
        <w:t>
      0101 Обсидиан</w:t>
      </w:r>
      <w:r>
        <w:br/>
      </w:r>
      <w:r>
        <w:rPr>
          <w:rFonts w:ascii="Times New Roman"/>
          <w:b w:val="false"/>
          <w:i w:val="false"/>
          <w:color w:val="000000"/>
          <w:sz w:val="28"/>
        </w:rPr>
        <w:t>
</w:t>
      </w:r>
      <w:r>
        <w:rPr>
          <w:rFonts w:ascii="Times New Roman"/>
          <w:b w:val="false"/>
          <w:i w:val="false"/>
          <w:color w:val="000000"/>
          <w:sz w:val="28"/>
        </w:rPr>
        <w:t>
      0102 Галька</w:t>
      </w:r>
      <w:r>
        <w:br/>
      </w:r>
      <w:r>
        <w:rPr>
          <w:rFonts w:ascii="Times New Roman"/>
          <w:b w:val="false"/>
          <w:i w:val="false"/>
          <w:color w:val="000000"/>
          <w:sz w:val="28"/>
        </w:rPr>
        <w:t>
</w:t>
      </w:r>
      <w:r>
        <w:rPr>
          <w:rFonts w:ascii="Times New Roman"/>
          <w:b w:val="false"/>
          <w:i w:val="false"/>
          <w:color w:val="000000"/>
          <w:sz w:val="28"/>
        </w:rPr>
        <w:t>
      0103 Гравий</w:t>
      </w:r>
      <w:r>
        <w:br/>
      </w:r>
      <w:r>
        <w:rPr>
          <w:rFonts w:ascii="Times New Roman"/>
          <w:b w:val="false"/>
          <w:i w:val="false"/>
          <w:color w:val="000000"/>
          <w:sz w:val="28"/>
        </w:rPr>
        <w:t>
</w:t>
      </w:r>
      <w:r>
        <w:rPr>
          <w:rFonts w:ascii="Times New Roman"/>
          <w:b w:val="false"/>
          <w:i w:val="false"/>
          <w:color w:val="000000"/>
          <w:sz w:val="28"/>
        </w:rPr>
        <w:t>
      0104 Гипс</w:t>
      </w:r>
      <w:r>
        <w:br/>
      </w:r>
      <w:r>
        <w:rPr>
          <w:rFonts w:ascii="Times New Roman"/>
          <w:b w:val="false"/>
          <w:i w:val="false"/>
          <w:color w:val="000000"/>
          <w:sz w:val="28"/>
        </w:rPr>
        <w:t>
</w:t>
      </w:r>
      <w:r>
        <w:rPr>
          <w:rFonts w:ascii="Times New Roman"/>
          <w:b w:val="false"/>
          <w:i w:val="false"/>
          <w:color w:val="000000"/>
          <w:sz w:val="28"/>
        </w:rPr>
        <w:t>
      0105 Гравийно-песчаная смесь</w:t>
      </w:r>
      <w:r>
        <w:br/>
      </w:r>
      <w:r>
        <w:rPr>
          <w:rFonts w:ascii="Times New Roman"/>
          <w:b w:val="false"/>
          <w:i w:val="false"/>
          <w:color w:val="000000"/>
          <w:sz w:val="28"/>
        </w:rPr>
        <w:t>
</w:t>
      </w:r>
      <w:r>
        <w:rPr>
          <w:rFonts w:ascii="Times New Roman"/>
          <w:b w:val="false"/>
          <w:i w:val="false"/>
          <w:color w:val="000000"/>
          <w:sz w:val="28"/>
        </w:rPr>
        <w:t>
      0106 Гипсовый камень</w:t>
      </w:r>
      <w:r>
        <w:br/>
      </w:r>
      <w:r>
        <w:rPr>
          <w:rFonts w:ascii="Times New Roman"/>
          <w:b w:val="false"/>
          <w:i w:val="false"/>
          <w:color w:val="000000"/>
          <w:sz w:val="28"/>
        </w:rPr>
        <w:t>
</w:t>
      </w:r>
      <w:r>
        <w:rPr>
          <w:rFonts w:ascii="Times New Roman"/>
          <w:b w:val="false"/>
          <w:i w:val="false"/>
          <w:color w:val="000000"/>
          <w:sz w:val="28"/>
        </w:rPr>
        <w:t>
      0107 Ангидрит</w:t>
      </w:r>
      <w:r>
        <w:br/>
      </w:r>
      <w:r>
        <w:rPr>
          <w:rFonts w:ascii="Times New Roman"/>
          <w:b w:val="false"/>
          <w:i w:val="false"/>
          <w:color w:val="000000"/>
          <w:sz w:val="28"/>
        </w:rPr>
        <w:t>
</w:t>
      </w:r>
      <w:r>
        <w:rPr>
          <w:rFonts w:ascii="Times New Roman"/>
          <w:b w:val="false"/>
          <w:i w:val="false"/>
          <w:color w:val="000000"/>
          <w:sz w:val="28"/>
        </w:rPr>
        <w:t>
      0108 Гажа</w:t>
      </w:r>
      <w:r>
        <w:br/>
      </w:r>
      <w:r>
        <w:rPr>
          <w:rFonts w:ascii="Times New Roman"/>
          <w:b w:val="false"/>
          <w:i w:val="false"/>
          <w:color w:val="000000"/>
          <w:sz w:val="28"/>
        </w:rPr>
        <w:t>
</w:t>
      </w:r>
      <w:r>
        <w:rPr>
          <w:rFonts w:ascii="Times New Roman"/>
          <w:b w:val="false"/>
          <w:i w:val="false"/>
          <w:color w:val="000000"/>
          <w:sz w:val="28"/>
        </w:rPr>
        <w:t>
      0109 Глина</w:t>
      </w:r>
      <w:r>
        <w:br/>
      </w:r>
      <w:r>
        <w:rPr>
          <w:rFonts w:ascii="Times New Roman"/>
          <w:b w:val="false"/>
          <w:i w:val="false"/>
          <w:color w:val="000000"/>
          <w:sz w:val="28"/>
        </w:rPr>
        <w:t>
</w:t>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w:t>
      </w:r>
      <w:r>
        <w:br/>
      </w:r>
      <w:r>
        <w:rPr>
          <w:rFonts w:ascii="Times New Roman"/>
          <w:b w:val="false"/>
          <w:i w:val="false"/>
          <w:color w:val="000000"/>
          <w:sz w:val="28"/>
        </w:rPr>
        <w:t>
</w:t>
      </w:r>
      <w:r>
        <w:rPr>
          <w:rFonts w:ascii="Times New Roman"/>
          <w:b w:val="false"/>
          <w:i w:val="false"/>
          <w:color w:val="000000"/>
          <w:sz w:val="28"/>
        </w:rPr>
        <w:t>
      0111 Мел</w:t>
      </w:r>
      <w:r>
        <w:br/>
      </w:r>
      <w:r>
        <w:rPr>
          <w:rFonts w:ascii="Times New Roman"/>
          <w:b w:val="false"/>
          <w:i w:val="false"/>
          <w:color w:val="000000"/>
          <w:sz w:val="28"/>
        </w:rPr>
        <w:t>
</w:t>
      </w:r>
      <w:r>
        <w:rPr>
          <w:rFonts w:ascii="Times New Roman"/>
          <w:b w:val="false"/>
          <w:i w:val="false"/>
          <w:color w:val="000000"/>
          <w:sz w:val="28"/>
        </w:rPr>
        <w:t>
      0112 Мергель</w:t>
      </w:r>
      <w:r>
        <w:br/>
      </w:r>
      <w:r>
        <w:rPr>
          <w:rFonts w:ascii="Times New Roman"/>
          <w:b w:val="false"/>
          <w:i w:val="false"/>
          <w:color w:val="000000"/>
          <w:sz w:val="28"/>
        </w:rPr>
        <w:t>
</w:t>
      </w:r>
      <w:r>
        <w:rPr>
          <w:rFonts w:ascii="Times New Roman"/>
          <w:b w:val="false"/>
          <w:i w:val="false"/>
          <w:color w:val="000000"/>
          <w:sz w:val="28"/>
        </w:rPr>
        <w:t>
      0113 Мергельно-меловые породы</w:t>
      </w:r>
      <w:r>
        <w:br/>
      </w:r>
      <w:r>
        <w:rPr>
          <w:rFonts w:ascii="Times New Roman"/>
          <w:b w:val="false"/>
          <w:i w:val="false"/>
          <w:color w:val="000000"/>
          <w:sz w:val="28"/>
        </w:rPr>
        <w:t>
</w:t>
      </w:r>
      <w:r>
        <w:rPr>
          <w:rFonts w:ascii="Times New Roman"/>
          <w:b w:val="false"/>
          <w:i w:val="false"/>
          <w:color w:val="000000"/>
          <w:sz w:val="28"/>
        </w:rPr>
        <w:t>
      0114 Кремнистые породы (трепел, опоки, диатомит)</w:t>
      </w:r>
      <w:r>
        <w:br/>
      </w:r>
      <w:r>
        <w:rPr>
          <w:rFonts w:ascii="Times New Roman"/>
          <w:b w:val="false"/>
          <w:i w:val="false"/>
          <w:color w:val="000000"/>
          <w:sz w:val="28"/>
        </w:rPr>
        <w:t>
</w:t>
      </w:r>
      <w:r>
        <w:rPr>
          <w:rFonts w:ascii="Times New Roman"/>
          <w:b w:val="false"/>
          <w:i w:val="false"/>
          <w:color w:val="000000"/>
          <w:sz w:val="28"/>
        </w:rPr>
        <w:t>
      0115 Кварцево-полевошпатные породы</w:t>
      </w:r>
      <w:r>
        <w:br/>
      </w:r>
      <w:r>
        <w:rPr>
          <w:rFonts w:ascii="Times New Roman"/>
          <w:b w:val="false"/>
          <w:i w:val="false"/>
          <w:color w:val="000000"/>
          <w:sz w:val="28"/>
        </w:rPr>
        <w:t>
</w:t>
      </w:r>
      <w:r>
        <w:rPr>
          <w:rFonts w:ascii="Times New Roman"/>
          <w:b w:val="false"/>
          <w:i w:val="false"/>
          <w:color w:val="000000"/>
          <w:sz w:val="28"/>
        </w:rPr>
        <w:t>
      0116 Гранит</w:t>
      </w:r>
      <w:r>
        <w:br/>
      </w:r>
      <w:r>
        <w:rPr>
          <w:rFonts w:ascii="Times New Roman"/>
          <w:b w:val="false"/>
          <w:i w:val="false"/>
          <w:color w:val="000000"/>
          <w:sz w:val="28"/>
        </w:rPr>
        <w:t>
</w:t>
      </w:r>
      <w:r>
        <w:rPr>
          <w:rFonts w:ascii="Times New Roman"/>
          <w:b w:val="false"/>
          <w:i w:val="false"/>
          <w:color w:val="000000"/>
          <w:sz w:val="28"/>
        </w:rPr>
        <w:t>
      0117 Диабаз</w:t>
      </w:r>
      <w:r>
        <w:br/>
      </w:r>
      <w:r>
        <w:rPr>
          <w:rFonts w:ascii="Times New Roman"/>
          <w:b w:val="false"/>
          <w:i w:val="false"/>
          <w:color w:val="000000"/>
          <w:sz w:val="28"/>
        </w:rPr>
        <w:t>
</w:t>
      </w:r>
      <w:r>
        <w:rPr>
          <w:rFonts w:ascii="Times New Roman"/>
          <w:b w:val="false"/>
          <w:i w:val="false"/>
          <w:color w:val="000000"/>
          <w:sz w:val="28"/>
        </w:rPr>
        <w:t>
      0118 Мрамор</w:t>
      </w:r>
      <w:r>
        <w:br/>
      </w:r>
      <w:r>
        <w:rPr>
          <w:rFonts w:ascii="Times New Roman"/>
          <w:b w:val="false"/>
          <w:i w:val="false"/>
          <w:color w:val="000000"/>
          <w:sz w:val="28"/>
        </w:rPr>
        <w:t>
</w:t>
      </w:r>
      <w:r>
        <w:rPr>
          <w:rFonts w:ascii="Times New Roman"/>
          <w:b w:val="false"/>
          <w:i w:val="false"/>
          <w:color w:val="000000"/>
          <w:sz w:val="28"/>
        </w:rPr>
        <w:t>
      0119 Базальт</w:t>
      </w:r>
      <w:r>
        <w:br/>
      </w:r>
      <w:r>
        <w:rPr>
          <w:rFonts w:ascii="Times New Roman"/>
          <w:b w:val="false"/>
          <w:i w:val="false"/>
          <w:color w:val="000000"/>
          <w:sz w:val="28"/>
        </w:rPr>
        <w:t>
</w:t>
      </w:r>
      <w:r>
        <w:rPr>
          <w:rFonts w:ascii="Times New Roman"/>
          <w:b w:val="false"/>
          <w:i w:val="false"/>
          <w:color w:val="000000"/>
          <w:sz w:val="28"/>
        </w:rPr>
        <w:t>
      0120 Другие осадочные, изверженные, метаморфические породы</w:t>
      </w:r>
      <w:r>
        <w:br/>
      </w:r>
      <w:r>
        <w:rPr>
          <w:rFonts w:ascii="Times New Roman"/>
          <w:b w:val="false"/>
          <w:i w:val="false"/>
          <w:color w:val="000000"/>
          <w:sz w:val="28"/>
        </w:rPr>
        <w:t>
</w:t>
      </w:r>
      <w:r>
        <w:rPr>
          <w:rFonts w:ascii="Times New Roman"/>
          <w:b w:val="false"/>
          <w:i w:val="false"/>
          <w:color w:val="000000"/>
          <w:sz w:val="28"/>
        </w:rPr>
        <w:t>
      0121 Камень бутовый</w:t>
      </w:r>
      <w:r>
        <w:br/>
      </w:r>
      <w:r>
        <w:rPr>
          <w:rFonts w:ascii="Times New Roman"/>
          <w:b w:val="false"/>
          <w:i w:val="false"/>
          <w:color w:val="000000"/>
          <w:sz w:val="28"/>
        </w:rPr>
        <w:t>
</w:t>
      </w:r>
      <w:r>
        <w:rPr>
          <w:rFonts w:ascii="Times New Roman"/>
          <w:b w:val="false"/>
          <w:i w:val="false"/>
          <w:color w:val="000000"/>
          <w:sz w:val="28"/>
        </w:rPr>
        <w:t>
      0122 Песок (кварцевый, строительный, полевошпатный)</w:t>
      </w:r>
      <w:r>
        <w:br/>
      </w:r>
      <w:r>
        <w:rPr>
          <w:rFonts w:ascii="Times New Roman"/>
          <w:b w:val="false"/>
          <w:i w:val="false"/>
          <w:color w:val="000000"/>
          <w:sz w:val="28"/>
        </w:rPr>
        <w:t>
</w:t>
      </w:r>
      <w:r>
        <w:rPr>
          <w:rFonts w:ascii="Times New Roman"/>
          <w:b w:val="false"/>
          <w:i w:val="false"/>
          <w:color w:val="000000"/>
          <w:sz w:val="28"/>
        </w:rPr>
        <w:t>
      0123 Песчаник</w:t>
      </w:r>
      <w:r>
        <w:br/>
      </w:r>
      <w:r>
        <w:rPr>
          <w:rFonts w:ascii="Times New Roman"/>
          <w:b w:val="false"/>
          <w:i w:val="false"/>
          <w:color w:val="000000"/>
          <w:sz w:val="28"/>
        </w:rPr>
        <w:t>
</w:t>
      </w:r>
      <w:r>
        <w:rPr>
          <w:rFonts w:ascii="Times New Roman"/>
          <w:b w:val="false"/>
          <w:i w:val="false"/>
          <w:color w:val="000000"/>
          <w:sz w:val="28"/>
        </w:rPr>
        <w:t>
      0124 Природные пигменты</w:t>
      </w:r>
      <w:r>
        <w:br/>
      </w:r>
      <w:r>
        <w:rPr>
          <w:rFonts w:ascii="Times New Roman"/>
          <w:b w:val="false"/>
          <w:i w:val="false"/>
          <w:color w:val="000000"/>
          <w:sz w:val="28"/>
        </w:rPr>
        <w:t>
</w:t>
      </w:r>
      <w:r>
        <w:rPr>
          <w:rFonts w:ascii="Times New Roman"/>
          <w:b w:val="false"/>
          <w:i w:val="false"/>
          <w:color w:val="000000"/>
          <w:sz w:val="28"/>
        </w:rPr>
        <w:t>
      0125 Ракушечник</w:t>
      </w:r>
      <w:r>
        <w:br/>
      </w:r>
      <w:r>
        <w:rPr>
          <w:rFonts w:ascii="Times New Roman"/>
          <w:b w:val="false"/>
          <w:i w:val="false"/>
          <w:color w:val="000000"/>
          <w:sz w:val="28"/>
        </w:rPr>
        <w:t>
</w:t>
      </w:r>
      <w:r>
        <w:rPr>
          <w:rFonts w:ascii="Times New Roman"/>
          <w:b w:val="false"/>
          <w:i w:val="false"/>
          <w:color w:val="000000"/>
          <w:sz w:val="28"/>
        </w:rPr>
        <w:t>
      0126 Подземные воды</w:t>
      </w:r>
      <w:r>
        <w:br/>
      </w:r>
      <w:r>
        <w:rPr>
          <w:rFonts w:ascii="Times New Roman"/>
          <w:b w:val="false"/>
          <w:i w:val="false"/>
          <w:color w:val="000000"/>
          <w:sz w:val="28"/>
        </w:rPr>
        <w:t>
</w:t>
      </w:r>
      <w:r>
        <w:rPr>
          <w:rFonts w:ascii="Times New Roman"/>
          <w:b w:val="false"/>
          <w:i w:val="false"/>
          <w:color w:val="000000"/>
          <w:sz w:val="28"/>
        </w:rPr>
        <w:t>
      0127 Нефть</w:t>
      </w:r>
      <w:r>
        <w:br/>
      </w:r>
      <w:r>
        <w:rPr>
          <w:rFonts w:ascii="Times New Roman"/>
          <w:b w:val="false"/>
          <w:i w:val="false"/>
          <w:color w:val="000000"/>
          <w:sz w:val="28"/>
        </w:rPr>
        <w:t>
</w:t>
      </w:r>
      <w:r>
        <w:rPr>
          <w:rFonts w:ascii="Times New Roman"/>
          <w:b w:val="false"/>
          <w:i w:val="false"/>
          <w:color w:val="000000"/>
          <w:sz w:val="28"/>
        </w:rPr>
        <w:t>
      0128 Газ</w:t>
      </w:r>
      <w:r>
        <w:br/>
      </w:r>
      <w:r>
        <w:rPr>
          <w:rFonts w:ascii="Times New Roman"/>
          <w:b w:val="false"/>
          <w:i w:val="false"/>
          <w:color w:val="000000"/>
          <w:sz w:val="28"/>
        </w:rPr>
        <w:t>
</w:t>
      </w:r>
      <w:r>
        <w:rPr>
          <w:rFonts w:ascii="Times New Roman"/>
          <w:b w:val="false"/>
          <w:i w:val="false"/>
          <w:color w:val="000000"/>
          <w:sz w:val="28"/>
        </w:rPr>
        <w:t>
      0129 Нефтегазовый конденсат</w:t>
      </w:r>
      <w:r>
        <w:br/>
      </w:r>
      <w:r>
        <w:rPr>
          <w:rFonts w:ascii="Times New Roman"/>
          <w:b w:val="false"/>
          <w:i w:val="false"/>
          <w:color w:val="000000"/>
          <w:sz w:val="28"/>
        </w:rPr>
        <w:t>
</w:t>
      </w:r>
      <w:r>
        <w:rPr>
          <w:rFonts w:ascii="Times New Roman"/>
          <w:b w:val="false"/>
          <w:i w:val="false"/>
          <w:color w:val="000000"/>
          <w:sz w:val="28"/>
        </w:rPr>
        <w:t>
      0130 Другие</w:t>
      </w:r>
    </w:p>
    <w:bookmarkEnd w:id="507"/>
    <w:bookmarkStart w:name="z10793" w:id="508"/>
    <w:p>
      <w:pPr>
        <w:spacing w:after="0"/>
        <w:ind w:left="0"/>
        <w:jc w:val="both"/>
      </w:pPr>
      <w:r>
        <w:rPr>
          <w:rFonts w:ascii="Times New Roman"/>
          <w:b w:val="false"/>
          <w:i w:val="false"/>
          <w:color w:val="000000"/>
          <w:sz w:val="28"/>
        </w:rPr>
        <w:t>
Приложение к декларации</w:t>
      </w:r>
      <w:r>
        <w:br/>
      </w:r>
      <w:r>
        <w:rPr>
          <w:rFonts w:ascii="Times New Roman"/>
          <w:b w:val="false"/>
          <w:i w:val="false"/>
          <w:color w:val="000000"/>
          <w:sz w:val="28"/>
        </w:rPr>
        <w:t xml:space="preserve">
по налогу на добычу  </w:t>
      </w:r>
      <w:r>
        <w:br/>
      </w:r>
      <w:r>
        <w:rPr>
          <w:rFonts w:ascii="Times New Roman"/>
          <w:b w:val="false"/>
          <w:i w:val="false"/>
          <w:color w:val="000000"/>
          <w:sz w:val="28"/>
        </w:rPr>
        <w:t xml:space="preserve">
полезных ископаемых  </w:t>
      </w:r>
      <w:r>
        <w:br/>
      </w:r>
      <w:r>
        <w:rPr>
          <w:rFonts w:ascii="Times New Roman"/>
          <w:b w:val="false"/>
          <w:i w:val="false"/>
          <w:color w:val="000000"/>
          <w:sz w:val="28"/>
        </w:rPr>
        <w:t xml:space="preserve">
(форма 590.00)    </w:t>
      </w:r>
    </w:p>
    <w:bookmarkEnd w:id="508"/>
    <w:bookmarkStart w:name="z10794" w:id="509"/>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налогу на добычу полезных ископаемых (Форма 590.00)</w:t>
      </w:r>
    </w:p>
    <w:bookmarkEnd w:id="509"/>
    <w:bookmarkStart w:name="z10795" w:id="510"/>
    <w:p>
      <w:pPr>
        <w:spacing w:after="0"/>
        <w:ind w:left="0"/>
        <w:jc w:val="left"/>
      </w:pPr>
      <w:r>
        <w:rPr>
          <w:rFonts w:ascii="Times New Roman"/>
          <w:b/>
          <w:i w:val="false"/>
          <w:color w:val="000000"/>
        </w:rPr>
        <w:t xml:space="preserve"> 
1.Общие положения</w:t>
      </w:r>
    </w:p>
    <w:bookmarkEnd w:id="510"/>
    <w:bookmarkStart w:name="z10796" w:id="511"/>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налогу на добычу полезных ископаемых (далее - Декларация), предназначенной для исчисления налога на добычу полезных ископаемых. Декларация по налогу на добычу полезных ископаемых составляется недропользователями, осуществляющими добычу нефти, минерального сырья, подземных вод и лечебных грязей, включая извлечение полезных ископаемых из техногенных минеральных образований в рамках каждого отдельного заключенного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590.00) и приложений к ней (форма 590.01, 590.02, 590.03, 590.04 и 590.05), предназначенных для детального отражения информации об исчислении налогового обязательства по уплате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5.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6. В случае превышения количества показателей в строках, имеющихся на листе приложения, заполняется аналогичный лист приложения.</w:t>
      </w:r>
      <w:r>
        <w:br/>
      </w:r>
      <w:r>
        <w:rPr>
          <w:rFonts w:ascii="Times New Roman"/>
          <w:b w:val="false"/>
          <w:i w:val="false"/>
          <w:color w:val="000000"/>
          <w:sz w:val="28"/>
        </w:rPr>
        <w:t>
</w:t>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8.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10.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11.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12.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511"/>
    <w:bookmarkStart w:name="z10815" w:id="512"/>
    <w:p>
      <w:pPr>
        <w:spacing w:after="0"/>
        <w:ind w:left="0"/>
        <w:jc w:val="left"/>
      </w:pPr>
      <w:r>
        <w:rPr>
          <w:rFonts w:ascii="Times New Roman"/>
          <w:b/>
          <w:i w:val="false"/>
          <w:color w:val="000000"/>
        </w:rPr>
        <w:t xml:space="preserve"> 
2. Составление Декларации (форма 590.00)</w:t>
      </w:r>
    </w:p>
    <w:bookmarkEnd w:id="512"/>
    <w:bookmarkStart w:name="z10816" w:id="513"/>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6)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7)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8) наименование контракта и месторождения.</w:t>
      </w:r>
      <w:r>
        <w:br/>
      </w:r>
      <w:r>
        <w:rPr>
          <w:rFonts w:ascii="Times New Roman"/>
          <w:b w:val="false"/>
          <w:i w:val="false"/>
          <w:color w:val="000000"/>
          <w:sz w:val="28"/>
        </w:rPr>
        <w:t>
</w:t>
      </w:r>
      <w:r>
        <w:rPr>
          <w:rFonts w:ascii="Times New Roman"/>
          <w:b w:val="false"/>
          <w:i w:val="false"/>
          <w:color w:val="000000"/>
          <w:sz w:val="28"/>
        </w:rPr>
        <w:t>
      Указывается наименование контракта на недропользование и месторождения;</w:t>
      </w:r>
      <w:r>
        <w:br/>
      </w:r>
      <w:r>
        <w:rPr>
          <w:rFonts w:ascii="Times New Roman"/>
          <w:b w:val="false"/>
          <w:i w:val="false"/>
          <w:color w:val="000000"/>
          <w:sz w:val="28"/>
        </w:rPr>
        <w:t>
</w:t>
      </w:r>
      <w:r>
        <w:rPr>
          <w:rFonts w:ascii="Times New Roman"/>
          <w:b w:val="false"/>
          <w:i w:val="false"/>
          <w:color w:val="000000"/>
          <w:sz w:val="28"/>
        </w:rPr>
        <w:t>
      9) дата заключения контракта.</w:t>
      </w:r>
      <w:r>
        <w:br/>
      </w:r>
      <w:r>
        <w:rPr>
          <w:rFonts w:ascii="Times New Roman"/>
          <w:b w:val="false"/>
          <w:i w:val="false"/>
          <w:color w:val="000000"/>
          <w:sz w:val="28"/>
        </w:rPr>
        <w:t>
</w:t>
      </w: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10) номер контракта.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r>
        <w:br/>
      </w:r>
      <w:r>
        <w:rPr>
          <w:rFonts w:ascii="Times New Roman"/>
          <w:b w:val="false"/>
          <w:i w:val="false"/>
          <w:color w:val="000000"/>
          <w:sz w:val="28"/>
        </w:rPr>
        <w:t>
</w:t>
      </w:r>
      <w:r>
        <w:rPr>
          <w:rFonts w:ascii="Times New Roman"/>
          <w:b w:val="false"/>
          <w:i w:val="false"/>
          <w:color w:val="000000"/>
          <w:sz w:val="28"/>
        </w:rPr>
        <w:t>
      11)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соответствующие ячейки представленных приложений.</w:t>
      </w:r>
      <w:r>
        <w:br/>
      </w:r>
      <w:r>
        <w:rPr>
          <w:rFonts w:ascii="Times New Roman"/>
          <w:b w:val="false"/>
          <w:i w:val="false"/>
          <w:color w:val="000000"/>
          <w:sz w:val="28"/>
        </w:rPr>
        <w:t>
</w:t>
      </w:r>
      <w:r>
        <w:rPr>
          <w:rFonts w:ascii="Times New Roman"/>
          <w:b w:val="false"/>
          <w:i w:val="false"/>
          <w:color w:val="000000"/>
          <w:sz w:val="28"/>
        </w:rPr>
        <w:t>
      14. В разделе "Налог на добычу полезных ископаемых к уплате":</w:t>
      </w:r>
      <w:r>
        <w:br/>
      </w:r>
      <w:r>
        <w:rPr>
          <w:rFonts w:ascii="Times New Roman"/>
          <w:b w:val="false"/>
          <w:i w:val="false"/>
          <w:color w:val="000000"/>
          <w:sz w:val="28"/>
        </w:rPr>
        <w:t>
</w:t>
      </w:r>
      <w:r>
        <w:rPr>
          <w:rFonts w:ascii="Times New Roman"/>
          <w:b w:val="false"/>
          <w:i w:val="false"/>
          <w:color w:val="000000"/>
          <w:sz w:val="28"/>
        </w:rPr>
        <w:t>
      1) в строке 590.00.001 указывается сумма налога на добычу полезных ископаемых к уплате за налоговый период по контракту на недропользование.</w:t>
      </w:r>
      <w:r>
        <w:br/>
      </w:r>
      <w:r>
        <w:rPr>
          <w:rFonts w:ascii="Times New Roman"/>
          <w:b w:val="false"/>
          <w:i w:val="false"/>
          <w:color w:val="000000"/>
          <w:sz w:val="28"/>
        </w:rPr>
        <w:t>
</w:t>
      </w:r>
      <w:r>
        <w:rPr>
          <w:rFonts w:ascii="Times New Roman"/>
          <w:b w:val="false"/>
          <w:i w:val="false"/>
          <w:color w:val="000000"/>
          <w:sz w:val="28"/>
        </w:rPr>
        <w:t>
      Данная строка определяется как сумма начисленного налога на добычу полезных ископаемых, с учетом корректировок указанных в строках и графах приложений 590.01.078, 590.02. G, 590.03 P, 590.04 I, 590.05.22 к Декларации;</w:t>
      </w:r>
      <w:r>
        <w:br/>
      </w:r>
      <w:r>
        <w:rPr>
          <w:rFonts w:ascii="Times New Roman"/>
          <w:b w:val="false"/>
          <w:i w:val="false"/>
          <w:color w:val="000000"/>
          <w:sz w:val="28"/>
        </w:rPr>
        <w:t>
</w:t>
      </w:r>
      <w:r>
        <w:rPr>
          <w:rFonts w:ascii="Times New Roman"/>
          <w:b w:val="false"/>
          <w:i w:val="false"/>
          <w:color w:val="000000"/>
          <w:sz w:val="28"/>
        </w:rPr>
        <w:t>
      2) в строке 590.00.002 указывается сумма налога на добычу полезных ископаемых с учетом корректировки, согласно подпункту 1) пункта 3 статьи 338 Налогового кодекса.</w:t>
      </w:r>
      <w:r>
        <w:br/>
      </w:r>
      <w:r>
        <w:rPr>
          <w:rFonts w:ascii="Times New Roman"/>
          <w:b w:val="false"/>
          <w:i w:val="false"/>
          <w:color w:val="000000"/>
          <w:sz w:val="28"/>
        </w:rPr>
        <w:t>
</w:t>
      </w:r>
      <w:r>
        <w:rPr>
          <w:rFonts w:ascii="Times New Roman"/>
          <w:b w:val="false"/>
          <w:i w:val="false"/>
          <w:color w:val="000000"/>
          <w:sz w:val="28"/>
        </w:rPr>
        <w:t>
      Данная строка применима в отношении лишь тех недропользователей, которые ведут добычу полезных ископаемых по которым в отчетном налоговом периоде имеются официальные котировки цен, зафиксированные на Лондонской бирже металлов и (или) Лондонской бирже драгоценных металлов (далее - Лондонская биржа металлов).</w:t>
      </w:r>
      <w:r>
        <w:br/>
      </w:r>
      <w:r>
        <w:rPr>
          <w:rFonts w:ascii="Times New Roman"/>
          <w:b w:val="false"/>
          <w:i w:val="false"/>
          <w:color w:val="000000"/>
          <w:sz w:val="28"/>
        </w:rPr>
        <w:t>
</w:t>
      </w:r>
      <w:r>
        <w:rPr>
          <w:rFonts w:ascii="Times New Roman"/>
          <w:b w:val="false"/>
          <w:i w:val="false"/>
          <w:color w:val="000000"/>
          <w:sz w:val="28"/>
        </w:rPr>
        <w:t>
      15. В разделе "Ответственность налогоплательщика"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в поле "Ф.И.О. налогоплательщика":</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 в налоговом органе.</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документа,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513"/>
    <w:bookmarkStart w:name="z10856" w:id="514"/>
    <w:p>
      <w:pPr>
        <w:spacing w:after="0"/>
        <w:ind w:left="0"/>
        <w:jc w:val="left"/>
      </w:pPr>
      <w:r>
        <w:rPr>
          <w:rFonts w:ascii="Times New Roman"/>
          <w:b/>
          <w:i w:val="false"/>
          <w:color w:val="000000"/>
        </w:rPr>
        <w:t xml:space="preserve"> 
3. Составление формы 590.01 - Исчисление налога на добычу</w:t>
      </w:r>
      <w:r>
        <w:br/>
      </w:r>
      <w:r>
        <w:rPr>
          <w:rFonts w:ascii="Times New Roman"/>
          <w:b/>
          <w:i w:val="false"/>
          <w:color w:val="000000"/>
        </w:rPr>
        <w:t>
полезных ископаемых на нефть</w:t>
      </w:r>
    </w:p>
    <w:bookmarkEnd w:id="514"/>
    <w:bookmarkStart w:name="z10857" w:id="515"/>
    <w:p>
      <w:pPr>
        <w:spacing w:after="0"/>
        <w:ind w:left="0"/>
        <w:jc w:val="both"/>
      </w:pPr>
      <w:r>
        <w:rPr>
          <w:rFonts w:ascii="Times New Roman"/>
          <w:b w:val="false"/>
          <w:i w:val="false"/>
          <w:color w:val="000000"/>
          <w:sz w:val="28"/>
        </w:rPr>
        <w:t>
      16. В разделе "Исчисление налога на добычу полезных ископаемых на сырую нефть":</w:t>
      </w:r>
      <w:r>
        <w:br/>
      </w:r>
      <w:r>
        <w:rPr>
          <w:rFonts w:ascii="Times New Roman"/>
          <w:b w:val="false"/>
          <w:i w:val="false"/>
          <w:color w:val="000000"/>
          <w:sz w:val="28"/>
        </w:rPr>
        <w:t>
</w:t>
      </w:r>
      <w:r>
        <w:rPr>
          <w:rFonts w:ascii="Times New Roman"/>
          <w:b w:val="false"/>
          <w:i w:val="false"/>
          <w:color w:val="000000"/>
          <w:sz w:val="28"/>
        </w:rPr>
        <w:t xml:space="preserve">
      1) в строке 590.01.001 указывается планируемый годовой объем добычи сырой нефти, в тоннах; </w:t>
      </w:r>
      <w:r>
        <w:br/>
      </w:r>
      <w:r>
        <w:rPr>
          <w:rFonts w:ascii="Times New Roman"/>
          <w:b w:val="false"/>
          <w:i w:val="false"/>
          <w:color w:val="000000"/>
          <w:sz w:val="28"/>
        </w:rPr>
        <w:t>
</w:t>
      </w:r>
      <w:r>
        <w:rPr>
          <w:rFonts w:ascii="Times New Roman"/>
          <w:b w:val="false"/>
          <w:i w:val="false"/>
          <w:color w:val="000000"/>
          <w:sz w:val="28"/>
        </w:rPr>
        <w:t>
      2) в строке 590.01.002 указывается общий объем за налоговый период добытой сырой нефти, в тоннах;</w:t>
      </w:r>
      <w:r>
        <w:br/>
      </w:r>
      <w:r>
        <w:rPr>
          <w:rFonts w:ascii="Times New Roman"/>
          <w:b w:val="false"/>
          <w:i w:val="false"/>
          <w:color w:val="000000"/>
          <w:sz w:val="28"/>
        </w:rPr>
        <w:t>
</w:t>
      </w:r>
      <w:r>
        <w:rPr>
          <w:rFonts w:ascii="Times New Roman"/>
          <w:b w:val="false"/>
          <w:i w:val="false"/>
          <w:color w:val="000000"/>
          <w:sz w:val="28"/>
        </w:rPr>
        <w:t>
      3) в строке 590.01.003 указывается объем добытой за налоговый период сырой нефти, реализованной на нефтеперерабатывающий завод для переработки, в тоннах;</w:t>
      </w:r>
      <w:r>
        <w:br/>
      </w:r>
      <w:r>
        <w:rPr>
          <w:rFonts w:ascii="Times New Roman"/>
          <w:b w:val="false"/>
          <w:i w:val="false"/>
          <w:color w:val="000000"/>
          <w:sz w:val="28"/>
        </w:rPr>
        <w:t>
</w:t>
      </w:r>
      <w:r>
        <w:rPr>
          <w:rFonts w:ascii="Times New Roman"/>
          <w:b w:val="false"/>
          <w:i w:val="false"/>
          <w:color w:val="000000"/>
          <w:sz w:val="28"/>
        </w:rPr>
        <w:t>
      4) в строке 590.01.004 указывается фактическая покупная цена нефтеперерабатывающего завода за единицу реализованной продукции;</w:t>
      </w:r>
      <w:r>
        <w:br/>
      </w:r>
      <w:r>
        <w:rPr>
          <w:rFonts w:ascii="Times New Roman"/>
          <w:b w:val="false"/>
          <w:i w:val="false"/>
          <w:color w:val="000000"/>
          <w:sz w:val="28"/>
        </w:rPr>
        <w:t>
</w:t>
      </w:r>
      <w:r>
        <w:rPr>
          <w:rFonts w:ascii="Times New Roman"/>
          <w:b w:val="false"/>
          <w:i w:val="false"/>
          <w:color w:val="000000"/>
          <w:sz w:val="28"/>
        </w:rPr>
        <w:t>
      5) в строке 590.01.005 указывается стоимость объема добытой сырой нефти, реализованной на нефтеперерабатывающий завод для переработки, определяемая как произведение строк 590.01.003 и 590.01.004;</w:t>
      </w:r>
      <w:r>
        <w:br/>
      </w:r>
      <w:r>
        <w:rPr>
          <w:rFonts w:ascii="Times New Roman"/>
          <w:b w:val="false"/>
          <w:i w:val="false"/>
          <w:color w:val="000000"/>
          <w:sz w:val="28"/>
        </w:rPr>
        <w:t>
</w:t>
      </w:r>
      <w:r>
        <w:rPr>
          <w:rFonts w:ascii="Times New Roman"/>
          <w:b w:val="false"/>
          <w:i w:val="false"/>
          <w:color w:val="000000"/>
          <w:sz w:val="28"/>
        </w:rPr>
        <w:t>
      6) в строке 590.01.006 указывается объем добытой за налоговый период сырой нефти, переданной в качестве давальческого сырья на нефтеперерабатывающий завод для переработки, в тоннах;</w:t>
      </w:r>
      <w:r>
        <w:br/>
      </w:r>
      <w:r>
        <w:rPr>
          <w:rFonts w:ascii="Times New Roman"/>
          <w:b w:val="false"/>
          <w:i w:val="false"/>
          <w:color w:val="000000"/>
          <w:sz w:val="28"/>
        </w:rPr>
        <w:t>
</w:t>
      </w:r>
      <w:r>
        <w:rPr>
          <w:rFonts w:ascii="Times New Roman"/>
          <w:b w:val="false"/>
          <w:i w:val="false"/>
          <w:color w:val="000000"/>
          <w:sz w:val="28"/>
        </w:rPr>
        <w:t>
      7) в строке 590.01.007 указывается объем добытой за налоговый период сырой нефти использованной на собственные производственные нужды, в тоннах;</w:t>
      </w:r>
      <w:r>
        <w:br/>
      </w:r>
      <w:r>
        <w:rPr>
          <w:rFonts w:ascii="Times New Roman"/>
          <w:b w:val="false"/>
          <w:i w:val="false"/>
          <w:color w:val="000000"/>
          <w:sz w:val="28"/>
        </w:rPr>
        <w:t>
</w:t>
      </w:r>
      <w:r>
        <w:rPr>
          <w:rFonts w:ascii="Times New Roman"/>
          <w:b w:val="false"/>
          <w:i w:val="false"/>
          <w:color w:val="000000"/>
          <w:sz w:val="28"/>
        </w:rPr>
        <w:t>
      8) в строке 590.01.008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r>
        <w:br/>
      </w:r>
      <w:r>
        <w:rPr>
          <w:rFonts w:ascii="Times New Roman"/>
          <w:b w:val="false"/>
          <w:i w:val="false"/>
          <w:color w:val="000000"/>
          <w:sz w:val="28"/>
        </w:rPr>
        <w:t>
</w:t>
      </w:r>
      <w:r>
        <w:rPr>
          <w:rFonts w:ascii="Times New Roman"/>
          <w:b w:val="false"/>
          <w:i w:val="false"/>
          <w:color w:val="000000"/>
          <w:sz w:val="28"/>
        </w:rPr>
        <w:t>
      9) в строке 590.01.009 указывается стоимость объема добытой сырой нефти, переданной в качестве давальческого сырья на нефтеперерабатывающий завод для переработки и использованной на собственные производственные нужды, определяемая по следующей формуле ((590.01.006 + 590.01.007) х 590.01.008);</w:t>
      </w:r>
      <w:r>
        <w:br/>
      </w:r>
      <w:r>
        <w:rPr>
          <w:rFonts w:ascii="Times New Roman"/>
          <w:b w:val="false"/>
          <w:i w:val="false"/>
          <w:color w:val="000000"/>
          <w:sz w:val="28"/>
        </w:rPr>
        <w:t>
</w:t>
      </w:r>
      <w:r>
        <w:rPr>
          <w:rFonts w:ascii="Times New Roman"/>
          <w:b w:val="false"/>
          <w:i w:val="false"/>
          <w:color w:val="000000"/>
          <w:sz w:val="28"/>
        </w:rPr>
        <w:t>
      10) в строке 590.01.010 указывается объем добытой за налоговый период сырой нефти, переданной в натуральном выражении, в тоннах;</w:t>
      </w:r>
      <w:r>
        <w:br/>
      </w:r>
      <w:r>
        <w:rPr>
          <w:rFonts w:ascii="Times New Roman"/>
          <w:b w:val="false"/>
          <w:i w:val="false"/>
          <w:color w:val="000000"/>
          <w:sz w:val="28"/>
        </w:rPr>
        <w:t>
</w:t>
      </w:r>
      <w:r>
        <w:rPr>
          <w:rFonts w:ascii="Times New Roman"/>
          <w:b w:val="false"/>
          <w:i w:val="false"/>
          <w:color w:val="000000"/>
          <w:sz w:val="28"/>
        </w:rPr>
        <w:t>
      11) в строке 590.01.011 указывается цена передачи, определяемая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в строке 590.01.012 указывается стоимость объема сырой нефти, переданной в натуральном выражении, определяемая как произведение строк 590.01.010 и 590.01.011;</w:t>
      </w:r>
      <w:r>
        <w:br/>
      </w:r>
      <w:r>
        <w:rPr>
          <w:rFonts w:ascii="Times New Roman"/>
          <w:b w:val="false"/>
          <w:i w:val="false"/>
          <w:color w:val="000000"/>
          <w:sz w:val="28"/>
        </w:rPr>
        <w:t>
</w:t>
      </w:r>
      <w:r>
        <w:rPr>
          <w:rFonts w:ascii="Times New Roman"/>
          <w:b w:val="false"/>
          <w:i w:val="false"/>
          <w:color w:val="000000"/>
          <w:sz w:val="28"/>
        </w:rPr>
        <w:t>
      13) в строке 590.01.013 указывается объем добытой за налоговый период товарной сырой нефти, определяемый как разница строк 590.01.002 и 590.01.003, 590.01.006, 590.01.007, 590.01.010 в тоннах;</w:t>
      </w:r>
      <w:r>
        <w:br/>
      </w:r>
      <w:r>
        <w:rPr>
          <w:rFonts w:ascii="Times New Roman"/>
          <w:b w:val="false"/>
          <w:i w:val="false"/>
          <w:color w:val="000000"/>
          <w:sz w:val="28"/>
        </w:rPr>
        <w:t>
</w:t>
      </w:r>
      <w:r>
        <w:rPr>
          <w:rFonts w:ascii="Times New Roman"/>
          <w:b w:val="false"/>
          <w:i w:val="false"/>
          <w:color w:val="000000"/>
          <w:sz w:val="28"/>
        </w:rPr>
        <w:t>
      14) в строке 590.01.014 указывается мировая цена на сырую нефть, определяемая в соответствии с пунктом 3 статьи 334 Налогового кодекса;</w:t>
      </w:r>
      <w:r>
        <w:br/>
      </w:r>
      <w:r>
        <w:rPr>
          <w:rFonts w:ascii="Times New Roman"/>
          <w:b w:val="false"/>
          <w:i w:val="false"/>
          <w:color w:val="000000"/>
          <w:sz w:val="28"/>
        </w:rPr>
        <w:t>
</w:t>
      </w:r>
      <w:r>
        <w:rPr>
          <w:rFonts w:ascii="Times New Roman"/>
          <w:b w:val="false"/>
          <w:i w:val="false"/>
          <w:color w:val="000000"/>
          <w:sz w:val="28"/>
        </w:rPr>
        <w:t>
      15) в строке 590.01.015 указывается стоимость объема товарной сырой нефти, определяемая как произведение строк 590.01.013 и 590.01.014;</w:t>
      </w:r>
      <w:r>
        <w:br/>
      </w:r>
      <w:r>
        <w:rPr>
          <w:rFonts w:ascii="Times New Roman"/>
          <w:b w:val="false"/>
          <w:i w:val="false"/>
          <w:color w:val="000000"/>
          <w:sz w:val="28"/>
        </w:rPr>
        <w:t>
</w:t>
      </w:r>
      <w:r>
        <w:rPr>
          <w:rFonts w:ascii="Times New Roman"/>
          <w:b w:val="false"/>
          <w:i w:val="false"/>
          <w:color w:val="000000"/>
          <w:sz w:val="28"/>
        </w:rPr>
        <w:t>
      16) в строке 590.01.016 указывается ставка налога на добычу полезных ископаемых на сырую нефть, определенная статьей 7 Закона о введении;</w:t>
      </w:r>
      <w:r>
        <w:br/>
      </w:r>
      <w:r>
        <w:rPr>
          <w:rFonts w:ascii="Times New Roman"/>
          <w:b w:val="false"/>
          <w:i w:val="false"/>
          <w:color w:val="000000"/>
          <w:sz w:val="28"/>
        </w:rPr>
        <w:t>
</w:t>
      </w:r>
      <w:r>
        <w:rPr>
          <w:rFonts w:ascii="Times New Roman"/>
          <w:b w:val="false"/>
          <w:i w:val="false"/>
          <w:color w:val="000000"/>
          <w:sz w:val="28"/>
        </w:rPr>
        <w:t>
      17) в строке 590.01.017 указывается ставка налога на добычу полезных ископаемых на сырую нефть, с учетом понижающего коэффициента, определенная статьей 7 Закона о введении;</w:t>
      </w:r>
      <w:r>
        <w:br/>
      </w:r>
      <w:r>
        <w:rPr>
          <w:rFonts w:ascii="Times New Roman"/>
          <w:b w:val="false"/>
          <w:i w:val="false"/>
          <w:color w:val="000000"/>
          <w:sz w:val="28"/>
        </w:rPr>
        <w:t>
</w:t>
      </w:r>
      <w:r>
        <w:rPr>
          <w:rFonts w:ascii="Times New Roman"/>
          <w:b w:val="false"/>
          <w:i w:val="false"/>
          <w:color w:val="000000"/>
          <w:sz w:val="28"/>
        </w:rPr>
        <w:t>
      18) в строке 590.01.018 указывается сумма налога на добычу полезных ископаемых на сырую нефть, определяемая как (((590.01.005 + 590.01.009 + 590.01.012) х 590.01.017) + (590.01.015 х 590.01.016)).</w:t>
      </w:r>
      <w:r>
        <w:br/>
      </w:r>
      <w:r>
        <w:rPr>
          <w:rFonts w:ascii="Times New Roman"/>
          <w:b w:val="false"/>
          <w:i w:val="false"/>
          <w:color w:val="000000"/>
          <w:sz w:val="28"/>
        </w:rPr>
        <w:t>
</w:t>
      </w:r>
      <w:r>
        <w:rPr>
          <w:rFonts w:ascii="Times New Roman"/>
          <w:b w:val="false"/>
          <w:i w:val="false"/>
          <w:color w:val="000000"/>
          <w:sz w:val="28"/>
        </w:rPr>
        <w:t>
      17. В разделе "Исчисление налога на добычу полезных ископаемых на газовый конденсат":</w:t>
      </w:r>
      <w:r>
        <w:br/>
      </w:r>
      <w:r>
        <w:rPr>
          <w:rFonts w:ascii="Times New Roman"/>
          <w:b w:val="false"/>
          <w:i w:val="false"/>
          <w:color w:val="000000"/>
          <w:sz w:val="28"/>
        </w:rPr>
        <w:t>
</w:t>
      </w:r>
      <w:r>
        <w:rPr>
          <w:rFonts w:ascii="Times New Roman"/>
          <w:b w:val="false"/>
          <w:i w:val="false"/>
          <w:color w:val="000000"/>
          <w:sz w:val="28"/>
        </w:rPr>
        <w:t>
      1) в строке 590.01.019 указывается планируемый годовой объем добычи газового конденсата, в тоннах;</w:t>
      </w:r>
      <w:r>
        <w:br/>
      </w:r>
      <w:r>
        <w:rPr>
          <w:rFonts w:ascii="Times New Roman"/>
          <w:b w:val="false"/>
          <w:i w:val="false"/>
          <w:color w:val="000000"/>
          <w:sz w:val="28"/>
        </w:rPr>
        <w:t>
</w:t>
      </w:r>
      <w:r>
        <w:rPr>
          <w:rFonts w:ascii="Times New Roman"/>
          <w:b w:val="false"/>
          <w:i w:val="false"/>
          <w:color w:val="000000"/>
          <w:sz w:val="28"/>
        </w:rPr>
        <w:t>
      2) в строке 590.01.020 указывается общий объем за налоговый период добытого газового конденсата, в тоннах;</w:t>
      </w:r>
      <w:r>
        <w:br/>
      </w:r>
      <w:r>
        <w:rPr>
          <w:rFonts w:ascii="Times New Roman"/>
          <w:b w:val="false"/>
          <w:i w:val="false"/>
          <w:color w:val="000000"/>
          <w:sz w:val="28"/>
        </w:rPr>
        <w:t>
</w:t>
      </w:r>
      <w:r>
        <w:rPr>
          <w:rFonts w:ascii="Times New Roman"/>
          <w:b w:val="false"/>
          <w:i w:val="false"/>
          <w:color w:val="000000"/>
          <w:sz w:val="28"/>
        </w:rPr>
        <w:t>
      3) в строке 590.01.021 указывается объем добытого за налоговый период газового конденсата, реализованного на нефтеперерабатывающий завод для переработки, в тоннах;</w:t>
      </w:r>
      <w:r>
        <w:br/>
      </w:r>
      <w:r>
        <w:rPr>
          <w:rFonts w:ascii="Times New Roman"/>
          <w:b w:val="false"/>
          <w:i w:val="false"/>
          <w:color w:val="000000"/>
          <w:sz w:val="28"/>
        </w:rPr>
        <w:t>
</w:t>
      </w:r>
      <w:r>
        <w:rPr>
          <w:rFonts w:ascii="Times New Roman"/>
          <w:b w:val="false"/>
          <w:i w:val="false"/>
          <w:color w:val="000000"/>
          <w:sz w:val="28"/>
        </w:rPr>
        <w:t>
      4) в строке 590.01.022 указывается фактическая покупная цена нефтеперерабатывающего завода за единицу реализованной продукции;</w:t>
      </w:r>
      <w:r>
        <w:br/>
      </w:r>
      <w:r>
        <w:rPr>
          <w:rFonts w:ascii="Times New Roman"/>
          <w:b w:val="false"/>
          <w:i w:val="false"/>
          <w:color w:val="000000"/>
          <w:sz w:val="28"/>
        </w:rPr>
        <w:t>
</w:t>
      </w:r>
      <w:r>
        <w:rPr>
          <w:rFonts w:ascii="Times New Roman"/>
          <w:b w:val="false"/>
          <w:i w:val="false"/>
          <w:color w:val="000000"/>
          <w:sz w:val="28"/>
        </w:rPr>
        <w:t>
      5) в строке 590.01.023 указывается стоимость объема добытого газового конденсата, реализованного на нефтеперерабатывающий завод для переработки, определяемая как произведение строк 590.01.021 и 590.01.022;</w:t>
      </w:r>
      <w:r>
        <w:br/>
      </w:r>
      <w:r>
        <w:rPr>
          <w:rFonts w:ascii="Times New Roman"/>
          <w:b w:val="false"/>
          <w:i w:val="false"/>
          <w:color w:val="000000"/>
          <w:sz w:val="28"/>
        </w:rPr>
        <w:t>
</w:t>
      </w:r>
      <w:r>
        <w:rPr>
          <w:rFonts w:ascii="Times New Roman"/>
          <w:b w:val="false"/>
          <w:i w:val="false"/>
          <w:color w:val="000000"/>
          <w:sz w:val="28"/>
        </w:rPr>
        <w:t>
      6) в строке 590.01.024 указывается объем добытого за налоговый период газового конденсата, переданного в качестве давальческого сырья на нефтеперерабатывающий завод для переработки, в тоннах;</w:t>
      </w:r>
      <w:r>
        <w:br/>
      </w:r>
      <w:r>
        <w:rPr>
          <w:rFonts w:ascii="Times New Roman"/>
          <w:b w:val="false"/>
          <w:i w:val="false"/>
          <w:color w:val="000000"/>
          <w:sz w:val="28"/>
        </w:rPr>
        <w:t>
</w:t>
      </w:r>
      <w:r>
        <w:rPr>
          <w:rFonts w:ascii="Times New Roman"/>
          <w:b w:val="false"/>
          <w:i w:val="false"/>
          <w:color w:val="000000"/>
          <w:sz w:val="28"/>
        </w:rPr>
        <w:t>
      7) в строке 590.01.025 указывается объем добытого за налоговый период газового конденсата использованного на собственные производственные нужды, в тоннах;</w:t>
      </w:r>
      <w:r>
        <w:br/>
      </w:r>
      <w:r>
        <w:rPr>
          <w:rFonts w:ascii="Times New Roman"/>
          <w:b w:val="false"/>
          <w:i w:val="false"/>
          <w:color w:val="000000"/>
          <w:sz w:val="28"/>
        </w:rPr>
        <w:t>
</w:t>
      </w:r>
      <w:r>
        <w:rPr>
          <w:rFonts w:ascii="Times New Roman"/>
          <w:b w:val="false"/>
          <w:i w:val="false"/>
          <w:color w:val="000000"/>
          <w:sz w:val="28"/>
        </w:rPr>
        <w:t>
      8) в строке 590.01.026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r>
        <w:br/>
      </w:r>
      <w:r>
        <w:rPr>
          <w:rFonts w:ascii="Times New Roman"/>
          <w:b w:val="false"/>
          <w:i w:val="false"/>
          <w:color w:val="000000"/>
          <w:sz w:val="28"/>
        </w:rPr>
        <w:t>
</w:t>
      </w:r>
      <w:r>
        <w:rPr>
          <w:rFonts w:ascii="Times New Roman"/>
          <w:b w:val="false"/>
          <w:i w:val="false"/>
          <w:color w:val="000000"/>
          <w:sz w:val="28"/>
        </w:rPr>
        <w:t>
      9) в строке 590.01.027 указывается стоимость объема добытого газового конденсата, переданного в качестве давальческого сырья на нефтеперерабатывающий завод для переработки и использованного на собственные производственные нужды, определяемая как ((590.01.024 + 590.01.025) х 590.01.026);</w:t>
      </w:r>
      <w:r>
        <w:br/>
      </w:r>
      <w:r>
        <w:rPr>
          <w:rFonts w:ascii="Times New Roman"/>
          <w:b w:val="false"/>
          <w:i w:val="false"/>
          <w:color w:val="000000"/>
          <w:sz w:val="28"/>
        </w:rPr>
        <w:t>
</w:t>
      </w:r>
      <w:r>
        <w:rPr>
          <w:rFonts w:ascii="Times New Roman"/>
          <w:b w:val="false"/>
          <w:i w:val="false"/>
          <w:color w:val="000000"/>
          <w:sz w:val="28"/>
        </w:rPr>
        <w:t>
      10) в строке 590.01.028 указывается объем добытого за налоговый период газового конденсата, переданного в натуральном выражении, в тоннах;</w:t>
      </w:r>
      <w:r>
        <w:br/>
      </w:r>
      <w:r>
        <w:rPr>
          <w:rFonts w:ascii="Times New Roman"/>
          <w:b w:val="false"/>
          <w:i w:val="false"/>
          <w:color w:val="000000"/>
          <w:sz w:val="28"/>
        </w:rPr>
        <w:t>
</w:t>
      </w:r>
      <w:r>
        <w:rPr>
          <w:rFonts w:ascii="Times New Roman"/>
          <w:b w:val="false"/>
          <w:i w:val="false"/>
          <w:color w:val="000000"/>
          <w:sz w:val="28"/>
        </w:rPr>
        <w:t>
      11) в строке 590.01.029 указывается цена передачи, определяемая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в строке 590.01.030 указывается стоимость объема газового конденсата, переданного в натуральном выражении, определяемая как произведение строк 590.01.028 и 590.01.029;</w:t>
      </w:r>
      <w:r>
        <w:br/>
      </w:r>
      <w:r>
        <w:rPr>
          <w:rFonts w:ascii="Times New Roman"/>
          <w:b w:val="false"/>
          <w:i w:val="false"/>
          <w:color w:val="000000"/>
          <w:sz w:val="28"/>
        </w:rPr>
        <w:t>
</w:t>
      </w:r>
      <w:r>
        <w:rPr>
          <w:rFonts w:ascii="Times New Roman"/>
          <w:b w:val="false"/>
          <w:i w:val="false"/>
          <w:color w:val="000000"/>
          <w:sz w:val="28"/>
        </w:rPr>
        <w:t>
      13) в строке 590.01.031 указывается объем добытого за налоговый период товарного газового конденсата, определяемый как разница строк 590.01.020 и 590.01.021, 590.01.024, 590.01.025, 590.01.028 в тоннах;</w:t>
      </w:r>
      <w:r>
        <w:br/>
      </w:r>
      <w:r>
        <w:rPr>
          <w:rFonts w:ascii="Times New Roman"/>
          <w:b w:val="false"/>
          <w:i w:val="false"/>
          <w:color w:val="000000"/>
          <w:sz w:val="28"/>
        </w:rPr>
        <w:t>
</w:t>
      </w:r>
      <w:r>
        <w:rPr>
          <w:rFonts w:ascii="Times New Roman"/>
          <w:b w:val="false"/>
          <w:i w:val="false"/>
          <w:color w:val="000000"/>
          <w:sz w:val="28"/>
        </w:rPr>
        <w:t>
      14) в строке 590.01.032 указывается мировая цена на газовый конденсат, определяемая в соответствии с пунктом 3 статьи 334 Налогового кодекса;</w:t>
      </w:r>
      <w:r>
        <w:br/>
      </w:r>
      <w:r>
        <w:rPr>
          <w:rFonts w:ascii="Times New Roman"/>
          <w:b w:val="false"/>
          <w:i w:val="false"/>
          <w:color w:val="000000"/>
          <w:sz w:val="28"/>
        </w:rPr>
        <w:t>
</w:t>
      </w:r>
      <w:r>
        <w:rPr>
          <w:rFonts w:ascii="Times New Roman"/>
          <w:b w:val="false"/>
          <w:i w:val="false"/>
          <w:color w:val="000000"/>
          <w:sz w:val="28"/>
        </w:rPr>
        <w:t>
      15) в строке 590.01.033 указывается стоимость объема товарного газового конденсата, определяемая как произведение строк 590.01.031 и 590.01.032;</w:t>
      </w:r>
      <w:r>
        <w:br/>
      </w:r>
      <w:r>
        <w:rPr>
          <w:rFonts w:ascii="Times New Roman"/>
          <w:b w:val="false"/>
          <w:i w:val="false"/>
          <w:color w:val="000000"/>
          <w:sz w:val="28"/>
        </w:rPr>
        <w:t>
</w:t>
      </w:r>
      <w:r>
        <w:rPr>
          <w:rFonts w:ascii="Times New Roman"/>
          <w:b w:val="false"/>
          <w:i w:val="false"/>
          <w:color w:val="000000"/>
          <w:sz w:val="28"/>
        </w:rPr>
        <w:t>
      16) в строке 590.01.034 указывается ставка налога на добычу полезных ископаемых на газовый конденсат, определенная статьей 7 Закона о введении;</w:t>
      </w:r>
      <w:r>
        <w:br/>
      </w:r>
      <w:r>
        <w:rPr>
          <w:rFonts w:ascii="Times New Roman"/>
          <w:b w:val="false"/>
          <w:i w:val="false"/>
          <w:color w:val="000000"/>
          <w:sz w:val="28"/>
        </w:rPr>
        <w:t>
</w:t>
      </w:r>
      <w:r>
        <w:rPr>
          <w:rFonts w:ascii="Times New Roman"/>
          <w:b w:val="false"/>
          <w:i w:val="false"/>
          <w:color w:val="000000"/>
          <w:sz w:val="28"/>
        </w:rPr>
        <w:t>
      17) в строке 590.01.035 указывается ставка налога на добычу полезных ископаемых на газовый конденсат, с учетом понижающего коэффициента, определенная статьей 7 Закона о введении;</w:t>
      </w:r>
      <w:r>
        <w:br/>
      </w:r>
      <w:r>
        <w:rPr>
          <w:rFonts w:ascii="Times New Roman"/>
          <w:b w:val="false"/>
          <w:i w:val="false"/>
          <w:color w:val="000000"/>
          <w:sz w:val="28"/>
        </w:rPr>
        <w:t>
</w:t>
      </w:r>
      <w:r>
        <w:rPr>
          <w:rFonts w:ascii="Times New Roman"/>
          <w:b w:val="false"/>
          <w:i w:val="false"/>
          <w:color w:val="000000"/>
          <w:sz w:val="28"/>
        </w:rPr>
        <w:t>
      18) в строке 590.01.036 указывается сумма налога на добычу полезных ископаемых на газовый конденсат, определяемая как (((590.01.023 + 590.01.027 + 590.01.030) х 590.01.035) + (590.01.033 х 590.01.034));</w:t>
      </w:r>
      <w:r>
        <w:br/>
      </w:r>
      <w:r>
        <w:rPr>
          <w:rFonts w:ascii="Times New Roman"/>
          <w:b w:val="false"/>
          <w:i w:val="false"/>
          <w:color w:val="000000"/>
          <w:sz w:val="28"/>
        </w:rPr>
        <w:t>
</w:t>
      </w:r>
      <w:r>
        <w:rPr>
          <w:rFonts w:ascii="Times New Roman"/>
          <w:b w:val="false"/>
          <w:i w:val="false"/>
          <w:color w:val="000000"/>
          <w:sz w:val="28"/>
        </w:rPr>
        <w:t>
      18. В разделе "Исчисление налога на добычу полезных ископаемых на природный газ":</w:t>
      </w:r>
      <w:r>
        <w:br/>
      </w:r>
      <w:r>
        <w:rPr>
          <w:rFonts w:ascii="Times New Roman"/>
          <w:b w:val="false"/>
          <w:i w:val="false"/>
          <w:color w:val="000000"/>
          <w:sz w:val="28"/>
        </w:rPr>
        <w:t>
</w:t>
      </w:r>
      <w:r>
        <w:rPr>
          <w:rFonts w:ascii="Times New Roman"/>
          <w:b w:val="false"/>
          <w:i w:val="false"/>
          <w:color w:val="000000"/>
          <w:sz w:val="28"/>
        </w:rPr>
        <w:t>
      1) в строке 590.01.037 указывается планируемый годовой объем добычи природного газа, в кубических метрах;</w:t>
      </w:r>
      <w:r>
        <w:br/>
      </w:r>
      <w:r>
        <w:rPr>
          <w:rFonts w:ascii="Times New Roman"/>
          <w:b w:val="false"/>
          <w:i w:val="false"/>
          <w:color w:val="000000"/>
          <w:sz w:val="28"/>
        </w:rPr>
        <w:t>
</w:t>
      </w:r>
      <w:r>
        <w:rPr>
          <w:rFonts w:ascii="Times New Roman"/>
          <w:b w:val="false"/>
          <w:i w:val="false"/>
          <w:color w:val="000000"/>
          <w:sz w:val="28"/>
        </w:rPr>
        <w:t>
      2) в строке 590.01.038 указывается общий объем за налоговый период добытого природного газа, в кубических метрах;</w:t>
      </w:r>
      <w:r>
        <w:br/>
      </w:r>
      <w:r>
        <w:rPr>
          <w:rFonts w:ascii="Times New Roman"/>
          <w:b w:val="false"/>
          <w:i w:val="false"/>
          <w:color w:val="000000"/>
          <w:sz w:val="28"/>
        </w:rPr>
        <w:t>
</w:t>
      </w:r>
      <w:r>
        <w:rPr>
          <w:rFonts w:ascii="Times New Roman"/>
          <w:b w:val="false"/>
          <w:i w:val="false"/>
          <w:color w:val="000000"/>
          <w:sz w:val="28"/>
        </w:rPr>
        <w:t>
      3) в строке 590.01.039 указывается объем добытого за налоговый период природного газа, реализованного на внутреннем рынке Республики Казахстан, в кубических метрах;</w:t>
      </w:r>
      <w:r>
        <w:br/>
      </w:r>
      <w:r>
        <w:rPr>
          <w:rFonts w:ascii="Times New Roman"/>
          <w:b w:val="false"/>
          <w:i w:val="false"/>
          <w:color w:val="000000"/>
          <w:sz w:val="28"/>
        </w:rPr>
        <w:t>
</w:t>
      </w:r>
      <w:r>
        <w:rPr>
          <w:rFonts w:ascii="Times New Roman"/>
          <w:b w:val="false"/>
          <w:i w:val="false"/>
          <w:color w:val="000000"/>
          <w:sz w:val="28"/>
        </w:rPr>
        <w:t>
      4) в строке 590.01.040 указывается средневзвешенная цена реализации за единицу реализованной продукции;</w:t>
      </w:r>
      <w:r>
        <w:br/>
      </w:r>
      <w:r>
        <w:rPr>
          <w:rFonts w:ascii="Times New Roman"/>
          <w:b w:val="false"/>
          <w:i w:val="false"/>
          <w:color w:val="000000"/>
          <w:sz w:val="28"/>
        </w:rPr>
        <w:t>
</w:t>
      </w:r>
      <w:r>
        <w:rPr>
          <w:rFonts w:ascii="Times New Roman"/>
          <w:b w:val="false"/>
          <w:i w:val="false"/>
          <w:color w:val="000000"/>
          <w:sz w:val="28"/>
        </w:rPr>
        <w:t>
      5) в строке 590.01.041 указывается стоимость объема добытого природного газа, реализованного на внутреннем рынке Республики Казахстан, определяемая как произведение строк 590.01.039 и 590.01.040;</w:t>
      </w:r>
      <w:r>
        <w:br/>
      </w:r>
      <w:r>
        <w:rPr>
          <w:rFonts w:ascii="Times New Roman"/>
          <w:b w:val="false"/>
          <w:i w:val="false"/>
          <w:color w:val="000000"/>
          <w:sz w:val="28"/>
        </w:rPr>
        <w:t>
</w:t>
      </w:r>
      <w:r>
        <w:rPr>
          <w:rFonts w:ascii="Times New Roman"/>
          <w:b w:val="false"/>
          <w:i w:val="false"/>
          <w:color w:val="000000"/>
          <w:sz w:val="28"/>
        </w:rPr>
        <w:t>
      6) в строке 590.01.042 указывается объем добытого за налоговый период природного газа использованного на собственные производственные нужды, в кубических метрах;</w:t>
      </w:r>
      <w:r>
        <w:br/>
      </w:r>
      <w:r>
        <w:rPr>
          <w:rFonts w:ascii="Times New Roman"/>
          <w:b w:val="false"/>
          <w:i w:val="false"/>
          <w:color w:val="000000"/>
          <w:sz w:val="28"/>
        </w:rPr>
        <w:t>
</w:t>
      </w:r>
      <w:r>
        <w:rPr>
          <w:rFonts w:ascii="Times New Roman"/>
          <w:b w:val="false"/>
          <w:i w:val="false"/>
          <w:color w:val="000000"/>
          <w:sz w:val="28"/>
        </w:rPr>
        <w:t>
      7) в строке 590.01.043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r>
        <w:br/>
      </w:r>
      <w:r>
        <w:rPr>
          <w:rFonts w:ascii="Times New Roman"/>
          <w:b w:val="false"/>
          <w:i w:val="false"/>
          <w:color w:val="000000"/>
          <w:sz w:val="28"/>
        </w:rPr>
        <w:t>
</w:t>
      </w:r>
      <w:r>
        <w:rPr>
          <w:rFonts w:ascii="Times New Roman"/>
          <w:b w:val="false"/>
          <w:i w:val="false"/>
          <w:color w:val="000000"/>
          <w:sz w:val="28"/>
        </w:rPr>
        <w:t>
      8) в строке 590.01.044 указывается стоимость объема добытого природного газа, использованного на собственные производственные нужды, определяемая как произведение строк 590.01.042 и 590.01.043;</w:t>
      </w:r>
      <w:r>
        <w:br/>
      </w:r>
      <w:r>
        <w:rPr>
          <w:rFonts w:ascii="Times New Roman"/>
          <w:b w:val="false"/>
          <w:i w:val="false"/>
          <w:color w:val="000000"/>
          <w:sz w:val="28"/>
        </w:rPr>
        <w:t>
</w:t>
      </w:r>
      <w:r>
        <w:rPr>
          <w:rFonts w:ascii="Times New Roman"/>
          <w:b w:val="false"/>
          <w:i w:val="false"/>
          <w:color w:val="000000"/>
          <w:sz w:val="28"/>
        </w:rPr>
        <w:t>
      9) в строке 590.01.045 указывается объем добытого за налоговый период товарного природного газа, определяемый как разница строк 590.01.038, 590.01.039 и 590.01.042, в кубических метрах;</w:t>
      </w:r>
      <w:r>
        <w:br/>
      </w:r>
      <w:r>
        <w:rPr>
          <w:rFonts w:ascii="Times New Roman"/>
          <w:b w:val="false"/>
          <w:i w:val="false"/>
          <w:color w:val="000000"/>
          <w:sz w:val="28"/>
        </w:rPr>
        <w:t>
</w:t>
      </w:r>
      <w:r>
        <w:rPr>
          <w:rFonts w:ascii="Times New Roman"/>
          <w:b w:val="false"/>
          <w:i w:val="false"/>
          <w:color w:val="000000"/>
          <w:sz w:val="28"/>
        </w:rPr>
        <w:t>
      10) в строке 590.01.046 указывается мировая цена на природный газ, определяемая в соответствии с пунктом 4 статьи 334 Налогового кодекса;</w:t>
      </w:r>
      <w:r>
        <w:br/>
      </w:r>
      <w:r>
        <w:rPr>
          <w:rFonts w:ascii="Times New Roman"/>
          <w:b w:val="false"/>
          <w:i w:val="false"/>
          <w:color w:val="000000"/>
          <w:sz w:val="28"/>
        </w:rPr>
        <w:t>
</w:t>
      </w:r>
      <w:r>
        <w:rPr>
          <w:rFonts w:ascii="Times New Roman"/>
          <w:b w:val="false"/>
          <w:i w:val="false"/>
          <w:color w:val="000000"/>
          <w:sz w:val="28"/>
        </w:rPr>
        <w:t>
      11) в строке 590.01.047 указывается стоимость объема товарного природного газа, определяемая как произведение строк 590.01.045 и 590.01.046;</w:t>
      </w:r>
      <w:r>
        <w:br/>
      </w:r>
      <w:r>
        <w:rPr>
          <w:rFonts w:ascii="Times New Roman"/>
          <w:b w:val="false"/>
          <w:i w:val="false"/>
          <w:color w:val="000000"/>
          <w:sz w:val="28"/>
        </w:rPr>
        <w:t>
</w:t>
      </w:r>
      <w:r>
        <w:rPr>
          <w:rFonts w:ascii="Times New Roman"/>
          <w:b w:val="false"/>
          <w:i w:val="false"/>
          <w:color w:val="000000"/>
          <w:sz w:val="28"/>
        </w:rPr>
        <w:t>
      12) в строке 590.01.048 указывается ставка налога на добычу полезных ископаемых на природный газ, определенная статьей 336 Налогового кодекса;</w:t>
      </w:r>
      <w:r>
        <w:br/>
      </w:r>
      <w:r>
        <w:rPr>
          <w:rFonts w:ascii="Times New Roman"/>
          <w:b w:val="false"/>
          <w:i w:val="false"/>
          <w:color w:val="000000"/>
          <w:sz w:val="28"/>
        </w:rPr>
        <w:t>
</w:t>
      </w:r>
      <w:r>
        <w:rPr>
          <w:rFonts w:ascii="Times New Roman"/>
          <w:b w:val="false"/>
          <w:i w:val="false"/>
          <w:color w:val="000000"/>
          <w:sz w:val="28"/>
        </w:rPr>
        <w:t>
      13) в строке 590.01.049 указывается ставка налога на добычу полезных ископаемых на природный газ, реализованный на внутреннем рынке, определенная статьей 336 Налогового кодекса;</w:t>
      </w:r>
      <w:r>
        <w:br/>
      </w:r>
      <w:r>
        <w:rPr>
          <w:rFonts w:ascii="Times New Roman"/>
          <w:b w:val="false"/>
          <w:i w:val="false"/>
          <w:color w:val="000000"/>
          <w:sz w:val="28"/>
        </w:rPr>
        <w:t>
</w:t>
      </w:r>
      <w:r>
        <w:rPr>
          <w:rFonts w:ascii="Times New Roman"/>
          <w:b w:val="false"/>
          <w:i w:val="false"/>
          <w:color w:val="000000"/>
          <w:sz w:val="28"/>
        </w:rPr>
        <w:t>
      14) в строке 590.01.050 указывается сумма налога на добычу полезных ископаемых на природный газ, реализованный на внутреннем рынке, определяемая по следующей формуле (590.01.041 х 590.01.049);</w:t>
      </w:r>
      <w:r>
        <w:br/>
      </w:r>
      <w:r>
        <w:rPr>
          <w:rFonts w:ascii="Times New Roman"/>
          <w:b w:val="false"/>
          <w:i w:val="false"/>
          <w:color w:val="000000"/>
          <w:sz w:val="28"/>
        </w:rPr>
        <w:t>
</w:t>
      </w:r>
      <w:r>
        <w:rPr>
          <w:rFonts w:ascii="Times New Roman"/>
          <w:b w:val="false"/>
          <w:i w:val="false"/>
          <w:color w:val="000000"/>
          <w:sz w:val="28"/>
        </w:rPr>
        <w:t>
      15) в строке 590.01.051 указывается сумма налога на добычу полезных ископаемых на природный газ, определяемая по следующей формуле (590.01.050 + ((590.01.044 + 590.01.047) х 590.01.048))).</w:t>
      </w:r>
      <w:r>
        <w:br/>
      </w:r>
      <w:r>
        <w:rPr>
          <w:rFonts w:ascii="Times New Roman"/>
          <w:b w:val="false"/>
          <w:i w:val="false"/>
          <w:color w:val="000000"/>
          <w:sz w:val="28"/>
        </w:rPr>
        <w:t>
</w:t>
      </w:r>
      <w:r>
        <w:rPr>
          <w:rFonts w:ascii="Times New Roman"/>
          <w:b w:val="false"/>
          <w:i w:val="false"/>
          <w:color w:val="000000"/>
          <w:sz w:val="28"/>
        </w:rPr>
        <w:t>
      19. В разделе "Корректировка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Корректировка суммы налога на добычу полезных ископаемых на сырую нефть, газовый конденсат, природный газ производится в соответствии с пунктом 3 статьи 335 Налогового кодекса.</w:t>
      </w:r>
      <w:r>
        <w:br/>
      </w:r>
      <w:r>
        <w:rPr>
          <w:rFonts w:ascii="Times New Roman"/>
          <w:b w:val="false"/>
          <w:i w:val="false"/>
          <w:color w:val="000000"/>
          <w:sz w:val="28"/>
        </w:rPr>
        <w:t>
</w:t>
      </w:r>
      <w:r>
        <w:rPr>
          <w:rFonts w:ascii="Times New Roman"/>
          <w:b w:val="false"/>
          <w:i w:val="false"/>
          <w:color w:val="000000"/>
          <w:sz w:val="28"/>
        </w:rPr>
        <w:t>
      1) в строке 590.01.052 указывается фактический объем добытой сырой нефти по итогам отчетного календарного года по каждому отдельному контракту на недропользование, в тоннах;</w:t>
      </w:r>
      <w:r>
        <w:br/>
      </w:r>
      <w:r>
        <w:rPr>
          <w:rFonts w:ascii="Times New Roman"/>
          <w:b w:val="false"/>
          <w:i w:val="false"/>
          <w:color w:val="000000"/>
          <w:sz w:val="28"/>
        </w:rPr>
        <w:t>
</w:t>
      </w:r>
      <w:r>
        <w:rPr>
          <w:rFonts w:ascii="Times New Roman"/>
          <w:b w:val="false"/>
          <w:i w:val="false"/>
          <w:color w:val="000000"/>
          <w:sz w:val="28"/>
        </w:rPr>
        <w:t>
      2) в строке 590.01.053 указывается исчисленный налог на добычу полезных ископаемых на сырую нефть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3) в строке 590.01.054 указывается стоимость объема добытой сырой нефти, реализованной на нефтеперерабатывающий завод,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4) в строке 590.01.055 указывается стоимость объема добытой сырой нефти, переданной в качестве давальческого сырья на нефтеперерабатывающий завод для переработки и использованной на собственные производственные нужды,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5) в строке 590.01.056 указывается стоимость объема добытой сырой нефти, переданной в натуральном выражении,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6) в строке 590.01.057 указывается стоимость объема добытой товарной нефти,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7) в строке 590.01.058 указывается ставка налога на добычу полезных ископаемых на сырую нефть, определенная статьей 7 Закона о введении исходя из фактического объема добытой сырой нефти по итогам отчетного календарного года;</w:t>
      </w:r>
      <w:r>
        <w:br/>
      </w:r>
      <w:r>
        <w:rPr>
          <w:rFonts w:ascii="Times New Roman"/>
          <w:b w:val="false"/>
          <w:i w:val="false"/>
          <w:color w:val="000000"/>
          <w:sz w:val="28"/>
        </w:rPr>
        <w:t>
</w:t>
      </w:r>
      <w:r>
        <w:rPr>
          <w:rFonts w:ascii="Times New Roman"/>
          <w:b w:val="false"/>
          <w:i w:val="false"/>
          <w:color w:val="000000"/>
          <w:sz w:val="28"/>
        </w:rPr>
        <w:t>
      8) в строке 590.01.059 указывается ставка налога на добычу полезных ископаемых на сырую нефть, с учетом понижающего коэффициента, определенная статьей 7 Закона о введении исходя из фактического объема добытой сырой нефти по итогам отчетного календарного года;</w:t>
      </w:r>
      <w:r>
        <w:br/>
      </w:r>
      <w:r>
        <w:rPr>
          <w:rFonts w:ascii="Times New Roman"/>
          <w:b w:val="false"/>
          <w:i w:val="false"/>
          <w:color w:val="000000"/>
          <w:sz w:val="28"/>
        </w:rPr>
        <w:t>
</w:t>
      </w:r>
      <w:r>
        <w:rPr>
          <w:rFonts w:ascii="Times New Roman"/>
          <w:b w:val="false"/>
          <w:i w:val="false"/>
          <w:color w:val="000000"/>
          <w:sz w:val="28"/>
        </w:rPr>
        <w:t>
      9) в строке 590.01.060 указывается сумма налога на добычу полезных ископаемых на сырую нефть, определяемая по следующей формуле (((590.01.054 + 590.01.055 + 590.01.056) х 590.01.059) + (590.01.057 х 590.01.058));</w:t>
      </w:r>
      <w:r>
        <w:br/>
      </w:r>
      <w:r>
        <w:rPr>
          <w:rFonts w:ascii="Times New Roman"/>
          <w:b w:val="false"/>
          <w:i w:val="false"/>
          <w:color w:val="000000"/>
          <w:sz w:val="28"/>
        </w:rPr>
        <w:t>
</w:t>
      </w:r>
      <w:r>
        <w:rPr>
          <w:rFonts w:ascii="Times New Roman"/>
          <w:b w:val="false"/>
          <w:i w:val="false"/>
          <w:color w:val="000000"/>
          <w:sz w:val="28"/>
        </w:rPr>
        <w:t>
      10) в строке 590.01.061 указывается сумма корректировки налога на добычу полезных ископаемых на сырую нефть, согласно пункту 3 статьи 335 Налогового кодекса, определяемая как разница строк 590.01.060 и 590.01.053;</w:t>
      </w:r>
      <w:r>
        <w:br/>
      </w:r>
      <w:r>
        <w:rPr>
          <w:rFonts w:ascii="Times New Roman"/>
          <w:b w:val="false"/>
          <w:i w:val="false"/>
          <w:color w:val="000000"/>
          <w:sz w:val="28"/>
        </w:rPr>
        <w:t>
</w:t>
      </w:r>
      <w:r>
        <w:rPr>
          <w:rFonts w:ascii="Times New Roman"/>
          <w:b w:val="false"/>
          <w:i w:val="false"/>
          <w:color w:val="000000"/>
          <w:sz w:val="28"/>
        </w:rPr>
        <w:t>
      11) в строке 590.01.062 указывается фактический объем добытого газового конденсата по итогам отчетного календарного года по каждому отдельному контракту на недропользование, в тоннах;</w:t>
      </w:r>
      <w:r>
        <w:br/>
      </w:r>
      <w:r>
        <w:rPr>
          <w:rFonts w:ascii="Times New Roman"/>
          <w:b w:val="false"/>
          <w:i w:val="false"/>
          <w:color w:val="000000"/>
          <w:sz w:val="28"/>
        </w:rPr>
        <w:t>
</w:t>
      </w:r>
      <w:r>
        <w:rPr>
          <w:rFonts w:ascii="Times New Roman"/>
          <w:b w:val="false"/>
          <w:i w:val="false"/>
          <w:color w:val="000000"/>
          <w:sz w:val="28"/>
        </w:rPr>
        <w:t>
      12) в строке 590.01.063 указывается исчисленный налог на добычу полезных ископаемых на газовый конденсат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13) в строке 590.01.064 указывается стоимость объема добытого газового конденсата, реализованного на нефтеперерабатывающий завод,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15) в строке 590.01.065 указывается стоимость объема добытого газового конденсата, переданного в качестве давальческого сырья на нефтеперерабатывающий завод для переработки и использованной на собственные производственные нужды,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16) в строке 590.01.066 указывается стоимость объема добытого газового конденсата, переданного в натуральном выражении,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17) в строке 590.01.067 указывается стоимость объема добытого товарного конденсата,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18) в строке 590.01.068 указывается ставка налога на добычу полезных ископаемых на газовый конденсат, определенная статьей 7 Закона о введении исходя из фактического объема добытого газового конденсата по итогам отчетного календарного года;</w:t>
      </w:r>
      <w:r>
        <w:br/>
      </w:r>
      <w:r>
        <w:rPr>
          <w:rFonts w:ascii="Times New Roman"/>
          <w:b w:val="false"/>
          <w:i w:val="false"/>
          <w:color w:val="000000"/>
          <w:sz w:val="28"/>
        </w:rPr>
        <w:t>
</w:t>
      </w:r>
      <w:r>
        <w:rPr>
          <w:rFonts w:ascii="Times New Roman"/>
          <w:b w:val="false"/>
          <w:i w:val="false"/>
          <w:color w:val="000000"/>
          <w:sz w:val="28"/>
        </w:rPr>
        <w:t>
      19) в строке 590.01.069 указывается ставка налога на добычу полезных ископаемых на газовый конденсат, с учетом понижающего коэффициента, определенная статьей 7 Закона о введении исходя из фактического объема добытого газового конденсата по итогам отчетного календарного года;</w:t>
      </w:r>
      <w:r>
        <w:br/>
      </w:r>
      <w:r>
        <w:rPr>
          <w:rFonts w:ascii="Times New Roman"/>
          <w:b w:val="false"/>
          <w:i w:val="false"/>
          <w:color w:val="000000"/>
          <w:sz w:val="28"/>
        </w:rPr>
        <w:t>
</w:t>
      </w:r>
      <w:r>
        <w:rPr>
          <w:rFonts w:ascii="Times New Roman"/>
          <w:b w:val="false"/>
          <w:i w:val="false"/>
          <w:color w:val="000000"/>
          <w:sz w:val="28"/>
        </w:rPr>
        <w:t>
      20) в строке 590.01.070 указывается сумма налога на добычу полезных ископаемых на газовый конденсат, определяемая по следующей формуле (((590.01.064 + 590.01.065 + 590.01.066) х 590.01.069) + (590.01.067 х 590.01.068));</w:t>
      </w:r>
      <w:r>
        <w:br/>
      </w:r>
      <w:r>
        <w:rPr>
          <w:rFonts w:ascii="Times New Roman"/>
          <w:b w:val="false"/>
          <w:i w:val="false"/>
          <w:color w:val="000000"/>
          <w:sz w:val="28"/>
        </w:rPr>
        <w:t>
</w:t>
      </w:r>
      <w:r>
        <w:rPr>
          <w:rFonts w:ascii="Times New Roman"/>
          <w:b w:val="false"/>
          <w:i w:val="false"/>
          <w:color w:val="000000"/>
          <w:sz w:val="28"/>
        </w:rPr>
        <w:t>
      21) в строке 590.01.071 указывается сумма корректировки налога на добычу полезных ископаемых на газовый конденсат, согласно пункту 3 статьи 335 Налогового кодекса, определяемая как разница строк 590.01.070 и 590.01.063;</w:t>
      </w:r>
      <w:r>
        <w:br/>
      </w:r>
      <w:r>
        <w:rPr>
          <w:rFonts w:ascii="Times New Roman"/>
          <w:b w:val="false"/>
          <w:i w:val="false"/>
          <w:color w:val="000000"/>
          <w:sz w:val="28"/>
        </w:rPr>
        <w:t>
</w:t>
      </w:r>
      <w:r>
        <w:rPr>
          <w:rFonts w:ascii="Times New Roman"/>
          <w:b w:val="false"/>
          <w:i w:val="false"/>
          <w:color w:val="000000"/>
          <w:sz w:val="28"/>
        </w:rPr>
        <w:t>
      22) в строке 590.01.072 указывается фактический объем добытого природного газа по итогам отчетного календарного года по каждому отдельному контракту на недропользование, в кубических метрах;</w:t>
      </w:r>
      <w:r>
        <w:br/>
      </w:r>
      <w:r>
        <w:rPr>
          <w:rFonts w:ascii="Times New Roman"/>
          <w:b w:val="false"/>
          <w:i w:val="false"/>
          <w:color w:val="000000"/>
          <w:sz w:val="28"/>
        </w:rPr>
        <w:t>
</w:t>
      </w:r>
      <w:r>
        <w:rPr>
          <w:rFonts w:ascii="Times New Roman"/>
          <w:b w:val="false"/>
          <w:i w:val="false"/>
          <w:color w:val="000000"/>
          <w:sz w:val="28"/>
        </w:rPr>
        <w:t>
      23) в строке 590.01.073 указывается исчисленный налог на добычу полезных ископаемых на природный газ, реализованный на внутреннем рынке,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24) в строке 590.01.074 указывается стоимость объема добытого природного газа, реализованного на внутреннем рынке Республики Казахстан, за 1-3 кварталы отчетного налогового года;</w:t>
      </w:r>
      <w:r>
        <w:br/>
      </w:r>
      <w:r>
        <w:rPr>
          <w:rFonts w:ascii="Times New Roman"/>
          <w:b w:val="false"/>
          <w:i w:val="false"/>
          <w:color w:val="000000"/>
          <w:sz w:val="28"/>
        </w:rPr>
        <w:t>
</w:t>
      </w:r>
      <w:r>
        <w:rPr>
          <w:rFonts w:ascii="Times New Roman"/>
          <w:b w:val="false"/>
          <w:i w:val="false"/>
          <w:color w:val="000000"/>
          <w:sz w:val="28"/>
        </w:rPr>
        <w:t>
      25) в строке 590.01.075 указывается ставка налога на добычу полезных ископаемых на природный газ, реализованный на внутреннем рынке, определенная статьей 336 Налогового кодекса исходя из фактического объема добытого природного газа по итогам отчетного календарного года;</w:t>
      </w:r>
      <w:r>
        <w:br/>
      </w:r>
      <w:r>
        <w:rPr>
          <w:rFonts w:ascii="Times New Roman"/>
          <w:b w:val="false"/>
          <w:i w:val="false"/>
          <w:color w:val="000000"/>
          <w:sz w:val="28"/>
        </w:rPr>
        <w:t>
</w:t>
      </w:r>
      <w:r>
        <w:rPr>
          <w:rFonts w:ascii="Times New Roman"/>
          <w:b w:val="false"/>
          <w:i w:val="false"/>
          <w:color w:val="000000"/>
          <w:sz w:val="28"/>
        </w:rPr>
        <w:t>
      26) в строке 590.01.076 указывается сумма налога на добычу полезных ископаемых на природный газ, реализованный на внутреннем рынке, определяемая по следующей формуле (590.01.074 х 590.01.075);</w:t>
      </w:r>
      <w:r>
        <w:br/>
      </w:r>
      <w:r>
        <w:rPr>
          <w:rFonts w:ascii="Times New Roman"/>
          <w:b w:val="false"/>
          <w:i w:val="false"/>
          <w:color w:val="000000"/>
          <w:sz w:val="28"/>
        </w:rPr>
        <w:t>
</w:t>
      </w:r>
      <w:r>
        <w:rPr>
          <w:rFonts w:ascii="Times New Roman"/>
          <w:b w:val="false"/>
          <w:i w:val="false"/>
          <w:color w:val="000000"/>
          <w:sz w:val="28"/>
        </w:rPr>
        <w:t>
      27) в строке 590.01.077 указывается сумма корректировки налога на добычу полезных ископаемых на природный газ, реализованный на внутреннем рынке, согласно пункту 3 статьи 335 Налогового кодекса, определяемая как разница строк 590.01.076 и 590.01.073.</w:t>
      </w:r>
      <w:r>
        <w:br/>
      </w:r>
      <w:r>
        <w:rPr>
          <w:rFonts w:ascii="Times New Roman"/>
          <w:b w:val="false"/>
          <w:i w:val="false"/>
          <w:color w:val="000000"/>
          <w:sz w:val="28"/>
        </w:rPr>
        <w:t>
</w:t>
      </w:r>
      <w:r>
        <w:rPr>
          <w:rFonts w:ascii="Times New Roman"/>
          <w:b w:val="false"/>
          <w:i w:val="false"/>
          <w:color w:val="000000"/>
          <w:sz w:val="28"/>
        </w:rPr>
        <w:t>
      20. В разделе "Налог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в строке 590.01.078 указывается сумма налога на добычу полезных ископаемых подлежащего уплате в бюджет, определяемая как сумма следующих строк 590.01.018, 590.01.036, 590.01.051, 590.01.061, 590.01.071, 590.01.077 (590.01.018 + 590.01.036 + 590.01.051 + 590.01.061 + 590.01.071 + 590.01.077).</w:t>
      </w:r>
      <w:r>
        <w:br/>
      </w:r>
      <w:r>
        <w:rPr>
          <w:rFonts w:ascii="Times New Roman"/>
          <w:b w:val="false"/>
          <w:i w:val="false"/>
          <w:color w:val="000000"/>
          <w:sz w:val="28"/>
        </w:rPr>
        <w:t>
</w:t>
      </w:r>
      <w:r>
        <w:rPr>
          <w:rFonts w:ascii="Times New Roman"/>
          <w:b w:val="false"/>
          <w:i w:val="false"/>
          <w:color w:val="000000"/>
          <w:sz w:val="28"/>
        </w:rPr>
        <w:t>
      Значение строки 590.01.078 переносится в строку 590.00.001 формы 590.00.</w:t>
      </w:r>
    </w:p>
    <w:bookmarkEnd w:id="515"/>
    <w:bookmarkStart w:name="z10942" w:id="516"/>
    <w:p>
      <w:pPr>
        <w:spacing w:after="0"/>
        <w:ind w:left="0"/>
        <w:jc w:val="left"/>
      </w:pPr>
      <w:r>
        <w:rPr>
          <w:rFonts w:ascii="Times New Roman"/>
          <w:b/>
          <w:i w:val="false"/>
          <w:color w:val="000000"/>
        </w:rPr>
        <w:t xml:space="preserve"> 
4. Составление формы 590.02 - Исчисление налога на добычу</w:t>
      </w:r>
      <w:r>
        <w:br/>
      </w:r>
      <w:r>
        <w:rPr>
          <w:rFonts w:ascii="Times New Roman"/>
          <w:b/>
          <w:i w:val="false"/>
          <w:color w:val="000000"/>
        </w:rPr>
        <w:t>
полезных ископаемых на минеральное сырье, содержащее полезные</w:t>
      </w:r>
      <w:r>
        <w:br/>
      </w:r>
      <w:r>
        <w:rPr>
          <w:rFonts w:ascii="Times New Roman"/>
          <w:b/>
          <w:i w:val="false"/>
          <w:color w:val="000000"/>
        </w:rPr>
        <w:t>
ископаемые, по которым в налоговом периоде имеются официальные</w:t>
      </w:r>
      <w:r>
        <w:br/>
      </w:r>
      <w:r>
        <w:rPr>
          <w:rFonts w:ascii="Times New Roman"/>
          <w:b/>
          <w:i w:val="false"/>
          <w:color w:val="000000"/>
        </w:rPr>
        <w:t>
котировки цен, зафиксированных на Лондонской бирже металлов, за</w:t>
      </w:r>
      <w:r>
        <w:br/>
      </w:r>
      <w:r>
        <w:rPr>
          <w:rFonts w:ascii="Times New Roman"/>
          <w:b/>
          <w:i w:val="false"/>
          <w:color w:val="000000"/>
        </w:rPr>
        <w:t>
исключением общераспространенных полезных ископаемых</w:t>
      </w:r>
    </w:p>
    <w:bookmarkEnd w:id="516"/>
    <w:bookmarkStart w:name="z10943" w:id="517"/>
    <w:p>
      <w:pPr>
        <w:spacing w:after="0"/>
        <w:ind w:left="0"/>
        <w:jc w:val="both"/>
      </w:pPr>
      <w:r>
        <w:rPr>
          <w:rFonts w:ascii="Times New Roman"/>
          <w:b w:val="false"/>
          <w:i w:val="false"/>
          <w:color w:val="000000"/>
          <w:sz w:val="28"/>
        </w:rPr>
        <w:t>
      21. Форма 590.02 предназначена для детального отражения информации об исчислении налога на добычу полезных ископаемых на минеральное сырье, содержащего полезные ископаемые, по которым в налоговом периоде имеются официальные котировки цен, зафиксированных на Лондонской бирже металлов за налоговый период.</w:t>
      </w:r>
      <w:r>
        <w:br/>
      </w:r>
      <w:r>
        <w:rPr>
          <w:rFonts w:ascii="Times New Roman"/>
          <w:b w:val="false"/>
          <w:i w:val="false"/>
          <w:color w:val="000000"/>
          <w:sz w:val="28"/>
        </w:rPr>
        <w:t>
</w:t>
      </w:r>
      <w:r>
        <w:rPr>
          <w:rFonts w:ascii="Times New Roman"/>
          <w:b w:val="false"/>
          <w:i w:val="false"/>
          <w:color w:val="000000"/>
          <w:sz w:val="28"/>
        </w:rPr>
        <w:t>
      22. В разделе "Объем минерального сырья, за исключением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в строке 590.02.001 указывается объем добытого минерального сырья содержащего полезные ископаемые,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23. В разделе "Исчисление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полезные ископаемые,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2)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3) в строках графы В указывается наименование полезных ископаемых, содержащихся в облагаемом объеме погашенных запасов минерального сырья,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5) в строках графы D указывается средняя биржевая цена, определяемая в соответствии с пунктом 3 статьи 338 Налогового кодекса;</w:t>
      </w:r>
      <w:r>
        <w:br/>
      </w:r>
      <w:r>
        <w:rPr>
          <w:rFonts w:ascii="Times New Roman"/>
          <w:b w:val="false"/>
          <w:i w:val="false"/>
          <w:color w:val="000000"/>
          <w:sz w:val="28"/>
        </w:rPr>
        <w:t>
</w:t>
      </w:r>
      <w:r>
        <w:rPr>
          <w:rFonts w:ascii="Times New Roman"/>
          <w:b w:val="false"/>
          <w:i w:val="false"/>
          <w:color w:val="000000"/>
          <w:sz w:val="28"/>
        </w:rPr>
        <w:t>
      6) в строках графы Е указывается налоговая база, исчисленная, как стоимость облагаемого объема погашенных запасов полезных ископаемых, содержащихся в минеральном сырье, определяемая как произведение граф С и D;</w:t>
      </w:r>
      <w:r>
        <w:br/>
      </w:r>
      <w:r>
        <w:rPr>
          <w:rFonts w:ascii="Times New Roman"/>
          <w:b w:val="false"/>
          <w:i w:val="false"/>
          <w:color w:val="000000"/>
          <w:sz w:val="28"/>
        </w:rPr>
        <w:t>
</w:t>
      </w:r>
      <w:r>
        <w:rPr>
          <w:rFonts w:ascii="Times New Roman"/>
          <w:b w:val="false"/>
          <w:i w:val="false"/>
          <w:color w:val="000000"/>
          <w:sz w:val="28"/>
        </w:rPr>
        <w:t>
      7) в строках графы F указывается ставка налога, определенная статьей 7 Закона о введении;</w:t>
      </w:r>
      <w:r>
        <w:br/>
      </w:r>
      <w:r>
        <w:rPr>
          <w:rFonts w:ascii="Times New Roman"/>
          <w:b w:val="false"/>
          <w:i w:val="false"/>
          <w:color w:val="000000"/>
          <w:sz w:val="28"/>
        </w:rPr>
        <w:t>
</w:t>
      </w:r>
      <w:r>
        <w:rPr>
          <w:rFonts w:ascii="Times New Roman"/>
          <w:b w:val="false"/>
          <w:i w:val="false"/>
          <w:color w:val="000000"/>
          <w:sz w:val="28"/>
        </w:rPr>
        <w:t>
      8) в строках графы G указывается сумма налога на добычу полезных ископаемых на полезные ископаемые, содержащиеся в облагаемом объеме погашенных запасов минерального сырья, определяемая как произведение граф E и F;</w:t>
      </w:r>
      <w:r>
        <w:br/>
      </w:r>
      <w:r>
        <w:rPr>
          <w:rFonts w:ascii="Times New Roman"/>
          <w:b w:val="false"/>
          <w:i w:val="false"/>
          <w:color w:val="000000"/>
          <w:sz w:val="28"/>
        </w:rPr>
        <w:t>
</w:t>
      </w:r>
      <w:r>
        <w:rPr>
          <w:rFonts w:ascii="Times New Roman"/>
          <w:b w:val="false"/>
          <w:i w:val="false"/>
          <w:color w:val="000000"/>
          <w:sz w:val="28"/>
        </w:rPr>
        <w:t>
      9) в строках графы Н указывается сумма корректировки налога, исчисленная в соответствии с подпунктом 1 пункта 3 статьи 338 Налогового кодекса;</w:t>
      </w:r>
      <w:r>
        <w:br/>
      </w:r>
      <w:r>
        <w:rPr>
          <w:rFonts w:ascii="Times New Roman"/>
          <w:b w:val="false"/>
          <w:i w:val="false"/>
          <w:color w:val="000000"/>
          <w:sz w:val="28"/>
        </w:rPr>
        <w:t>
</w:t>
      </w:r>
      <w:r>
        <w:rPr>
          <w:rFonts w:ascii="Times New Roman"/>
          <w:b w:val="false"/>
          <w:i w:val="false"/>
          <w:color w:val="000000"/>
          <w:sz w:val="28"/>
        </w:rPr>
        <w:t>
      10) в строках графы I указывается сумма налога на добычу полезных ископаемых, с учетом корректировки определяемая как сумма граф G и Н.</w:t>
      </w:r>
      <w:r>
        <w:br/>
      </w:r>
      <w:r>
        <w:rPr>
          <w:rFonts w:ascii="Times New Roman"/>
          <w:b w:val="false"/>
          <w:i w:val="false"/>
          <w:color w:val="000000"/>
          <w:sz w:val="28"/>
        </w:rPr>
        <w:t>
</w:t>
      </w:r>
      <w:r>
        <w:rPr>
          <w:rFonts w:ascii="Times New Roman"/>
          <w:b w:val="false"/>
          <w:i w:val="false"/>
          <w:color w:val="000000"/>
          <w:sz w:val="28"/>
        </w:rPr>
        <w:t>
      Итоговая сумма графы I переносится в строку 590.00.001 формы 590.00.</w:t>
      </w:r>
      <w:r>
        <w:br/>
      </w:r>
      <w:r>
        <w:rPr>
          <w:rFonts w:ascii="Times New Roman"/>
          <w:b w:val="false"/>
          <w:i w:val="false"/>
          <w:color w:val="000000"/>
          <w:sz w:val="28"/>
        </w:rPr>
        <w:t>
</w:t>
      </w:r>
      <w:r>
        <w:rPr>
          <w:rFonts w:ascii="Times New Roman"/>
          <w:b w:val="false"/>
          <w:i w:val="false"/>
          <w:color w:val="000000"/>
          <w:sz w:val="28"/>
        </w:rPr>
        <w:t>
      В случае если недропользователь предоставляет дополнительную декларацию по налогу на добычу полезных ископаемых, согласно подпункту 1) пункта 3 статьи 338, то значение графы I переносится в строку 590.00.002 формы 590.00.</w:t>
      </w:r>
    </w:p>
    <w:bookmarkEnd w:id="517"/>
    <w:bookmarkStart w:name="z10959" w:id="518"/>
    <w:p>
      <w:pPr>
        <w:spacing w:after="0"/>
        <w:ind w:left="0"/>
        <w:jc w:val="left"/>
      </w:pPr>
      <w:r>
        <w:rPr>
          <w:rFonts w:ascii="Times New Roman"/>
          <w:b/>
          <w:i w:val="false"/>
          <w:color w:val="000000"/>
        </w:rPr>
        <w:t xml:space="preserve"> 
5. Составление формы 590.03 - Исчисление налога на добычу</w:t>
      </w:r>
      <w:r>
        <w:br/>
      </w:r>
      <w:r>
        <w:rPr>
          <w:rFonts w:ascii="Times New Roman"/>
          <w:b/>
          <w:i w:val="false"/>
          <w:color w:val="000000"/>
        </w:rPr>
        <w:t>
полезных ископаемых на минеральное сырье, содержащее</w:t>
      </w:r>
      <w:r>
        <w:br/>
      </w:r>
      <w:r>
        <w:rPr>
          <w:rFonts w:ascii="Times New Roman"/>
          <w:b/>
          <w:i w:val="false"/>
          <w:color w:val="000000"/>
        </w:rPr>
        <w:t>
одновременно полезные ископаемые, по которым в налоговом</w:t>
      </w:r>
      <w:r>
        <w:br/>
      </w:r>
      <w:r>
        <w:rPr>
          <w:rFonts w:ascii="Times New Roman"/>
          <w:b/>
          <w:i w:val="false"/>
          <w:color w:val="000000"/>
        </w:rPr>
        <w:t>
периоде имеются официальные котировки цен, зафиксированных на</w:t>
      </w:r>
      <w:r>
        <w:br/>
      </w:r>
      <w:r>
        <w:rPr>
          <w:rFonts w:ascii="Times New Roman"/>
          <w:b/>
          <w:i w:val="false"/>
          <w:color w:val="000000"/>
        </w:rPr>
        <w:t>
Лондонской бирже металлов, и другие виды полезных ископаемых,</w:t>
      </w:r>
      <w:r>
        <w:br/>
      </w:r>
      <w:r>
        <w:rPr>
          <w:rFonts w:ascii="Times New Roman"/>
          <w:b/>
          <w:i w:val="false"/>
          <w:color w:val="000000"/>
        </w:rPr>
        <w:t>
извлечение, использование (реализация) которых предусмотрены</w:t>
      </w:r>
      <w:r>
        <w:br/>
      </w:r>
      <w:r>
        <w:rPr>
          <w:rFonts w:ascii="Times New Roman"/>
          <w:b/>
          <w:i w:val="false"/>
          <w:color w:val="000000"/>
        </w:rPr>
        <w:t>
условиями контракта на недропользование, за исключением</w:t>
      </w:r>
      <w:r>
        <w:br/>
      </w:r>
      <w:r>
        <w:rPr>
          <w:rFonts w:ascii="Times New Roman"/>
          <w:b/>
          <w:i w:val="false"/>
          <w:color w:val="000000"/>
        </w:rPr>
        <w:t>
общераспространенных полезных ископаемых</w:t>
      </w:r>
    </w:p>
    <w:bookmarkEnd w:id="518"/>
    <w:bookmarkStart w:name="z10960" w:id="519"/>
    <w:p>
      <w:pPr>
        <w:spacing w:after="0"/>
        <w:ind w:left="0"/>
        <w:jc w:val="both"/>
      </w:pPr>
      <w:r>
        <w:rPr>
          <w:rFonts w:ascii="Times New Roman"/>
          <w:b w:val="false"/>
          <w:i w:val="false"/>
          <w:color w:val="000000"/>
          <w:sz w:val="28"/>
        </w:rPr>
        <w:t>
      24. Форма 590.03 предназначена для детального отражения информации об исчислении налога на добычу полезных ископаемых на минеральное сырье, содержащее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за налоговый период.</w:t>
      </w:r>
      <w:r>
        <w:br/>
      </w:r>
      <w:r>
        <w:rPr>
          <w:rFonts w:ascii="Times New Roman"/>
          <w:b w:val="false"/>
          <w:i w:val="false"/>
          <w:color w:val="000000"/>
          <w:sz w:val="28"/>
        </w:rPr>
        <w:t>
</w:t>
      </w:r>
      <w:r>
        <w:rPr>
          <w:rFonts w:ascii="Times New Roman"/>
          <w:b w:val="false"/>
          <w:i w:val="false"/>
          <w:color w:val="000000"/>
          <w:sz w:val="28"/>
        </w:rPr>
        <w:t>
      25. В разделе "Объем минерального сырья, за исключением общераспространенных полезных ископаемых": в строке 590.03.001 указывается объем добытого минерального сырья, содержащего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(в тоннах, килограммах, граммах).</w:t>
      </w:r>
      <w:r>
        <w:br/>
      </w:r>
      <w:r>
        <w:rPr>
          <w:rFonts w:ascii="Times New Roman"/>
          <w:b w:val="false"/>
          <w:i w:val="false"/>
          <w:color w:val="000000"/>
          <w:sz w:val="28"/>
        </w:rPr>
        <w:t>
</w:t>
      </w:r>
      <w:r>
        <w:rPr>
          <w:rFonts w:ascii="Times New Roman"/>
          <w:b w:val="false"/>
          <w:i w:val="false"/>
          <w:color w:val="000000"/>
          <w:sz w:val="28"/>
        </w:rPr>
        <w:t>
      26. В разделе "Исчисление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3) в строках графы В указывается наименование полезных ископаемых, содержащихся в облагаемом объеме погашенных запасов минерального сырья,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5) в строках графы D указывается средняя биржевая цена, определяемая в соответствии с пунктом 3 статьи 338 Налогового кодекса;</w:t>
      </w:r>
      <w:r>
        <w:br/>
      </w:r>
      <w:r>
        <w:rPr>
          <w:rFonts w:ascii="Times New Roman"/>
          <w:b w:val="false"/>
          <w:i w:val="false"/>
          <w:color w:val="000000"/>
          <w:sz w:val="28"/>
        </w:rPr>
        <w:t>
</w:t>
      </w:r>
      <w:r>
        <w:rPr>
          <w:rFonts w:ascii="Times New Roman"/>
          <w:b w:val="false"/>
          <w:i w:val="false"/>
          <w:color w:val="000000"/>
          <w:sz w:val="28"/>
        </w:rPr>
        <w:t>
      6) в строках графы Е указывается налоговая база исчисленная как стоимость облагаемого объема погашенных запасов полезных ископаемых, содержащихся в минеральном сырье определяемая как произведение граф С и D;</w:t>
      </w:r>
      <w:r>
        <w:br/>
      </w:r>
      <w:r>
        <w:rPr>
          <w:rFonts w:ascii="Times New Roman"/>
          <w:b w:val="false"/>
          <w:i w:val="false"/>
          <w:color w:val="000000"/>
          <w:sz w:val="28"/>
        </w:rPr>
        <w:t>
</w:t>
      </w:r>
      <w:r>
        <w:rPr>
          <w:rFonts w:ascii="Times New Roman"/>
          <w:b w:val="false"/>
          <w:i w:val="false"/>
          <w:color w:val="000000"/>
          <w:sz w:val="28"/>
        </w:rPr>
        <w:t>
      7) в сроках графы F указывается ставка налога, определенная статьей 7 Закона о введении;</w:t>
      </w:r>
      <w:r>
        <w:br/>
      </w:r>
      <w:r>
        <w:rPr>
          <w:rFonts w:ascii="Times New Roman"/>
          <w:b w:val="false"/>
          <w:i w:val="false"/>
          <w:color w:val="000000"/>
          <w:sz w:val="28"/>
        </w:rPr>
        <w:t>
</w:t>
      </w:r>
      <w:r>
        <w:rPr>
          <w:rFonts w:ascii="Times New Roman"/>
          <w:b w:val="false"/>
          <w:i w:val="false"/>
          <w:color w:val="000000"/>
          <w:sz w:val="28"/>
        </w:rPr>
        <w:t>
      8) в строках графы G наименование других видов полезных ископаемых, содержащихся в облагаемом объеме погашенных запасов минерального сырья, извлечение, использование (реализация) которых предусмотрены условиями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9) в строках графы Н указывается объем других видов полезных ископаемых, содержащихся в облагаемых объемах погашенных запасов минерального сырья за налоговый период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10) в строках графы I указывается объем других видов полезных ископаемых, содержащихся в облагаемых объемах погашенных запасов минерального сырья, переданных другому юридическому лицу для последующей переработки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11) в строках графы J указывается объем других видов полезных ископаемых, содержащихся в облагаемых объемах погашенных запасов минерального сырья, переданных структурному подразделению в рамках одного юридического лица для последующей переработки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12) в строках графы К указывается объем других видов полезных ископаемых, содержащихся в облагаемых объемах погашенных запасов минерального сырья, использованных на собственные производственные нужды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13) в строках графы L указывается средневзвешенная цена реализации, определяемая в соответствии с пунктом 2 статьи 341 Налогового кодекса;</w:t>
      </w:r>
      <w:r>
        <w:br/>
      </w:r>
      <w:r>
        <w:rPr>
          <w:rFonts w:ascii="Times New Roman"/>
          <w:b w:val="false"/>
          <w:i w:val="false"/>
          <w:color w:val="000000"/>
          <w:sz w:val="28"/>
        </w:rPr>
        <w:t>
</w:t>
      </w:r>
      <w:r>
        <w:rPr>
          <w:rFonts w:ascii="Times New Roman"/>
          <w:b w:val="false"/>
          <w:i w:val="false"/>
          <w:color w:val="000000"/>
          <w:sz w:val="28"/>
        </w:rPr>
        <w:t>
      14) в строках графы М указывается производственная себестоимость добычи и первичной переработки (обогащения), приходящие на такие виды полезных ископаемых,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r>
        <w:br/>
      </w:r>
      <w:r>
        <w:rPr>
          <w:rFonts w:ascii="Times New Roman"/>
          <w:b w:val="false"/>
          <w:i w:val="false"/>
          <w:color w:val="000000"/>
          <w:sz w:val="28"/>
        </w:rPr>
        <w:t>
</w:t>
      </w:r>
      <w:r>
        <w:rPr>
          <w:rFonts w:ascii="Times New Roman"/>
          <w:b w:val="false"/>
          <w:i w:val="false"/>
          <w:color w:val="000000"/>
          <w:sz w:val="28"/>
        </w:rPr>
        <w:t>
      15) в строках графы N указывается налоговая база, исчисленная как стоимость облагаемого объема погашенных запасов полезных ископаемых, содержащихся в минеральном сырье определяемая:</w:t>
      </w:r>
      <w:r>
        <w:br/>
      </w:r>
      <w:r>
        <w:rPr>
          <w:rFonts w:ascii="Times New Roman"/>
          <w:b w:val="false"/>
          <w:i w:val="false"/>
          <w:color w:val="000000"/>
          <w:sz w:val="28"/>
        </w:rPr>
        <w:t>
</w:t>
      </w:r>
      <w:r>
        <w:rPr>
          <w:rFonts w:ascii="Times New Roman"/>
          <w:b w:val="false"/>
          <w:i w:val="false"/>
          <w:color w:val="000000"/>
          <w:sz w:val="28"/>
        </w:rPr>
        <w:t>
      как произведение граф Н и L;</w:t>
      </w:r>
      <w:r>
        <w:br/>
      </w:r>
      <w:r>
        <w:rPr>
          <w:rFonts w:ascii="Times New Roman"/>
          <w:b w:val="false"/>
          <w:i w:val="false"/>
          <w:color w:val="000000"/>
          <w:sz w:val="28"/>
        </w:rPr>
        <w:t>
</w:t>
      </w:r>
      <w:r>
        <w:rPr>
          <w:rFonts w:ascii="Times New Roman"/>
          <w:b w:val="false"/>
          <w:i w:val="false"/>
          <w:color w:val="000000"/>
          <w:sz w:val="28"/>
        </w:rPr>
        <w:t xml:space="preserve">
      как произведение графы М к графам I, J, K; </w:t>
      </w:r>
      <w:r>
        <w:br/>
      </w:r>
      <w:r>
        <w:rPr>
          <w:rFonts w:ascii="Times New Roman"/>
          <w:b w:val="false"/>
          <w:i w:val="false"/>
          <w:color w:val="000000"/>
          <w:sz w:val="28"/>
        </w:rPr>
        <w:t>
</w:t>
      </w:r>
      <w:r>
        <w:rPr>
          <w:rFonts w:ascii="Times New Roman"/>
          <w:b w:val="false"/>
          <w:i w:val="false"/>
          <w:color w:val="000000"/>
          <w:sz w:val="28"/>
        </w:rPr>
        <w:t>
      при полном отсутствии реализации полезных ископаемых с начала действия контракта на недропользование, стоимость определяется как произведение граф Н и М;</w:t>
      </w:r>
      <w:r>
        <w:br/>
      </w:r>
      <w:r>
        <w:rPr>
          <w:rFonts w:ascii="Times New Roman"/>
          <w:b w:val="false"/>
          <w:i w:val="false"/>
          <w:color w:val="000000"/>
          <w:sz w:val="28"/>
        </w:rPr>
        <w:t>
</w:t>
      </w:r>
      <w:r>
        <w:rPr>
          <w:rFonts w:ascii="Times New Roman"/>
          <w:b w:val="false"/>
          <w:i w:val="false"/>
          <w:color w:val="000000"/>
          <w:sz w:val="28"/>
        </w:rPr>
        <w:t>
      16) в строках графы О указывается ставка налога, определенная статьей 7 Закона о введении;</w:t>
      </w:r>
      <w:r>
        <w:br/>
      </w:r>
      <w:r>
        <w:rPr>
          <w:rFonts w:ascii="Times New Roman"/>
          <w:b w:val="false"/>
          <w:i w:val="false"/>
          <w:color w:val="000000"/>
          <w:sz w:val="28"/>
        </w:rPr>
        <w:t>
</w:t>
      </w:r>
      <w:r>
        <w:rPr>
          <w:rFonts w:ascii="Times New Roman"/>
          <w:b w:val="false"/>
          <w:i w:val="false"/>
          <w:color w:val="000000"/>
          <w:sz w:val="28"/>
        </w:rPr>
        <w:t>
      17) в строках графы P указывается сумма исчисленного налога на добычу полезных ископаемых, определяемая по формуле ((E х F) + (N х O));</w:t>
      </w:r>
      <w:r>
        <w:br/>
      </w:r>
      <w:r>
        <w:rPr>
          <w:rFonts w:ascii="Times New Roman"/>
          <w:b w:val="false"/>
          <w:i w:val="false"/>
          <w:color w:val="000000"/>
          <w:sz w:val="28"/>
        </w:rPr>
        <w:t>
</w:t>
      </w:r>
      <w:r>
        <w:rPr>
          <w:rFonts w:ascii="Times New Roman"/>
          <w:b w:val="false"/>
          <w:i w:val="false"/>
          <w:color w:val="000000"/>
          <w:sz w:val="28"/>
        </w:rPr>
        <w:t>
      18) в строках графы R указывается корректировка налога, определяемая в соответствии с подпунктом 3) пункта 6 статьи 338 Налогового кодекса и подпунктом 1) пункта 3 статьи 338 Налогового кодекса;</w:t>
      </w:r>
      <w:r>
        <w:br/>
      </w:r>
      <w:r>
        <w:rPr>
          <w:rFonts w:ascii="Times New Roman"/>
          <w:b w:val="false"/>
          <w:i w:val="false"/>
          <w:color w:val="000000"/>
          <w:sz w:val="28"/>
        </w:rPr>
        <w:t>
</w:t>
      </w:r>
      <w:r>
        <w:rPr>
          <w:rFonts w:ascii="Times New Roman"/>
          <w:b w:val="false"/>
          <w:i w:val="false"/>
          <w:color w:val="000000"/>
          <w:sz w:val="28"/>
        </w:rPr>
        <w:t>
      19) в строках графы S указывается сумма налога на добычу полезных ископаемых с учетом корректировки, определяемая как сумма граф (R + P).</w:t>
      </w:r>
      <w:r>
        <w:br/>
      </w:r>
      <w:r>
        <w:rPr>
          <w:rFonts w:ascii="Times New Roman"/>
          <w:b w:val="false"/>
          <w:i w:val="false"/>
          <w:color w:val="000000"/>
          <w:sz w:val="28"/>
        </w:rPr>
        <w:t>
</w:t>
      </w:r>
      <w:r>
        <w:rPr>
          <w:rFonts w:ascii="Times New Roman"/>
          <w:b w:val="false"/>
          <w:i w:val="false"/>
          <w:color w:val="000000"/>
          <w:sz w:val="28"/>
        </w:rPr>
        <w:t>
      Итоговая сумма строки графы S переносится в строку 590.00.001 формы 590.00.</w:t>
      </w:r>
      <w:r>
        <w:br/>
      </w:r>
      <w:r>
        <w:rPr>
          <w:rFonts w:ascii="Times New Roman"/>
          <w:b w:val="false"/>
          <w:i w:val="false"/>
          <w:color w:val="000000"/>
          <w:sz w:val="28"/>
        </w:rPr>
        <w:t>
</w:t>
      </w:r>
      <w:r>
        <w:rPr>
          <w:rFonts w:ascii="Times New Roman"/>
          <w:b w:val="false"/>
          <w:i w:val="false"/>
          <w:color w:val="000000"/>
          <w:sz w:val="28"/>
        </w:rPr>
        <w:t>
      В случае если недропользователь предоставляет дополнительную декларацию по налогу на добычу полезных ископаемых, согласно пп.1 п.3 статьи 338, то значение графы S переносится в строку 590.00.002 формы 590.00.</w:t>
      </w:r>
    </w:p>
    <w:bookmarkEnd w:id="519"/>
    <w:bookmarkStart w:name="z10987" w:id="520"/>
    <w:p>
      <w:pPr>
        <w:spacing w:after="0"/>
        <w:ind w:left="0"/>
        <w:jc w:val="left"/>
      </w:pPr>
      <w:r>
        <w:rPr>
          <w:rFonts w:ascii="Times New Roman"/>
          <w:b/>
          <w:i w:val="false"/>
          <w:color w:val="000000"/>
        </w:rPr>
        <w:t xml:space="preserve"> 
6. Составление формы 590.04 - Исчисление налога на добычу</w:t>
      </w:r>
      <w:r>
        <w:br/>
      </w:r>
      <w:r>
        <w:rPr>
          <w:rFonts w:ascii="Times New Roman"/>
          <w:b/>
          <w:i w:val="false"/>
          <w:color w:val="000000"/>
        </w:rPr>
        <w:t>
полезных ископаемых на минеральное сырье, содержащее полезные</w:t>
      </w:r>
      <w:r>
        <w:br/>
      </w:r>
      <w:r>
        <w:rPr>
          <w:rFonts w:ascii="Times New Roman"/>
          <w:b/>
          <w:i w:val="false"/>
          <w:color w:val="000000"/>
        </w:rPr>
        <w:t>
ископаемые, за исключением полезных ископаемых по которым в</w:t>
      </w:r>
      <w:r>
        <w:br/>
      </w:r>
      <w:r>
        <w:rPr>
          <w:rFonts w:ascii="Times New Roman"/>
          <w:b/>
          <w:i w:val="false"/>
          <w:color w:val="000000"/>
        </w:rPr>
        <w:t>
налоговом периоде имеются официальные котировки цен,</w:t>
      </w:r>
      <w:r>
        <w:br/>
      </w:r>
      <w:r>
        <w:rPr>
          <w:rFonts w:ascii="Times New Roman"/>
          <w:b/>
          <w:i w:val="false"/>
          <w:color w:val="000000"/>
        </w:rPr>
        <w:t>
зафиксированных на Лондонской бирже металлов и за исключением</w:t>
      </w:r>
      <w:r>
        <w:br/>
      </w:r>
      <w:r>
        <w:rPr>
          <w:rFonts w:ascii="Times New Roman"/>
          <w:b/>
          <w:i w:val="false"/>
          <w:color w:val="000000"/>
        </w:rPr>
        <w:t>
общераспространенных полезных ископаемых</w:t>
      </w:r>
    </w:p>
    <w:bookmarkEnd w:id="520"/>
    <w:bookmarkStart w:name="z10988" w:id="521"/>
    <w:p>
      <w:pPr>
        <w:spacing w:after="0"/>
        <w:ind w:left="0"/>
        <w:jc w:val="both"/>
      </w:pPr>
      <w:r>
        <w:rPr>
          <w:rFonts w:ascii="Times New Roman"/>
          <w:b w:val="false"/>
          <w:i w:val="false"/>
          <w:color w:val="000000"/>
          <w:sz w:val="28"/>
        </w:rPr>
        <w:t>
      27. Форма 590.04 предназначена для детального отражения информации об исчислении налога на добычу полезных ископаемых на минеральное сырье, содержащее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 за налоговый период.</w:t>
      </w:r>
      <w:r>
        <w:br/>
      </w:r>
      <w:r>
        <w:rPr>
          <w:rFonts w:ascii="Times New Roman"/>
          <w:b w:val="false"/>
          <w:i w:val="false"/>
          <w:color w:val="000000"/>
          <w:sz w:val="28"/>
        </w:rPr>
        <w:t>
</w:t>
      </w:r>
      <w:r>
        <w:rPr>
          <w:rFonts w:ascii="Times New Roman"/>
          <w:b w:val="false"/>
          <w:i w:val="false"/>
          <w:color w:val="000000"/>
          <w:sz w:val="28"/>
        </w:rPr>
        <w:t>
      28. В разделе "Объем минерального сырья, за исключением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1) в строке 590.04.001 указывается объем минерального сырья, содержащего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29. В разделе "Исчисление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2) в графе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3) в строках графы В указывается наименование полезных ископаемых, содержащихся в облагаемом объеме погашенных запасов минерального сырья, за исключением полезных ископаемых по которым в налоговом периоде имеются официальные котировки цен, зафиксированных на Лондонской бирже металлов;</w:t>
      </w:r>
      <w:r>
        <w:br/>
      </w:r>
      <w:r>
        <w:rPr>
          <w:rFonts w:ascii="Times New Roman"/>
          <w:b w:val="false"/>
          <w:i w:val="false"/>
          <w:color w:val="000000"/>
          <w:sz w:val="28"/>
        </w:rPr>
        <w:t>
</w:t>
      </w:r>
      <w:r>
        <w:rPr>
          <w:rFonts w:ascii="Times New Roman"/>
          <w:b w:val="false"/>
          <w:i w:val="false"/>
          <w:color w:val="000000"/>
          <w:sz w:val="28"/>
        </w:rPr>
        <w:t>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w:t>
      </w:r>
      <w:r>
        <w:br/>
      </w:r>
      <w:r>
        <w:rPr>
          <w:rFonts w:ascii="Times New Roman"/>
          <w:b w:val="false"/>
          <w:i w:val="false"/>
          <w:color w:val="000000"/>
          <w:sz w:val="28"/>
        </w:rPr>
        <w:t>
</w:t>
      </w:r>
      <w:r>
        <w:rPr>
          <w:rFonts w:ascii="Times New Roman"/>
          <w:b w:val="false"/>
          <w:i w:val="false"/>
          <w:color w:val="000000"/>
          <w:sz w:val="28"/>
        </w:rPr>
        <w:t>
      5) в строках графы D указывается средневзвешенная цена реализации;</w:t>
      </w:r>
      <w:r>
        <w:br/>
      </w:r>
      <w:r>
        <w:rPr>
          <w:rFonts w:ascii="Times New Roman"/>
          <w:b w:val="false"/>
          <w:i w:val="false"/>
          <w:color w:val="000000"/>
          <w:sz w:val="28"/>
        </w:rPr>
        <w:t>
</w:t>
      </w:r>
      <w:r>
        <w:rPr>
          <w:rFonts w:ascii="Times New Roman"/>
          <w:b w:val="false"/>
          <w:i w:val="false"/>
          <w:color w:val="000000"/>
          <w:sz w:val="28"/>
        </w:rPr>
        <w:t>
      6) в строках графы Е указывается производственная себестоимость добычи и первичной переработки (обогащения), приходящаяся на такие виды полезных ископаемых,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r>
        <w:br/>
      </w:r>
      <w:r>
        <w:rPr>
          <w:rFonts w:ascii="Times New Roman"/>
          <w:b w:val="false"/>
          <w:i w:val="false"/>
          <w:color w:val="000000"/>
          <w:sz w:val="28"/>
        </w:rPr>
        <w:t>
</w:t>
      </w:r>
      <w:r>
        <w:rPr>
          <w:rFonts w:ascii="Times New Roman"/>
          <w:b w:val="false"/>
          <w:i w:val="false"/>
          <w:color w:val="000000"/>
          <w:sz w:val="28"/>
        </w:rPr>
        <w:t>
      7) в строках графы F указывается налоговая база исчисляемая как стоимость облагаемого объема погашенных запасов полезных ископаемых, содержащихся в минеральном сырье, определяемая как произведение cтрок графы С и строк графы D. При полном отсутствии реализации минерального сырья, прошедшего первичную переработку (обогащение) с начала действия контракта на недропользование стоимость определяется как произведение cтрок графы С и строк графы Е;</w:t>
      </w:r>
      <w:r>
        <w:br/>
      </w:r>
      <w:r>
        <w:rPr>
          <w:rFonts w:ascii="Times New Roman"/>
          <w:b w:val="false"/>
          <w:i w:val="false"/>
          <w:color w:val="000000"/>
          <w:sz w:val="28"/>
        </w:rPr>
        <w:t>
</w:t>
      </w:r>
      <w:r>
        <w:rPr>
          <w:rFonts w:ascii="Times New Roman"/>
          <w:b w:val="false"/>
          <w:i w:val="false"/>
          <w:color w:val="000000"/>
          <w:sz w:val="28"/>
        </w:rPr>
        <w:t>
      8) в строках графы G указывается ставка налога, определенная статьей 7 Закона о введении;</w:t>
      </w:r>
      <w:r>
        <w:br/>
      </w:r>
      <w:r>
        <w:rPr>
          <w:rFonts w:ascii="Times New Roman"/>
          <w:b w:val="false"/>
          <w:i w:val="false"/>
          <w:color w:val="000000"/>
          <w:sz w:val="28"/>
        </w:rPr>
        <w:t>
</w:t>
      </w:r>
      <w:r>
        <w:rPr>
          <w:rFonts w:ascii="Times New Roman"/>
          <w:b w:val="false"/>
          <w:i w:val="false"/>
          <w:color w:val="000000"/>
          <w:sz w:val="28"/>
        </w:rPr>
        <w:t>
      9) в строках графы H указывается корректировка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 согласно подпункта 3 пункта 6 статьи 338 Налогового кодекса;</w:t>
      </w:r>
      <w:r>
        <w:br/>
      </w:r>
      <w:r>
        <w:rPr>
          <w:rFonts w:ascii="Times New Roman"/>
          <w:b w:val="false"/>
          <w:i w:val="false"/>
          <w:color w:val="000000"/>
          <w:sz w:val="28"/>
        </w:rPr>
        <w:t>
</w:t>
      </w:r>
      <w:r>
        <w:rPr>
          <w:rFonts w:ascii="Times New Roman"/>
          <w:b w:val="false"/>
          <w:i w:val="false"/>
          <w:color w:val="000000"/>
          <w:sz w:val="28"/>
        </w:rPr>
        <w:t>
      10) в строках графы I указывается сумма налога на добычу полезных ископаемых на минеральное сырье, прошедшее первичную переработку (обогащение), определяемая по следующей формуле ((F х G ) + Н).</w:t>
      </w:r>
      <w:r>
        <w:br/>
      </w:r>
      <w:r>
        <w:rPr>
          <w:rFonts w:ascii="Times New Roman"/>
          <w:b w:val="false"/>
          <w:i w:val="false"/>
          <w:color w:val="000000"/>
          <w:sz w:val="28"/>
        </w:rPr>
        <w:t>
</w:t>
      </w:r>
      <w:r>
        <w:rPr>
          <w:rFonts w:ascii="Times New Roman"/>
          <w:b w:val="false"/>
          <w:i w:val="false"/>
          <w:color w:val="000000"/>
          <w:sz w:val="28"/>
        </w:rPr>
        <w:t>
      Итоговая сумма строки графы I переносится в строку 590.00.001 формы 590.00.</w:t>
      </w:r>
    </w:p>
    <w:bookmarkEnd w:id="521"/>
    <w:bookmarkStart w:name="z11003" w:id="522"/>
    <w:p>
      <w:pPr>
        <w:spacing w:after="0"/>
        <w:ind w:left="0"/>
        <w:jc w:val="left"/>
      </w:pPr>
      <w:r>
        <w:rPr>
          <w:rFonts w:ascii="Times New Roman"/>
          <w:b/>
          <w:i w:val="false"/>
          <w:color w:val="000000"/>
        </w:rPr>
        <w:t xml:space="preserve"> 
7. Составление формы 590.05 - Исчисление налога на добычу</w:t>
      </w:r>
      <w:r>
        <w:br/>
      </w:r>
      <w:r>
        <w:rPr>
          <w:rFonts w:ascii="Times New Roman"/>
          <w:b/>
          <w:i w:val="false"/>
          <w:color w:val="000000"/>
        </w:rPr>
        <w:t>
полезных ископаемых на общераспространенные полезные</w:t>
      </w:r>
      <w:r>
        <w:br/>
      </w:r>
      <w:r>
        <w:rPr>
          <w:rFonts w:ascii="Times New Roman"/>
          <w:b/>
          <w:i w:val="false"/>
          <w:color w:val="000000"/>
        </w:rPr>
        <w:t>
ископаемые, подземные воды и лечебные грязи</w:t>
      </w:r>
    </w:p>
    <w:bookmarkEnd w:id="522"/>
    <w:bookmarkStart w:name="z11004" w:id="523"/>
    <w:p>
      <w:pPr>
        <w:spacing w:after="0"/>
        <w:ind w:left="0"/>
        <w:jc w:val="both"/>
      </w:pPr>
      <w:r>
        <w:rPr>
          <w:rFonts w:ascii="Times New Roman"/>
          <w:b w:val="false"/>
          <w:i w:val="false"/>
          <w:color w:val="000000"/>
          <w:sz w:val="28"/>
        </w:rPr>
        <w:t>
      30. В разделе "Исчисление налога на добычу полезных ископаемых":</w:t>
      </w:r>
      <w:r>
        <w:br/>
      </w:r>
      <w:r>
        <w:rPr>
          <w:rFonts w:ascii="Times New Roman"/>
          <w:b w:val="false"/>
          <w:i w:val="false"/>
          <w:color w:val="000000"/>
          <w:sz w:val="28"/>
        </w:rPr>
        <w:t>
</w:t>
      </w:r>
      <w:r>
        <w:rPr>
          <w:rFonts w:ascii="Times New Roman"/>
          <w:b w:val="false"/>
          <w:i w:val="false"/>
          <w:color w:val="000000"/>
          <w:sz w:val="28"/>
        </w:rPr>
        <w:t>
      1) в строках графы А указывается порядковый номер строки;</w:t>
      </w:r>
      <w:r>
        <w:br/>
      </w:r>
      <w:r>
        <w:rPr>
          <w:rFonts w:ascii="Times New Roman"/>
          <w:b w:val="false"/>
          <w:i w:val="false"/>
          <w:color w:val="000000"/>
          <w:sz w:val="28"/>
        </w:rPr>
        <w:t>
</w:t>
      </w:r>
      <w:r>
        <w:rPr>
          <w:rFonts w:ascii="Times New Roman"/>
          <w:b w:val="false"/>
          <w:i w:val="false"/>
          <w:color w:val="000000"/>
          <w:sz w:val="28"/>
        </w:rPr>
        <w:t>
      2) в строках графы В указывается код полезного ископаемого;</w:t>
      </w:r>
      <w:r>
        <w:br/>
      </w:r>
      <w:r>
        <w:rPr>
          <w:rFonts w:ascii="Times New Roman"/>
          <w:b w:val="false"/>
          <w:i w:val="false"/>
          <w:color w:val="000000"/>
          <w:sz w:val="28"/>
        </w:rPr>
        <w:t>
</w:t>
      </w:r>
      <w:r>
        <w:rPr>
          <w:rFonts w:ascii="Times New Roman"/>
          <w:b w:val="false"/>
          <w:i w:val="false"/>
          <w:color w:val="000000"/>
          <w:sz w:val="28"/>
        </w:rPr>
        <w:t>
      3) в строках графы С указывается наименование добытых общераспространенных полезных ископаемых, подземных вод и лечебных грязей;</w:t>
      </w:r>
      <w:r>
        <w:br/>
      </w:r>
      <w:r>
        <w:rPr>
          <w:rFonts w:ascii="Times New Roman"/>
          <w:b w:val="false"/>
          <w:i w:val="false"/>
          <w:color w:val="000000"/>
          <w:sz w:val="28"/>
        </w:rPr>
        <w:t>
</w:t>
      </w:r>
      <w:r>
        <w:rPr>
          <w:rFonts w:ascii="Times New Roman"/>
          <w:b w:val="false"/>
          <w:i w:val="false"/>
          <w:color w:val="000000"/>
          <w:sz w:val="28"/>
        </w:rPr>
        <w:t>
      4) в строках графы D указывается физический объем добытых общераспространенных полезных ископаемых, подземных вод и лечебных грязей за налоговый период (в тоннах, кубических метрах, килограммах, граммах);</w:t>
      </w:r>
      <w:r>
        <w:br/>
      </w:r>
      <w:r>
        <w:rPr>
          <w:rFonts w:ascii="Times New Roman"/>
          <w:b w:val="false"/>
          <w:i w:val="false"/>
          <w:color w:val="000000"/>
          <w:sz w:val="28"/>
        </w:rPr>
        <w:t>
</w:t>
      </w:r>
      <w:r>
        <w:rPr>
          <w:rFonts w:ascii="Times New Roman"/>
          <w:b w:val="false"/>
          <w:i w:val="false"/>
          <w:color w:val="000000"/>
          <w:sz w:val="28"/>
        </w:rPr>
        <w:t>
      5) в строках графы Е указывается средневзвешенная цена реализации, определяемая в соответствии с пунктами 2, 3 статьи 341 Налогового кодекса;</w:t>
      </w:r>
      <w:r>
        <w:br/>
      </w:r>
      <w:r>
        <w:rPr>
          <w:rFonts w:ascii="Times New Roman"/>
          <w:b w:val="false"/>
          <w:i w:val="false"/>
          <w:color w:val="000000"/>
          <w:sz w:val="28"/>
        </w:rPr>
        <w:t>
</w:t>
      </w:r>
      <w:r>
        <w:rPr>
          <w:rFonts w:ascii="Times New Roman"/>
          <w:b w:val="false"/>
          <w:i w:val="false"/>
          <w:color w:val="000000"/>
          <w:sz w:val="28"/>
        </w:rPr>
        <w:t>
      6) в строках графы F указывается производственная себестоимость добычи и первичной переработки (обогащения),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Заполняется в случае полного отсутствия реализации общераспространенных полезных ископаемых с начала действия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7) в строках графы G указывается налоговая база для исчисления налога на добычу полезных ископаемых общераспространенных полезных ископаемых, подземных вод и лечебных грязей, определяемая в соответствии со статьей 341 Налогового кодекса по следующей формуле (D x E) или (D x F );</w:t>
      </w:r>
      <w:r>
        <w:br/>
      </w:r>
      <w:r>
        <w:rPr>
          <w:rFonts w:ascii="Times New Roman"/>
          <w:b w:val="false"/>
          <w:i w:val="false"/>
          <w:color w:val="000000"/>
          <w:sz w:val="28"/>
        </w:rPr>
        <w:t>
</w:t>
      </w:r>
      <w:r>
        <w:rPr>
          <w:rFonts w:ascii="Times New Roman"/>
          <w:b w:val="false"/>
          <w:i w:val="false"/>
          <w:color w:val="000000"/>
          <w:sz w:val="28"/>
        </w:rPr>
        <w:t>
      8) в строках графы Н указывается ставка налога, определенная статьей 342 Налогового кодекса;</w:t>
      </w:r>
      <w:r>
        <w:br/>
      </w:r>
      <w:r>
        <w:rPr>
          <w:rFonts w:ascii="Times New Roman"/>
          <w:b w:val="false"/>
          <w:i w:val="false"/>
          <w:color w:val="000000"/>
          <w:sz w:val="28"/>
        </w:rPr>
        <w:t>
</w:t>
      </w:r>
      <w:r>
        <w:rPr>
          <w:rFonts w:ascii="Times New Roman"/>
          <w:b w:val="false"/>
          <w:i w:val="false"/>
          <w:color w:val="000000"/>
          <w:sz w:val="28"/>
        </w:rPr>
        <w:t>
      9) в строках графы I указывается сумма налога на добычу полезных ископаемых на общераспространенные полезные ископаемые, подземных вод и лечебных грязей, определяемая как произведение граф G и Н;</w:t>
      </w:r>
      <w:r>
        <w:br/>
      </w:r>
      <w:r>
        <w:rPr>
          <w:rFonts w:ascii="Times New Roman"/>
          <w:b w:val="false"/>
          <w:i w:val="false"/>
          <w:color w:val="000000"/>
          <w:sz w:val="28"/>
        </w:rPr>
        <w:t>
</w:t>
      </w:r>
      <w:r>
        <w:rPr>
          <w:rFonts w:ascii="Times New Roman"/>
          <w:b w:val="false"/>
          <w:i w:val="false"/>
          <w:color w:val="000000"/>
          <w:sz w:val="28"/>
        </w:rPr>
        <w:t>
      10) в строках графы J указывается сумма корректировки налога на добычу полезных ископаемых на общераспространенные полезные ископаемые, подземных вод и лечебных грязей, определяемая в соответствии с пунктом 4 статьи 341 Налогового кодекса;</w:t>
      </w:r>
      <w:r>
        <w:br/>
      </w:r>
      <w:r>
        <w:rPr>
          <w:rFonts w:ascii="Times New Roman"/>
          <w:b w:val="false"/>
          <w:i w:val="false"/>
          <w:color w:val="000000"/>
          <w:sz w:val="28"/>
        </w:rPr>
        <w:t>
</w:t>
      </w:r>
      <w:r>
        <w:rPr>
          <w:rFonts w:ascii="Times New Roman"/>
          <w:b w:val="false"/>
          <w:i w:val="false"/>
          <w:color w:val="000000"/>
          <w:sz w:val="28"/>
        </w:rPr>
        <w:t>
      11) строках графы К указывается сумма налога на добычу полезных ископаемых на общераспространенные полезные ископаемые, подземных вод и лечебных грязей, с учетом корректировки, определяемая как сумма граф I и J.</w:t>
      </w:r>
      <w:r>
        <w:br/>
      </w:r>
      <w:r>
        <w:rPr>
          <w:rFonts w:ascii="Times New Roman"/>
          <w:b w:val="false"/>
          <w:i w:val="false"/>
          <w:color w:val="000000"/>
          <w:sz w:val="28"/>
        </w:rPr>
        <w:t>
</w:t>
      </w:r>
      <w:r>
        <w:rPr>
          <w:rFonts w:ascii="Times New Roman"/>
          <w:b w:val="false"/>
          <w:i w:val="false"/>
          <w:color w:val="000000"/>
          <w:sz w:val="28"/>
        </w:rPr>
        <w:t>
      Итоговая сумма графы К переносится в строку 590.00.001 формы 590.00.</w:t>
      </w:r>
      <w:r>
        <w:br/>
      </w:r>
      <w:r>
        <w:rPr>
          <w:rFonts w:ascii="Times New Roman"/>
          <w:b w:val="false"/>
          <w:i w:val="false"/>
          <w:color w:val="000000"/>
          <w:sz w:val="28"/>
        </w:rPr>
        <w:t>
</w:t>
      </w:r>
      <w:r>
        <w:rPr>
          <w:rFonts w:ascii="Times New Roman"/>
          <w:b w:val="false"/>
          <w:i w:val="false"/>
          <w:color w:val="000000"/>
          <w:sz w:val="28"/>
        </w:rPr>
        <w:t>
      31. Коды полезных ископаемых:</w:t>
      </w:r>
      <w:r>
        <w:br/>
      </w:r>
      <w:r>
        <w:rPr>
          <w:rFonts w:ascii="Times New Roman"/>
          <w:b w:val="false"/>
          <w:i w:val="false"/>
          <w:color w:val="000000"/>
          <w:sz w:val="28"/>
        </w:rPr>
        <w:t>
</w:t>
      </w:r>
      <w:r>
        <w:rPr>
          <w:rFonts w:ascii="Times New Roman"/>
          <w:b w:val="false"/>
          <w:i w:val="false"/>
          <w:color w:val="000000"/>
          <w:sz w:val="28"/>
        </w:rPr>
        <w:t>
      0001 Водород</w:t>
      </w:r>
      <w:r>
        <w:br/>
      </w:r>
      <w:r>
        <w:rPr>
          <w:rFonts w:ascii="Times New Roman"/>
          <w:b w:val="false"/>
          <w:i w:val="false"/>
          <w:color w:val="000000"/>
          <w:sz w:val="28"/>
        </w:rPr>
        <w:t>
</w:t>
      </w:r>
      <w:r>
        <w:rPr>
          <w:rFonts w:ascii="Times New Roman"/>
          <w:b w:val="false"/>
          <w:i w:val="false"/>
          <w:color w:val="000000"/>
          <w:sz w:val="28"/>
        </w:rPr>
        <w:t>
      0002 Гелий</w:t>
      </w:r>
      <w:r>
        <w:br/>
      </w:r>
      <w:r>
        <w:rPr>
          <w:rFonts w:ascii="Times New Roman"/>
          <w:b w:val="false"/>
          <w:i w:val="false"/>
          <w:color w:val="000000"/>
          <w:sz w:val="28"/>
        </w:rPr>
        <w:t>
</w:t>
      </w:r>
      <w:r>
        <w:rPr>
          <w:rFonts w:ascii="Times New Roman"/>
          <w:b w:val="false"/>
          <w:i w:val="false"/>
          <w:color w:val="000000"/>
          <w:sz w:val="28"/>
        </w:rPr>
        <w:t>
      0003 Литий</w:t>
      </w:r>
      <w:r>
        <w:br/>
      </w:r>
      <w:r>
        <w:rPr>
          <w:rFonts w:ascii="Times New Roman"/>
          <w:b w:val="false"/>
          <w:i w:val="false"/>
          <w:color w:val="000000"/>
          <w:sz w:val="28"/>
        </w:rPr>
        <w:t>
</w:t>
      </w:r>
      <w:r>
        <w:rPr>
          <w:rFonts w:ascii="Times New Roman"/>
          <w:b w:val="false"/>
          <w:i w:val="false"/>
          <w:color w:val="000000"/>
          <w:sz w:val="28"/>
        </w:rPr>
        <w:t>
      0004 Бериллий</w:t>
      </w:r>
      <w:r>
        <w:br/>
      </w:r>
      <w:r>
        <w:rPr>
          <w:rFonts w:ascii="Times New Roman"/>
          <w:b w:val="false"/>
          <w:i w:val="false"/>
          <w:color w:val="000000"/>
          <w:sz w:val="28"/>
        </w:rPr>
        <w:t>
</w:t>
      </w:r>
      <w:r>
        <w:rPr>
          <w:rFonts w:ascii="Times New Roman"/>
          <w:b w:val="false"/>
          <w:i w:val="false"/>
          <w:color w:val="000000"/>
          <w:sz w:val="28"/>
        </w:rPr>
        <w:t>
      0005 Бор</w:t>
      </w:r>
      <w:r>
        <w:br/>
      </w:r>
      <w:r>
        <w:rPr>
          <w:rFonts w:ascii="Times New Roman"/>
          <w:b w:val="false"/>
          <w:i w:val="false"/>
          <w:color w:val="000000"/>
          <w:sz w:val="28"/>
        </w:rPr>
        <w:t>
</w:t>
      </w:r>
      <w:r>
        <w:rPr>
          <w:rFonts w:ascii="Times New Roman"/>
          <w:b w:val="false"/>
          <w:i w:val="false"/>
          <w:color w:val="000000"/>
          <w:sz w:val="28"/>
        </w:rPr>
        <w:t>
      0006 Углерод</w:t>
      </w:r>
      <w:r>
        <w:br/>
      </w:r>
      <w:r>
        <w:rPr>
          <w:rFonts w:ascii="Times New Roman"/>
          <w:b w:val="false"/>
          <w:i w:val="false"/>
          <w:color w:val="000000"/>
          <w:sz w:val="28"/>
        </w:rPr>
        <w:t>
</w:t>
      </w:r>
      <w:r>
        <w:rPr>
          <w:rFonts w:ascii="Times New Roman"/>
          <w:b w:val="false"/>
          <w:i w:val="false"/>
          <w:color w:val="000000"/>
          <w:sz w:val="28"/>
        </w:rPr>
        <w:t>
      0007 Азот</w:t>
      </w:r>
      <w:r>
        <w:br/>
      </w:r>
      <w:r>
        <w:rPr>
          <w:rFonts w:ascii="Times New Roman"/>
          <w:b w:val="false"/>
          <w:i w:val="false"/>
          <w:color w:val="000000"/>
          <w:sz w:val="28"/>
        </w:rPr>
        <w:t>
</w:t>
      </w:r>
      <w:r>
        <w:rPr>
          <w:rFonts w:ascii="Times New Roman"/>
          <w:b w:val="false"/>
          <w:i w:val="false"/>
          <w:color w:val="000000"/>
          <w:sz w:val="28"/>
        </w:rPr>
        <w:t>
      0008 Кислород</w:t>
      </w:r>
      <w:r>
        <w:br/>
      </w:r>
      <w:r>
        <w:rPr>
          <w:rFonts w:ascii="Times New Roman"/>
          <w:b w:val="false"/>
          <w:i w:val="false"/>
          <w:color w:val="000000"/>
          <w:sz w:val="28"/>
        </w:rPr>
        <w:t>
</w:t>
      </w:r>
      <w:r>
        <w:rPr>
          <w:rFonts w:ascii="Times New Roman"/>
          <w:b w:val="false"/>
          <w:i w:val="false"/>
          <w:color w:val="000000"/>
          <w:sz w:val="28"/>
        </w:rPr>
        <w:t>
      0009 Фтор</w:t>
      </w:r>
      <w:r>
        <w:br/>
      </w:r>
      <w:r>
        <w:rPr>
          <w:rFonts w:ascii="Times New Roman"/>
          <w:b w:val="false"/>
          <w:i w:val="false"/>
          <w:color w:val="000000"/>
          <w:sz w:val="28"/>
        </w:rPr>
        <w:t>
</w:t>
      </w:r>
      <w:r>
        <w:rPr>
          <w:rFonts w:ascii="Times New Roman"/>
          <w:b w:val="false"/>
          <w:i w:val="false"/>
          <w:color w:val="000000"/>
          <w:sz w:val="28"/>
        </w:rPr>
        <w:t>
      0010 Неон</w:t>
      </w:r>
      <w:r>
        <w:br/>
      </w:r>
      <w:r>
        <w:rPr>
          <w:rFonts w:ascii="Times New Roman"/>
          <w:b w:val="false"/>
          <w:i w:val="false"/>
          <w:color w:val="000000"/>
          <w:sz w:val="28"/>
        </w:rPr>
        <w:t>
</w:t>
      </w:r>
      <w:r>
        <w:rPr>
          <w:rFonts w:ascii="Times New Roman"/>
          <w:b w:val="false"/>
          <w:i w:val="false"/>
          <w:color w:val="000000"/>
          <w:sz w:val="28"/>
        </w:rPr>
        <w:t>
      0011 Натрий</w:t>
      </w:r>
      <w:r>
        <w:br/>
      </w:r>
      <w:r>
        <w:rPr>
          <w:rFonts w:ascii="Times New Roman"/>
          <w:b w:val="false"/>
          <w:i w:val="false"/>
          <w:color w:val="000000"/>
          <w:sz w:val="28"/>
        </w:rPr>
        <w:t>
</w:t>
      </w:r>
      <w:r>
        <w:rPr>
          <w:rFonts w:ascii="Times New Roman"/>
          <w:b w:val="false"/>
          <w:i w:val="false"/>
          <w:color w:val="000000"/>
          <w:sz w:val="28"/>
        </w:rPr>
        <w:t>
      0012 Магний</w:t>
      </w:r>
      <w:r>
        <w:br/>
      </w:r>
      <w:r>
        <w:rPr>
          <w:rFonts w:ascii="Times New Roman"/>
          <w:b w:val="false"/>
          <w:i w:val="false"/>
          <w:color w:val="000000"/>
          <w:sz w:val="28"/>
        </w:rPr>
        <w:t>
</w:t>
      </w:r>
      <w:r>
        <w:rPr>
          <w:rFonts w:ascii="Times New Roman"/>
          <w:b w:val="false"/>
          <w:i w:val="false"/>
          <w:color w:val="000000"/>
          <w:sz w:val="28"/>
        </w:rPr>
        <w:t>
      0013 Алюминий</w:t>
      </w:r>
      <w:r>
        <w:br/>
      </w:r>
      <w:r>
        <w:rPr>
          <w:rFonts w:ascii="Times New Roman"/>
          <w:b w:val="false"/>
          <w:i w:val="false"/>
          <w:color w:val="000000"/>
          <w:sz w:val="28"/>
        </w:rPr>
        <w:t>
</w:t>
      </w:r>
      <w:r>
        <w:rPr>
          <w:rFonts w:ascii="Times New Roman"/>
          <w:b w:val="false"/>
          <w:i w:val="false"/>
          <w:color w:val="000000"/>
          <w:sz w:val="28"/>
        </w:rPr>
        <w:t>
      0014 Кремний</w:t>
      </w:r>
      <w:r>
        <w:br/>
      </w:r>
      <w:r>
        <w:rPr>
          <w:rFonts w:ascii="Times New Roman"/>
          <w:b w:val="false"/>
          <w:i w:val="false"/>
          <w:color w:val="000000"/>
          <w:sz w:val="28"/>
        </w:rPr>
        <w:t>
</w:t>
      </w:r>
      <w:r>
        <w:rPr>
          <w:rFonts w:ascii="Times New Roman"/>
          <w:b w:val="false"/>
          <w:i w:val="false"/>
          <w:color w:val="000000"/>
          <w:sz w:val="28"/>
        </w:rPr>
        <w:t>
      0015 Фосфор</w:t>
      </w:r>
      <w:r>
        <w:br/>
      </w:r>
      <w:r>
        <w:rPr>
          <w:rFonts w:ascii="Times New Roman"/>
          <w:b w:val="false"/>
          <w:i w:val="false"/>
          <w:color w:val="000000"/>
          <w:sz w:val="28"/>
        </w:rPr>
        <w:t>
</w:t>
      </w:r>
      <w:r>
        <w:rPr>
          <w:rFonts w:ascii="Times New Roman"/>
          <w:b w:val="false"/>
          <w:i w:val="false"/>
          <w:color w:val="000000"/>
          <w:sz w:val="28"/>
        </w:rPr>
        <w:t>
      0016 Сера</w:t>
      </w:r>
      <w:r>
        <w:br/>
      </w:r>
      <w:r>
        <w:rPr>
          <w:rFonts w:ascii="Times New Roman"/>
          <w:b w:val="false"/>
          <w:i w:val="false"/>
          <w:color w:val="000000"/>
          <w:sz w:val="28"/>
        </w:rPr>
        <w:t>
</w:t>
      </w:r>
      <w:r>
        <w:rPr>
          <w:rFonts w:ascii="Times New Roman"/>
          <w:b w:val="false"/>
          <w:i w:val="false"/>
          <w:color w:val="000000"/>
          <w:sz w:val="28"/>
        </w:rPr>
        <w:t>
      0017 Хлор</w:t>
      </w:r>
      <w:r>
        <w:br/>
      </w:r>
      <w:r>
        <w:rPr>
          <w:rFonts w:ascii="Times New Roman"/>
          <w:b w:val="false"/>
          <w:i w:val="false"/>
          <w:color w:val="000000"/>
          <w:sz w:val="28"/>
        </w:rPr>
        <w:t>
</w:t>
      </w:r>
      <w:r>
        <w:rPr>
          <w:rFonts w:ascii="Times New Roman"/>
          <w:b w:val="false"/>
          <w:i w:val="false"/>
          <w:color w:val="000000"/>
          <w:sz w:val="28"/>
        </w:rPr>
        <w:t>
      0018 Аргон</w:t>
      </w:r>
      <w:r>
        <w:br/>
      </w:r>
      <w:r>
        <w:rPr>
          <w:rFonts w:ascii="Times New Roman"/>
          <w:b w:val="false"/>
          <w:i w:val="false"/>
          <w:color w:val="000000"/>
          <w:sz w:val="28"/>
        </w:rPr>
        <w:t>
</w:t>
      </w:r>
      <w:r>
        <w:rPr>
          <w:rFonts w:ascii="Times New Roman"/>
          <w:b w:val="false"/>
          <w:i w:val="false"/>
          <w:color w:val="000000"/>
          <w:sz w:val="28"/>
        </w:rPr>
        <w:t>
      0019 Калий</w:t>
      </w:r>
      <w:r>
        <w:br/>
      </w:r>
      <w:r>
        <w:rPr>
          <w:rFonts w:ascii="Times New Roman"/>
          <w:b w:val="false"/>
          <w:i w:val="false"/>
          <w:color w:val="000000"/>
          <w:sz w:val="28"/>
        </w:rPr>
        <w:t>
</w:t>
      </w:r>
      <w:r>
        <w:rPr>
          <w:rFonts w:ascii="Times New Roman"/>
          <w:b w:val="false"/>
          <w:i w:val="false"/>
          <w:color w:val="000000"/>
          <w:sz w:val="28"/>
        </w:rPr>
        <w:t>
      0020 Кальций</w:t>
      </w:r>
      <w:r>
        <w:br/>
      </w:r>
      <w:r>
        <w:rPr>
          <w:rFonts w:ascii="Times New Roman"/>
          <w:b w:val="false"/>
          <w:i w:val="false"/>
          <w:color w:val="000000"/>
          <w:sz w:val="28"/>
        </w:rPr>
        <w:t>
</w:t>
      </w:r>
      <w:r>
        <w:rPr>
          <w:rFonts w:ascii="Times New Roman"/>
          <w:b w:val="false"/>
          <w:i w:val="false"/>
          <w:color w:val="000000"/>
          <w:sz w:val="28"/>
        </w:rPr>
        <w:t>
      0021 Скандий</w:t>
      </w:r>
      <w:r>
        <w:br/>
      </w:r>
      <w:r>
        <w:rPr>
          <w:rFonts w:ascii="Times New Roman"/>
          <w:b w:val="false"/>
          <w:i w:val="false"/>
          <w:color w:val="000000"/>
          <w:sz w:val="28"/>
        </w:rPr>
        <w:t>
</w:t>
      </w:r>
      <w:r>
        <w:rPr>
          <w:rFonts w:ascii="Times New Roman"/>
          <w:b w:val="false"/>
          <w:i w:val="false"/>
          <w:color w:val="000000"/>
          <w:sz w:val="28"/>
        </w:rPr>
        <w:t>
      0022 Титан</w:t>
      </w:r>
      <w:r>
        <w:br/>
      </w:r>
      <w:r>
        <w:rPr>
          <w:rFonts w:ascii="Times New Roman"/>
          <w:b w:val="false"/>
          <w:i w:val="false"/>
          <w:color w:val="000000"/>
          <w:sz w:val="28"/>
        </w:rPr>
        <w:t>
</w:t>
      </w:r>
      <w:r>
        <w:rPr>
          <w:rFonts w:ascii="Times New Roman"/>
          <w:b w:val="false"/>
          <w:i w:val="false"/>
          <w:color w:val="000000"/>
          <w:sz w:val="28"/>
        </w:rPr>
        <w:t>
      0023 Ванадий</w:t>
      </w:r>
      <w:r>
        <w:br/>
      </w:r>
      <w:r>
        <w:rPr>
          <w:rFonts w:ascii="Times New Roman"/>
          <w:b w:val="false"/>
          <w:i w:val="false"/>
          <w:color w:val="000000"/>
          <w:sz w:val="28"/>
        </w:rPr>
        <w:t>
</w:t>
      </w:r>
      <w:r>
        <w:rPr>
          <w:rFonts w:ascii="Times New Roman"/>
          <w:b w:val="false"/>
          <w:i w:val="false"/>
          <w:color w:val="000000"/>
          <w:sz w:val="28"/>
        </w:rPr>
        <w:t>
      0024 Хром</w:t>
      </w:r>
      <w:r>
        <w:br/>
      </w:r>
      <w:r>
        <w:rPr>
          <w:rFonts w:ascii="Times New Roman"/>
          <w:b w:val="false"/>
          <w:i w:val="false"/>
          <w:color w:val="000000"/>
          <w:sz w:val="28"/>
        </w:rPr>
        <w:t>
</w:t>
      </w:r>
      <w:r>
        <w:rPr>
          <w:rFonts w:ascii="Times New Roman"/>
          <w:b w:val="false"/>
          <w:i w:val="false"/>
          <w:color w:val="000000"/>
          <w:sz w:val="28"/>
        </w:rPr>
        <w:t>
      0025 Марганец</w:t>
      </w:r>
      <w:r>
        <w:br/>
      </w:r>
      <w:r>
        <w:rPr>
          <w:rFonts w:ascii="Times New Roman"/>
          <w:b w:val="false"/>
          <w:i w:val="false"/>
          <w:color w:val="000000"/>
          <w:sz w:val="28"/>
        </w:rPr>
        <w:t>
</w:t>
      </w:r>
      <w:r>
        <w:rPr>
          <w:rFonts w:ascii="Times New Roman"/>
          <w:b w:val="false"/>
          <w:i w:val="false"/>
          <w:color w:val="000000"/>
          <w:sz w:val="28"/>
        </w:rPr>
        <w:t>
      0026 Железо</w:t>
      </w:r>
      <w:r>
        <w:br/>
      </w:r>
      <w:r>
        <w:rPr>
          <w:rFonts w:ascii="Times New Roman"/>
          <w:b w:val="false"/>
          <w:i w:val="false"/>
          <w:color w:val="000000"/>
          <w:sz w:val="28"/>
        </w:rPr>
        <w:t>
</w:t>
      </w:r>
      <w:r>
        <w:rPr>
          <w:rFonts w:ascii="Times New Roman"/>
          <w:b w:val="false"/>
          <w:i w:val="false"/>
          <w:color w:val="000000"/>
          <w:sz w:val="28"/>
        </w:rPr>
        <w:t>
      0027 Кобальт</w:t>
      </w:r>
      <w:r>
        <w:br/>
      </w:r>
      <w:r>
        <w:rPr>
          <w:rFonts w:ascii="Times New Roman"/>
          <w:b w:val="false"/>
          <w:i w:val="false"/>
          <w:color w:val="000000"/>
          <w:sz w:val="28"/>
        </w:rPr>
        <w:t>
</w:t>
      </w:r>
      <w:r>
        <w:rPr>
          <w:rFonts w:ascii="Times New Roman"/>
          <w:b w:val="false"/>
          <w:i w:val="false"/>
          <w:color w:val="000000"/>
          <w:sz w:val="28"/>
        </w:rPr>
        <w:t>
      0028 Никель</w:t>
      </w:r>
      <w:r>
        <w:br/>
      </w:r>
      <w:r>
        <w:rPr>
          <w:rFonts w:ascii="Times New Roman"/>
          <w:b w:val="false"/>
          <w:i w:val="false"/>
          <w:color w:val="000000"/>
          <w:sz w:val="28"/>
        </w:rPr>
        <w:t>
</w:t>
      </w:r>
      <w:r>
        <w:rPr>
          <w:rFonts w:ascii="Times New Roman"/>
          <w:b w:val="false"/>
          <w:i w:val="false"/>
          <w:color w:val="000000"/>
          <w:sz w:val="28"/>
        </w:rPr>
        <w:t>
      0029 Медь</w:t>
      </w:r>
      <w:r>
        <w:br/>
      </w:r>
      <w:r>
        <w:rPr>
          <w:rFonts w:ascii="Times New Roman"/>
          <w:b w:val="false"/>
          <w:i w:val="false"/>
          <w:color w:val="000000"/>
          <w:sz w:val="28"/>
        </w:rPr>
        <w:t>
</w:t>
      </w:r>
      <w:r>
        <w:rPr>
          <w:rFonts w:ascii="Times New Roman"/>
          <w:b w:val="false"/>
          <w:i w:val="false"/>
          <w:color w:val="000000"/>
          <w:sz w:val="28"/>
        </w:rPr>
        <w:t>
      0030 Цинк</w:t>
      </w:r>
      <w:r>
        <w:br/>
      </w:r>
      <w:r>
        <w:rPr>
          <w:rFonts w:ascii="Times New Roman"/>
          <w:b w:val="false"/>
          <w:i w:val="false"/>
          <w:color w:val="000000"/>
          <w:sz w:val="28"/>
        </w:rPr>
        <w:t>
</w:t>
      </w:r>
      <w:r>
        <w:rPr>
          <w:rFonts w:ascii="Times New Roman"/>
          <w:b w:val="false"/>
          <w:i w:val="false"/>
          <w:color w:val="000000"/>
          <w:sz w:val="28"/>
        </w:rPr>
        <w:t>
      0031 Галлий</w:t>
      </w:r>
      <w:r>
        <w:br/>
      </w:r>
      <w:r>
        <w:rPr>
          <w:rFonts w:ascii="Times New Roman"/>
          <w:b w:val="false"/>
          <w:i w:val="false"/>
          <w:color w:val="000000"/>
          <w:sz w:val="28"/>
        </w:rPr>
        <w:t>
</w:t>
      </w:r>
      <w:r>
        <w:rPr>
          <w:rFonts w:ascii="Times New Roman"/>
          <w:b w:val="false"/>
          <w:i w:val="false"/>
          <w:color w:val="000000"/>
          <w:sz w:val="28"/>
        </w:rPr>
        <w:t>
      0032 Германий</w:t>
      </w:r>
      <w:r>
        <w:br/>
      </w:r>
      <w:r>
        <w:rPr>
          <w:rFonts w:ascii="Times New Roman"/>
          <w:b w:val="false"/>
          <w:i w:val="false"/>
          <w:color w:val="000000"/>
          <w:sz w:val="28"/>
        </w:rPr>
        <w:t>
</w:t>
      </w:r>
      <w:r>
        <w:rPr>
          <w:rFonts w:ascii="Times New Roman"/>
          <w:b w:val="false"/>
          <w:i w:val="false"/>
          <w:color w:val="000000"/>
          <w:sz w:val="28"/>
        </w:rPr>
        <w:t>
      0033 Мышьяк</w:t>
      </w:r>
      <w:r>
        <w:br/>
      </w:r>
      <w:r>
        <w:rPr>
          <w:rFonts w:ascii="Times New Roman"/>
          <w:b w:val="false"/>
          <w:i w:val="false"/>
          <w:color w:val="000000"/>
          <w:sz w:val="28"/>
        </w:rPr>
        <w:t>
</w:t>
      </w:r>
      <w:r>
        <w:rPr>
          <w:rFonts w:ascii="Times New Roman"/>
          <w:b w:val="false"/>
          <w:i w:val="false"/>
          <w:color w:val="000000"/>
          <w:sz w:val="28"/>
        </w:rPr>
        <w:t>
      0034 Селен</w:t>
      </w:r>
      <w:r>
        <w:br/>
      </w:r>
      <w:r>
        <w:rPr>
          <w:rFonts w:ascii="Times New Roman"/>
          <w:b w:val="false"/>
          <w:i w:val="false"/>
          <w:color w:val="000000"/>
          <w:sz w:val="28"/>
        </w:rPr>
        <w:t>
</w:t>
      </w:r>
      <w:r>
        <w:rPr>
          <w:rFonts w:ascii="Times New Roman"/>
          <w:b w:val="false"/>
          <w:i w:val="false"/>
          <w:color w:val="000000"/>
          <w:sz w:val="28"/>
        </w:rPr>
        <w:t>
      0035 Бром</w:t>
      </w:r>
      <w:r>
        <w:br/>
      </w:r>
      <w:r>
        <w:rPr>
          <w:rFonts w:ascii="Times New Roman"/>
          <w:b w:val="false"/>
          <w:i w:val="false"/>
          <w:color w:val="000000"/>
          <w:sz w:val="28"/>
        </w:rPr>
        <w:t>
</w:t>
      </w:r>
      <w:r>
        <w:rPr>
          <w:rFonts w:ascii="Times New Roman"/>
          <w:b w:val="false"/>
          <w:i w:val="false"/>
          <w:color w:val="000000"/>
          <w:sz w:val="28"/>
        </w:rPr>
        <w:t>
      0036 Криптон</w:t>
      </w:r>
      <w:r>
        <w:br/>
      </w:r>
      <w:r>
        <w:rPr>
          <w:rFonts w:ascii="Times New Roman"/>
          <w:b w:val="false"/>
          <w:i w:val="false"/>
          <w:color w:val="000000"/>
          <w:sz w:val="28"/>
        </w:rPr>
        <w:t>
</w:t>
      </w:r>
      <w:r>
        <w:rPr>
          <w:rFonts w:ascii="Times New Roman"/>
          <w:b w:val="false"/>
          <w:i w:val="false"/>
          <w:color w:val="000000"/>
          <w:sz w:val="28"/>
        </w:rPr>
        <w:t>
      0037 Рубидий</w:t>
      </w:r>
      <w:r>
        <w:br/>
      </w:r>
      <w:r>
        <w:rPr>
          <w:rFonts w:ascii="Times New Roman"/>
          <w:b w:val="false"/>
          <w:i w:val="false"/>
          <w:color w:val="000000"/>
          <w:sz w:val="28"/>
        </w:rPr>
        <w:t>
</w:t>
      </w:r>
      <w:r>
        <w:rPr>
          <w:rFonts w:ascii="Times New Roman"/>
          <w:b w:val="false"/>
          <w:i w:val="false"/>
          <w:color w:val="000000"/>
          <w:sz w:val="28"/>
        </w:rPr>
        <w:t>
      0038 Стронций</w:t>
      </w:r>
      <w:r>
        <w:br/>
      </w:r>
      <w:r>
        <w:rPr>
          <w:rFonts w:ascii="Times New Roman"/>
          <w:b w:val="false"/>
          <w:i w:val="false"/>
          <w:color w:val="000000"/>
          <w:sz w:val="28"/>
        </w:rPr>
        <w:t>
</w:t>
      </w:r>
      <w:r>
        <w:rPr>
          <w:rFonts w:ascii="Times New Roman"/>
          <w:b w:val="false"/>
          <w:i w:val="false"/>
          <w:color w:val="000000"/>
          <w:sz w:val="28"/>
        </w:rPr>
        <w:t>
      0039 Иттрий</w:t>
      </w:r>
      <w:r>
        <w:br/>
      </w:r>
      <w:r>
        <w:rPr>
          <w:rFonts w:ascii="Times New Roman"/>
          <w:b w:val="false"/>
          <w:i w:val="false"/>
          <w:color w:val="000000"/>
          <w:sz w:val="28"/>
        </w:rPr>
        <w:t>
</w:t>
      </w:r>
      <w:r>
        <w:rPr>
          <w:rFonts w:ascii="Times New Roman"/>
          <w:b w:val="false"/>
          <w:i w:val="false"/>
          <w:color w:val="000000"/>
          <w:sz w:val="28"/>
        </w:rPr>
        <w:t>
      0040 Цирконий</w:t>
      </w:r>
      <w:r>
        <w:br/>
      </w:r>
      <w:r>
        <w:rPr>
          <w:rFonts w:ascii="Times New Roman"/>
          <w:b w:val="false"/>
          <w:i w:val="false"/>
          <w:color w:val="000000"/>
          <w:sz w:val="28"/>
        </w:rPr>
        <w:t>
</w:t>
      </w:r>
      <w:r>
        <w:rPr>
          <w:rFonts w:ascii="Times New Roman"/>
          <w:b w:val="false"/>
          <w:i w:val="false"/>
          <w:color w:val="000000"/>
          <w:sz w:val="28"/>
        </w:rPr>
        <w:t>
      0041 Ниобий</w:t>
      </w:r>
      <w:r>
        <w:br/>
      </w:r>
      <w:r>
        <w:rPr>
          <w:rFonts w:ascii="Times New Roman"/>
          <w:b w:val="false"/>
          <w:i w:val="false"/>
          <w:color w:val="000000"/>
          <w:sz w:val="28"/>
        </w:rPr>
        <w:t>
</w:t>
      </w:r>
      <w:r>
        <w:rPr>
          <w:rFonts w:ascii="Times New Roman"/>
          <w:b w:val="false"/>
          <w:i w:val="false"/>
          <w:color w:val="000000"/>
          <w:sz w:val="28"/>
        </w:rPr>
        <w:t>
      0042 Молибден</w:t>
      </w:r>
      <w:r>
        <w:br/>
      </w:r>
      <w:r>
        <w:rPr>
          <w:rFonts w:ascii="Times New Roman"/>
          <w:b w:val="false"/>
          <w:i w:val="false"/>
          <w:color w:val="000000"/>
          <w:sz w:val="28"/>
        </w:rPr>
        <w:t>
</w:t>
      </w:r>
      <w:r>
        <w:rPr>
          <w:rFonts w:ascii="Times New Roman"/>
          <w:b w:val="false"/>
          <w:i w:val="false"/>
          <w:color w:val="000000"/>
          <w:sz w:val="28"/>
        </w:rPr>
        <w:t>
      0043 Технеций</w:t>
      </w:r>
      <w:r>
        <w:br/>
      </w:r>
      <w:r>
        <w:rPr>
          <w:rFonts w:ascii="Times New Roman"/>
          <w:b w:val="false"/>
          <w:i w:val="false"/>
          <w:color w:val="000000"/>
          <w:sz w:val="28"/>
        </w:rPr>
        <w:t>
</w:t>
      </w:r>
      <w:r>
        <w:rPr>
          <w:rFonts w:ascii="Times New Roman"/>
          <w:b w:val="false"/>
          <w:i w:val="false"/>
          <w:color w:val="000000"/>
          <w:sz w:val="28"/>
        </w:rPr>
        <w:t>
      0044 Рутений</w:t>
      </w:r>
      <w:r>
        <w:br/>
      </w:r>
      <w:r>
        <w:rPr>
          <w:rFonts w:ascii="Times New Roman"/>
          <w:b w:val="false"/>
          <w:i w:val="false"/>
          <w:color w:val="000000"/>
          <w:sz w:val="28"/>
        </w:rPr>
        <w:t>
</w:t>
      </w:r>
      <w:r>
        <w:rPr>
          <w:rFonts w:ascii="Times New Roman"/>
          <w:b w:val="false"/>
          <w:i w:val="false"/>
          <w:color w:val="000000"/>
          <w:sz w:val="28"/>
        </w:rPr>
        <w:t>
      0045 Родий</w:t>
      </w:r>
      <w:r>
        <w:br/>
      </w:r>
      <w:r>
        <w:rPr>
          <w:rFonts w:ascii="Times New Roman"/>
          <w:b w:val="false"/>
          <w:i w:val="false"/>
          <w:color w:val="000000"/>
          <w:sz w:val="28"/>
        </w:rPr>
        <w:t>
</w:t>
      </w:r>
      <w:r>
        <w:rPr>
          <w:rFonts w:ascii="Times New Roman"/>
          <w:b w:val="false"/>
          <w:i w:val="false"/>
          <w:color w:val="000000"/>
          <w:sz w:val="28"/>
        </w:rPr>
        <w:t>
      0046 Палладий</w:t>
      </w:r>
      <w:r>
        <w:br/>
      </w:r>
      <w:r>
        <w:rPr>
          <w:rFonts w:ascii="Times New Roman"/>
          <w:b w:val="false"/>
          <w:i w:val="false"/>
          <w:color w:val="000000"/>
          <w:sz w:val="28"/>
        </w:rPr>
        <w:t>
</w:t>
      </w:r>
      <w:r>
        <w:rPr>
          <w:rFonts w:ascii="Times New Roman"/>
          <w:b w:val="false"/>
          <w:i w:val="false"/>
          <w:color w:val="000000"/>
          <w:sz w:val="28"/>
        </w:rPr>
        <w:t>
      0047 Серебро</w:t>
      </w:r>
      <w:r>
        <w:br/>
      </w:r>
      <w:r>
        <w:rPr>
          <w:rFonts w:ascii="Times New Roman"/>
          <w:b w:val="false"/>
          <w:i w:val="false"/>
          <w:color w:val="000000"/>
          <w:sz w:val="28"/>
        </w:rPr>
        <w:t>
</w:t>
      </w:r>
      <w:r>
        <w:rPr>
          <w:rFonts w:ascii="Times New Roman"/>
          <w:b w:val="false"/>
          <w:i w:val="false"/>
          <w:color w:val="000000"/>
          <w:sz w:val="28"/>
        </w:rPr>
        <w:t>
      0048 Кадмий</w:t>
      </w:r>
      <w:r>
        <w:br/>
      </w:r>
      <w:r>
        <w:rPr>
          <w:rFonts w:ascii="Times New Roman"/>
          <w:b w:val="false"/>
          <w:i w:val="false"/>
          <w:color w:val="000000"/>
          <w:sz w:val="28"/>
        </w:rPr>
        <w:t>
</w:t>
      </w:r>
      <w:r>
        <w:rPr>
          <w:rFonts w:ascii="Times New Roman"/>
          <w:b w:val="false"/>
          <w:i w:val="false"/>
          <w:color w:val="000000"/>
          <w:sz w:val="28"/>
        </w:rPr>
        <w:t>
      0049 Индий</w:t>
      </w:r>
      <w:r>
        <w:br/>
      </w:r>
      <w:r>
        <w:rPr>
          <w:rFonts w:ascii="Times New Roman"/>
          <w:b w:val="false"/>
          <w:i w:val="false"/>
          <w:color w:val="000000"/>
          <w:sz w:val="28"/>
        </w:rPr>
        <w:t>
</w:t>
      </w:r>
      <w:r>
        <w:rPr>
          <w:rFonts w:ascii="Times New Roman"/>
          <w:b w:val="false"/>
          <w:i w:val="false"/>
          <w:color w:val="000000"/>
          <w:sz w:val="28"/>
        </w:rPr>
        <w:t>
      0050 Олово</w:t>
      </w:r>
      <w:r>
        <w:br/>
      </w:r>
      <w:r>
        <w:rPr>
          <w:rFonts w:ascii="Times New Roman"/>
          <w:b w:val="false"/>
          <w:i w:val="false"/>
          <w:color w:val="000000"/>
          <w:sz w:val="28"/>
        </w:rPr>
        <w:t>
</w:t>
      </w:r>
      <w:r>
        <w:rPr>
          <w:rFonts w:ascii="Times New Roman"/>
          <w:b w:val="false"/>
          <w:i w:val="false"/>
          <w:color w:val="000000"/>
          <w:sz w:val="28"/>
        </w:rPr>
        <w:t>
      0051 Сурьма</w:t>
      </w:r>
      <w:r>
        <w:br/>
      </w:r>
      <w:r>
        <w:rPr>
          <w:rFonts w:ascii="Times New Roman"/>
          <w:b w:val="false"/>
          <w:i w:val="false"/>
          <w:color w:val="000000"/>
          <w:sz w:val="28"/>
        </w:rPr>
        <w:t>
</w:t>
      </w:r>
      <w:r>
        <w:rPr>
          <w:rFonts w:ascii="Times New Roman"/>
          <w:b w:val="false"/>
          <w:i w:val="false"/>
          <w:color w:val="000000"/>
          <w:sz w:val="28"/>
        </w:rPr>
        <w:t>
      0052 Теллур</w:t>
      </w:r>
      <w:r>
        <w:br/>
      </w:r>
      <w:r>
        <w:rPr>
          <w:rFonts w:ascii="Times New Roman"/>
          <w:b w:val="false"/>
          <w:i w:val="false"/>
          <w:color w:val="000000"/>
          <w:sz w:val="28"/>
        </w:rPr>
        <w:t>
</w:t>
      </w:r>
      <w:r>
        <w:rPr>
          <w:rFonts w:ascii="Times New Roman"/>
          <w:b w:val="false"/>
          <w:i w:val="false"/>
          <w:color w:val="000000"/>
          <w:sz w:val="28"/>
        </w:rPr>
        <w:t>
      0053 Йод</w:t>
      </w:r>
      <w:r>
        <w:br/>
      </w:r>
      <w:r>
        <w:rPr>
          <w:rFonts w:ascii="Times New Roman"/>
          <w:b w:val="false"/>
          <w:i w:val="false"/>
          <w:color w:val="000000"/>
          <w:sz w:val="28"/>
        </w:rPr>
        <w:t>
</w:t>
      </w:r>
      <w:r>
        <w:rPr>
          <w:rFonts w:ascii="Times New Roman"/>
          <w:b w:val="false"/>
          <w:i w:val="false"/>
          <w:color w:val="000000"/>
          <w:sz w:val="28"/>
        </w:rPr>
        <w:t>
      0054 Ксенон</w:t>
      </w:r>
      <w:r>
        <w:br/>
      </w:r>
      <w:r>
        <w:rPr>
          <w:rFonts w:ascii="Times New Roman"/>
          <w:b w:val="false"/>
          <w:i w:val="false"/>
          <w:color w:val="000000"/>
          <w:sz w:val="28"/>
        </w:rPr>
        <w:t>
</w:t>
      </w:r>
      <w:r>
        <w:rPr>
          <w:rFonts w:ascii="Times New Roman"/>
          <w:b w:val="false"/>
          <w:i w:val="false"/>
          <w:color w:val="000000"/>
          <w:sz w:val="28"/>
        </w:rPr>
        <w:t>
      0055 Цезий</w:t>
      </w:r>
      <w:r>
        <w:br/>
      </w:r>
      <w:r>
        <w:rPr>
          <w:rFonts w:ascii="Times New Roman"/>
          <w:b w:val="false"/>
          <w:i w:val="false"/>
          <w:color w:val="000000"/>
          <w:sz w:val="28"/>
        </w:rPr>
        <w:t>
</w:t>
      </w:r>
      <w:r>
        <w:rPr>
          <w:rFonts w:ascii="Times New Roman"/>
          <w:b w:val="false"/>
          <w:i w:val="false"/>
          <w:color w:val="000000"/>
          <w:sz w:val="28"/>
        </w:rPr>
        <w:t>
      0056 Барий</w:t>
      </w:r>
      <w:r>
        <w:br/>
      </w:r>
      <w:r>
        <w:rPr>
          <w:rFonts w:ascii="Times New Roman"/>
          <w:b w:val="false"/>
          <w:i w:val="false"/>
          <w:color w:val="000000"/>
          <w:sz w:val="28"/>
        </w:rPr>
        <w:t>
</w:t>
      </w:r>
      <w:r>
        <w:rPr>
          <w:rFonts w:ascii="Times New Roman"/>
          <w:b w:val="false"/>
          <w:i w:val="false"/>
          <w:color w:val="000000"/>
          <w:sz w:val="28"/>
        </w:rPr>
        <w:t>
      0057 Лантан</w:t>
      </w:r>
      <w:r>
        <w:br/>
      </w:r>
      <w:r>
        <w:rPr>
          <w:rFonts w:ascii="Times New Roman"/>
          <w:b w:val="false"/>
          <w:i w:val="false"/>
          <w:color w:val="000000"/>
          <w:sz w:val="28"/>
        </w:rPr>
        <w:t>
</w:t>
      </w:r>
      <w:r>
        <w:rPr>
          <w:rFonts w:ascii="Times New Roman"/>
          <w:b w:val="false"/>
          <w:i w:val="false"/>
          <w:color w:val="000000"/>
          <w:sz w:val="28"/>
        </w:rPr>
        <w:t>
      0058 Гафний</w:t>
      </w:r>
      <w:r>
        <w:br/>
      </w:r>
      <w:r>
        <w:rPr>
          <w:rFonts w:ascii="Times New Roman"/>
          <w:b w:val="false"/>
          <w:i w:val="false"/>
          <w:color w:val="000000"/>
          <w:sz w:val="28"/>
        </w:rPr>
        <w:t>
</w:t>
      </w:r>
      <w:r>
        <w:rPr>
          <w:rFonts w:ascii="Times New Roman"/>
          <w:b w:val="false"/>
          <w:i w:val="false"/>
          <w:color w:val="000000"/>
          <w:sz w:val="28"/>
        </w:rPr>
        <w:t>
      0059 Тантал</w:t>
      </w:r>
      <w:r>
        <w:br/>
      </w:r>
      <w:r>
        <w:rPr>
          <w:rFonts w:ascii="Times New Roman"/>
          <w:b w:val="false"/>
          <w:i w:val="false"/>
          <w:color w:val="000000"/>
          <w:sz w:val="28"/>
        </w:rPr>
        <w:t>
</w:t>
      </w:r>
      <w:r>
        <w:rPr>
          <w:rFonts w:ascii="Times New Roman"/>
          <w:b w:val="false"/>
          <w:i w:val="false"/>
          <w:color w:val="000000"/>
          <w:sz w:val="28"/>
        </w:rPr>
        <w:t>
      0060 Вольфрам</w:t>
      </w:r>
      <w:r>
        <w:br/>
      </w:r>
      <w:r>
        <w:rPr>
          <w:rFonts w:ascii="Times New Roman"/>
          <w:b w:val="false"/>
          <w:i w:val="false"/>
          <w:color w:val="000000"/>
          <w:sz w:val="28"/>
        </w:rPr>
        <w:t>
</w:t>
      </w:r>
      <w:r>
        <w:rPr>
          <w:rFonts w:ascii="Times New Roman"/>
          <w:b w:val="false"/>
          <w:i w:val="false"/>
          <w:color w:val="000000"/>
          <w:sz w:val="28"/>
        </w:rPr>
        <w:t>
      0061 Рений</w:t>
      </w:r>
      <w:r>
        <w:br/>
      </w:r>
      <w:r>
        <w:rPr>
          <w:rFonts w:ascii="Times New Roman"/>
          <w:b w:val="false"/>
          <w:i w:val="false"/>
          <w:color w:val="000000"/>
          <w:sz w:val="28"/>
        </w:rPr>
        <w:t>
</w:t>
      </w:r>
      <w:r>
        <w:rPr>
          <w:rFonts w:ascii="Times New Roman"/>
          <w:b w:val="false"/>
          <w:i w:val="false"/>
          <w:color w:val="000000"/>
          <w:sz w:val="28"/>
        </w:rPr>
        <w:t>
      0062 Осмий</w:t>
      </w:r>
      <w:r>
        <w:br/>
      </w:r>
      <w:r>
        <w:rPr>
          <w:rFonts w:ascii="Times New Roman"/>
          <w:b w:val="false"/>
          <w:i w:val="false"/>
          <w:color w:val="000000"/>
          <w:sz w:val="28"/>
        </w:rPr>
        <w:t>
</w:t>
      </w:r>
      <w:r>
        <w:rPr>
          <w:rFonts w:ascii="Times New Roman"/>
          <w:b w:val="false"/>
          <w:i w:val="false"/>
          <w:color w:val="000000"/>
          <w:sz w:val="28"/>
        </w:rPr>
        <w:t>
      0063 Иридий</w:t>
      </w:r>
      <w:r>
        <w:br/>
      </w:r>
      <w:r>
        <w:rPr>
          <w:rFonts w:ascii="Times New Roman"/>
          <w:b w:val="false"/>
          <w:i w:val="false"/>
          <w:color w:val="000000"/>
          <w:sz w:val="28"/>
        </w:rPr>
        <w:t>
</w:t>
      </w:r>
      <w:r>
        <w:rPr>
          <w:rFonts w:ascii="Times New Roman"/>
          <w:b w:val="false"/>
          <w:i w:val="false"/>
          <w:color w:val="000000"/>
          <w:sz w:val="28"/>
        </w:rPr>
        <w:t>
      0064 Платина</w:t>
      </w:r>
      <w:r>
        <w:br/>
      </w:r>
      <w:r>
        <w:rPr>
          <w:rFonts w:ascii="Times New Roman"/>
          <w:b w:val="false"/>
          <w:i w:val="false"/>
          <w:color w:val="000000"/>
          <w:sz w:val="28"/>
        </w:rPr>
        <w:t>
</w:t>
      </w:r>
      <w:r>
        <w:rPr>
          <w:rFonts w:ascii="Times New Roman"/>
          <w:b w:val="false"/>
          <w:i w:val="false"/>
          <w:color w:val="000000"/>
          <w:sz w:val="28"/>
        </w:rPr>
        <w:t>
      0065 Золото</w:t>
      </w:r>
      <w:r>
        <w:br/>
      </w:r>
      <w:r>
        <w:rPr>
          <w:rFonts w:ascii="Times New Roman"/>
          <w:b w:val="false"/>
          <w:i w:val="false"/>
          <w:color w:val="000000"/>
          <w:sz w:val="28"/>
        </w:rPr>
        <w:t>
</w:t>
      </w:r>
      <w:r>
        <w:rPr>
          <w:rFonts w:ascii="Times New Roman"/>
          <w:b w:val="false"/>
          <w:i w:val="false"/>
          <w:color w:val="000000"/>
          <w:sz w:val="28"/>
        </w:rPr>
        <w:t>
      0066 Ртуть</w:t>
      </w:r>
      <w:r>
        <w:br/>
      </w:r>
      <w:r>
        <w:rPr>
          <w:rFonts w:ascii="Times New Roman"/>
          <w:b w:val="false"/>
          <w:i w:val="false"/>
          <w:color w:val="000000"/>
          <w:sz w:val="28"/>
        </w:rPr>
        <w:t>
</w:t>
      </w:r>
      <w:r>
        <w:rPr>
          <w:rFonts w:ascii="Times New Roman"/>
          <w:b w:val="false"/>
          <w:i w:val="false"/>
          <w:color w:val="000000"/>
          <w:sz w:val="28"/>
        </w:rPr>
        <w:t>
      0067 Таллий</w:t>
      </w:r>
      <w:r>
        <w:br/>
      </w:r>
      <w:r>
        <w:rPr>
          <w:rFonts w:ascii="Times New Roman"/>
          <w:b w:val="false"/>
          <w:i w:val="false"/>
          <w:color w:val="000000"/>
          <w:sz w:val="28"/>
        </w:rPr>
        <w:t>
</w:t>
      </w:r>
      <w:r>
        <w:rPr>
          <w:rFonts w:ascii="Times New Roman"/>
          <w:b w:val="false"/>
          <w:i w:val="false"/>
          <w:color w:val="000000"/>
          <w:sz w:val="28"/>
        </w:rPr>
        <w:t>
      0068 Свинец</w:t>
      </w:r>
      <w:r>
        <w:br/>
      </w:r>
      <w:r>
        <w:rPr>
          <w:rFonts w:ascii="Times New Roman"/>
          <w:b w:val="false"/>
          <w:i w:val="false"/>
          <w:color w:val="000000"/>
          <w:sz w:val="28"/>
        </w:rPr>
        <w:t>
</w:t>
      </w:r>
      <w:r>
        <w:rPr>
          <w:rFonts w:ascii="Times New Roman"/>
          <w:b w:val="false"/>
          <w:i w:val="false"/>
          <w:color w:val="000000"/>
          <w:sz w:val="28"/>
        </w:rPr>
        <w:t>
      0069 Висмут</w:t>
      </w:r>
      <w:r>
        <w:br/>
      </w:r>
      <w:r>
        <w:rPr>
          <w:rFonts w:ascii="Times New Roman"/>
          <w:b w:val="false"/>
          <w:i w:val="false"/>
          <w:color w:val="000000"/>
          <w:sz w:val="28"/>
        </w:rPr>
        <w:t>
</w:t>
      </w:r>
      <w:r>
        <w:rPr>
          <w:rFonts w:ascii="Times New Roman"/>
          <w:b w:val="false"/>
          <w:i w:val="false"/>
          <w:color w:val="000000"/>
          <w:sz w:val="28"/>
        </w:rPr>
        <w:t>
      0070 Полоний</w:t>
      </w:r>
      <w:r>
        <w:br/>
      </w:r>
      <w:r>
        <w:rPr>
          <w:rFonts w:ascii="Times New Roman"/>
          <w:b w:val="false"/>
          <w:i w:val="false"/>
          <w:color w:val="000000"/>
          <w:sz w:val="28"/>
        </w:rPr>
        <w:t>
</w:t>
      </w:r>
      <w:r>
        <w:rPr>
          <w:rFonts w:ascii="Times New Roman"/>
          <w:b w:val="false"/>
          <w:i w:val="false"/>
          <w:color w:val="000000"/>
          <w:sz w:val="28"/>
        </w:rPr>
        <w:t>
      0071 Астат</w:t>
      </w:r>
      <w:r>
        <w:br/>
      </w:r>
      <w:r>
        <w:rPr>
          <w:rFonts w:ascii="Times New Roman"/>
          <w:b w:val="false"/>
          <w:i w:val="false"/>
          <w:color w:val="000000"/>
          <w:sz w:val="28"/>
        </w:rPr>
        <w:t>
</w:t>
      </w:r>
      <w:r>
        <w:rPr>
          <w:rFonts w:ascii="Times New Roman"/>
          <w:b w:val="false"/>
          <w:i w:val="false"/>
          <w:color w:val="000000"/>
          <w:sz w:val="28"/>
        </w:rPr>
        <w:t>
      0072 Радон</w:t>
      </w:r>
      <w:r>
        <w:br/>
      </w:r>
      <w:r>
        <w:rPr>
          <w:rFonts w:ascii="Times New Roman"/>
          <w:b w:val="false"/>
          <w:i w:val="false"/>
          <w:color w:val="000000"/>
          <w:sz w:val="28"/>
        </w:rPr>
        <w:t>
</w:t>
      </w:r>
      <w:r>
        <w:rPr>
          <w:rFonts w:ascii="Times New Roman"/>
          <w:b w:val="false"/>
          <w:i w:val="false"/>
          <w:color w:val="000000"/>
          <w:sz w:val="28"/>
        </w:rPr>
        <w:t>
      0073 Франций</w:t>
      </w:r>
      <w:r>
        <w:br/>
      </w:r>
      <w:r>
        <w:rPr>
          <w:rFonts w:ascii="Times New Roman"/>
          <w:b w:val="false"/>
          <w:i w:val="false"/>
          <w:color w:val="000000"/>
          <w:sz w:val="28"/>
        </w:rPr>
        <w:t>
</w:t>
      </w:r>
      <w:r>
        <w:rPr>
          <w:rFonts w:ascii="Times New Roman"/>
          <w:b w:val="false"/>
          <w:i w:val="false"/>
          <w:color w:val="000000"/>
          <w:sz w:val="28"/>
        </w:rPr>
        <w:t>
      0074 Радий</w:t>
      </w:r>
      <w:r>
        <w:br/>
      </w:r>
      <w:r>
        <w:rPr>
          <w:rFonts w:ascii="Times New Roman"/>
          <w:b w:val="false"/>
          <w:i w:val="false"/>
          <w:color w:val="000000"/>
          <w:sz w:val="28"/>
        </w:rPr>
        <w:t>
</w:t>
      </w:r>
      <w:r>
        <w:rPr>
          <w:rFonts w:ascii="Times New Roman"/>
          <w:b w:val="false"/>
          <w:i w:val="false"/>
          <w:color w:val="000000"/>
          <w:sz w:val="28"/>
        </w:rPr>
        <w:t>
      0075 Актиний</w:t>
      </w:r>
      <w:r>
        <w:br/>
      </w:r>
      <w:r>
        <w:rPr>
          <w:rFonts w:ascii="Times New Roman"/>
          <w:b w:val="false"/>
          <w:i w:val="false"/>
          <w:color w:val="000000"/>
          <w:sz w:val="28"/>
        </w:rPr>
        <w:t>
</w:t>
      </w:r>
      <w:r>
        <w:rPr>
          <w:rFonts w:ascii="Times New Roman"/>
          <w:b w:val="false"/>
          <w:i w:val="false"/>
          <w:color w:val="000000"/>
          <w:sz w:val="28"/>
        </w:rPr>
        <w:t>
      0076 Резерфодий</w:t>
      </w:r>
      <w:r>
        <w:br/>
      </w:r>
      <w:r>
        <w:rPr>
          <w:rFonts w:ascii="Times New Roman"/>
          <w:b w:val="false"/>
          <w:i w:val="false"/>
          <w:color w:val="000000"/>
          <w:sz w:val="28"/>
        </w:rPr>
        <w:t>
</w:t>
      </w:r>
      <w:r>
        <w:rPr>
          <w:rFonts w:ascii="Times New Roman"/>
          <w:b w:val="false"/>
          <w:i w:val="false"/>
          <w:color w:val="000000"/>
          <w:sz w:val="28"/>
        </w:rPr>
        <w:t>
      0077 Дубний</w:t>
      </w:r>
      <w:r>
        <w:br/>
      </w:r>
      <w:r>
        <w:rPr>
          <w:rFonts w:ascii="Times New Roman"/>
          <w:b w:val="false"/>
          <w:i w:val="false"/>
          <w:color w:val="000000"/>
          <w:sz w:val="28"/>
        </w:rPr>
        <w:t>
</w:t>
      </w:r>
      <w:r>
        <w:rPr>
          <w:rFonts w:ascii="Times New Roman"/>
          <w:b w:val="false"/>
          <w:i w:val="false"/>
          <w:color w:val="000000"/>
          <w:sz w:val="28"/>
        </w:rPr>
        <w:t>
      0078 Сиборгий</w:t>
      </w:r>
      <w:r>
        <w:br/>
      </w:r>
      <w:r>
        <w:rPr>
          <w:rFonts w:ascii="Times New Roman"/>
          <w:b w:val="false"/>
          <w:i w:val="false"/>
          <w:color w:val="000000"/>
          <w:sz w:val="28"/>
        </w:rPr>
        <w:t>
</w:t>
      </w:r>
      <w:r>
        <w:rPr>
          <w:rFonts w:ascii="Times New Roman"/>
          <w:b w:val="false"/>
          <w:i w:val="false"/>
          <w:color w:val="000000"/>
          <w:sz w:val="28"/>
        </w:rPr>
        <w:t>
      0079 Борий</w:t>
      </w:r>
      <w:r>
        <w:br/>
      </w:r>
      <w:r>
        <w:rPr>
          <w:rFonts w:ascii="Times New Roman"/>
          <w:b w:val="false"/>
          <w:i w:val="false"/>
          <w:color w:val="000000"/>
          <w:sz w:val="28"/>
        </w:rPr>
        <w:t>
</w:t>
      </w:r>
      <w:r>
        <w:rPr>
          <w:rFonts w:ascii="Times New Roman"/>
          <w:b w:val="false"/>
          <w:i w:val="false"/>
          <w:color w:val="000000"/>
          <w:sz w:val="28"/>
        </w:rPr>
        <w:t>
      0080 Хассий</w:t>
      </w:r>
      <w:r>
        <w:br/>
      </w:r>
      <w:r>
        <w:rPr>
          <w:rFonts w:ascii="Times New Roman"/>
          <w:b w:val="false"/>
          <w:i w:val="false"/>
          <w:color w:val="000000"/>
          <w:sz w:val="28"/>
        </w:rPr>
        <w:t>
</w:t>
      </w:r>
      <w:r>
        <w:rPr>
          <w:rFonts w:ascii="Times New Roman"/>
          <w:b w:val="false"/>
          <w:i w:val="false"/>
          <w:color w:val="000000"/>
          <w:sz w:val="28"/>
        </w:rPr>
        <w:t>
      0081 Майтнерий</w:t>
      </w:r>
      <w:r>
        <w:br/>
      </w:r>
      <w:r>
        <w:rPr>
          <w:rFonts w:ascii="Times New Roman"/>
          <w:b w:val="false"/>
          <w:i w:val="false"/>
          <w:color w:val="000000"/>
          <w:sz w:val="28"/>
        </w:rPr>
        <w:t>
</w:t>
      </w:r>
      <w:r>
        <w:rPr>
          <w:rFonts w:ascii="Times New Roman"/>
          <w:b w:val="false"/>
          <w:i w:val="false"/>
          <w:color w:val="000000"/>
          <w:sz w:val="28"/>
        </w:rPr>
        <w:t>
      0082 Нерудное сырье для металлургии</w:t>
      </w:r>
      <w:r>
        <w:br/>
      </w:r>
      <w:r>
        <w:rPr>
          <w:rFonts w:ascii="Times New Roman"/>
          <w:b w:val="false"/>
          <w:i w:val="false"/>
          <w:color w:val="000000"/>
          <w:sz w:val="28"/>
        </w:rPr>
        <w:t>
</w:t>
      </w:r>
      <w:r>
        <w:rPr>
          <w:rFonts w:ascii="Times New Roman"/>
          <w:b w:val="false"/>
          <w:i w:val="false"/>
          <w:color w:val="000000"/>
          <w:sz w:val="28"/>
        </w:rPr>
        <w:t>
      0083 Формовочные пески</w:t>
      </w:r>
      <w:r>
        <w:br/>
      </w:r>
      <w:r>
        <w:rPr>
          <w:rFonts w:ascii="Times New Roman"/>
          <w:b w:val="false"/>
          <w:i w:val="false"/>
          <w:color w:val="000000"/>
          <w:sz w:val="28"/>
        </w:rPr>
        <w:t>
</w:t>
      </w:r>
      <w:r>
        <w:rPr>
          <w:rFonts w:ascii="Times New Roman"/>
          <w:b w:val="false"/>
          <w:i w:val="false"/>
          <w:color w:val="000000"/>
          <w:sz w:val="28"/>
        </w:rPr>
        <w:t>
      0084 Полевой шпат</w:t>
      </w:r>
      <w:r>
        <w:br/>
      </w:r>
      <w:r>
        <w:rPr>
          <w:rFonts w:ascii="Times New Roman"/>
          <w:b w:val="false"/>
          <w:i w:val="false"/>
          <w:color w:val="000000"/>
          <w:sz w:val="28"/>
        </w:rPr>
        <w:t>
</w:t>
      </w:r>
      <w:r>
        <w:rPr>
          <w:rFonts w:ascii="Times New Roman"/>
          <w:b w:val="false"/>
          <w:i w:val="false"/>
          <w:color w:val="000000"/>
          <w:sz w:val="28"/>
        </w:rPr>
        <w:t>
      0085 Пегматит</w:t>
      </w:r>
      <w:r>
        <w:br/>
      </w:r>
      <w:r>
        <w:rPr>
          <w:rFonts w:ascii="Times New Roman"/>
          <w:b w:val="false"/>
          <w:i w:val="false"/>
          <w:color w:val="000000"/>
          <w:sz w:val="28"/>
        </w:rPr>
        <w:t>
</w:t>
      </w:r>
      <w:r>
        <w:rPr>
          <w:rFonts w:ascii="Times New Roman"/>
          <w:b w:val="false"/>
          <w:i w:val="false"/>
          <w:color w:val="000000"/>
          <w:sz w:val="28"/>
        </w:rPr>
        <w:t>
      0086 Другие глиноземсодержащие породы</w:t>
      </w:r>
      <w:r>
        <w:br/>
      </w:r>
      <w:r>
        <w:rPr>
          <w:rFonts w:ascii="Times New Roman"/>
          <w:b w:val="false"/>
          <w:i w:val="false"/>
          <w:color w:val="000000"/>
          <w:sz w:val="28"/>
        </w:rPr>
        <w:t>
</w:t>
      </w:r>
      <w:r>
        <w:rPr>
          <w:rFonts w:ascii="Times New Roman"/>
          <w:b w:val="false"/>
          <w:i w:val="false"/>
          <w:color w:val="000000"/>
          <w:sz w:val="28"/>
        </w:rPr>
        <w:t>
      0087 Известняк</w:t>
      </w:r>
      <w:r>
        <w:br/>
      </w:r>
      <w:r>
        <w:rPr>
          <w:rFonts w:ascii="Times New Roman"/>
          <w:b w:val="false"/>
          <w:i w:val="false"/>
          <w:color w:val="000000"/>
          <w:sz w:val="28"/>
        </w:rPr>
        <w:t>
</w:t>
      </w:r>
      <w:r>
        <w:rPr>
          <w:rFonts w:ascii="Times New Roman"/>
          <w:b w:val="false"/>
          <w:i w:val="false"/>
          <w:color w:val="000000"/>
          <w:sz w:val="28"/>
        </w:rPr>
        <w:t>
      0088 Доломит</w:t>
      </w:r>
      <w:r>
        <w:br/>
      </w:r>
      <w:r>
        <w:rPr>
          <w:rFonts w:ascii="Times New Roman"/>
          <w:b w:val="false"/>
          <w:i w:val="false"/>
          <w:color w:val="000000"/>
          <w:sz w:val="28"/>
        </w:rPr>
        <w:t>
</w:t>
      </w:r>
      <w:r>
        <w:rPr>
          <w:rFonts w:ascii="Times New Roman"/>
          <w:b w:val="false"/>
          <w:i w:val="false"/>
          <w:color w:val="000000"/>
          <w:sz w:val="28"/>
        </w:rPr>
        <w:t>
      0089 Известняково-доломитовые породы</w:t>
      </w:r>
      <w:r>
        <w:br/>
      </w:r>
      <w:r>
        <w:rPr>
          <w:rFonts w:ascii="Times New Roman"/>
          <w:b w:val="false"/>
          <w:i w:val="false"/>
          <w:color w:val="000000"/>
          <w:sz w:val="28"/>
        </w:rPr>
        <w:t>
</w:t>
      </w:r>
      <w:r>
        <w:rPr>
          <w:rFonts w:ascii="Times New Roman"/>
          <w:b w:val="false"/>
          <w:i w:val="false"/>
          <w:color w:val="000000"/>
          <w:sz w:val="28"/>
        </w:rPr>
        <w:t>
      0090 Известняки для пищевой промышленности</w:t>
      </w:r>
      <w:r>
        <w:br/>
      </w:r>
      <w:r>
        <w:rPr>
          <w:rFonts w:ascii="Times New Roman"/>
          <w:b w:val="false"/>
          <w:i w:val="false"/>
          <w:color w:val="000000"/>
          <w:sz w:val="28"/>
        </w:rPr>
        <w:t>
</w:t>
      </w:r>
      <w:r>
        <w:rPr>
          <w:rFonts w:ascii="Times New Roman"/>
          <w:b w:val="false"/>
          <w:i w:val="false"/>
          <w:color w:val="000000"/>
          <w:sz w:val="28"/>
        </w:rPr>
        <w:t>
      0091 Прочее нерудное сырье</w:t>
      </w:r>
      <w:r>
        <w:br/>
      </w:r>
      <w:r>
        <w:rPr>
          <w:rFonts w:ascii="Times New Roman"/>
          <w:b w:val="false"/>
          <w:i w:val="false"/>
          <w:color w:val="000000"/>
          <w:sz w:val="28"/>
        </w:rPr>
        <w:t>
</w:t>
      </w:r>
      <w:r>
        <w:rPr>
          <w:rFonts w:ascii="Times New Roman"/>
          <w:b w:val="false"/>
          <w:i w:val="false"/>
          <w:color w:val="000000"/>
          <w:sz w:val="28"/>
        </w:rPr>
        <w:t>
      0092 Огнеупорные глины</w:t>
      </w:r>
      <w:r>
        <w:br/>
      </w:r>
      <w:r>
        <w:rPr>
          <w:rFonts w:ascii="Times New Roman"/>
          <w:b w:val="false"/>
          <w:i w:val="false"/>
          <w:color w:val="000000"/>
          <w:sz w:val="28"/>
        </w:rPr>
        <w:t>
</w:t>
      </w:r>
      <w:r>
        <w:rPr>
          <w:rFonts w:ascii="Times New Roman"/>
          <w:b w:val="false"/>
          <w:i w:val="false"/>
          <w:color w:val="000000"/>
          <w:sz w:val="28"/>
        </w:rPr>
        <w:t>
      0093 Каолин</w:t>
      </w:r>
      <w:r>
        <w:br/>
      </w:r>
      <w:r>
        <w:rPr>
          <w:rFonts w:ascii="Times New Roman"/>
          <w:b w:val="false"/>
          <w:i w:val="false"/>
          <w:color w:val="000000"/>
          <w:sz w:val="28"/>
        </w:rPr>
        <w:t>
</w:t>
      </w:r>
      <w:r>
        <w:rPr>
          <w:rFonts w:ascii="Times New Roman"/>
          <w:b w:val="false"/>
          <w:i w:val="false"/>
          <w:color w:val="000000"/>
          <w:sz w:val="28"/>
        </w:rPr>
        <w:t>
      0094 Вермикулит</w:t>
      </w:r>
      <w:r>
        <w:br/>
      </w:r>
      <w:r>
        <w:rPr>
          <w:rFonts w:ascii="Times New Roman"/>
          <w:b w:val="false"/>
          <w:i w:val="false"/>
          <w:color w:val="000000"/>
          <w:sz w:val="28"/>
        </w:rPr>
        <w:t>
</w:t>
      </w:r>
      <w:r>
        <w:rPr>
          <w:rFonts w:ascii="Times New Roman"/>
          <w:b w:val="false"/>
          <w:i w:val="false"/>
          <w:color w:val="000000"/>
          <w:sz w:val="28"/>
        </w:rPr>
        <w:t>
      0095 Соль поваренная</w:t>
      </w:r>
      <w:r>
        <w:br/>
      </w:r>
      <w:r>
        <w:rPr>
          <w:rFonts w:ascii="Times New Roman"/>
          <w:b w:val="false"/>
          <w:i w:val="false"/>
          <w:color w:val="000000"/>
          <w:sz w:val="28"/>
        </w:rPr>
        <w:t>
</w:t>
      </w:r>
      <w:r>
        <w:rPr>
          <w:rFonts w:ascii="Times New Roman"/>
          <w:b w:val="false"/>
          <w:i w:val="false"/>
          <w:color w:val="000000"/>
          <w:sz w:val="28"/>
        </w:rPr>
        <w:t>
      0096 Местные строительные материалы</w:t>
      </w:r>
      <w:r>
        <w:br/>
      </w:r>
      <w:r>
        <w:rPr>
          <w:rFonts w:ascii="Times New Roman"/>
          <w:b w:val="false"/>
          <w:i w:val="false"/>
          <w:color w:val="000000"/>
          <w:sz w:val="28"/>
        </w:rPr>
        <w:t>
</w:t>
      </w:r>
      <w:r>
        <w:rPr>
          <w:rFonts w:ascii="Times New Roman"/>
          <w:b w:val="false"/>
          <w:i w:val="false"/>
          <w:color w:val="000000"/>
          <w:sz w:val="28"/>
        </w:rPr>
        <w:t>
      0097 Вулканические пористые породы</w:t>
      </w:r>
      <w:r>
        <w:br/>
      </w:r>
      <w:r>
        <w:rPr>
          <w:rFonts w:ascii="Times New Roman"/>
          <w:b w:val="false"/>
          <w:i w:val="false"/>
          <w:color w:val="000000"/>
          <w:sz w:val="28"/>
        </w:rPr>
        <w:t>
</w:t>
      </w:r>
      <w:r>
        <w:rPr>
          <w:rFonts w:ascii="Times New Roman"/>
          <w:b w:val="false"/>
          <w:i w:val="false"/>
          <w:color w:val="000000"/>
          <w:sz w:val="28"/>
        </w:rPr>
        <w:t>
      0098 Вулканические водосодержащие стекла</w:t>
      </w:r>
      <w:r>
        <w:br/>
      </w:r>
      <w:r>
        <w:rPr>
          <w:rFonts w:ascii="Times New Roman"/>
          <w:b w:val="false"/>
          <w:i w:val="false"/>
          <w:color w:val="000000"/>
          <w:sz w:val="28"/>
        </w:rPr>
        <w:t>
</w:t>
      </w:r>
      <w:r>
        <w:rPr>
          <w:rFonts w:ascii="Times New Roman"/>
          <w:b w:val="false"/>
          <w:i w:val="false"/>
          <w:color w:val="000000"/>
          <w:sz w:val="28"/>
        </w:rPr>
        <w:t>
      0099 Стекловидные породы</w:t>
      </w:r>
      <w:r>
        <w:br/>
      </w:r>
      <w:r>
        <w:rPr>
          <w:rFonts w:ascii="Times New Roman"/>
          <w:b w:val="false"/>
          <w:i w:val="false"/>
          <w:color w:val="000000"/>
          <w:sz w:val="28"/>
        </w:rPr>
        <w:t>
</w:t>
      </w:r>
      <w:r>
        <w:rPr>
          <w:rFonts w:ascii="Times New Roman"/>
          <w:b w:val="false"/>
          <w:i w:val="false"/>
          <w:color w:val="000000"/>
          <w:sz w:val="28"/>
        </w:rPr>
        <w:t>
      0100 Перлит</w:t>
      </w:r>
      <w:r>
        <w:br/>
      </w:r>
      <w:r>
        <w:rPr>
          <w:rFonts w:ascii="Times New Roman"/>
          <w:b w:val="false"/>
          <w:i w:val="false"/>
          <w:color w:val="000000"/>
          <w:sz w:val="28"/>
        </w:rPr>
        <w:t>
</w:t>
      </w:r>
      <w:r>
        <w:rPr>
          <w:rFonts w:ascii="Times New Roman"/>
          <w:b w:val="false"/>
          <w:i w:val="false"/>
          <w:color w:val="000000"/>
          <w:sz w:val="28"/>
        </w:rPr>
        <w:t>
      0101 Обсидиан</w:t>
      </w:r>
      <w:r>
        <w:br/>
      </w:r>
      <w:r>
        <w:rPr>
          <w:rFonts w:ascii="Times New Roman"/>
          <w:b w:val="false"/>
          <w:i w:val="false"/>
          <w:color w:val="000000"/>
          <w:sz w:val="28"/>
        </w:rPr>
        <w:t>
</w:t>
      </w:r>
      <w:r>
        <w:rPr>
          <w:rFonts w:ascii="Times New Roman"/>
          <w:b w:val="false"/>
          <w:i w:val="false"/>
          <w:color w:val="000000"/>
          <w:sz w:val="28"/>
        </w:rPr>
        <w:t>
      0102 Галька</w:t>
      </w:r>
      <w:r>
        <w:br/>
      </w:r>
      <w:r>
        <w:rPr>
          <w:rFonts w:ascii="Times New Roman"/>
          <w:b w:val="false"/>
          <w:i w:val="false"/>
          <w:color w:val="000000"/>
          <w:sz w:val="28"/>
        </w:rPr>
        <w:t>
</w:t>
      </w:r>
      <w:r>
        <w:rPr>
          <w:rFonts w:ascii="Times New Roman"/>
          <w:b w:val="false"/>
          <w:i w:val="false"/>
          <w:color w:val="000000"/>
          <w:sz w:val="28"/>
        </w:rPr>
        <w:t>
      0103 Гравий</w:t>
      </w:r>
      <w:r>
        <w:br/>
      </w:r>
      <w:r>
        <w:rPr>
          <w:rFonts w:ascii="Times New Roman"/>
          <w:b w:val="false"/>
          <w:i w:val="false"/>
          <w:color w:val="000000"/>
          <w:sz w:val="28"/>
        </w:rPr>
        <w:t>
</w:t>
      </w:r>
      <w:r>
        <w:rPr>
          <w:rFonts w:ascii="Times New Roman"/>
          <w:b w:val="false"/>
          <w:i w:val="false"/>
          <w:color w:val="000000"/>
          <w:sz w:val="28"/>
        </w:rPr>
        <w:t>
      0104 Гипс</w:t>
      </w:r>
      <w:r>
        <w:br/>
      </w:r>
      <w:r>
        <w:rPr>
          <w:rFonts w:ascii="Times New Roman"/>
          <w:b w:val="false"/>
          <w:i w:val="false"/>
          <w:color w:val="000000"/>
          <w:sz w:val="28"/>
        </w:rPr>
        <w:t>
</w:t>
      </w:r>
      <w:r>
        <w:rPr>
          <w:rFonts w:ascii="Times New Roman"/>
          <w:b w:val="false"/>
          <w:i w:val="false"/>
          <w:color w:val="000000"/>
          <w:sz w:val="28"/>
        </w:rPr>
        <w:t>
      0105 Гравийно-песчаная смесь</w:t>
      </w:r>
      <w:r>
        <w:br/>
      </w:r>
      <w:r>
        <w:rPr>
          <w:rFonts w:ascii="Times New Roman"/>
          <w:b w:val="false"/>
          <w:i w:val="false"/>
          <w:color w:val="000000"/>
          <w:sz w:val="28"/>
        </w:rPr>
        <w:t>
</w:t>
      </w:r>
      <w:r>
        <w:rPr>
          <w:rFonts w:ascii="Times New Roman"/>
          <w:b w:val="false"/>
          <w:i w:val="false"/>
          <w:color w:val="000000"/>
          <w:sz w:val="28"/>
        </w:rPr>
        <w:t>
      0106 Гипсовый камень</w:t>
      </w:r>
      <w:r>
        <w:br/>
      </w:r>
      <w:r>
        <w:rPr>
          <w:rFonts w:ascii="Times New Roman"/>
          <w:b w:val="false"/>
          <w:i w:val="false"/>
          <w:color w:val="000000"/>
          <w:sz w:val="28"/>
        </w:rPr>
        <w:t>
</w:t>
      </w:r>
      <w:r>
        <w:rPr>
          <w:rFonts w:ascii="Times New Roman"/>
          <w:b w:val="false"/>
          <w:i w:val="false"/>
          <w:color w:val="000000"/>
          <w:sz w:val="28"/>
        </w:rPr>
        <w:t>
      0107 Ангидрит</w:t>
      </w:r>
      <w:r>
        <w:br/>
      </w:r>
      <w:r>
        <w:rPr>
          <w:rFonts w:ascii="Times New Roman"/>
          <w:b w:val="false"/>
          <w:i w:val="false"/>
          <w:color w:val="000000"/>
          <w:sz w:val="28"/>
        </w:rPr>
        <w:t>
</w:t>
      </w:r>
      <w:r>
        <w:rPr>
          <w:rFonts w:ascii="Times New Roman"/>
          <w:b w:val="false"/>
          <w:i w:val="false"/>
          <w:color w:val="000000"/>
          <w:sz w:val="28"/>
        </w:rPr>
        <w:t>
      0108 Гажа</w:t>
      </w:r>
      <w:r>
        <w:br/>
      </w:r>
      <w:r>
        <w:rPr>
          <w:rFonts w:ascii="Times New Roman"/>
          <w:b w:val="false"/>
          <w:i w:val="false"/>
          <w:color w:val="000000"/>
          <w:sz w:val="28"/>
        </w:rPr>
        <w:t>
</w:t>
      </w:r>
      <w:r>
        <w:rPr>
          <w:rFonts w:ascii="Times New Roman"/>
          <w:b w:val="false"/>
          <w:i w:val="false"/>
          <w:color w:val="000000"/>
          <w:sz w:val="28"/>
        </w:rPr>
        <w:t>
      0109 Глина</w:t>
      </w:r>
      <w:r>
        <w:br/>
      </w:r>
      <w:r>
        <w:rPr>
          <w:rFonts w:ascii="Times New Roman"/>
          <w:b w:val="false"/>
          <w:i w:val="false"/>
          <w:color w:val="000000"/>
          <w:sz w:val="28"/>
        </w:rPr>
        <w:t>
</w:t>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w:t>
      </w:r>
      <w:r>
        <w:br/>
      </w:r>
      <w:r>
        <w:rPr>
          <w:rFonts w:ascii="Times New Roman"/>
          <w:b w:val="false"/>
          <w:i w:val="false"/>
          <w:color w:val="000000"/>
          <w:sz w:val="28"/>
        </w:rPr>
        <w:t>
</w:t>
      </w:r>
      <w:r>
        <w:rPr>
          <w:rFonts w:ascii="Times New Roman"/>
          <w:b w:val="false"/>
          <w:i w:val="false"/>
          <w:color w:val="000000"/>
          <w:sz w:val="28"/>
        </w:rPr>
        <w:t>
      0111 Мел</w:t>
      </w:r>
      <w:r>
        <w:br/>
      </w:r>
      <w:r>
        <w:rPr>
          <w:rFonts w:ascii="Times New Roman"/>
          <w:b w:val="false"/>
          <w:i w:val="false"/>
          <w:color w:val="000000"/>
          <w:sz w:val="28"/>
        </w:rPr>
        <w:t>
</w:t>
      </w:r>
      <w:r>
        <w:rPr>
          <w:rFonts w:ascii="Times New Roman"/>
          <w:b w:val="false"/>
          <w:i w:val="false"/>
          <w:color w:val="000000"/>
          <w:sz w:val="28"/>
        </w:rPr>
        <w:t>
      0112 Мергель</w:t>
      </w:r>
      <w:r>
        <w:br/>
      </w:r>
      <w:r>
        <w:rPr>
          <w:rFonts w:ascii="Times New Roman"/>
          <w:b w:val="false"/>
          <w:i w:val="false"/>
          <w:color w:val="000000"/>
          <w:sz w:val="28"/>
        </w:rPr>
        <w:t>
</w:t>
      </w:r>
      <w:r>
        <w:rPr>
          <w:rFonts w:ascii="Times New Roman"/>
          <w:b w:val="false"/>
          <w:i w:val="false"/>
          <w:color w:val="000000"/>
          <w:sz w:val="28"/>
        </w:rPr>
        <w:t>
      0113 Мергельно-меловые породы</w:t>
      </w:r>
      <w:r>
        <w:br/>
      </w:r>
      <w:r>
        <w:rPr>
          <w:rFonts w:ascii="Times New Roman"/>
          <w:b w:val="false"/>
          <w:i w:val="false"/>
          <w:color w:val="000000"/>
          <w:sz w:val="28"/>
        </w:rPr>
        <w:t>
</w:t>
      </w:r>
      <w:r>
        <w:rPr>
          <w:rFonts w:ascii="Times New Roman"/>
          <w:b w:val="false"/>
          <w:i w:val="false"/>
          <w:color w:val="000000"/>
          <w:sz w:val="28"/>
        </w:rPr>
        <w:t>
      0114 Кремнистые породы (трепел, опоки, диатомит)</w:t>
      </w:r>
      <w:r>
        <w:br/>
      </w:r>
      <w:r>
        <w:rPr>
          <w:rFonts w:ascii="Times New Roman"/>
          <w:b w:val="false"/>
          <w:i w:val="false"/>
          <w:color w:val="000000"/>
          <w:sz w:val="28"/>
        </w:rPr>
        <w:t>
</w:t>
      </w:r>
      <w:r>
        <w:rPr>
          <w:rFonts w:ascii="Times New Roman"/>
          <w:b w:val="false"/>
          <w:i w:val="false"/>
          <w:color w:val="000000"/>
          <w:sz w:val="28"/>
        </w:rPr>
        <w:t>
      0115 Кварцево-полевошпатные породы</w:t>
      </w:r>
      <w:r>
        <w:br/>
      </w:r>
      <w:r>
        <w:rPr>
          <w:rFonts w:ascii="Times New Roman"/>
          <w:b w:val="false"/>
          <w:i w:val="false"/>
          <w:color w:val="000000"/>
          <w:sz w:val="28"/>
        </w:rPr>
        <w:t>
</w:t>
      </w:r>
      <w:r>
        <w:rPr>
          <w:rFonts w:ascii="Times New Roman"/>
          <w:b w:val="false"/>
          <w:i w:val="false"/>
          <w:color w:val="000000"/>
          <w:sz w:val="28"/>
        </w:rPr>
        <w:t>
      0116 Гранит</w:t>
      </w:r>
      <w:r>
        <w:br/>
      </w:r>
      <w:r>
        <w:rPr>
          <w:rFonts w:ascii="Times New Roman"/>
          <w:b w:val="false"/>
          <w:i w:val="false"/>
          <w:color w:val="000000"/>
          <w:sz w:val="28"/>
        </w:rPr>
        <w:t>
</w:t>
      </w:r>
      <w:r>
        <w:rPr>
          <w:rFonts w:ascii="Times New Roman"/>
          <w:b w:val="false"/>
          <w:i w:val="false"/>
          <w:color w:val="000000"/>
          <w:sz w:val="28"/>
        </w:rPr>
        <w:t>
      0117 Диабаз</w:t>
      </w:r>
      <w:r>
        <w:br/>
      </w:r>
      <w:r>
        <w:rPr>
          <w:rFonts w:ascii="Times New Roman"/>
          <w:b w:val="false"/>
          <w:i w:val="false"/>
          <w:color w:val="000000"/>
          <w:sz w:val="28"/>
        </w:rPr>
        <w:t>
</w:t>
      </w:r>
      <w:r>
        <w:rPr>
          <w:rFonts w:ascii="Times New Roman"/>
          <w:b w:val="false"/>
          <w:i w:val="false"/>
          <w:color w:val="000000"/>
          <w:sz w:val="28"/>
        </w:rPr>
        <w:t>
      0118 Мрамор</w:t>
      </w:r>
      <w:r>
        <w:br/>
      </w:r>
      <w:r>
        <w:rPr>
          <w:rFonts w:ascii="Times New Roman"/>
          <w:b w:val="false"/>
          <w:i w:val="false"/>
          <w:color w:val="000000"/>
          <w:sz w:val="28"/>
        </w:rPr>
        <w:t>
</w:t>
      </w:r>
      <w:r>
        <w:rPr>
          <w:rFonts w:ascii="Times New Roman"/>
          <w:b w:val="false"/>
          <w:i w:val="false"/>
          <w:color w:val="000000"/>
          <w:sz w:val="28"/>
        </w:rPr>
        <w:t>
      0119 Базальт</w:t>
      </w:r>
      <w:r>
        <w:br/>
      </w:r>
      <w:r>
        <w:rPr>
          <w:rFonts w:ascii="Times New Roman"/>
          <w:b w:val="false"/>
          <w:i w:val="false"/>
          <w:color w:val="000000"/>
          <w:sz w:val="28"/>
        </w:rPr>
        <w:t>
</w:t>
      </w:r>
      <w:r>
        <w:rPr>
          <w:rFonts w:ascii="Times New Roman"/>
          <w:b w:val="false"/>
          <w:i w:val="false"/>
          <w:color w:val="000000"/>
          <w:sz w:val="28"/>
        </w:rPr>
        <w:t>
      0120 Другие осадочные, изверженные, метаморфические породы</w:t>
      </w:r>
      <w:r>
        <w:br/>
      </w:r>
      <w:r>
        <w:rPr>
          <w:rFonts w:ascii="Times New Roman"/>
          <w:b w:val="false"/>
          <w:i w:val="false"/>
          <w:color w:val="000000"/>
          <w:sz w:val="28"/>
        </w:rPr>
        <w:t>
</w:t>
      </w:r>
      <w:r>
        <w:rPr>
          <w:rFonts w:ascii="Times New Roman"/>
          <w:b w:val="false"/>
          <w:i w:val="false"/>
          <w:color w:val="000000"/>
          <w:sz w:val="28"/>
        </w:rPr>
        <w:t>
      0121 Камень бутовый</w:t>
      </w:r>
      <w:r>
        <w:br/>
      </w:r>
      <w:r>
        <w:rPr>
          <w:rFonts w:ascii="Times New Roman"/>
          <w:b w:val="false"/>
          <w:i w:val="false"/>
          <w:color w:val="000000"/>
          <w:sz w:val="28"/>
        </w:rPr>
        <w:t>
</w:t>
      </w:r>
      <w:r>
        <w:rPr>
          <w:rFonts w:ascii="Times New Roman"/>
          <w:b w:val="false"/>
          <w:i w:val="false"/>
          <w:color w:val="000000"/>
          <w:sz w:val="28"/>
        </w:rPr>
        <w:t>
      0122 Песок (кварцевый, строительный, полевошпатный)</w:t>
      </w:r>
      <w:r>
        <w:br/>
      </w:r>
      <w:r>
        <w:rPr>
          <w:rFonts w:ascii="Times New Roman"/>
          <w:b w:val="false"/>
          <w:i w:val="false"/>
          <w:color w:val="000000"/>
          <w:sz w:val="28"/>
        </w:rPr>
        <w:t>
</w:t>
      </w:r>
      <w:r>
        <w:rPr>
          <w:rFonts w:ascii="Times New Roman"/>
          <w:b w:val="false"/>
          <w:i w:val="false"/>
          <w:color w:val="000000"/>
          <w:sz w:val="28"/>
        </w:rPr>
        <w:t>
      0123 Песчаник</w:t>
      </w:r>
      <w:r>
        <w:br/>
      </w:r>
      <w:r>
        <w:rPr>
          <w:rFonts w:ascii="Times New Roman"/>
          <w:b w:val="false"/>
          <w:i w:val="false"/>
          <w:color w:val="000000"/>
          <w:sz w:val="28"/>
        </w:rPr>
        <w:t>
</w:t>
      </w:r>
      <w:r>
        <w:rPr>
          <w:rFonts w:ascii="Times New Roman"/>
          <w:b w:val="false"/>
          <w:i w:val="false"/>
          <w:color w:val="000000"/>
          <w:sz w:val="28"/>
        </w:rPr>
        <w:t>
      0124 Природные пигменты</w:t>
      </w:r>
      <w:r>
        <w:br/>
      </w:r>
      <w:r>
        <w:rPr>
          <w:rFonts w:ascii="Times New Roman"/>
          <w:b w:val="false"/>
          <w:i w:val="false"/>
          <w:color w:val="000000"/>
          <w:sz w:val="28"/>
        </w:rPr>
        <w:t>
</w:t>
      </w:r>
      <w:r>
        <w:rPr>
          <w:rFonts w:ascii="Times New Roman"/>
          <w:b w:val="false"/>
          <w:i w:val="false"/>
          <w:color w:val="000000"/>
          <w:sz w:val="28"/>
        </w:rPr>
        <w:t>
      0125 Ракушечник</w:t>
      </w:r>
      <w:r>
        <w:br/>
      </w:r>
      <w:r>
        <w:rPr>
          <w:rFonts w:ascii="Times New Roman"/>
          <w:b w:val="false"/>
          <w:i w:val="false"/>
          <w:color w:val="000000"/>
          <w:sz w:val="28"/>
        </w:rPr>
        <w:t>
</w:t>
      </w:r>
      <w:r>
        <w:rPr>
          <w:rFonts w:ascii="Times New Roman"/>
          <w:b w:val="false"/>
          <w:i w:val="false"/>
          <w:color w:val="000000"/>
          <w:sz w:val="28"/>
        </w:rPr>
        <w:t>
      0126 Подземные воды</w:t>
      </w:r>
      <w:r>
        <w:br/>
      </w:r>
      <w:r>
        <w:rPr>
          <w:rFonts w:ascii="Times New Roman"/>
          <w:b w:val="false"/>
          <w:i w:val="false"/>
          <w:color w:val="000000"/>
          <w:sz w:val="28"/>
        </w:rPr>
        <w:t>
</w:t>
      </w:r>
      <w:r>
        <w:rPr>
          <w:rFonts w:ascii="Times New Roman"/>
          <w:b w:val="false"/>
          <w:i w:val="false"/>
          <w:color w:val="000000"/>
          <w:sz w:val="28"/>
        </w:rPr>
        <w:t>
      0127 Нефть</w:t>
      </w:r>
      <w:r>
        <w:br/>
      </w:r>
      <w:r>
        <w:rPr>
          <w:rFonts w:ascii="Times New Roman"/>
          <w:b w:val="false"/>
          <w:i w:val="false"/>
          <w:color w:val="000000"/>
          <w:sz w:val="28"/>
        </w:rPr>
        <w:t>
</w:t>
      </w:r>
      <w:r>
        <w:rPr>
          <w:rFonts w:ascii="Times New Roman"/>
          <w:b w:val="false"/>
          <w:i w:val="false"/>
          <w:color w:val="000000"/>
          <w:sz w:val="28"/>
        </w:rPr>
        <w:t>
      0128 Газ</w:t>
      </w:r>
      <w:r>
        <w:br/>
      </w:r>
      <w:r>
        <w:rPr>
          <w:rFonts w:ascii="Times New Roman"/>
          <w:b w:val="false"/>
          <w:i w:val="false"/>
          <w:color w:val="000000"/>
          <w:sz w:val="28"/>
        </w:rPr>
        <w:t>
</w:t>
      </w:r>
      <w:r>
        <w:rPr>
          <w:rFonts w:ascii="Times New Roman"/>
          <w:b w:val="false"/>
          <w:i w:val="false"/>
          <w:color w:val="000000"/>
          <w:sz w:val="28"/>
        </w:rPr>
        <w:t>
      0129 Нефтегазовый конденсат</w:t>
      </w:r>
      <w:r>
        <w:br/>
      </w:r>
      <w:r>
        <w:rPr>
          <w:rFonts w:ascii="Times New Roman"/>
          <w:b w:val="false"/>
          <w:i w:val="false"/>
          <w:color w:val="000000"/>
          <w:sz w:val="28"/>
        </w:rPr>
        <w:t>
</w:t>
      </w:r>
      <w:r>
        <w:rPr>
          <w:rFonts w:ascii="Times New Roman"/>
          <w:b w:val="false"/>
          <w:i w:val="false"/>
          <w:color w:val="000000"/>
          <w:sz w:val="28"/>
        </w:rPr>
        <w:t>
      0130 Другие</w:t>
      </w:r>
    </w:p>
    <w:bookmarkEnd w:id="523"/>
    <w:bookmarkStart w:name="z11148" w:id="524"/>
    <w:p>
      <w:pPr>
        <w:spacing w:after="0"/>
        <w:ind w:left="0"/>
        <w:jc w:val="both"/>
      </w:pPr>
      <w:r>
        <w:rPr>
          <w:rFonts w:ascii="Times New Roman"/>
          <w:b w:val="false"/>
          <w:i w:val="false"/>
          <w:color w:val="000000"/>
          <w:sz w:val="28"/>
        </w:rPr>
        <w:t xml:space="preserve">
Приложение к расчету  </w:t>
      </w:r>
      <w:r>
        <w:br/>
      </w:r>
      <w:r>
        <w:rPr>
          <w:rFonts w:ascii="Times New Roman"/>
          <w:b w:val="false"/>
          <w:i w:val="false"/>
          <w:color w:val="000000"/>
          <w:sz w:val="28"/>
        </w:rPr>
        <w:t>
отчислений пользователей</w:t>
      </w:r>
      <w:r>
        <w:br/>
      </w:r>
      <w:r>
        <w:rPr>
          <w:rFonts w:ascii="Times New Roman"/>
          <w:b w:val="false"/>
          <w:i w:val="false"/>
          <w:color w:val="000000"/>
          <w:sz w:val="28"/>
        </w:rPr>
        <w:t xml:space="preserve">
автомобильных дорог  </w:t>
      </w:r>
      <w:r>
        <w:br/>
      </w:r>
      <w:r>
        <w:rPr>
          <w:rFonts w:ascii="Times New Roman"/>
          <w:b w:val="false"/>
          <w:i w:val="false"/>
          <w:color w:val="000000"/>
          <w:sz w:val="28"/>
        </w:rPr>
        <w:t xml:space="preserve">
(форма 641.00)    </w:t>
      </w:r>
    </w:p>
    <w:bookmarkEnd w:id="524"/>
    <w:bookmarkStart w:name="z11149" w:id="525"/>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(расчета) отчислений</w:t>
      </w:r>
      <w:r>
        <w:br/>
      </w:r>
      <w:r>
        <w:rPr>
          <w:rFonts w:ascii="Times New Roman"/>
          <w:b/>
          <w:i w:val="false"/>
          <w:color w:val="000000"/>
        </w:rPr>
        <w:t>
пользователей автомобильных дорог (Форма 641.00)</w:t>
      </w:r>
    </w:p>
    <w:bookmarkEnd w:id="525"/>
    <w:bookmarkStart w:name="z11150" w:id="526"/>
    <w:p>
      <w:pPr>
        <w:spacing w:after="0"/>
        <w:ind w:left="0"/>
        <w:jc w:val="left"/>
      </w:pPr>
      <w:r>
        <w:rPr>
          <w:rFonts w:ascii="Times New Roman"/>
          <w:b/>
          <w:i w:val="false"/>
          <w:color w:val="000000"/>
        </w:rPr>
        <w:t xml:space="preserve"> 
1. Общие положения</w:t>
      </w:r>
    </w:p>
    <w:bookmarkEnd w:id="526"/>
    <w:bookmarkStart w:name="z11151" w:id="52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Расчета отчислений пользователей автомобильных дорог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w:t>
      </w:r>
      <w:r>
        <w:br/>
      </w:r>
      <w:r>
        <w:rPr>
          <w:rFonts w:ascii="Times New Roman"/>
          <w:b w:val="false"/>
          <w:i w:val="false"/>
          <w:color w:val="000000"/>
          <w:sz w:val="28"/>
        </w:rPr>
        <w:t>
</w:t>
      </w:r>
      <w:r>
        <w:rPr>
          <w:rFonts w:ascii="Times New Roman"/>
          <w:b w:val="false"/>
          <w:i w:val="false"/>
          <w:color w:val="000000"/>
          <w:sz w:val="28"/>
        </w:rPr>
        <w:t>
      6.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7. Расчет подписывается и заверяется в соответствии со статьей 69 Налогового кодекса.</w:t>
      </w:r>
      <w:r>
        <w:br/>
      </w:r>
      <w:r>
        <w:rPr>
          <w:rFonts w:ascii="Times New Roman"/>
          <w:b w:val="false"/>
          <w:i w:val="false"/>
          <w:color w:val="000000"/>
          <w:sz w:val="28"/>
        </w:rPr>
        <w:t>
</w:t>
      </w:r>
      <w:r>
        <w:rPr>
          <w:rFonts w:ascii="Times New Roman"/>
          <w:b w:val="false"/>
          <w:i w:val="false"/>
          <w:color w:val="000000"/>
          <w:sz w:val="28"/>
        </w:rPr>
        <w:t>
      8.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w:t>
      </w:r>
      <w:r>
        <w:br/>
      </w:r>
      <w:r>
        <w:rPr>
          <w:rFonts w:ascii="Times New Roman"/>
          <w:b w:val="false"/>
          <w:i w:val="false"/>
          <w:color w:val="000000"/>
          <w:sz w:val="28"/>
        </w:rPr>
        <w:t>
</w:t>
      </w:r>
      <w:r>
        <w:rPr>
          <w:rFonts w:ascii="Times New Roman"/>
          <w:b w:val="false"/>
          <w:i w:val="false"/>
          <w:color w:val="000000"/>
          <w:sz w:val="28"/>
        </w:rPr>
        <w:t>
      9.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(бизнес-идентификационный номер) с 1 января 2012 года.</w:t>
      </w:r>
    </w:p>
    <w:bookmarkEnd w:id="527"/>
    <w:bookmarkStart w:name="z11167" w:id="528"/>
    <w:p>
      <w:pPr>
        <w:spacing w:after="0"/>
        <w:ind w:left="0"/>
        <w:jc w:val="left"/>
      </w:pPr>
      <w:r>
        <w:rPr>
          <w:rFonts w:ascii="Times New Roman"/>
          <w:b/>
          <w:i w:val="false"/>
          <w:color w:val="000000"/>
        </w:rPr>
        <w:t xml:space="preserve"> 
2. Составление Расчета (Форма 641.00)</w:t>
      </w:r>
    </w:p>
    <w:bookmarkEnd w:id="528"/>
    <w:bookmarkStart w:name="z11168" w:id="529"/>
    <w:p>
      <w:pPr>
        <w:spacing w:after="0"/>
        <w:ind w:left="0"/>
        <w:jc w:val="both"/>
      </w:pPr>
      <w:r>
        <w:rPr>
          <w:rFonts w:ascii="Times New Roman"/>
          <w:b w:val="false"/>
          <w:i w:val="false"/>
          <w:color w:val="000000"/>
          <w:sz w:val="28"/>
        </w:rPr>
        <w:t>
      10. В разделе "Общая информация о налогоплательщике" 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отчетный квартал;</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полное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код ОКЭД. Указываются коды видов деятельности по Общему классификатору видов экономической деятельности и их удельный вес.</w:t>
      </w:r>
      <w:r>
        <w:br/>
      </w:r>
      <w:r>
        <w:rPr>
          <w:rFonts w:ascii="Times New Roman"/>
          <w:b w:val="false"/>
          <w:i w:val="false"/>
          <w:color w:val="000000"/>
          <w:sz w:val="28"/>
        </w:rPr>
        <w:t>
</w:t>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(квартальная). Удельный вес ОКЭД определяется, как отношение данных соответствующего столбца строки 100 к данным столбца 3 по строке 100.</w:t>
      </w:r>
      <w:r>
        <w:br/>
      </w:r>
      <w:r>
        <w:rPr>
          <w:rFonts w:ascii="Times New Roman"/>
          <w:b w:val="false"/>
          <w:i w:val="false"/>
          <w:color w:val="000000"/>
          <w:sz w:val="28"/>
        </w:rPr>
        <w:t>
</w:t>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 1-ПФ (квартальная) указала следующие данные:</w:t>
      </w:r>
    </w:p>
    <w:bookmarkEnd w:id="529"/>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983"/>
        <w:gridCol w:w="1490"/>
        <w:gridCol w:w="1490"/>
        <w:gridCol w:w="1424"/>
        <w:gridCol w:w="1468"/>
        <w:gridCol w:w="1468"/>
        <w:gridCol w:w="1468"/>
        <w:gridCol w:w="2041"/>
      </w:tblGrid>
      <w:tr>
        <w:trPr>
          <w:trHeight w:val="30" w:hRule="atLeast"/>
        </w:trPr>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телей</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Вторичные (другие) виды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w:t>
            </w:r>
            <w:r>
              <w:br/>
            </w:r>
            <w:r>
              <w:rPr>
                <w:rFonts w:ascii="Times New Roman"/>
                <w:b w:val="false"/>
                <w:i w:val="false"/>
                <w:color w:val="000000"/>
                <w:sz w:val="20"/>
              </w:rPr>
              <w:t>
</w:t>
            </w:r>
            <w:r>
              <w:rPr>
                <w:rFonts w:ascii="Times New Roman"/>
                <w:b w:val="false"/>
                <w:i w:val="false"/>
                <w:color w:val="000000"/>
                <w:sz w:val="20"/>
              </w:rPr>
              <w:t>ля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w:t>
            </w:r>
            <w:r>
              <w:br/>
            </w:r>
            <w:r>
              <w:rPr>
                <w:rFonts w:ascii="Times New Roman"/>
                <w:b w:val="false"/>
                <w:i w:val="false"/>
                <w:color w:val="000000"/>
                <w:sz w:val="20"/>
              </w:rPr>
              <w:t>
</w:t>
            </w:r>
            <w:r>
              <w:rPr>
                <w:rFonts w:ascii="Times New Roman"/>
                <w:b w:val="false"/>
                <w:i w:val="false"/>
                <w:color w:val="000000"/>
                <w:sz w:val="20"/>
              </w:rPr>
              <w:t>ловство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w:t>
            </w:r>
          </w:p>
        </w:tc>
      </w:tr>
      <w:tr>
        <w:trPr>
          <w:trHeight w:val="7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произве-</w:t>
            </w:r>
            <w:r>
              <w:br/>
            </w:r>
            <w:r>
              <w:rPr>
                <w:rFonts w:ascii="Times New Roman"/>
                <w:b w:val="false"/>
                <w:i w:val="false"/>
                <w:color w:val="000000"/>
                <w:sz w:val="20"/>
              </w:rPr>
              <w:t>
</w:t>
            </w:r>
            <w:r>
              <w:rPr>
                <w:rFonts w:ascii="Times New Roman"/>
                <w:b w:val="false"/>
                <w:i w:val="false"/>
                <w:color w:val="000000"/>
                <w:sz w:val="20"/>
              </w:rPr>
              <w:t>денной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bl>
    <w:bookmarkStart w:name="z11178" w:id="530"/>
    <w:p>
      <w:pPr>
        <w:spacing w:after="0"/>
        <w:ind w:left="0"/>
        <w:jc w:val="both"/>
      </w:pPr>
      <w:r>
        <w:rPr>
          <w:rFonts w:ascii="Times New Roman"/>
          <w:b w:val="false"/>
          <w:i w:val="false"/>
          <w:color w:val="000000"/>
          <w:sz w:val="28"/>
        </w:rPr>
        <w:t>
      Тогда таблица сведений по ОКЭД будет выглядеть следующим образом:</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993"/>
      </w:tblGrid>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ОКЭД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w:t>
            </w:r>
            <w:r>
              <w:br/>
            </w:r>
            <w:r>
              <w:rPr>
                <w:rFonts w:ascii="Times New Roman"/>
                <w:b w:val="false"/>
                <w:i w:val="false"/>
                <w:color w:val="000000"/>
                <w:sz w:val="20"/>
              </w:rPr>
              <w:t>
</w:t>
            </w:r>
            <w:r>
              <w:rPr>
                <w:rFonts w:ascii="Times New Roman"/>
                <w:b w:val="false"/>
                <w:i w:val="false"/>
                <w:color w:val="000000"/>
                <w:sz w:val="20"/>
              </w:rPr>
              <w:t>вес,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bookmarkStart w:name="z11179" w:id="531"/>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w:t>
      </w:r>
      <w:r>
        <w:br/>
      </w:r>
      <w:r>
        <w:rPr>
          <w:rFonts w:ascii="Times New Roman"/>
          <w:b w:val="false"/>
          <w:i w:val="false"/>
          <w:color w:val="000000"/>
          <w:sz w:val="28"/>
        </w:rPr>
        <w:t>
</w:t>
      </w:r>
      <w:r>
        <w:rPr>
          <w:rFonts w:ascii="Times New Roman"/>
          <w:b w:val="false"/>
          <w:i w:val="false"/>
          <w:color w:val="000000"/>
          <w:sz w:val="28"/>
        </w:rPr>
        <w:t>
      Юридические лица - субъекты малого предпринимательства, представляющие ГСО формы №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w:t>
      </w:r>
      <w:r>
        <w:br/>
      </w:r>
      <w:r>
        <w:rPr>
          <w:rFonts w:ascii="Times New Roman"/>
          <w:b w:val="false"/>
          <w:i w:val="false"/>
          <w:color w:val="000000"/>
          <w:sz w:val="28"/>
        </w:rPr>
        <w:t>
</w:t>
      </w:r>
      <w:r>
        <w:rPr>
          <w:rFonts w:ascii="Times New Roman"/>
          <w:b w:val="false"/>
          <w:i w:val="false"/>
          <w:color w:val="000000"/>
          <w:sz w:val="28"/>
        </w:rPr>
        <w:t>
      6) вид Расчета.</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Расчета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Ячейка "Очередной" отмечается при представлении последующего Расчета.</w:t>
      </w:r>
      <w:r>
        <w:br/>
      </w:r>
      <w:r>
        <w:rPr>
          <w:rFonts w:ascii="Times New Roman"/>
          <w:b w:val="false"/>
          <w:i w:val="false"/>
          <w:color w:val="000000"/>
          <w:sz w:val="28"/>
        </w:rPr>
        <w:t>
</w:t>
      </w:r>
      <w:r>
        <w:rPr>
          <w:rFonts w:ascii="Times New Roman"/>
          <w:b w:val="false"/>
          <w:i w:val="false"/>
          <w:color w:val="000000"/>
          <w:sz w:val="28"/>
        </w:rPr>
        <w:t>
      Ячейка "Дополнительный" отмечается при составлении дополнительного Расчета за налоговый период, к которому относятся данные изменения и дополнения.</w:t>
      </w:r>
      <w:r>
        <w:br/>
      </w:r>
      <w:r>
        <w:rPr>
          <w:rFonts w:ascii="Times New Roman"/>
          <w:b w:val="false"/>
          <w:i w:val="false"/>
          <w:color w:val="000000"/>
          <w:sz w:val="28"/>
        </w:rPr>
        <w:t>
</w:t>
      </w:r>
      <w:r>
        <w:rPr>
          <w:rFonts w:ascii="Times New Roman"/>
          <w:b w:val="false"/>
          <w:i w:val="false"/>
          <w:color w:val="000000"/>
          <w:sz w:val="28"/>
        </w:rPr>
        <w:t>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"Дополнительный".</w:t>
      </w:r>
      <w:r>
        <w:br/>
      </w:r>
      <w:r>
        <w:rPr>
          <w:rFonts w:ascii="Times New Roman"/>
          <w:b w:val="false"/>
          <w:i w:val="false"/>
          <w:color w:val="000000"/>
          <w:sz w:val="28"/>
        </w:rPr>
        <w:t>
</w:t>
      </w:r>
      <w:r>
        <w:rPr>
          <w:rFonts w:ascii="Times New Roman"/>
          <w:b w:val="false"/>
          <w:i w:val="false"/>
          <w:color w:val="000000"/>
          <w:sz w:val="28"/>
        </w:rPr>
        <w:t>
      Ячейка "Ликвидационный" отмечается в случае ликвидации (реорганизации) налогоплательщика и (или) прекращения действия контракта;</w:t>
      </w:r>
      <w:r>
        <w:br/>
      </w:r>
      <w:r>
        <w:rPr>
          <w:rFonts w:ascii="Times New Roman"/>
          <w:b w:val="false"/>
          <w:i w:val="false"/>
          <w:color w:val="000000"/>
          <w:sz w:val="28"/>
        </w:rPr>
        <w:t>
</w:t>
      </w:r>
      <w:r>
        <w:rPr>
          <w:rFonts w:ascii="Times New Roman"/>
          <w:b w:val="false"/>
          <w:i w:val="false"/>
          <w:color w:val="000000"/>
          <w:sz w:val="28"/>
        </w:rPr>
        <w:t>
      7) номер и дата уведомления. Ячейки заполняются в случае представления дополнительного Расчета по уведомлению;</w:t>
      </w:r>
      <w:r>
        <w:br/>
      </w:r>
      <w:r>
        <w:rPr>
          <w:rFonts w:ascii="Times New Roman"/>
          <w:b w:val="false"/>
          <w:i w:val="false"/>
          <w:color w:val="000000"/>
          <w:sz w:val="28"/>
        </w:rPr>
        <w:t>
</w:t>
      </w:r>
      <w:r>
        <w:rPr>
          <w:rFonts w:ascii="Times New Roman"/>
          <w:b w:val="false"/>
          <w:i w:val="false"/>
          <w:color w:val="000000"/>
          <w:sz w:val="28"/>
        </w:rPr>
        <w:t>
      8) реквизиты контракта.</w:t>
      </w:r>
      <w:r>
        <w:br/>
      </w:r>
      <w:r>
        <w:rPr>
          <w:rFonts w:ascii="Times New Roman"/>
          <w:b w:val="false"/>
          <w:i w:val="false"/>
          <w:color w:val="000000"/>
          <w:sz w:val="28"/>
        </w:rPr>
        <w:t>
</w:t>
      </w:r>
      <w:r>
        <w:rPr>
          <w:rFonts w:ascii="Times New Roman"/>
          <w:b w:val="false"/>
          <w:i w:val="false"/>
          <w:color w:val="000000"/>
          <w:sz w:val="28"/>
        </w:rPr>
        <w:t>
      Указывается номер и дата заключения контракта, по которому составляется Расчет.</w:t>
      </w:r>
      <w:r>
        <w:br/>
      </w:r>
      <w:r>
        <w:rPr>
          <w:rFonts w:ascii="Times New Roman"/>
          <w:b w:val="false"/>
          <w:i w:val="false"/>
          <w:color w:val="000000"/>
          <w:sz w:val="28"/>
        </w:rPr>
        <w:t>
</w:t>
      </w:r>
      <w:r>
        <w:rPr>
          <w:rFonts w:ascii="Times New Roman"/>
          <w:b w:val="false"/>
          <w:i w:val="false"/>
          <w:color w:val="000000"/>
          <w:sz w:val="28"/>
        </w:rPr>
        <w:t>
      Расчет составляется по каждому контракту отдельно.</w:t>
      </w:r>
      <w:r>
        <w:br/>
      </w:r>
      <w:r>
        <w:rPr>
          <w:rFonts w:ascii="Times New Roman"/>
          <w:b w:val="false"/>
          <w:i w:val="false"/>
          <w:color w:val="000000"/>
          <w:sz w:val="28"/>
        </w:rPr>
        <w:t>
</w:t>
      </w:r>
      <w:r>
        <w:rPr>
          <w:rFonts w:ascii="Times New Roman"/>
          <w:b w:val="false"/>
          <w:i w:val="false"/>
          <w:color w:val="000000"/>
          <w:sz w:val="28"/>
        </w:rPr>
        <w:t>
      11. В разделе "База исчисления платежей":</w:t>
      </w:r>
      <w:r>
        <w:br/>
      </w:r>
      <w:r>
        <w:rPr>
          <w:rFonts w:ascii="Times New Roman"/>
          <w:b w:val="false"/>
          <w:i w:val="false"/>
          <w:color w:val="000000"/>
          <w:sz w:val="28"/>
        </w:rPr>
        <w:t>
</w:t>
      </w:r>
      <w:r>
        <w:rPr>
          <w:rFonts w:ascii="Times New Roman"/>
          <w:b w:val="false"/>
          <w:i w:val="false"/>
          <w:color w:val="000000"/>
          <w:sz w:val="28"/>
        </w:rPr>
        <w:t>
      1) в строках 641.00.001 А, 641.00.001 В, 641.00.001 С указываются фактические объемы реализованной продукции, выполненных работ и предоставленных услуг в фактических ценах реализации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641.00.001 D указывается фактический объем реализованной продукции, выполненных работ и предоставленных услуг в фактических ценах реализации за отчетный период, определяемый как сумма строк 641.00.001 А, 641.00.001 В и 641.00.001 С.</w:t>
      </w:r>
      <w:r>
        <w:br/>
      </w:r>
      <w:r>
        <w:rPr>
          <w:rFonts w:ascii="Times New Roman"/>
          <w:b w:val="false"/>
          <w:i w:val="false"/>
          <w:color w:val="000000"/>
          <w:sz w:val="28"/>
        </w:rPr>
        <w:t>
</w:t>
      </w:r>
      <w:r>
        <w:rPr>
          <w:rFonts w:ascii="Times New Roman"/>
          <w:b w:val="false"/>
          <w:i w:val="false"/>
          <w:color w:val="000000"/>
          <w:sz w:val="28"/>
        </w:rPr>
        <w:t>
      В строке 641.00.001 Е указывается фактический объем реализованной продукции, выполненных работ и предоставленных услуг в фактических ценах реализации с начала года, определяемый как сумма строк 641.00.001 D Расчета отчетного периода и 641.00.001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Данные строки заполняются в случае, если контракт заключен до 8 июня 1998 года;</w:t>
      </w:r>
      <w:r>
        <w:br/>
      </w:r>
      <w:r>
        <w:rPr>
          <w:rFonts w:ascii="Times New Roman"/>
          <w:b w:val="false"/>
          <w:i w:val="false"/>
          <w:color w:val="000000"/>
          <w:sz w:val="28"/>
        </w:rPr>
        <w:t>
</w:t>
      </w:r>
      <w:r>
        <w:rPr>
          <w:rFonts w:ascii="Times New Roman"/>
          <w:b w:val="false"/>
          <w:i w:val="false"/>
          <w:color w:val="000000"/>
          <w:sz w:val="28"/>
        </w:rPr>
        <w:t>
      2) в строках 641.00.002 А, 641.00.002 В, 641.00.002 С указывается совокупный годовой доход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641.00.002 D указывается совокупный годовой доход за отчетный период, определяемый как сумма строк 641.00.002 А, 641.00.002 В и 641.00.002 С.</w:t>
      </w:r>
      <w:r>
        <w:br/>
      </w:r>
      <w:r>
        <w:rPr>
          <w:rFonts w:ascii="Times New Roman"/>
          <w:b w:val="false"/>
          <w:i w:val="false"/>
          <w:color w:val="000000"/>
          <w:sz w:val="28"/>
        </w:rPr>
        <w:t>
</w:t>
      </w:r>
      <w:r>
        <w:rPr>
          <w:rFonts w:ascii="Times New Roman"/>
          <w:b w:val="false"/>
          <w:i w:val="false"/>
          <w:color w:val="000000"/>
          <w:sz w:val="28"/>
        </w:rPr>
        <w:t>
      В строке 641.00.002 Е указывается совокупный годовой доход с начала года, определяемый как сумма строк 641.00.002 D Расчета отчетного периода и 641.00.002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Данные строки заполняются в случае, если контракт заключен после 8 июня 1998 года.</w:t>
      </w:r>
      <w:r>
        <w:br/>
      </w:r>
      <w:r>
        <w:rPr>
          <w:rFonts w:ascii="Times New Roman"/>
          <w:b w:val="false"/>
          <w:i w:val="false"/>
          <w:color w:val="000000"/>
          <w:sz w:val="28"/>
        </w:rPr>
        <w:t>
</w:t>
      </w:r>
      <w:r>
        <w:rPr>
          <w:rFonts w:ascii="Times New Roman"/>
          <w:b w:val="false"/>
          <w:i w:val="false"/>
          <w:color w:val="000000"/>
          <w:sz w:val="28"/>
        </w:rPr>
        <w:t>
      12. В разделе "Расчет суммы отчислений":</w:t>
      </w:r>
      <w:r>
        <w:br/>
      </w:r>
      <w:r>
        <w:rPr>
          <w:rFonts w:ascii="Times New Roman"/>
          <w:b w:val="false"/>
          <w:i w:val="false"/>
          <w:color w:val="000000"/>
          <w:sz w:val="28"/>
        </w:rPr>
        <w:t>
</w:t>
      </w:r>
      <w:r>
        <w:rPr>
          <w:rFonts w:ascii="Times New Roman"/>
          <w:b w:val="false"/>
          <w:i w:val="false"/>
          <w:color w:val="000000"/>
          <w:sz w:val="28"/>
        </w:rPr>
        <w:t>
      1) в строках 641.00.003 А, 641.00.003 В и 641.00.003 С указывается ставка отчислений пользователей автомобильных дорог, установленная в зависимости от базы исчисления платежей, указанной в строках 641.00.001 или 641.00.002;</w:t>
      </w:r>
      <w:r>
        <w:br/>
      </w:r>
      <w:r>
        <w:rPr>
          <w:rFonts w:ascii="Times New Roman"/>
          <w:b w:val="false"/>
          <w:i w:val="false"/>
          <w:color w:val="000000"/>
          <w:sz w:val="28"/>
        </w:rPr>
        <w:t>
</w:t>
      </w:r>
      <w:r>
        <w:rPr>
          <w:rFonts w:ascii="Times New Roman"/>
          <w:b w:val="false"/>
          <w:i w:val="false"/>
          <w:color w:val="000000"/>
          <w:sz w:val="28"/>
        </w:rPr>
        <w:t>
      2) в строках 641.00.004 А, 641.00.004 В, 641.00.004 С указываются суммы отчислений пользователей автомобильных дорог, подлежащие перечислению в бюджет, определяемые как произведение строк 641.00.001 и 641.00.003 или 641.00.002 и 641.00.003.</w:t>
      </w:r>
      <w:r>
        <w:br/>
      </w:r>
      <w:r>
        <w:rPr>
          <w:rFonts w:ascii="Times New Roman"/>
          <w:b w:val="false"/>
          <w:i w:val="false"/>
          <w:color w:val="000000"/>
          <w:sz w:val="28"/>
        </w:rPr>
        <w:t>
</w:t>
      </w:r>
      <w:r>
        <w:rPr>
          <w:rFonts w:ascii="Times New Roman"/>
          <w:b w:val="false"/>
          <w:i w:val="false"/>
          <w:color w:val="000000"/>
          <w:sz w:val="28"/>
        </w:rPr>
        <w:t>
      В строке 641.00.004 D указывается сумма отчислений пользователей автомобильных дорог за отчетный период, определяемая как сумма строк 641.00.004 А, 641.00.004 В и 641.00.004 С.</w:t>
      </w:r>
      <w:r>
        <w:br/>
      </w:r>
      <w:r>
        <w:rPr>
          <w:rFonts w:ascii="Times New Roman"/>
          <w:b w:val="false"/>
          <w:i w:val="false"/>
          <w:color w:val="000000"/>
          <w:sz w:val="28"/>
        </w:rPr>
        <w:t>
</w:t>
      </w:r>
      <w:r>
        <w:rPr>
          <w:rFonts w:ascii="Times New Roman"/>
          <w:b w:val="false"/>
          <w:i w:val="false"/>
          <w:color w:val="000000"/>
          <w:sz w:val="28"/>
        </w:rPr>
        <w:t>
      В строке 641.00.004 Е указывается сумма отчислений пользователей автомобильных дорог с начала года, определяемая как сумма строк 641.00.004 D Расчета отчетного периода и 641.00.004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13.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в поле "Ф.И.О. главного бухгалтера" указывается фамилия, имя, отчество главного бухгалтера;</w:t>
      </w:r>
      <w:r>
        <w:br/>
      </w:r>
      <w:r>
        <w:rPr>
          <w:rFonts w:ascii="Times New Roman"/>
          <w:b w:val="false"/>
          <w:i w:val="false"/>
          <w:color w:val="000000"/>
          <w:sz w:val="28"/>
        </w:rPr>
        <w:t>
</w:t>
      </w:r>
      <w:r>
        <w:rPr>
          <w:rFonts w:ascii="Times New Roman"/>
          <w:b w:val="false"/>
          <w:i w:val="false"/>
          <w:color w:val="000000"/>
          <w:sz w:val="28"/>
        </w:rPr>
        <w:t>
      3) в поле "Ф.И.О. должностного лица, заполнившего Расчет" указываются фамилия, имя, отчество должностного лица, заполнившего Расчет.</w:t>
      </w:r>
      <w:r>
        <w:br/>
      </w:r>
      <w:r>
        <w:rPr>
          <w:rFonts w:ascii="Times New Roman"/>
          <w:b w:val="false"/>
          <w:i w:val="false"/>
          <w:color w:val="000000"/>
          <w:sz w:val="28"/>
        </w:rPr>
        <w:t>
</w:t>
      </w:r>
      <w:r>
        <w:rPr>
          <w:rFonts w:ascii="Times New Roman"/>
          <w:b w:val="false"/>
          <w:i w:val="false"/>
          <w:color w:val="000000"/>
          <w:sz w:val="28"/>
        </w:rPr>
        <w:t>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w:t>
      </w:r>
      <w:r>
        <w:br/>
      </w:r>
      <w:r>
        <w:rPr>
          <w:rFonts w:ascii="Times New Roman"/>
          <w:b w:val="false"/>
          <w:i w:val="false"/>
          <w:color w:val="000000"/>
          <w:sz w:val="28"/>
        </w:rPr>
        <w:t>
</w:t>
      </w:r>
      <w:r>
        <w:rPr>
          <w:rFonts w:ascii="Times New Roman"/>
          <w:b w:val="false"/>
          <w:i w:val="false"/>
          <w:color w:val="000000"/>
          <w:sz w:val="28"/>
        </w:rPr>
        <w:t>
      4) дата подачи Расчета. Указываются текущая дата подачи Расчета.</w:t>
      </w:r>
      <w:r>
        <w:br/>
      </w:r>
      <w:r>
        <w:rPr>
          <w:rFonts w:ascii="Times New Roman"/>
          <w:b w:val="false"/>
          <w:i w:val="false"/>
          <w:color w:val="000000"/>
          <w:sz w:val="28"/>
        </w:rPr>
        <w:t>
</w:t>
      </w:r>
      <w:r>
        <w:rPr>
          <w:rFonts w:ascii="Times New Roman"/>
          <w:b w:val="false"/>
          <w:i w:val="false"/>
          <w:color w:val="000000"/>
          <w:sz w:val="28"/>
        </w:rPr>
        <w:t>
      5)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налогоплательщика.</w:t>
      </w:r>
    </w:p>
    <w:bookmarkEnd w:id="531"/>
    <w:bookmarkStart w:name="z11213" w:id="532"/>
    <w:p>
      <w:pPr>
        <w:spacing w:after="0"/>
        <w:ind w:left="0"/>
        <w:jc w:val="both"/>
      </w:pPr>
      <w:r>
        <w:rPr>
          <w:rFonts w:ascii="Times New Roman"/>
          <w:b w:val="false"/>
          <w:i w:val="false"/>
          <w:color w:val="000000"/>
          <w:sz w:val="28"/>
        </w:rPr>
        <w:t xml:space="preserve">
Приложение к расчету отчислений     </w:t>
      </w:r>
      <w:r>
        <w:br/>
      </w:r>
      <w:r>
        <w:rPr>
          <w:rFonts w:ascii="Times New Roman"/>
          <w:b w:val="false"/>
          <w:i w:val="false"/>
          <w:color w:val="000000"/>
          <w:sz w:val="28"/>
        </w:rPr>
        <w:t xml:space="preserve">
в фонды содействия занятости,      </w:t>
      </w:r>
      <w:r>
        <w:br/>
      </w:r>
      <w:r>
        <w:rPr>
          <w:rFonts w:ascii="Times New Roman"/>
          <w:b w:val="false"/>
          <w:i w:val="false"/>
          <w:color w:val="000000"/>
          <w:sz w:val="28"/>
        </w:rPr>
        <w:t xml:space="preserve">
обязательного медицинского страхования, </w:t>
      </w:r>
      <w:r>
        <w:br/>
      </w:r>
      <w:r>
        <w:rPr>
          <w:rFonts w:ascii="Times New Roman"/>
          <w:b w:val="false"/>
          <w:i w:val="false"/>
          <w:color w:val="000000"/>
          <w:sz w:val="28"/>
        </w:rPr>
        <w:t>
государственного социального страхования,</w:t>
      </w:r>
      <w:r>
        <w:br/>
      </w:r>
      <w:r>
        <w:rPr>
          <w:rFonts w:ascii="Times New Roman"/>
          <w:b w:val="false"/>
          <w:i w:val="false"/>
          <w:color w:val="000000"/>
          <w:sz w:val="28"/>
        </w:rPr>
        <w:t xml:space="preserve">
государственный центр по выплате пенсий </w:t>
      </w:r>
      <w:r>
        <w:br/>
      </w:r>
      <w:r>
        <w:rPr>
          <w:rFonts w:ascii="Times New Roman"/>
          <w:b w:val="false"/>
          <w:i w:val="false"/>
          <w:color w:val="000000"/>
          <w:sz w:val="28"/>
        </w:rPr>
        <w:t>
(форма 651.00)             </w:t>
      </w:r>
    </w:p>
    <w:bookmarkEnd w:id="532"/>
    <w:bookmarkStart w:name="z11214" w:id="533"/>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(расчета) отчислений в фонды</w:t>
      </w:r>
      <w:r>
        <w:br/>
      </w:r>
      <w:r>
        <w:rPr>
          <w:rFonts w:ascii="Times New Roman"/>
          <w:b/>
          <w:i w:val="false"/>
          <w:color w:val="000000"/>
        </w:rPr>
        <w:t>
содействия занятости, обязательного медицинского страхования,</w:t>
      </w:r>
      <w:r>
        <w:br/>
      </w:r>
      <w:r>
        <w:rPr>
          <w:rFonts w:ascii="Times New Roman"/>
          <w:b/>
          <w:i w:val="false"/>
          <w:color w:val="000000"/>
        </w:rPr>
        <w:t>
государственного социального страхования, государственный центр</w:t>
      </w:r>
      <w:r>
        <w:br/>
      </w:r>
      <w:r>
        <w:rPr>
          <w:rFonts w:ascii="Times New Roman"/>
          <w:b/>
          <w:i w:val="false"/>
          <w:color w:val="000000"/>
        </w:rPr>
        <w:t>
по выплате пенсий (Форма 651.00)</w:t>
      </w:r>
    </w:p>
    <w:bookmarkEnd w:id="533"/>
    <w:bookmarkStart w:name="z11215" w:id="534"/>
    <w:p>
      <w:pPr>
        <w:spacing w:after="0"/>
        <w:ind w:left="0"/>
        <w:jc w:val="left"/>
      </w:pPr>
      <w:r>
        <w:rPr>
          <w:rFonts w:ascii="Times New Roman"/>
          <w:b/>
          <w:i w:val="false"/>
          <w:color w:val="000000"/>
        </w:rPr>
        <w:t xml:space="preserve"> 
1. Общие положения</w:t>
      </w:r>
    </w:p>
    <w:bookmarkEnd w:id="534"/>
    <w:bookmarkStart w:name="z11216" w:id="53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w:t>
      </w:r>
      <w:r>
        <w:br/>
      </w:r>
      <w:r>
        <w:rPr>
          <w:rFonts w:ascii="Times New Roman"/>
          <w:b w:val="false"/>
          <w:i w:val="false"/>
          <w:color w:val="000000"/>
          <w:sz w:val="28"/>
        </w:rPr>
        <w:t>
</w:t>
      </w:r>
      <w:r>
        <w:rPr>
          <w:rFonts w:ascii="Times New Roman"/>
          <w:b w:val="false"/>
          <w:i w:val="false"/>
          <w:color w:val="000000"/>
          <w:sz w:val="28"/>
        </w:rPr>
        <w:t>
      2.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не заполняются.</w:t>
      </w:r>
      <w:r>
        <w:br/>
      </w:r>
      <w:r>
        <w:rPr>
          <w:rFonts w:ascii="Times New Roman"/>
          <w:b w:val="false"/>
          <w:i w:val="false"/>
          <w:color w:val="000000"/>
          <w:sz w:val="28"/>
        </w:rPr>
        <w:t>
</w:t>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w:t>
      </w:r>
      <w:r>
        <w:br/>
      </w:r>
      <w:r>
        <w:rPr>
          <w:rFonts w:ascii="Times New Roman"/>
          <w:b w:val="false"/>
          <w:i w:val="false"/>
          <w:color w:val="000000"/>
          <w:sz w:val="28"/>
        </w:rPr>
        <w:t>
</w:t>
      </w:r>
      <w:r>
        <w:rPr>
          <w:rFonts w:ascii="Times New Roman"/>
          <w:b w:val="false"/>
          <w:i w:val="false"/>
          <w:color w:val="000000"/>
          <w:sz w:val="28"/>
        </w:rPr>
        <w:t>
      6.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7. Расчет подписывается и заверяется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8.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w:t>
      </w:r>
      <w:r>
        <w:br/>
      </w:r>
      <w:r>
        <w:rPr>
          <w:rFonts w:ascii="Times New Roman"/>
          <w:b w:val="false"/>
          <w:i w:val="false"/>
          <w:color w:val="000000"/>
          <w:sz w:val="28"/>
        </w:rPr>
        <w:t>
</w:t>
      </w:r>
      <w:r>
        <w:rPr>
          <w:rFonts w:ascii="Times New Roman"/>
          <w:b w:val="false"/>
          <w:i w:val="false"/>
          <w:color w:val="000000"/>
          <w:sz w:val="28"/>
        </w:rPr>
        <w:t>
      9.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535"/>
    <w:bookmarkStart w:name="z11232" w:id="536"/>
    <w:p>
      <w:pPr>
        <w:spacing w:after="0"/>
        <w:ind w:left="0"/>
        <w:jc w:val="left"/>
      </w:pPr>
      <w:r>
        <w:rPr>
          <w:rFonts w:ascii="Times New Roman"/>
          <w:b/>
          <w:i w:val="false"/>
          <w:color w:val="000000"/>
        </w:rPr>
        <w:t xml:space="preserve"> 
2. Составление Расчета (Форма 651.00)</w:t>
      </w:r>
    </w:p>
    <w:bookmarkEnd w:id="536"/>
    <w:bookmarkStart w:name="z11233" w:id="537"/>
    <w:p>
      <w:pPr>
        <w:spacing w:after="0"/>
        <w:ind w:left="0"/>
        <w:jc w:val="both"/>
      </w:pPr>
      <w:r>
        <w:rPr>
          <w:rFonts w:ascii="Times New Roman"/>
          <w:b w:val="false"/>
          <w:i w:val="false"/>
          <w:color w:val="000000"/>
          <w:sz w:val="28"/>
        </w:rPr>
        <w:t>
      10. В разделе "Общая информация о налогоплательщике" 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отчетный квартал;</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полное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5) код ОКЭД. Указываются коды видов деятельности по Общему классификатору видов экономической деятельности и их удельный вес.</w:t>
      </w:r>
      <w:r>
        <w:br/>
      </w:r>
      <w:r>
        <w:rPr>
          <w:rFonts w:ascii="Times New Roman"/>
          <w:b w:val="false"/>
          <w:i w:val="false"/>
          <w:color w:val="000000"/>
          <w:sz w:val="28"/>
        </w:rPr>
        <w:t>
</w:t>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 1-ПФ (квартальная). Удельный вес ОКЭД определяется, как отношение данных соответствующего столбца строки 100 к данным столбца 3 по строке 100.</w:t>
      </w:r>
      <w:r>
        <w:br/>
      </w:r>
      <w:r>
        <w:rPr>
          <w:rFonts w:ascii="Times New Roman"/>
          <w:b w:val="false"/>
          <w:i w:val="false"/>
          <w:color w:val="000000"/>
          <w:sz w:val="28"/>
        </w:rPr>
        <w:t>
</w:t>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 1-ПФ (квартальная) указала следующие данные:</w:t>
      </w:r>
    </w:p>
    <w:bookmarkEnd w:id="537"/>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941"/>
        <w:gridCol w:w="1537"/>
        <w:gridCol w:w="1714"/>
        <w:gridCol w:w="1493"/>
        <w:gridCol w:w="1206"/>
        <w:gridCol w:w="1471"/>
        <w:gridCol w:w="1471"/>
        <w:gridCol w:w="1980"/>
      </w:tblGrid>
      <w:tr>
        <w:trPr>
          <w:trHeight w:val="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телей</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Вторичные (другие) виды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Рыболов-</w:t>
            </w:r>
            <w:r>
              <w:br/>
            </w:r>
            <w:r>
              <w:rPr>
                <w:rFonts w:ascii="Times New Roman"/>
                <w:b w:val="false"/>
                <w:i w:val="false"/>
                <w:color w:val="000000"/>
                <w:sz w:val="20"/>
              </w:rPr>
              <w:t>
</w:t>
            </w:r>
            <w:r>
              <w:rPr>
                <w:rFonts w:ascii="Times New Roman"/>
                <w:b w:val="false"/>
                <w:i w:val="false"/>
                <w:color w:val="000000"/>
                <w:sz w:val="20"/>
              </w:rPr>
              <w:t>ство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w:t>
            </w:r>
          </w:p>
        </w:tc>
      </w:tr>
      <w:tr>
        <w:trPr>
          <w:trHeight w:val="36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произве-</w:t>
            </w:r>
            <w:r>
              <w:br/>
            </w:r>
            <w:r>
              <w:rPr>
                <w:rFonts w:ascii="Times New Roman"/>
                <w:b w:val="false"/>
                <w:i w:val="false"/>
                <w:color w:val="000000"/>
                <w:sz w:val="20"/>
              </w:rPr>
              <w:t>
</w:t>
            </w:r>
            <w:r>
              <w:rPr>
                <w:rFonts w:ascii="Times New Roman"/>
                <w:b w:val="false"/>
                <w:i w:val="false"/>
                <w:color w:val="000000"/>
                <w:sz w:val="20"/>
              </w:rPr>
              <w:t>денной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bl>
    <w:bookmarkStart w:name="z11243" w:id="538"/>
    <w:p>
      <w:pPr>
        <w:spacing w:after="0"/>
        <w:ind w:left="0"/>
        <w:jc w:val="both"/>
      </w:pPr>
      <w:r>
        <w:rPr>
          <w:rFonts w:ascii="Times New Roman"/>
          <w:b w:val="false"/>
          <w:i w:val="false"/>
          <w:color w:val="000000"/>
          <w:sz w:val="28"/>
        </w:rPr>
        <w:t>
      Тогда таблица сведений по ОКЭД будет выглядеть следующим образом:</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993"/>
      </w:tblGrid>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ОКЭД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w:t>
            </w:r>
            <w:r>
              <w:br/>
            </w:r>
            <w:r>
              <w:rPr>
                <w:rFonts w:ascii="Times New Roman"/>
                <w:b w:val="false"/>
                <w:i w:val="false"/>
                <w:color w:val="000000"/>
                <w:sz w:val="20"/>
              </w:rPr>
              <w:t>
</w:t>
            </w:r>
            <w:r>
              <w:rPr>
                <w:rFonts w:ascii="Times New Roman"/>
                <w:b w:val="false"/>
                <w:i w:val="false"/>
                <w:color w:val="000000"/>
                <w:sz w:val="20"/>
              </w:rPr>
              <w:t>вес,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bookmarkStart w:name="z11244" w:id="539"/>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w:t>
      </w:r>
      <w:r>
        <w:br/>
      </w:r>
      <w:r>
        <w:rPr>
          <w:rFonts w:ascii="Times New Roman"/>
          <w:b w:val="false"/>
          <w:i w:val="false"/>
          <w:color w:val="000000"/>
          <w:sz w:val="28"/>
        </w:rPr>
        <w:t>
</w:t>
      </w:r>
      <w:r>
        <w:rPr>
          <w:rFonts w:ascii="Times New Roman"/>
          <w:b w:val="false"/>
          <w:i w:val="false"/>
          <w:color w:val="000000"/>
          <w:sz w:val="28"/>
        </w:rPr>
        <w:t>
      Юридические лица - субъекты малого предпринимательства, представляющие ГСО формы №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w:t>
      </w:r>
      <w:r>
        <w:br/>
      </w:r>
      <w:r>
        <w:rPr>
          <w:rFonts w:ascii="Times New Roman"/>
          <w:b w:val="false"/>
          <w:i w:val="false"/>
          <w:color w:val="000000"/>
          <w:sz w:val="28"/>
        </w:rPr>
        <w:t>
</w:t>
      </w:r>
      <w:r>
        <w:rPr>
          <w:rFonts w:ascii="Times New Roman"/>
          <w:b w:val="false"/>
          <w:i w:val="false"/>
          <w:color w:val="000000"/>
          <w:sz w:val="28"/>
        </w:rPr>
        <w:t>
      6) вид Расчета. Данные ячейки отмечаются в соответствии со статьями 63 Налогового кодекса. В зависимости от вида Расчета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Ячейка "Очередной" отмечается при представлении последующего Расчета.</w:t>
      </w:r>
      <w:r>
        <w:br/>
      </w:r>
      <w:r>
        <w:rPr>
          <w:rFonts w:ascii="Times New Roman"/>
          <w:b w:val="false"/>
          <w:i w:val="false"/>
          <w:color w:val="000000"/>
          <w:sz w:val="28"/>
        </w:rPr>
        <w:t>
</w:t>
      </w:r>
      <w:r>
        <w:rPr>
          <w:rFonts w:ascii="Times New Roman"/>
          <w:b w:val="false"/>
          <w:i w:val="false"/>
          <w:color w:val="000000"/>
          <w:sz w:val="28"/>
        </w:rPr>
        <w:t>
      Ячейка "Дополнительный" отмечается при составлении дополнительного Расчета за налоговый период, к которому относятся данные изменения и дополнения.</w:t>
      </w:r>
      <w:r>
        <w:br/>
      </w:r>
      <w:r>
        <w:rPr>
          <w:rFonts w:ascii="Times New Roman"/>
          <w:b w:val="false"/>
          <w:i w:val="false"/>
          <w:color w:val="000000"/>
          <w:sz w:val="28"/>
        </w:rPr>
        <w:t>
</w:t>
      </w:r>
      <w:r>
        <w:rPr>
          <w:rFonts w:ascii="Times New Roman"/>
          <w:b w:val="false"/>
          <w:i w:val="false"/>
          <w:color w:val="000000"/>
          <w:sz w:val="28"/>
        </w:rPr>
        <w:t>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"Дополнительный".</w:t>
      </w:r>
      <w:r>
        <w:br/>
      </w:r>
      <w:r>
        <w:rPr>
          <w:rFonts w:ascii="Times New Roman"/>
          <w:b w:val="false"/>
          <w:i w:val="false"/>
          <w:color w:val="000000"/>
          <w:sz w:val="28"/>
        </w:rPr>
        <w:t>
</w:t>
      </w:r>
      <w:r>
        <w:rPr>
          <w:rFonts w:ascii="Times New Roman"/>
          <w:b w:val="false"/>
          <w:i w:val="false"/>
          <w:color w:val="000000"/>
          <w:sz w:val="28"/>
        </w:rPr>
        <w:t>
      Ячейка "Ликвидационный" отмечается в случае ликвидации (реорганизации) налогоплательщика и (или) прекращения действия контракта;</w:t>
      </w:r>
      <w:r>
        <w:br/>
      </w:r>
      <w:r>
        <w:rPr>
          <w:rFonts w:ascii="Times New Roman"/>
          <w:b w:val="false"/>
          <w:i w:val="false"/>
          <w:color w:val="000000"/>
          <w:sz w:val="28"/>
        </w:rPr>
        <w:t>
</w:t>
      </w:r>
      <w:r>
        <w:rPr>
          <w:rFonts w:ascii="Times New Roman"/>
          <w:b w:val="false"/>
          <w:i w:val="false"/>
          <w:color w:val="000000"/>
          <w:sz w:val="28"/>
        </w:rPr>
        <w:t>
      7) номер и дата уведомления. Ячейки заполняются в случае представления дополнительного Расчета по уведомлению;</w:t>
      </w:r>
      <w:r>
        <w:br/>
      </w:r>
      <w:r>
        <w:rPr>
          <w:rFonts w:ascii="Times New Roman"/>
          <w:b w:val="false"/>
          <w:i w:val="false"/>
          <w:color w:val="000000"/>
          <w:sz w:val="28"/>
        </w:rPr>
        <w:t>
</w:t>
      </w:r>
      <w:r>
        <w:rPr>
          <w:rFonts w:ascii="Times New Roman"/>
          <w:b w:val="false"/>
          <w:i w:val="false"/>
          <w:color w:val="000000"/>
          <w:sz w:val="28"/>
        </w:rPr>
        <w:t>
      8) реквизиты контракта.</w:t>
      </w:r>
      <w:r>
        <w:br/>
      </w:r>
      <w:r>
        <w:rPr>
          <w:rFonts w:ascii="Times New Roman"/>
          <w:b w:val="false"/>
          <w:i w:val="false"/>
          <w:color w:val="000000"/>
          <w:sz w:val="28"/>
        </w:rPr>
        <w:t>
</w:t>
      </w:r>
      <w:r>
        <w:rPr>
          <w:rFonts w:ascii="Times New Roman"/>
          <w:b w:val="false"/>
          <w:i w:val="false"/>
          <w:color w:val="000000"/>
          <w:sz w:val="28"/>
        </w:rPr>
        <w:t>
      Указывается номер и дата заключения контракта, по которому составляется Расчет.</w:t>
      </w:r>
      <w:r>
        <w:br/>
      </w:r>
      <w:r>
        <w:rPr>
          <w:rFonts w:ascii="Times New Roman"/>
          <w:b w:val="false"/>
          <w:i w:val="false"/>
          <w:color w:val="000000"/>
          <w:sz w:val="28"/>
        </w:rPr>
        <w:t>
</w:t>
      </w:r>
      <w:r>
        <w:rPr>
          <w:rFonts w:ascii="Times New Roman"/>
          <w:b w:val="false"/>
          <w:i w:val="false"/>
          <w:color w:val="000000"/>
          <w:sz w:val="28"/>
        </w:rPr>
        <w:t>
      Расчет составляется по каждому контракту отдельно.</w:t>
      </w:r>
      <w:r>
        <w:br/>
      </w:r>
      <w:r>
        <w:rPr>
          <w:rFonts w:ascii="Times New Roman"/>
          <w:b w:val="false"/>
          <w:i w:val="false"/>
          <w:color w:val="000000"/>
          <w:sz w:val="28"/>
        </w:rPr>
        <w:t>
</w:t>
      </w:r>
      <w:r>
        <w:rPr>
          <w:rFonts w:ascii="Times New Roman"/>
          <w:b w:val="false"/>
          <w:i w:val="false"/>
          <w:color w:val="000000"/>
          <w:sz w:val="28"/>
        </w:rPr>
        <w:t>
      11. В разделе "Отчисления в фонд содействия занятости":</w:t>
      </w:r>
      <w:r>
        <w:br/>
      </w:r>
      <w:r>
        <w:rPr>
          <w:rFonts w:ascii="Times New Roman"/>
          <w:b w:val="false"/>
          <w:i w:val="false"/>
          <w:color w:val="000000"/>
          <w:sz w:val="28"/>
        </w:rPr>
        <w:t>
</w:t>
      </w:r>
      <w:r>
        <w:rPr>
          <w:rFonts w:ascii="Times New Roman"/>
          <w:b w:val="false"/>
          <w:i w:val="false"/>
          <w:color w:val="000000"/>
          <w:sz w:val="28"/>
        </w:rPr>
        <w:t>
      1) в строках 651.00.001 А, 651.00.001 В, 651.00.001 С указываются суммы фонда оплаты труда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651.00.001 D указывается сумма фонда оплаты труда за отчетный период, определяемая как сумма строк 651.00.001 А, 651.00.001 В и 651.00.001 С.</w:t>
      </w:r>
      <w:r>
        <w:br/>
      </w:r>
      <w:r>
        <w:rPr>
          <w:rFonts w:ascii="Times New Roman"/>
          <w:b w:val="false"/>
          <w:i w:val="false"/>
          <w:color w:val="000000"/>
          <w:sz w:val="28"/>
        </w:rPr>
        <w:t>
</w:t>
      </w:r>
      <w:r>
        <w:rPr>
          <w:rFonts w:ascii="Times New Roman"/>
          <w:b w:val="false"/>
          <w:i w:val="false"/>
          <w:color w:val="000000"/>
          <w:sz w:val="28"/>
        </w:rPr>
        <w:t>
      В строке 651.00.001 Е указывается сумма фонда оплаты труда с начала года, определяемая как сумма строк 651.00.001 D Расчета отчетного периода и 651.00.001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2) в строках 651.00.002 А, 651.00.002 В, 651.00.002 С указываются суммы выплат, на которые не начисляются отчисления в фонд содействия занятости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651.00.002 D указывается сумма выплат, на которые не начисляются отчисления в фонд содействия занятости за отчетный период, определяемая как сумма строк 651.00.002 А, 651.00.002 В и 651.00.002 С.</w:t>
      </w:r>
      <w:r>
        <w:br/>
      </w:r>
      <w:r>
        <w:rPr>
          <w:rFonts w:ascii="Times New Roman"/>
          <w:b w:val="false"/>
          <w:i w:val="false"/>
          <w:color w:val="000000"/>
          <w:sz w:val="28"/>
        </w:rPr>
        <w:t>
</w:t>
      </w:r>
      <w:r>
        <w:rPr>
          <w:rFonts w:ascii="Times New Roman"/>
          <w:b w:val="false"/>
          <w:i w:val="false"/>
          <w:color w:val="000000"/>
          <w:sz w:val="28"/>
        </w:rPr>
        <w:t>
      В строке 651.00.002 Е указывается сумма выплат, на которые не начисляются отчисления в фонд содействия занятости с начала года, определяемая как сумма строк 651.00.002 D Расчета отчетного периода и 651.00.002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3) в строках 651.00.003 А, 651.00.003 В, 651.00.003 С указываются суммы облагаемого фонда оплаты труда за 1, 2 и 3 месяцы отчетного периода, определяемые как разница соответствующих строк 651.00.001 и 651.00.002.</w:t>
      </w:r>
      <w:r>
        <w:br/>
      </w:r>
      <w:r>
        <w:rPr>
          <w:rFonts w:ascii="Times New Roman"/>
          <w:b w:val="false"/>
          <w:i w:val="false"/>
          <w:color w:val="000000"/>
          <w:sz w:val="28"/>
        </w:rPr>
        <w:t>
</w:t>
      </w:r>
      <w:r>
        <w:rPr>
          <w:rFonts w:ascii="Times New Roman"/>
          <w:b w:val="false"/>
          <w:i w:val="false"/>
          <w:color w:val="000000"/>
          <w:sz w:val="28"/>
        </w:rPr>
        <w:t>
      В строке 651.00.003 D указывается сумма облагаемого фонда оплаты труда за отчетный период, определяемая как сумма строк 651.00.003 А, 651.00.003 В и 651.00.003 С.</w:t>
      </w:r>
      <w:r>
        <w:br/>
      </w:r>
      <w:r>
        <w:rPr>
          <w:rFonts w:ascii="Times New Roman"/>
          <w:b w:val="false"/>
          <w:i w:val="false"/>
          <w:color w:val="000000"/>
          <w:sz w:val="28"/>
        </w:rPr>
        <w:t>
</w:t>
      </w:r>
      <w:r>
        <w:rPr>
          <w:rFonts w:ascii="Times New Roman"/>
          <w:b w:val="false"/>
          <w:i w:val="false"/>
          <w:color w:val="000000"/>
          <w:sz w:val="28"/>
        </w:rPr>
        <w:t>
      В строке 651.00.003 Е указывается сумма облагаемого фонда оплаты труда с начала года, определяемая как сумма строк 651.00.003 D Расчета отчетного периода и 651.00.003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4) в строках 651.00.004 А, 651.00.004 В и 651.00.004 С указывается ставка отчислений в фонд содействия занятости в зависимости от даты заключения контракта;</w:t>
      </w:r>
      <w:r>
        <w:br/>
      </w:r>
      <w:r>
        <w:rPr>
          <w:rFonts w:ascii="Times New Roman"/>
          <w:b w:val="false"/>
          <w:i w:val="false"/>
          <w:color w:val="000000"/>
          <w:sz w:val="28"/>
        </w:rPr>
        <w:t>
</w:t>
      </w:r>
      <w:r>
        <w:rPr>
          <w:rFonts w:ascii="Times New Roman"/>
          <w:b w:val="false"/>
          <w:i w:val="false"/>
          <w:color w:val="000000"/>
          <w:sz w:val="28"/>
        </w:rPr>
        <w:t>
      5) в строках 651.00.005 А, 651.00.005 В, 651.00.005 С указываются суммы отчислений в фонд содействия занятости, исчисленные за 1, 2 и 3 месяцы отчетного периода путем умножения соответствующих сумм строк 651.00.003 и 651.00.004.</w:t>
      </w:r>
      <w:r>
        <w:br/>
      </w:r>
      <w:r>
        <w:rPr>
          <w:rFonts w:ascii="Times New Roman"/>
          <w:b w:val="false"/>
          <w:i w:val="false"/>
          <w:color w:val="000000"/>
          <w:sz w:val="28"/>
        </w:rPr>
        <w:t>
</w:t>
      </w:r>
      <w:r>
        <w:rPr>
          <w:rFonts w:ascii="Times New Roman"/>
          <w:b w:val="false"/>
          <w:i w:val="false"/>
          <w:color w:val="000000"/>
          <w:sz w:val="28"/>
        </w:rPr>
        <w:t>
      В строке 651.00.005 D указывается сумма отчислений в фонд содействия занятости за отчетный период, определяемая как сумма строк 651.00.005 А, 651.00.005 В и 651.00.005 С.</w:t>
      </w:r>
      <w:r>
        <w:br/>
      </w:r>
      <w:r>
        <w:rPr>
          <w:rFonts w:ascii="Times New Roman"/>
          <w:b w:val="false"/>
          <w:i w:val="false"/>
          <w:color w:val="000000"/>
          <w:sz w:val="28"/>
        </w:rPr>
        <w:t>
</w:t>
      </w:r>
      <w:r>
        <w:rPr>
          <w:rFonts w:ascii="Times New Roman"/>
          <w:b w:val="false"/>
          <w:i w:val="false"/>
          <w:color w:val="000000"/>
          <w:sz w:val="28"/>
        </w:rPr>
        <w:t>
      В строке 651.00.005 Е указывается сумма отчислений в фонд содействия занятости с начала года, определяемая как сумма строк 651.00.005 D Расчета отчетного периода и 651.00.005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12. В разделе "Отчисления в фонд обязательного медицинского страхования":</w:t>
      </w:r>
      <w:r>
        <w:br/>
      </w:r>
      <w:r>
        <w:rPr>
          <w:rFonts w:ascii="Times New Roman"/>
          <w:b w:val="false"/>
          <w:i w:val="false"/>
          <w:color w:val="000000"/>
          <w:sz w:val="28"/>
        </w:rPr>
        <w:t>
</w:t>
      </w:r>
      <w:r>
        <w:rPr>
          <w:rFonts w:ascii="Times New Roman"/>
          <w:b w:val="false"/>
          <w:i w:val="false"/>
          <w:color w:val="000000"/>
          <w:sz w:val="28"/>
        </w:rPr>
        <w:t>
      1) в строках 651.00.006 А, 651.00.006 В, 651.00.006 С указываются суммы фонда оплаты труда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651.00.006 D указывается сумма фонда оплаты труда за отчетный период, определяемая как сумма строк 651.00.006 А, 651.00.006 В и 651.00.006 С.</w:t>
      </w:r>
      <w:r>
        <w:br/>
      </w:r>
      <w:r>
        <w:rPr>
          <w:rFonts w:ascii="Times New Roman"/>
          <w:b w:val="false"/>
          <w:i w:val="false"/>
          <w:color w:val="000000"/>
          <w:sz w:val="28"/>
        </w:rPr>
        <w:t>
</w:t>
      </w:r>
      <w:r>
        <w:rPr>
          <w:rFonts w:ascii="Times New Roman"/>
          <w:b w:val="false"/>
          <w:i w:val="false"/>
          <w:color w:val="000000"/>
          <w:sz w:val="28"/>
        </w:rPr>
        <w:t>
      В строке 651.00.006 Е указывается сумма фонда оплаты труда с начала года, определяемая как сумма строк 651.00.006 D Расчета отчетного периода и 651.00.006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2) в строках 651.00.007 А, 651.00.007 В, 651.00.007 С указываются суммы выплат, на которые не начисляются отчисления в фонд обязательного медицинского страхования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651.00.007 D указывается сумма выплат, на которые не начисляются отчисления в фонд обязательного медицинского страхования за отчетный период, определяемая как сумма строк 651.00.007 А, 651.00.007 В и 651.00.007 С.</w:t>
      </w:r>
      <w:r>
        <w:br/>
      </w:r>
      <w:r>
        <w:rPr>
          <w:rFonts w:ascii="Times New Roman"/>
          <w:b w:val="false"/>
          <w:i w:val="false"/>
          <w:color w:val="000000"/>
          <w:sz w:val="28"/>
        </w:rPr>
        <w:t>
</w:t>
      </w:r>
      <w:r>
        <w:rPr>
          <w:rFonts w:ascii="Times New Roman"/>
          <w:b w:val="false"/>
          <w:i w:val="false"/>
          <w:color w:val="000000"/>
          <w:sz w:val="28"/>
        </w:rPr>
        <w:t>
      В строке 651.00.007 Е указывается сумма выплат, на которые не начисляются отчисления в фонд обязательного медицинского страхования с начала года, определяемая как сумма строк 651.00.007 D Расчета отчетного периода и 651.00.007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Перечень выплат, на которые не начисляются отчисления в фонд обязательного медицинского страхования, приведен в пункте 9 Инструкции о порядке взимания и учета страховых платежей на обязательное медицинское страхование, утвержденной постановлением Правительства Республики Казахстан от 22 декабря 1995 года № 1845;</w:t>
      </w:r>
      <w:r>
        <w:br/>
      </w:r>
      <w:r>
        <w:rPr>
          <w:rFonts w:ascii="Times New Roman"/>
          <w:b w:val="false"/>
          <w:i w:val="false"/>
          <w:color w:val="000000"/>
          <w:sz w:val="28"/>
        </w:rPr>
        <w:t>
</w:t>
      </w:r>
      <w:r>
        <w:rPr>
          <w:rFonts w:ascii="Times New Roman"/>
          <w:b w:val="false"/>
          <w:i w:val="false"/>
          <w:color w:val="000000"/>
          <w:sz w:val="28"/>
        </w:rPr>
        <w:t>
      3) в строках 651.00.008 А, 651.00.008 В, 651.00.008 С указываются суммы облагаемого фонда оплаты труда за 1, 2 и 3 месяцы отчетного периода, определяемые как разница соответствующих строк 651.00.006 и 651.00.007.</w:t>
      </w:r>
      <w:r>
        <w:br/>
      </w:r>
      <w:r>
        <w:rPr>
          <w:rFonts w:ascii="Times New Roman"/>
          <w:b w:val="false"/>
          <w:i w:val="false"/>
          <w:color w:val="000000"/>
          <w:sz w:val="28"/>
        </w:rPr>
        <w:t>
</w:t>
      </w:r>
      <w:r>
        <w:rPr>
          <w:rFonts w:ascii="Times New Roman"/>
          <w:b w:val="false"/>
          <w:i w:val="false"/>
          <w:color w:val="000000"/>
          <w:sz w:val="28"/>
        </w:rPr>
        <w:t>
      В строке 651.00.008 D указывается сумма облагаемого фонда оплаты труда за отчетный период, определяемая как сумма строк 651.00.008 А, 651.00.008 В и 651.00.008 С.</w:t>
      </w:r>
      <w:r>
        <w:br/>
      </w:r>
      <w:r>
        <w:rPr>
          <w:rFonts w:ascii="Times New Roman"/>
          <w:b w:val="false"/>
          <w:i w:val="false"/>
          <w:color w:val="000000"/>
          <w:sz w:val="28"/>
        </w:rPr>
        <w:t>
</w:t>
      </w:r>
      <w:r>
        <w:rPr>
          <w:rFonts w:ascii="Times New Roman"/>
          <w:b w:val="false"/>
          <w:i w:val="false"/>
          <w:color w:val="000000"/>
          <w:sz w:val="28"/>
        </w:rPr>
        <w:t>
      В строке 651.00.008 Е указывается сумма облагаемого фонда оплаты труда с начала года, определяемая как сумма строк 651.00.008 D Расчета отчетного периода и 651.00.008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4) в строках 651.00.009 А, 651.00.009 В и 651.00.009 С указывается ставка отчислений в фонд обязательного медицинского страхования в зависимости от даты заключения контракта;</w:t>
      </w:r>
      <w:r>
        <w:br/>
      </w:r>
      <w:r>
        <w:rPr>
          <w:rFonts w:ascii="Times New Roman"/>
          <w:b w:val="false"/>
          <w:i w:val="false"/>
          <w:color w:val="000000"/>
          <w:sz w:val="28"/>
        </w:rPr>
        <w:t>
</w:t>
      </w:r>
      <w:r>
        <w:rPr>
          <w:rFonts w:ascii="Times New Roman"/>
          <w:b w:val="false"/>
          <w:i w:val="false"/>
          <w:color w:val="000000"/>
          <w:sz w:val="28"/>
        </w:rPr>
        <w:t>
      5) в строках 651.00.010 А, 651.00.010 В, 651.00.010 С указываются суммы отчислений в фонд обязательного медицинского страхования, исчисленные за 1, 2 и 3 месяцы отчетного периода путем умножения соответствующих сумм строк 651.00.008 и 651.00.009.</w:t>
      </w:r>
      <w:r>
        <w:br/>
      </w:r>
      <w:r>
        <w:rPr>
          <w:rFonts w:ascii="Times New Roman"/>
          <w:b w:val="false"/>
          <w:i w:val="false"/>
          <w:color w:val="000000"/>
          <w:sz w:val="28"/>
        </w:rPr>
        <w:t>
</w:t>
      </w:r>
      <w:r>
        <w:rPr>
          <w:rFonts w:ascii="Times New Roman"/>
          <w:b w:val="false"/>
          <w:i w:val="false"/>
          <w:color w:val="000000"/>
          <w:sz w:val="28"/>
        </w:rPr>
        <w:t>
      В строке 651.00.010 D указывается сумма отчислений в фонд обязательного медицинского страхования за отчетный период, определяемая как сумма строк 651.00.010 А, 651.00.010 В и 651.00.010 С.</w:t>
      </w:r>
      <w:r>
        <w:br/>
      </w:r>
      <w:r>
        <w:rPr>
          <w:rFonts w:ascii="Times New Roman"/>
          <w:b w:val="false"/>
          <w:i w:val="false"/>
          <w:color w:val="000000"/>
          <w:sz w:val="28"/>
        </w:rPr>
        <w:t>
</w:t>
      </w:r>
      <w:r>
        <w:rPr>
          <w:rFonts w:ascii="Times New Roman"/>
          <w:b w:val="false"/>
          <w:i w:val="false"/>
          <w:color w:val="000000"/>
          <w:sz w:val="28"/>
        </w:rPr>
        <w:t>
      В строке 651.00.010 Е указывается сумма отчислений в фонд обязательного медицинского страхования с начала года, определяемая как сумма строк 651.00.010 D Расчета отчетного периода и 651.00.010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13. В разделе "Отчисления в фонд государственного социального страхования":</w:t>
      </w:r>
      <w:r>
        <w:br/>
      </w:r>
      <w:r>
        <w:rPr>
          <w:rFonts w:ascii="Times New Roman"/>
          <w:b w:val="false"/>
          <w:i w:val="false"/>
          <w:color w:val="000000"/>
          <w:sz w:val="28"/>
        </w:rPr>
        <w:t>
</w:t>
      </w:r>
      <w:r>
        <w:rPr>
          <w:rFonts w:ascii="Times New Roman"/>
          <w:b w:val="false"/>
          <w:i w:val="false"/>
          <w:color w:val="000000"/>
          <w:sz w:val="28"/>
        </w:rPr>
        <w:t>
      1) в строках 651.00.011 А, 651.00.011 В, 651.00.011 С указываются суммы фонда оплаты труда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651.00.011 D указывается фонд оплаты труда за отчетный период, определяемый как сумма строк 651.00.011 А, 651.00.011 В и 651.00.011 С.</w:t>
      </w:r>
      <w:r>
        <w:br/>
      </w:r>
      <w:r>
        <w:rPr>
          <w:rFonts w:ascii="Times New Roman"/>
          <w:b w:val="false"/>
          <w:i w:val="false"/>
          <w:color w:val="000000"/>
          <w:sz w:val="28"/>
        </w:rPr>
        <w:t>
</w:t>
      </w:r>
      <w:r>
        <w:rPr>
          <w:rFonts w:ascii="Times New Roman"/>
          <w:b w:val="false"/>
          <w:i w:val="false"/>
          <w:color w:val="000000"/>
          <w:sz w:val="28"/>
        </w:rPr>
        <w:t>
      В строке 651.00.011 Е указывается сумма фонда оплаты труда с начала года, определяемая как сумма строк 651.00.011 D Расчета отчетного периода и 651.00.011 Е Расчета за предыдущий период;</w:t>
      </w:r>
      <w:r>
        <w:br/>
      </w:r>
      <w:r>
        <w:rPr>
          <w:rFonts w:ascii="Times New Roman"/>
          <w:b w:val="false"/>
          <w:i w:val="false"/>
          <w:color w:val="000000"/>
          <w:sz w:val="28"/>
        </w:rPr>
        <w:t>
</w:t>
      </w:r>
      <w:r>
        <w:rPr>
          <w:rFonts w:ascii="Times New Roman"/>
          <w:b w:val="false"/>
          <w:i w:val="false"/>
          <w:color w:val="000000"/>
          <w:sz w:val="28"/>
        </w:rPr>
        <w:t>
      2) в строках 651.00.012 А, 651.00.012 В, 651.00.012 С указываются суммы выплат, на которые не начисляются отчисления в фонд государственного социального страхования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651.00.012 D указывается сумма выплат, на которые не начисляются отчисления в фонд государственного социального страхования за отчетный период, определяемая как сумма строк 651.00.012 А, 651.00.012 В и 651.00.012 С.</w:t>
      </w:r>
      <w:r>
        <w:br/>
      </w:r>
      <w:r>
        <w:rPr>
          <w:rFonts w:ascii="Times New Roman"/>
          <w:b w:val="false"/>
          <w:i w:val="false"/>
          <w:color w:val="000000"/>
          <w:sz w:val="28"/>
        </w:rPr>
        <w:t>
</w:t>
      </w:r>
      <w:r>
        <w:rPr>
          <w:rFonts w:ascii="Times New Roman"/>
          <w:b w:val="false"/>
          <w:i w:val="false"/>
          <w:color w:val="000000"/>
          <w:sz w:val="28"/>
        </w:rPr>
        <w:t>
      В строке 651.00.012 Е указывается сумма выплат, на которые не начисляются отчисления в фонд государственного социального страхования с начала года, определяемая как сумма строк 651.00.012 D Расчета отчетного периода и 651.00.012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Перечень выплат, на которые не начисляются отчисления в фонд государственного социального страхования приведен в постановлении Правительства Республики Казахстан от 26 марта 1997 года № 419 "Об утверждении перечня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w:t>
      </w:r>
      <w:r>
        <w:br/>
      </w:r>
      <w:r>
        <w:rPr>
          <w:rFonts w:ascii="Times New Roman"/>
          <w:b w:val="false"/>
          <w:i w:val="false"/>
          <w:color w:val="000000"/>
          <w:sz w:val="28"/>
        </w:rPr>
        <w:t>
</w:t>
      </w:r>
      <w:r>
        <w:rPr>
          <w:rFonts w:ascii="Times New Roman"/>
          <w:b w:val="false"/>
          <w:i w:val="false"/>
          <w:color w:val="000000"/>
          <w:sz w:val="28"/>
        </w:rPr>
        <w:t>
      3) в строках 651.00.013 А, 651.00.013 В, 651.00.013 С указываются суммы облагаемого фонда оплаты труда за 1, 2 и 3 месяцы отчетного периода, определяемые как разница соответствующих строк 651.00.011 и 651.00.012.</w:t>
      </w:r>
      <w:r>
        <w:br/>
      </w:r>
      <w:r>
        <w:rPr>
          <w:rFonts w:ascii="Times New Roman"/>
          <w:b w:val="false"/>
          <w:i w:val="false"/>
          <w:color w:val="000000"/>
          <w:sz w:val="28"/>
        </w:rPr>
        <w:t>
</w:t>
      </w:r>
      <w:r>
        <w:rPr>
          <w:rFonts w:ascii="Times New Roman"/>
          <w:b w:val="false"/>
          <w:i w:val="false"/>
          <w:color w:val="000000"/>
          <w:sz w:val="28"/>
        </w:rPr>
        <w:t>
      В строке 651.00.013 D указывается сумма облагаемого фонда оплаты труда за отчетный период, определяемая как сумма строк 651.00.013 А, 651.00.013 В и 651.00.013 С.</w:t>
      </w:r>
      <w:r>
        <w:br/>
      </w:r>
      <w:r>
        <w:rPr>
          <w:rFonts w:ascii="Times New Roman"/>
          <w:b w:val="false"/>
          <w:i w:val="false"/>
          <w:color w:val="000000"/>
          <w:sz w:val="28"/>
        </w:rPr>
        <w:t>
</w:t>
      </w:r>
      <w:r>
        <w:rPr>
          <w:rFonts w:ascii="Times New Roman"/>
          <w:b w:val="false"/>
          <w:i w:val="false"/>
          <w:color w:val="000000"/>
          <w:sz w:val="28"/>
        </w:rPr>
        <w:t>
      В строке 651.00.013 Е указывается сумма облагаемого фонда оплаты труда с начала года, определяемая как сумма строк 651.00.013 D Расчета отчетного периода и 651.00.013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4) в строках 651.00.014 А, 651.00.014 В и 651.00.014 С указывается ставка отчислений в фонд государственного социального страхования в зависимости от даты заключения контракта;</w:t>
      </w:r>
      <w:r>
        <w:br/>
      </w:r>
      <w:r>
        <w:rPr>
          <w:rFonts w:ascii="Times New Roman"/>
          <w:b w:val="false"/>
          <w:i w:val="false"/>
          <w:color w:val="000000"/>
          <w:sz w:val="28"/>
        </w:rPr>
        <w:t>
</w:t>
      </w:r>
      <w:r>
        <w:rPr>
          <w:rFonts w:ascii="Times New Roman"/>
          <w:b w:val="false"/>
          <w:i w:val="false"/>
          <w:color w:val="000000"/>
          <w:sz w:val="28"/>
        </w:rPr>
        <w:t>
      5) в строках 651.00.015 А, 651.00.015 В, 651.00.015 С указываются суммы отчислений в фонд государственного социального страхования, исчисленные за 1, 2 и 3 месяцы отчетного периода путем умножения соответствующих сумм строк 651.00.013 и 651.00.014.</w:t>
      </w:r>
      <w:r>
        <w:br/>
      </w:r>
      <w:r>
        <w:rPr>
          <w:rFonts w:ascii="Times New Roman"/>
          <w:b w:val="false"/>
          <w:i w:val="false"/>
          <w:color w:val="000000"/>
          <w:sz w:val="28"/>
        </w:rPr>
        <w:t>
</w:t>
      </w:r>
      <w:r>
        <w:rPr>
          <w:rFonts w:ascii="Times New Roman"/>
          <w:b w:val="false"/>
          <w:i w:val="false"/>
          <w:color w:val="000000"/>
          <w:sz w:val="28"/>
        </w:rPr>
        <w:t>
      В строке 651.00.015 D указывается сумма отчислений в фонд государственного социального страхования за отчетный период, определяемая как сумма строк 651.00.015 А, 651.00.015 В и 651.00.015 С.</w:t>
      </w:r>
      <w:r>
        <w:br/>
      </w:r>
      <w:r>
        <w:rPr>
          <w:rFonts w:ascii="Times New Roman"/>
          <w:b w:val="false"/>
          <w:i w:val="false"/>
          <w:color w:val="000000"/>
          <w:sz w:val="28"/>
        </w:rPr>
        <w:t>
</w:t>
      </w:r>
      <w:r>
        <w:rPr>
          <w:rFonts w:ascii="Times New Roman"/>
          <w:b w:val="false"/>
          <w:i w:val="false"/>
          <w:color w:val="000000"/>
          <w:sz w:val="28"/>
        </w:rPr>
        <w:t>
      В строке 651.00.015 Е указывается сумма отчислений в фонд государственного социального страхования с начала года, определяемая как сумма строк 651.00.015 D Расчета отчетного периода и 651.00.015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14. В разделе "Обязательные пенсионные взносы в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1) в строках 651.00.016 А, 651.00.016 В, 651.00.016 С указываются суммы фонда оплаты труда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651.00.016 D указывается сумма фонда оплаты труда за отчетный период, определяемая как сумма строк 651.00.016 А, 651.00.016 В и 651.00.016 С.</w:t>
      </w:r>
      <w:r>
        <w:br/>
      </w:r>
      <w:r>
        <w:rPr>
          <w:rFonts w:ascii="Times New Roman"/>
          <w:b w:val="false"/>
          <w:i w:val="false"/>
          <w:color w:val="000000"/>
          <w:sz w:val="28"/>
        </w:rPr>
        <w:t>
</w:t>
      </w:r>
      <w:r>
        <w:rPr>
          <w:rFonts w:ascii="Times New Roman"/>
          <w:b w:val="false"/>
          <w:i w:val="false"/>
          <w:color w:val="000000"/>
          <w:sz w:val="28"/>
        </w:rPr>
        <w:t>
      В строке 651.00.016 Е указывается сумма фонда оплаты труда с начала года, определяемая как сумма строк 651.00.016 D Расчета отчетного периода и 651.00.016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2) в строках 651.00.017 А, 651.00.017 В, 651.00.017 С указываются суммы выплат, на которые не начисляются обязательные пенсионные взносы в государственный центр по выплате пенсий за 1, 2 и 3 месяцы отчетного периода соответственно.</w:t>
      </w:r>
      <w:r>
        <w:br/>
      </w:r>
      <w:r>
        <w:rPr>
          <w:rFonts w:ascii="Times New Roman"/>
          <w:b w:val="false"/>
          <w:i w:val="false"/>
          <w:color w:val="000000"/>
          <w:sz w:val="28"/>
        </w:rPr>
        <w:t>
</w:t>
      </w:r>
      <w:r>
        <w:rPr>
          <w:rFonts w:ascii="Times New Roman"/>
          <w:b w:val="false"/>
          <w:i w:val="false"/>
          <w:color w:val="000000"/>
          <w:sz w:val="28"/>
        </w:rPr>
        <w:t>
      В строке 651.00.017 D указывается сумма выплат, на которые не начисляются обязательные пенсионные взносы в государственный центр по выплате пенсий за отчетный период, определяемая как сумма строк 651.00.017 А, 651.00.017 В и 651.00.017 С.</w:t>
      </w:r>
      <w:r>
        <w:br/>
      </w:r>
      <w:r>
        <w:rPr>
          <w:rFonts w:ascii="Times New Roman"/>
          <w:b w:val="false"/>
          <w:i w:val="false"/>
          <w:color w:val="000000"/>
          <w:sz w:val="28"/>
        </w:rPr>
        <w:t>
</w:t>
      </w:r>
      <w:r>
        <w:rPr>
          <w:rFonts w:ascii="Times New Roman"/>
          <w:b w:val="false"/>
          <w:i w:val="false"/>
          <w:color w:val="000000"/>
          <w:sz w:val="28"/>
        </w:rPr>
        <w:t>
      В строке 651.00.017 Е указывается сумма выплат, на которые не начисляются обязательные пенсионные взносы в государственный центр по выплате пенсий с начала года, определяемая как сумма строк 651.00.017 D Расчета отчетного периода и 651.00.017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Перечень выплат, на которые не начисляются обязательные пенсионные взносы в государственный центр по выплате пенсий, приведен в пункте 11 Порядка совершения операций по взиманию, учету, зачислению и расходованию средств пенсионного фонда Республики Казахстан, утвержденного постановлением Кабинета Министров Республики Казахстан от 6 октября 1994 года № 1120;</w:t>
      </w:r>
      <w:r>
        <w:br/>
      </w:r>
      <w:r>
        <w:rPr>
          <w:rFonts w:ascii="Times New Roman"/>
          <w:b w:val="false"/>
          <w:i w:val="false"/>
          <w:color w:val="000000"/>
          <w:sz w:val="28"/>
        </w:rPr>
        <w:t>
</w:t>
      </w:r>
      <w:r>
        <w:rPr>
          <w:rFonts w:ascii="Times New Roman"/>
          <w:b w:val="false"/>
          <w:i w:val="false"/>
          <w:color w:val="000000"/>
          <w:sz w:val="28"/>
        </w:rPr>
        <w:t>
      3) в строках 651.00.018 А, 651.00.018 В, 651.00.018 С указываются суммы облагаемого фонда оплаты труда за 1, 2 и 3 месяцы отчетного периода, определяемые как разница соответствующих строк 651.00.016 и 651.00.017.</w:t>
      </w:r>
      <w:r>
        <w:br/>
      </w:r>
      <w:r>
        <w:rPr>
          <w:rFonts w:ascii="Times New Roman"/>
          <w:b w:val="false"/>
          <w:i w:val="false"/>
          <w:color w:val="000000"/>
          <w:sz w:val="28"/>
        </w:rPr>
        <w:t>
</w:t>
      </w:r>
      <w:r>
        <w:rPr>
          <w:rFonts w:ascii="Times New Roman"/>
          <w:b w:val="false"/>
          <w:i w:val="false"/>
          <w:color w:val="000000"/>
          <w:sz w:val="28"/>
        </w:rPr>
        <w:t>
      В строке 651.00.018 D указывается сумма облагаемого фонда оплаты труда за отчетный период, определяемая как сумма строк 651.00.018 А, 651.00.018 В и 651.00.018 С.</w:t>
      </w:r>
      <w:r>
        <w:br/>
      </w:r>
      <w:r>
        <w:rPr>
          <w:rFonts w:ascii="Times New Roman"/>
          <w:b w:val="false"/>
          <w:i w:val="false"/>
          <w:color w:val="000000"/>
          <w:sz w:val="28"/>
        </w:rPr>
        <w:t>
</w:t>
      </w:r>
      <w:r>
        <w:rPr>
          <w:rFonts w:ascii="Times New Roman"/>
          <w:b w:val="false"/>
          <w:i w:val="false"/>
          <w:color w:val="000000"/>
          <w:sz w:val="28"/>
        </w:rPr>
        <w:t>
      В строке 651.00.018 Е указывается сумма облагаемого фонда оплаты труда с начала года, определяемая как сумма строк 651.00.018 D Расчета отчетного периода и 651.00.018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4) в строках 651.00.019 А, 651.00.019 В и 651.00.019 С указывается ставка обязательных пенсионных взносов в государственный центр по выплате пенсий в зависимости от даты заключения контракта;</w:t>
      </w:r>
      <w:r>
        <w:br/>
      </w:r>
      <w:r>
        <w:rPr>
          <w:rFonts w:ascii="Times New Roman"/>
          <w:b w:val="false"/>
          <w:i w:val="false"/>
          <w:color w:val="000000"/>
          <w:sz w:val="28"/>
        </w:rPr>
        <w:t>
</w:t>
      </w:r>
      <w:r>
        <w:rPr>
          <w:rFonts w:ascii="Times New Roman"/>
          <w:b w:val="false"/>
          <w:i w:val="false"/>
          <w:color w:val="000000"/>
          <w:sz w:val="28"/>
        </w:rPr>
        <w:t>
      5) в строках 651.00.020 А, 651.00.020 В, 651.00.020 С указываются суммы обязательных пенсионных взносов в государственный центр по выплате пенсий, исчисленные за 1, 2 и 3 месяцы отчетного периода путем умножения соответствующих сумм строк 651.00.018 и 651.00.019.</w:t>
      </w:r>
      <w:r>
        <w:br/>
      </w:r>
      <w:r>
        <w:rPr>
          <w:rFonts w:ascii="Times New Roman"/>
          <w:b w:val="false"/>
          <w:i w:val="false"/>
          <w:color w:val="000000"/>
          <w:sz w:val="28"/>
        </w:rPr>
        <w:t>
</w:t>
      </w:r>
      <w:r>
        <w:rPr>
          <w:rFonts w:ascii="Times New Roman"/>
          <w:b w:val="false"/>
          <w:i w:val="false"/>
          <w:color w:val="000000"/>
          <w:sz w:val="28"/>
        </w:rPr>
        <w:t>
      В строке 651.00.020 D указывается сумма обязательных пенсионных взносов в государственный центр по выплате пенсий за отчетный период, определяемая как сумма строк 651.00.020 А, 651.00.020 В и 651.00.020 С.</w:t>
      </w:r>
      <w:r>
        <w:br/>
      </w:r>
      <w:r>
        <w:rPr>
          <w:rFonts w:ascii="Times New Roman"/>
          <w:b w:val="false"/>
          <w:i w:val="false"/>
          <w:color w:val="000000"/>
          <w:sz w:val="28"/>
        </w:rPr>
        <w:t>
</w:t>
      </w:r>
      <w:r>
        <w:rPr>
          <w:rFonts w:ascii="Times New Roman"/>
          <w:b w:val="false"/>
          <w:i w:val="false"/>
          <w:color w:val="000000"/>
          <w:sz w:val="28"/>
        </w:rPr>
        <w:t>
      В строке 651.00.020 Е указывается сумма обязательных пенсионных взносов в государственный центр по выплате пенсий с начала года, определяемая как сумма строк 651.00.020 D Расчета отчетного периода и 651.00.020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15. В разделе "Сумма отчислений - всего":</w:t>
      </w:r>
      <w:r>
        <w:br/>
      </w:r>
      <w:r>
        <w:rPr>
          <w:rFonts w:ascii="Times New Roman"/>
          <w:b w:val="false"/>
          <w:i w:val="false"/>
          <w:color w:val="000000"/>
          <w:sz w:val="28"/>
        </w:rPr>
        <w:t>
</w:t>
      </w:r>
      <w:r>
        <w:rPr>
          <w:rFonts w:ascii="Times New Roman"/>
          <w:b w:val="false"/>
          <w:i w:val="false"/>
          <w:color w:val="000000"/>
          <w:sz w:val="28"/>
        </w:rPr>
        <w:t>
      в строках 651.00.021 А, 651.00.021 В, 651.00.021 С указываются суммы отчислений во все вышеуказанные фонды, определяемые как сумма соответствующих строк 651.00.005, 651.00.010, 651.00.015 и 651.00.020.</w:t>
      </w:r>
      <w:r>
        <w:br/>
      </w:r>
      <w:r>
        <w:rPr>
          <w:rFonts w:ascii="Times New Roman"/>
          <w:b w:val="false"/>
          <w:i w:val="false"/>
          <w:color w:val="000000"/>
          <w:sz w:val="28"/>
        </w:rPr>
        <w:t>
</w:t>
      </w:r>
      <w:r>
        <w:rPr>
          <w:rFonts w:ascii="Times New Roman"/>
          <w:b w:val="false"/>
          <w:i w:val="false"/>
          <w:color w:val="000000"/>
          <w:sz w:val="28"/>
        </w:rPr>
        <w:t>
      В строке 651.00.021 D указывается сумма отчислений во все вышеуказанные фонды за отчетный период, определяемая как сумма строк 651.00.021 А, 651.00.021 В и 651.00.021 С.</w:t>
      </w:r>
      <w:r>
        <w:br/>
      </w:r>
      <w:r>
        <w:rPr>
          <w:rFonts w:ascii="Times New Roman"/>
          <w:b w:val="false"/>
          <w:i w:val="false"/>
          <w:color w:val="000000"/>
          <w:sz w:val="28"/>
        </w:rPr>
        <w:t>
</w:t>
      </w:r>
      <w:r>
        <w:rPr>
          <w:rFonts w:ascii="Times New Roman"/>
          <w:b w:val="false"/>
          <w:i w:val="false"/>
          <w:color w:val="000000"/>
          <w:sz w:val="28"/>
        </w:rPr>
        <w:t>
      В строке 651.00.021 Е указывается сумма отчислений во все вышеуказанные фонды с начала года, определяемая как сумма строк 651.00.021 D Расчета отчетного периода и 651.00.021 Е Расчета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16.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руководителя" указываются фамилия, имя, отчество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поле "Ф.И.О. главного бухгалтера" указывается фамилия, имя, отчество главного бухгалтера.</w:t>
      </w:r>
      <w:r>
        <w:br/>
      </w:r>
      <w:r>
        <w:rPr>
          <w:rFonts w:ascii="Times New Roman"/>
          <w:b w:val="false"/>
          <w:i w:val="false"/>
          <w:color w:val="000000"/>
          <w:sz w:val="28"/>
        </w:rPr>
        <w:t>
</w:t>
      </w:r>
      <w:r>
        <w:rPr>
          <w:rFonts w:ascii="Times New Roman"/>
          <w:b w:val="false"/>
          <w:i w:val="false"/>
          <w:color w:val="000000"/>
          <w:sz w:val="28"/>
        </w:rPr>
        <w:t>
      3) поле "Ф.И.О. должностного лица, заполнившего Расчет" указываются фамилия, имя, отчество должностного лица, заполнившего Расчет.</w:t>
      </w:r>
      <w:r>
        <w:br/>
      </w:r>
      <w:r>
        <w:rPr>
          <w:rFonts w:ascii="Times New Roman"/>
          <w:b w:val="false"/>
          <w:i w:val="false"/>
          <w:color w:val="000000"/>
          <w:sz w:val="28"/>
        </w:rPr>
        <w:t>
</w:t>
      </w:r>
      <w:r>
        <w:rPr>
          <w:rFonts w:ascii="Times New Roman"/>
          <w:b w:val="false"/>
          <w:i w:val="false"/>
          <w:color w:val="000000"/>
          <w:sz w:val="28"/>
        </w:rPr>
        <w:t>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w:t>
      </w:r>
      <w:r>
        <w:br/>
      </w:r>
      <w:r>
        <w:rPr>
          <w:rFonts w:ascii="Times New Roman"/>
          <w:b w:val="false"/>
          <w:i w:val="false"/>
          <w:color w:val="000000"/>
          <w:sz w:val="28"/>
        </w:rPr>
        <w:t>
</w:t>
      </w:r>
      <w:r>
        <w:rPr>
          <w:rFonts w:ascii="Times New Roman"/>
          <w:b w:val="false"/>
          <w:i w:val="false"/>
          <w:color w:val="000000"/>
          <w:sz w:val="28"/>
        </w:rPr>
        <w:t>
      4) дата подачи Расчета. Указываются текущая дата подачи Расчета;</w:t>
      </w:r>
      <w:r>
        <w:br/>
      </w:r>
      <w:r>
        <w:rPr>
          <w:rFonts w:ascii="Times New Roman"/>
          <w:b w:val="false"/>
          <w:i w:val="false"/>
          <w:color w:val="000000"/>
          <w:sz w:val="28"/>
        </w:rPr>
        <w:t>
</w:t>
      </w:r>
      <w:r>
        <w:rPr>
          <w:rFonts w:ascii="Times New Roman"/>
          <w:b w:val="false"/>
          <w:i w:val="false"/>
          <w:color w:val="000000"/>
          <w:sz w:val="28"/>
        </w:rPr>
        <w:t>
      5)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налогоплательщика.</w:t>
      </w:r>
    </w:p>
    <w:bookmarkEnd w:id="539"/>
    <w:bookmarkStart w:name="z11326" w:id="540"/>
    <w:p>
      <w:pPr>
        <w:spacing w:after="0"/>
        <w:ind w:left="0"/>
        <w:jc w:val="both"/>
      </w:pPr>
      <w:r>
        <w:rPr>
          <w:rFonts w:ascii="Times New Roman"/>
          <w:b w:val="false"/>
          <w:i w:val="false"/>
          <w:color w:val="000000"/>
          <w:sz w:val="28"/>
        </w:rPr>
        <w:t xml:space="preserve">
Приложение к декларации   </w:t>
      </w:r>
      <w:r>
        <w:br/>
      </w:r>
      <w:r>
        <w:rPr>
          <w:rFonts w:ascii="Times New Roman"/>
          <w:b w:val="false"/>
          <w:i w:val="false"/>
          <w:color w:val="000000"/>
          <w:sz w:val="28"/>
        </w:rPr>
        <w:t xml:space="preserve">
по налогу на транспортные  </w:t>
      </w:r>
      <w:r>
        <w:br/>
      </w:r>
      <w:r>
        <w:rPr>
          <w:rFonts w:ascii="Times New Roman"/>
          <w:b w:val="false"/>
          <w:i w:val="false"/>
          <w:color w:val="000000"/>
          <w:sz w:val="28"/>
        </w:rPr>
        <w:t>
средства, по земельному налогу</w:t>
      </w:r>
      <w:r>
        <w:br/>
      </w:r>
      <w:r>
        <w:rPr>
          <w:rFonts w:ascii="Times New Roman"/>
          <w:b w:val="false"/>
          <w:i w:val="false"/>
          <w:color w:val="000000"/>
          <w:sz w:val="28"/>
        </w:rPr>
        <w:t xml:space="preserve">
и налогу на имущество    </w:t>
      </w:r>
      <w:r>
        <w:br/>
      </w:r>
      <w:r>
        <w:rPr>
          <w:rFonts w:ascii="Times New Roman"/>
          <w:b w:val="false"/>
          <w:i w:val="false"/>
          <w:color w:val="000000"/>
          <w:sz w:val="28"/>
        </w:rPr>
        <w:t xml:space="preserve">
(форма 700.00)       </w:t>
      </w:r>
    </w:p>
    <w:bookmarkEnd w:id="540"/>
    <w:bookmarkStart w:name="z11327" w:id="541"/>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налогу на транспортные средства,</w:t>
      </w:r>
      <w:r>
        <w:br/>
      </w:r>
      <w:r>
        <w:rPr>
          <w:rFonts w:ascii="Times New Roman"/>
          <w:b/>
          <w:i w:val="false"/>
          <w:color w:val="000000"/>
        </w:rPr>
        <w:t>
по земельному налогу и налогу на имущество</w:t>
      </w:r>
      <w:r>
        <w:br/>
      </w:r>
      <w:r>
        <w:rPr>
          <w:rFonts w:ascii="Times New Roman"/>
          <w:b/>
          <w:i w:val="false"/>
          <w:color w:val="000000"/>
        </w:rPr>
        <w:t>
(Форма 700.00)</w:t>
      </w:r>
    </w:p>
    <w:bookmarkEnd w:id="541"/>
    <w:bookmarkStart w:name="z11328" w:id="542"/>
    <w:p>
      <w:pPr>
        <w:spacing w:after="0"/>
        <w:ind w:left="0"/>
        <w:jc w:val="left"/>
      </w:pPr>
      <w:r>
        <w:rPr>
          <w:rFonts w:ascii="Times New Roman"/>
          <w:b/>
          <w:i w:val="false"/>
          <w:color w:val="000000"/>
        </w:rPr>
        <w:t xml:space="preserve"> 
1. Общие положения</w:t>
      </w:r>
    </w:p>
    <w:bookmarkEnd w:id="542"/>
    <w:bookmarkStart w:name="z11329" w:id="54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по налогу на транспортные средства, по земельному налогу и налогу на имущество (далее - Декларация), предназначенной для исчисления налога на транспортные средства, земельного налога и налога на имущество. Декларация составляется налогоплательщиками, указанными в статьях 365, 373, 394 Налогового кодекса, а также частными нотариусами, частными судебными исполнителями, адвокатами, физическими лицами, не являющимися индивидуальными предпринимателями, по объектам, указанным в статье 407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700.00) и приложений к ней (формы с 700.01 по 700.03), по раскрытию информации об объектах, связанных с обложением налогом на транспортные средства, земельным налогом и налогом на имущество.</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По объектам, переданным (полученным) по договорам лизинга, Декларация и соответствующие к ней приложения заполняются и представляются лизингополучателем.</w:t>
      </w:r>
      <w:r>
        <w:br/>
      </w:r>
      <w:r>
        <w:rPr>
          <w:rFonts w:ascii="Times New Roman"/>
          <w:b w:val="false"/>
          <w:i w:val="false"/>
          <w:color w:val="000000"/>
          <w:sz w:val="28"/>
        </w:rPr>
        <w:t>
</w:t>
      </w:r>
      <w:r>
        <w:rPr>
          <w:rFonts w:ascii="Times New Roman"/>
          <w:b w:val="false"/>
          <w:i w:val="false"/>
          <w:color w:val="000000"/>
          <w:sz w:val="28"/>
        </w:rPr>
        <w:t>
      14. По объектам обложения земельным налогом и налогом на имущество, входящим в состав активов паевого инвестиционного фонда, Декларация заполняется и представляется управляющей компанией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15. По объектам обложения налогом на имущество, переданным по договору концессии, Декларация заполняется и представляется концессионером.</w:t>
      </w:r>
      <w:r>
        <w:br/>
      </w:r>
      <w:r>
        <w:rPr>
          <w:rFonts w:ascii="Times New Roman"/>
          <w:b w:val="false"/>
          <w:i w:val="false"/>
          <w:color w:val="000000"/>
          <w:sz w:val="28"/>
        </w:rPr>
        <w:t>
</w:t>
      </w:r>
      <w:r>
        <w:rPr>
          <w:rFonts w:ascii="Times New Roman"/>
          <w:b w:val="false"/>
          <w:i w:val="false"/>
          <w:color w:val="000000"/>
          <w:sz w:val="28"/>
        </w:rPr>
        <w:t>
      16. В разделе "Общая информация о налогоплательщике" приложений к Декларации (формы с 700.01 по 700.03) указываются соответствующие данные, отраженные в разделе "Общая информация о налогоплательщике" настоящей Декларации.</w:t>
      </w:r>
      <w:r>
        <w:br/>
      </w:r>
      <w:r>
        <w:rPr>
          <w:rFonts w:ascii="Times New Roman"/>
          <w:b w:val="false"/>
          <w:i w:val="false"/>
          <w:color w:val="000000"/>
          <w:sz w:val="28"/>
        </w:rPr>
        <w:t>
</w:t>
      </w:r>
      <w:r>
        <w:rPr>
          <w:rFonts w:ascii="Times New Roman"/>
          <w:b w:val="false"/>
          <w:i w:val="false"/>
          <w:color w:val="000000"/>
          <w:sz w:val="28"/>
        </w:rPr>
        <w:t>
      17.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543"/>
    <w:bookmarkStart w:name="z11353" w:id="544"/>
    <w:p>
      <w:pPr>
        <w:spacing w:after="0"/>
        <w:ind w:left="0"/>
        <w:jc w:val="left"/>
      </w:pPr>
      <w:r>
        <w:rPr>
          <w:rFonts w:ascii="Times New Roman"/>
          <w:b/>
          <w:i w:val="false"/>
          <w:color w:val="000000"/>
        </w:rPr>
        <w:t xml:space="preserve"> 
2. Составление Декларации (форма 700.00)</w:t>
      </w:r>
    </w:p>
    <w:bookmarkEnd w:id="544"/>
    <w:bookmarkStart w:name="z11354" w:id="545"/>
    <w:p>
      <w:pPr>
        <w:spacing w:after="0"/>
        <w:ind w:left="0"/>
        <w:jc w:val="both"/>
      </w:pPr>
      <w:r>
        <w:rPr>
          <w:rFonts w:ascii="Times New Roman"/>
          <w:b w:val="false"/>
          <w:i w:val="false"/>
          <w:color w:val="000000"/>
          <w:sz w:val="28"/>
        </w:rPr>
        <w:t>
      18.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обязательство доверительным управляющим в строке указывается фамилия, имя, отчество (при его наличии) физического лица или полное наименование юридического лица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5) вид Декларации.</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Декларации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6)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дополнительной Декларации по уведомлению, предусмотренной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7)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А, В, С, D, Е;</w:t>
      </w:r>
      <w:r>
        <w:br/>
      </w:r>
      <w:r>
        <w:rPr>
          <w:rFonts w:ascii="Times New Roman"/>
          <w:b w:val="false"/>
          <w:i w:val="false"/>
          <w:color w:val="000000"/>
          <w:sz w:val="28"/>
        </w:rPr>
        <w:t>
</w:t>
      </w:r>
      <w:r>
        <w:rPr>
          <w:rFonts w:ascii="Times New Roman"/>
          <w:b w:val="false"/>
          <w:i w:val="false"/>
          <w:color w:val="000000"/>
          <w:sz w:val="28"/>
        </w:rPr>
        <w:t>
      8) номер и дата заключения контракта.</w:t>
      </w:r>
      <w:r>
        <w:br/>
      </w:r>
      <w:r>
        <w:rPr>
          <w:rFonts w:ascii="Times New Roman"/>
          <w:b w:val="false"/>
          <w:i w:val="false"/>
          <w:color w:val="000000"/>
          <w:sz w:val="28"/>
        </w:rPr>
        <w:t>
</w:t>
      </w:r>
      <w:r>
        <w:rPr>
          <w:rFonts w:ascii="Times New Roman"/>
          <w:b w:val="false"/>
          <w:i w:val="false"/>
          <w:color w:val="000000"/>
          <w:sz w:val="28"/>
        </w:rPr>
        <w:t>
      Заполняется недропользователем с указанием номера и даты заключения контракты на недропользование;</w:t>
      </w:r>
      <w:r>
        <w:br/>
      </w:r>
      <w:r>
        <w:rPr>
          <w:rFonts w:ascii="Times New Roman"/>
          <w:b w:val="false"/>
          <w:i w:val="false"/>
          <w:color w:val="000000"/>
          <w:sz w:val="28"/>
        </w:rPr>
        <w:t>
</w:t>
      </w:r>
      <w:r>
        <w:rPr>
          <w:rFonts w:ascii="Times New Roman"/>
          <w:b w:val="false"/>
          <w:i w:val="false"/>
          <w:color w:val="000000"/>
          <w:sz w:val="28"/>
        </w:rPr>
        <w:t>
      9)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10) представленные приложения.</w:t>
      </w:r>
      <w:r>
        <w:br/>
      </w:r>
      <w:r>
        <w:rPr>
          <w:rFonts w:ascii="Times New Roman"/>
          <w:b w:val="false"/>
          <w:i w:val="false"/>
          <w:color w:val="000000"/>
          <w:sz w:val="28"/>
        </w:rPr>
        <w:t>
</w:t>
      </w:r>
      <w:r>
        <w:rPr>
          <w:rFonts w:ascii="Times New Roman"/>
          <w:b w:val="false"/>
          <w:i w:val="false"/>
          <w:color w:val="000000"/>
          <w:sz w:val="28"/>
        </w:rPr>
        <w:t>
      Отмечаются ячейки представленных приложений к Декларации;</w:t>
      </w:r>
      <w:r>
        <w:br/>
      </w:r>
      <w:r>
        <w:rPr>
          <w:rFonts w:ascii="Times New Roman"/>
          <w:b w:val="false"/>
          <w:i w:val="false"/>
          <w:color w:val="000000"/>
          <w:sz w:val="28"/>
        </w:rPr>
        <w:t>
</w:t>
      </w:r>
      <w:r>
        <w:rPr>
          <w:rFonts w:ascii="Times New Roman"/>
          <w:b w:val="false"/>
          <w:i w:val="false"/>
          <w:color w:val="000000"/>
          <w:sz w:val="28"/>
        </w:rPr>
        <w:t>
      11) количество приложений.</w:t>
      </w:r>
      <w:r>
        <w:br/>
      </w:r>
      <w:r>
        <w:rPr>
          <w:rFonts w:ascii="Times New Roman"/>
          <w:b w:val="false"/>
          <w:i w:val="false"/>
          <w:color w:val="000000"/>
          <w:sz w:val="28"/>
        </w:rPr>
        <w:t>
</w:t>
      </w:r>
      <w:r>
        <w:rPr>
          <w:rFonts w:ascii="Times New Roman"/>
          <w:b w:val="false"/>
          <w:i w:val="false"/>
          <w:color w:val="000000"/>
          <w:sz w:val="28"/>
        </w:rPr>
        <w:t>
      Указывается количество страниц представленных приложений к Декларации по следующим формам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в строке А - по приложению 700.01;</w:t>
      </w:r>
      <w:r>
        <w:br/>
      </w:r>
      <w:r>
        <w:rPr>
          <w:rFonts w:ascii="Times New Roman"/>
          <w:b w:val="false"/>
          <w:i w:val="false"/>
          <w:color w:val="000000"/>
          <w:sz w:val="28"/>
        </w:rPr>
        <w:t>
</w:t>
      </w:r>
      <w:r>
        <w:rPr>
          <w:rFonts w:ascii="Times New Roman"/>
          <w:b w:val="false"/>
          <w:i w:val="false"/>
          <w:color w:val="000000"/>
          <w:sz w:val="28"/>
        </w:rPr>
        <w:t>
      в строке В - по приложению 700.02;</w:t>
      </w:r>
      <w:r>
        <w:br/>
      </w:r>
      <w:r>
        <w:rPr>
          <w:rFonts w:ascii="Times New Roman"/>
          <w:b w:val="false"/>
          <w:i w:val="false"/>
          <w:color w:val="000000"/>
          <w:sz w:val="28"/>
        </w:rPr>
        <w:t>
</w:t>
      </w:r>
      <w:r>
        <w:rPr>
          <w:rFonts w:ascii="Times New Roman"/>
          <w:b w:val="false"/>
          <w:i w:val="false"/>
          <w:color w:val="000000"/>
          <w:sz w:val="28"/>
        </w:rPr>
        <w:t>
      в строке С - по приложению 700.03.</w:t>
      </w:r>
      <w:r>
        <w:br/>
      </w:r>
      <w:r>
        <w:rPr>
          <w:rFonts w:ascii="Times New Roman"/>
          <w:b w:val="false"/>
          <w:i w:val="false"/>
          <w:color w:val="000000"/>
          <w:sz w:val="28"/>
        </w:rPr>
        <w:t>
</w:t>
      </w:r>
      <w:r>
        <w:rPr>
          <w:rFonts w:ascii="Times New Roman"/>
          <w:b w:val="false"/>
          <w:i w:val="false"/>
          <w:color w:val="000000"/>
          <w:sz w:val="28"/>
        </w:rPr>
        <w:t xml:space="preserve">
      19. В разделе "Налог на транспортные средства": </w:t>
      </w:r>
      <w:r>
        <w:br/>
      </w:r>
      <w:r>
        <w:rPr>
          <w:rFonts w:ascii="Times New Roman"/>
          <w:b w:val="false"/>
          <w:i w:val="false"/>
          <w:color w:val="000000"/>
          <w:sz w:val="28"/>
        </w:rPr>
        <w:t>
</w:t>
      </w:r>
      <w:r>
        <w:rPr>
          <w:rFonts w:ascii="Times New Roman"/>
          <w:b w:val="false"/>
          <w:i w:val="false"/>
          <w:color w:val="000000"/>
          <w:sz w:val="28"/>
        </w:rPr>
        <w:t>
      1) в строке 700.00.001 указывается сумма налога, исчисленная за налоговый период, определяемая как сумма строк 700.01.013 I или 700.01.013 II по всем формам 700.01;</w:t>
      </w:r>
      <w:r>
        <w:br/>
      </w:r>
      <w:r>
        <w:rPr>
          <w:rFonts w:ascii="Times New Roman"/>
          <w:b w:val="false"/>
          <w:i w:val="false"/>
          <w:color w:val="000000"/>
          <w:sz w:val="28"/>
        </w:rPr>
        <w:t>
</w:t>
      </w:r>
      <w:r>
        <w:rPr>
          <w:rFonts w:ascii="Times New Roman"/>
          <w:b w:val="false"/>
          <w:i w:val="false"/>
          <w:color w:val="000000"/>
          <w:sz w:val="28"/>
        </w:rPr>
        <w:t>
      2) в строке 700.00.002 указывается сумма исчисленных текущих платежей за налоговый период;</w:t>
      </w:r>
      <w:r>
        <w:br/>
      </w:r>
      <w:r>
        <w:rPr>
          <w:rFonts w:ascii="Times New Roman"/>
          <w:b w:val="false"/>
          <w:i w:val="false"/>
          <w:color w:val="000000"/>
          <w:sz w:val="28"/>
        </w:rPr>
        <w:t>
</w:t>
      </w:r>
      <w:r>
        <w:rPr>
          <w:rFonts w:ascii="Times New Roman"/>
          <w:b w:val="false"/>
          <w:i w:val="false"/>
          <w:color w:val="000000"/>
          <w:sz w:val="28"/>
        </w:rPr>
        <w:t>
      3) в случае если сумма исчисленного налога за налоговый период, указанная в строке 700.00.001, больше суммы исчисленных текущих платежей, отраженной в строке 700.00.002, в строке 700.00.003 указывается сумма налога к начислению, определяемая как разница строк 700.00.001 и 700.00.002;</w:t>
      </w:r>
      <w:r>
        <w:br/>
      </w:r>
      <w:r>
        <w:rPr>
          <w:rFonts w:ascii="Times New Roman"/>
          <w:b w:val="false"/>
          <w:i w:val="false"/>
          <w:color w:val="000000"/>
          <w:sz w:val="28"/>
        </w:rPr>
        <w:t>
</w:t>
      </w:r>
      <w:r>
        <w:rPr>
          <w:rFonts w:ascii="Times New Roman"/>
          <w:b w:val="false"/>
          <w:i w:val="false"/>
          <w:color w:val="000000"/>
          <w:sz w:val="28"/>
        </w:rPr>
        <w:t>
      4) в случае если сумма исчисленных текущих платежей за налоговый период, указанная в строке 700.00.002, больше суммы исчисленного налога, отраженной в строке 700.00.001, в строке 700.00.004 указывается сумма налога к уменьшению, определяемая как разница строк 700.00.002 и 700.00.001.</w:t>
      </w:r>
      <w:r>
        <w:br/>
      </w:r>
      <w:r>
        <w:rPr>
          <w:rFonts w:ascii="Times New Roman"/>
          <w:b w:val="false"/>
          <w:i w:val="false"/>
          <w:color w:val="000000"/>
          <w:sz w:val="28"/>
        </w:rPr>
        <w:t>
</w:t>
      </w:r>
      <w:r>
        <w:rPr>
          <w:rFonts w:ascii="Times New Roman"/>
          <w:b w:val="false"/>
          <w:i w:val="false"/>
          <w:color w:val="000000"/>
          <w:sz w:val="28"/>
        </w:rPr>
        <w:t>
      20. В разделе "Земельный налог":</w:t>
      </w:r>
      <w:r>
        <w:br/>
      </w:r>
      <w:r>
        <w:rPr>
          <w:rFonts w:ascii="Times New Roman"/>
          <w:b w:val="false"/>
          <w:i w:val="false"/>
          <w:color w:val="000000"/>
          <w:sz w:val="28"/>
        </w:rPr>
        <w:t>
</w:t>
      </w:r>
      <w:r>
        <w:rPr>
          <w:rFonts w:ascii="Times New Roman"/>
          <w:b w:val="false"/>
          <w:i w:val="false"/>
          <w:color w:val="000000"/>
          <w:sz w:val="28"/>
        </w:rPr>
        <w:t>
      1) в строке 700.00.005 указывается сумма налога, исчисленная за налоговый период, определяемая как сумма строк 700.02.015 I или 700.02.015 II по всем формам 700.02;</w:t>
      </w:r>
      <w:r>
        <w:br/>
      </w:r>
      <w:r>
        <w:rPr>
          <w:rFonts w:ascii="Times New Roman"/>
          <w:b w:val="false"/>
          <w:i w:val="false"/>
          <w:color w:val="000000"/>
          <w:sz w:val="28"/>
        </w:rPr>
        <w:t>
</w:t>
      </w:r>
      <w:r>
        <w:rPr>
          <w:rFonts w:ascii="Times New Roman"/>
          <w:b w:val="false"/>
          <w:i w:val="false"/>
          <w:color w:val="000000"/>
          <w:sz w:val="28"/>
        </w:rPr>
        <w:t>
      2) в строке 700.00.006 указывается сумма исчисленных текущих платежей за налоговый период, определяемая как сумма строк 700.02.016 по всем формам 700.02;</w:t>
      </w:r>
      <w:r>
        <w:br/>
      </w:r>
      <w:r>
        <w:rPr>
          <w:rFonts w:ascii="Times New Roman"/>
          <w:b w:val="false"/>
          <w:i w:val="false"/>
          <w:color w:val="000000"/>
          <w:sz w:val="28"/>
        </w:rPr>
        <w:t>
</w:t>
      </w:r>
      <w:r>
        <w:rPr>
          <w:rFonts w:ascii="Times New Roman"/>
          <w:b w:val="false"/>
          <w:i w:val="false"/>
          <w:color w:val="000000"/>
          <w:sz w:val="28"/>
        </w:rPr>
        <w:t>
      3) в случае если сумма исчисленного налога за налоговый период, указанная в строке 700.00.005, больше суммы исчисленных текущих платежей, отраженной в строке 700.00.006, в строке 700.00.007 указывается сумма налога к начислению, определяемая как разница строк 700.00.005 и 700.00.006;</w:t>
      </w:r>
      <w:r>
        <w:br/>
      </w:r>
      <w:r>
        <w:rPr>
          <w:rFonts w:ascii="Times New Roman"/>
          <w:b w:val="false"/>
          <w:i w:val="false"/>
          <w:color w:val="000000"/>
          <w:sz w:val="28"/>
        </w:rPr>
        <w:t>
</w:t>
      </w:r>
      <w:r>
        <w:rPr>
          <w:rFonts w:ascii="Times New Roman"/>
          <w:b w:val="false"/>
          <w:i w:val="false"/>
          <w:color w:val="000000"/>
          <w:sz w:val="28"/>
        </w:rPr>
        <w:t>
      4) в случае если сумма исчисленных текущих платежей за налоговый период, указанная в строке 700.00.006, больше суммы исчисленного налога, отраженной в строке 700.00.005, в строке 700.00.008 указывается сумма налога к уменьшению, определяемая как разница строк 700.00.006 и 700.00.005.</w:t>
      </w:r>
      <w:r>
        <w:br/>
      </w:r>
      <w:r>
        <w:rPr>
          <w:rFonts w:ascii="Times New Roman"/>
          <w:b w:val="false"/>
          <w:i w:val="false"/>
          <w:color w:val="000000"/>
          <w:sz w:val="28"/>
        </w:rPr>
        <w:t>
</w:t>
      </w:r>
      <w:r>
        <w:rPr>
          <w:rFonts w:ascii="Times New Roman"/>
          <w:b w:val="false"/>
          <w:i w:val="false"/>
          <w:color w:val="000000"/>
          <w:sz w:val="28"/>
        </w:rPr>
        <w:t>
      21. В разделе "Налог на имущество":</w:t>
      </w:r>
      <w:r>
        <w:br/>
      </w:r>
      <w:r>
        <w:rPr>
          <w:rFonts w:ascii="Times New Roman"/>
          <w:b w:val="false"/>
          <w:i w:val="false"/>
          <w:color w:val="000000"/>
          <w:sz w:val="28"/>
        </w:rPr>
        <w:t>
</w:t>
      </w:r>
      <w:r>
        <w:rPr>
          <w:rFonts w:ascii="Times New Roman"/>
          <w:b w:val="false"/>
          <w:i w:val="false"/>
          <w:color w:val="000000"/>
          <w:sz w:val="28"/>
        </w:rPr>
        <w:t>
      1) в строке 700.00.009 указывается сумма налога, исчисленная за налоговый период, определяемая как сумма строк 700.03.018 I или 700.03.018 II или 700.03.018 III по всем формам 700.03;</w:t>
      </w:r>
      <w:r>
        <w:br/>
      </w:r>
      <w:r>
        <w:rPr>
          <w:rFonts w:ascii="Times New Roman"/>
          <w:b w:val="false"/>
          <w:i w:val="false"/>
          <w:color w:val="000000"/>
          <w:sz w:val="28"/>
        </w:rPr>
        <w:t>
</w:t>
      </w:r>
      <w:r>
        <w:rPr>
          <w:rFonts w:ascii="Times New Roman"/>
          <w:b w:val="false"/>
          <w:i w:val="false"/>
          <w:color w:val="000000"/>
          <w:sz w:val="28"/>
        </w:rPr>
        <w:t>
      2) в строке 700.00.010 указывается сумма исчисленных текущих платежей за налоговый период, определяемая путем суммирования строк 104101 графы G Расчета текущих платежей по земельному налогу и налогу на имущество (701.01), по всем представленным формам 701.01 за текущий налоговый период;</w:t>
      </w:r>
      <w:r>
        <w:br/>
      </w:r>
      <w:r>
        <w:rPr>
          <w:rFonts w:ascii="Times New Roman"/>
          <w:b w:val="false"/>
          <w:i w:val="false"/>
          <w:color w:val="000000"/>
          <w:sz w:val="28"/>
        </w:rPr>
        <w:t>
</w:t>
      </w:r>
      <w:r>
        <w:rPr>
          <w:rFonts w:ascii="Times New Roman"/>
          <w:b w:val="false"/>
          <w:i w:val="false"/>
          <w:color w:val="000000"/>
          <w:sz w:val="28"/>
        </w:rPr>
        <w:t>
      3) в случае если сумма исчисленного налога за налоговый период, указанная в строке 700.00.009, больше суммы исчисленных текущих платежей, отраженной в строке 700.00.010, в строке 700.00.011 указывается сумма налога к начислению, определяемая как разница строк 700.00.009 и 700.00.010;</w:t>
      </w:r>
      <w:r>
        <w:br/>
      </w:r>
      <w:r>
        <w:rPr>
          <w:rFonts w:ascii="Times New Roman"/>
          <w:b w:val="false"/>
          <w:i w:val="false"/>
          <w:color w:val="000000"/>
          <w:sz w:val="28"/>
        </w:rPr>
        <w:t>
</w:t>
      </w:r>
      <w:r>
        <w:rPr>
          <w:rFonts w:ascii="Times New Roman"/>
          <w:b w:val="false"/>
          <w:i w:val="false"/>
          <w:color w:val="000000"/>
          <w:sz w:val="28"/>
        </w:rPr>
        <w:t>
      4) в случае если сумма исчисленных текущих платежей за налоговый период, указанная в строке 700.00.010 больше суммы исчисленного налога, отраженной в строке 700.00.009, в строке 700.00.012 указывается сумма налога к уменьшению, определяемая как разница строк 700.00.010 и 700.00.009.</w:t>
      </w:r>
      <w:r>
        <w:br/>
      </w:r>
      <w:r>
        <w:rPr>
          <w:rFonts w:ascii="Times New Roman"/>
          <w:b w:val="false"/>
          <w:i w:val="false"/>
          <w:color w:val="000000"/>
          <w:sz w:val="28"/>
        </w:rPr>
        <w:t>
</w:t>
      </w:r>
      <w:r>
        <w:rPr>
          <w:rFonts w:ascii="Times New Roman"/>
          <w:b w:val="false"/>
          <w:i w:val="false"/>
          <w:color w:val="000000"/>
          <w:sz w:val="28"/>
        </w:rPr>
        <w:t>
      22.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налогоплательщика (руководителя) в соответствии с учредительными документами. Если Декларация представляется физическим лицом, поле должно содержать фамилию, имя, отчество (при его наличии)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текущая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и (или) регистрации объекта налогообложения;</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45"/>
    <w:bookmarkStart w:name="z11407" w:id="546"/>
    <w:p>
      <w:pPr>
        <w:spacing w:after="0"/>
        <w:ind w:left="0"/>
        <w:jc w:val="left"/>
      </w:pPr>
      <w:r>
        <w:rPr>
          <w:rFonts w:ascii="Times New Roman"/>
          <w:b/>
          <w:i w:val="false"/>
          <w:color w:val="000000"/>
        </w:rPr>
        <w:t xml:space="preserve"> 
3. Составление формы 700.01 - Налог на транспортные средства</w:t>
      </w:r>
    </w:p>
    <w:bookmarkEnd w:id="546"/>
    <w:bookmarkStart w:name="z11408" w:id="547"/>
    <w:p>
      <w:pPr>
        <w:spacing w:after="0"/>
        <w:ind w:left="0"/>
        <w:jc w:val="both"/>
      </w:pPr>
      <w:r>
        <w:rPr>
          <w:rFonts w:ascii="Times New Roman"/>
          <w:b w:val="false"/>
          <w:i w:val="false"/>
          <w:color w:val="000000"/>
          <w:sz w:val="28"/>
        </w:rPr>
        <w:t>
      23. Данное приложение предназначено для исчисления налогоплательщиками налога на транспортные средства в соответствии с разделом 13 Налогового кодекса. Форма 700.01 составляется налогоплательщиком на каждое транспортное средство, имеющееся на праве собственности, хозяйственного ведения, оперативного управления, а также на каждое транспортное средство, переданное (полученное) по договору финансового лизинга, в течение налогового периода.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в строке 700.01.012.</w:t>
      </w:r>
      <w:r>
        <w:br/>
      </w:r>
      <w:r>
        <w:rPr>
          <w:rFonts w:ascii="Times New Roman"/>
          <w:b w:val="false"/>
          <w:i w:val="false"/>
          <w:color w:val="000000"/>
          <w:sz w:val="28"/>
        </w:rPr>
        <w:t>
</w:t>
      </w:r>
      <w:r>
        <w:rPr>
          <w:rFonts w:ascii="Times New Roman"/>
          <w:b w:val="false"/>
          <w:i w:val="false"/>
          <w:color w:val="000000"/>
          <w:sz w:val="28"/>
        </w:rPr>
        <w:t>
      24. Налогоплательщикам, работающим по контрактам, заключенным с Республикой Казахстан в установленном законодательством порядке, согласно которым Республикой Казахстан гарантируется стабильность налогового режима, исчисление и уплату налога производят в соответствии с условиями названного контракта и в соответствующих строках данного приложения отражают показатели (месячный расчетный показатель, ставки, поправочный коэффициент), определенные условиями контракта.</w:t>
      </w:r>
      <w:r>
        <w:br/>
      </w:r>
      <w:r>
        <w:rPr>
          <w:rFonts w:ascii="Times New Roman"/>
          <w:b w:val="false"/>
          <w:i w:val="false"/>
          <w:color w:val="000000"/>
          <w:sz w:val="28"/>
        </w:rPr>
        <w:t>
</w:t>
      </w:r>
      <w:r>
        <w:rPr>
          <w:rFonts w:ascii="Times New Roman"/>
          <w:b w:val="false"/>
          <w:i w:val="false"/>
          <w:color w:val="000000"/>
          <w:sz w:val="28"/>
        </w:rPr>
        <w:t>
      Если по объекту налогообложения налоговое обязательство по представлению налоговой отчетности возложено на доверительного управляющего, с учетом особенностей, установленных статьей 35 Налогового кодекса, заполняется раздел "Информация об учредителе доверительного управления или выгодоприобретателе":</w:t>
      </w:r>
      <w:r>
        <w:br/>
      </w:r>
      <w:r>
        <w:rPr>
          <w:rFonts w:ascii="Times New Roman"/>
          <w:b w:val="false"/>
          <w:i w:val="false"/>
          <w:color w:val="000000"/>
          <w:sz w:val="28"/>
        </w:rPr>
        <w:t>
</w:t>
      </w:r>
      <w:r>
        <w:rPr>
          <w:rFonts w:ascii="Times New Roman"/>
          <w:b w:val="false"/>
          <w:i w:val="false"/>
          <w:color w:val="000000"/>
          <w:sz w:val="28"/>
        </w:rPr>
        <w:t>
      1) РНН - указывается регистрационный номер учредителя доверительного управления или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ИИН/БИН - указывается индивидуальный идентификационный номер (бизнес идентификационный номер) учредителя доверительного управления или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3)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25. В разделе "Исчисление налога на транспортные средства":</w:t>
      </w:r>
      <w:r>
        <w:br/>
      </w:r>
      <w:r>
        <w:rPr>
          <w:rFonts w:ascii="Times New Roman"/>
          <w:b w:val="false"/>
          <w:i w:val="false"/>
          <w:color w:val="000000"/>
          <w:sz w:val="28"/>
        </w:rPr>
        <w:t>
</w:t>
      </w:r>
      <w:r>
        <w:rPr>
          <w:rFonts w:ascii="Times New Roman"/>
          <w:b w:val="false"/>
          <w:i w:val="false"/>
          <w:color w:val="000000"/>
          <w:sz w:val="28"/>
        </w:rPr>
        <w:t>
      1) в строке 700.01.001 указывается транспортное средство, являющееся объектом обложения.</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366 Налогового кодекса. В зависимости от вида транспортного средства отмечаются соответствующие ячейки A, В, С, D, E, F, G, H, I;</w:t>
      </w:r>
      <w:r>
        <w:br/>
      </w:r>
      <w:r>
        <w:rPr>
          <w:rFonts w:ascii="Times New Roman"/>
          <w:b w:val="false"/>
          <w:i w:val="false"/>
          <w:color w:val="000000"/>
          <w:sz w:val="28"/>
        </w:rPr>
        <w:t>
</w:t>
      </w:r>
      <w:r>
        <w:rPr>
          <w:rFonts w:ascii="Times New Roman"/>
          <w:b w:val="false"/>
          <w:i w:val="false"/>
          <w:color w:val="000000"/>
          <w:sz w:val="28"/>
        </w:rPr>
        <w:t>
      2) в строке 700.01.002 указывается год выпуска транспортного средства;</w:t>
      </w:r>
      <w:r>
        <w:br/>
      </w:r>
      <w:r>
        <w:rPr>
          <w:rFonts w:ascii="Times New Roman"/>
          <w:b w:val="false"/>
          <w:i w:val="false"/>
          <w:color w:val="000000"/>
          <w:sz w:val="28"/>
        </w:rPr>
        <w:t>
</w:t>
      </w:r>
      <w:r>
        <w:rPr>
          <w:rFonts w:ascii="Times New Roman"/>
          <w:b w:val="false"/>
          <w:i w:val="false"/>
          <w:color w:val="000000"/>
          <w:sz w:val="28"/>
        </w:rPr>
        <w:t>
      3) в строке 700.01.003 указывается фактический период (количество месяцев) владения транспортным средством на праве собственности, хозяйственного ведения или оперативного управления, в том числе по транспортным средствам, не состоявшим ранее на учете в Республике Казахстан;</w:t>
      </w:r>
      <w:r>
        <w:br/>
      </w:r>
      <w:r>
        <w:rPr>
          <w:rFonts w:ascii="Times New Roman"/>
          <w:b w:val="false"/>
          <w:i w:val="false"/>
          <w:color w:val="000000"/>
          <w:sz w:val="28"/>
        </w:rPr>
        <w:t>
</w:t>
      </w:r>
      <w:r>
        <w:rPr>
          <w:rFonts w:ascii="Times New Roman"/>
          <w:b w:val="false"/>
          <w:i w:val="false"/>
          <w:color w:val="000000"/>
          <w:sz w:val="28"/>
        </w:rPr>
        <w:t>
      4) в строке 700.01.004 указываются соответствующие единицы измерения:</w:t>
      </w:r>
      <w:r>
        <w:br/>
      </w:r>
      <w:r>
        <w:rPr>
          <w:rFonts w:ascii="Times New Roman"/>
          <w:b w:val="false"/>
          <w:i w:val="false"/>
          <w:color w:val="000000"/>
          <w:sz w:val="28"/>
        </w:rPr>
        <w:t>
</w:t>
      </w:r>
      <w:r>
        <w:rPr>
          <w:rFonts w:ascii="Times New Roman"/>
          <w:b w:val="false"/>
          <w:i w:val="false"/>
          <w:color w:val="000000"/>
          <w:sz w:val="28"/>
        </w:rPr>
        <w:t>
      объем двигателя легкового автомобиля - в кубических сантиметрах;</w:t>
      </w:r>
      <w:r>
        <w:br/>
      </w:r>
      <w:r>
        <w:rPr>
          <w:rFonts w:ascii="Times New Roman"/>
          <w:b w:val="false"/>
          <w:i w:val="false"/>
          <w:color w:val="000000"/>
          <w:sz w:val="28"/>
        </w:rPr>
        <w:t>
</w:t>
      </w:r>
      <w:r>
        <w:rPr>
          <w:rFonts w:ascii="Times New Roman"/>
          <w:b w:val="false"/>
          <w:i w:val="false"/>
          <w:color w:val="000000"/>
          <w:sz w:val="28"/>
        </w:rPr>
        <w:t>
      грузоподъемность грузового и специального автомобиля - в тоннах;</w:t>
      </w:r>
      <w:r>
        <w:br/>
      </w:r>
      <w:r>
        <w:rPr>
          <w:rFonts w:ascii="Times New Roman"/>
          <w:b w:val="false"/>
          <w:i w:val="false"/>
          <w:color w:val="000000"/>
          <w:sz w:val="28"/>
        </w:rPr>
        <w:t>
</w:t>
      </w:r>
      <w:r>
        <w:rPr>
          <w:rFonts w:ascii="Times New Roman"/>
          <w:b w:val="false"/>
          <w:i w:val="false"/>
          <w:color w:val="000000"/>
          <w:sz w:val="28"/>
        </w:rPr>
        <w:t>
      количество посадочных мест автобуса;</w:t>
      </w:r>
      <w:r>
        <w:br/>
      </w:r>
      <w:r>
        <w:rPr>
          <w:rFonts w:ascii="Times New Roman"/>
          <w:b w:val="false"/>
          <w:i w:val="false"/>
          <w:color w:val="000000"/>
          <w:sz w:val="28"/>
        </w:rPr>
        <w:t>
</w:t>
      </w:r>
      <w:r>
        <w:rPr>
          <w:rFonts w:ascii="Times New Roman"/>
          <w:b w:val="false"/>
          <w:i w:val="false"/>
          <w:color w:val="000000"/>
          <w:sz w:val="28"/>
        </w:rPr>
        <w:t>
      мощность двигателя маломерного судна, летательного аппарата, железнодорожного тягового и мотор-вагонного подвижного состава - в киловаттах;</w:t>
      </w:r>
      <w:r>
        <w:br/>
      </w:r>
      <w:r>
        <w:rPr>
          <w:rFonts w:ascii="Times New Roman"/>
          <w:b w:val="false"/>
          <w:i w:val="false"/>
          <w:color w:val="000000"/>
          <w:sz w:val="28"/>
        </w:rPr>
        <w:t>
</w:t>
      </w:r>
      <w:r>
        <w:rPr>
          <w:rFonts w:ascii="Times New Roman"/>
          <w:b w:val="false"/>
          <w:i w:val="false"/>
          <w:color w:val="000000"/>
          <w:sz w:val="28"/>
        </w:rPr>
        <w:t>
      мощность двигателя катера, судна, буксира, баржи, яхты - в лошадиных силах;</w:t>
      </w:r>
      <w:r>
        <w:br/>
      </w:r>
      <w:r>
        <w:rPr>
          <w:rFonts w:ascii="Times New Roman"/>
          <w:b w:val="false"/>
          <w:i w:val="false"/>
          <w:color w:val="000000"/>
          <w:sz w:val="28"/>
        </w:rPr>
        <w:t>
</w:t>
      </w:r>
      <w:r>
        <w:rPr>
          <w:rFonts w:ascii="Times New Roman"/>
          <w:b w:val="false"/>
          <w:i w:val="false"/>
          <w:color w:val="000000"/>
          <w:sz w:val="28"/>
        </w:rPr>
        <w:t>
      5) в строке 700.01.005 указывается ставка налога на транспортные средства в соответствии с пунктом 1 статьи 367 Налогового кодекса;</w:t>
      </w:r>
      <w:r>
        <w:br/>
      </w:r>
      <w:r>
        <w:rPr>
          <w:rFonts w:ascii="Times New Roman"/>
          <w:b w:val="false"/>
          <w:i w:val="false"/>
          <w:color w:val="000000"/>
          <w:sz w:val="28"/>
        </w:rPr>
        <w:t>
</w:t>
      </w:r>
      <w:r>
        <w:rPr>
          <w:rFonts w:ascii="Times New Roman"/>
          <w:b w:val="false"/>
          <w:i w:val="false"/>
          <w:color w:val="000000"/>
          <w:sz w:val="28"/>
        </w:rPr>
        <w:t>
      6) в строке 700.01.006 указывается размер месячного расчетного показателя, установленного законом Республики Казахстан о республиканском бюджете;</w:t>
      </w:r>
      <w:r>
        <w:br/>
      </w:r>
      <w:r>
        <w:rPr>
          <w:rFonts w:ascii="Times New Roman"/>
          <w:b w:val="false"/>
          <w:i w:val="false"/>
          <w:color w:val="000000"/>
          <w:sz w:val="28"/>
        </w:rPr>
        <w:t>
</w:t>
      </w:r>
      <w:r>
        <w:rPr>
          <w:rFonts w:ascii="Times New Roman"/>
          <w:b w:val="false"/>
          <w:i w:val="false"/>
          <w:color w:val="000000"/>
          <w:sz w:val="28"/>
        </w:rPr>
        <w:t>
      7) в строке 700.01.007 указывается превышение объема двигателя легковых автомобилей свыше 1500 по 2000 куб.см., свыше 2000 по 2500 куб.см., свыше 2500 по 3000 куб.см., свыше 3000 по 4000 куб.см. в соответствии с пунктом 2 статьи 367 Налогового кодекса;</w:t>
      </w:r>
      <w:r>
        <w:br/>
      </w:r>
      <w:r>
        <w:rPr>
          <w:rFonts w:ascii="Times New Roman"/>
          <w:b w:val="false"/>
          <w:i w:val="false"/>
          <w:color w:val="000000"/>
          <w:sz w:val="28"/>
        </w:rPr>
        <w:t>
</w:t>
      </w:r>
      <w:r>
        <w:rPr>
          <w:rFonts w:ascii="Times New Roman"/>
          <w:b w:val="false"/>
          <w:i w:val="false"/>
          <w:color w:val="000000"/>
          <w:sz w:val="28"/>
        </w:rPr>
        <w:t>
      8) в строке 700.01.008 указывается сумма налога, определяемого по легковым автомобилям, как сумма произведения строк 700.01.005 и 700.01.006 и произведения строк 700.01.007 и 7 тенге (700.01.005 х 700.01.006 + 700.01.007 х 7), для остальных транспортных средств и летательных аппаратов определяется как произведение строк 700.01.005 и 700.01.006 (700.01.005 х 700.01.006);</w:t>
      </w:r>
      <w:r>
        <w:br/>
      </w:r>
      <w:r>
        <w:rPr>
          <w:rFonts w:ascii="Times New Roman"/>
          <w:b w:val="false"/>
          <w:i w:val="false"/>
          <w:color w:val="000000"/>
          <w:sz w:val="28"/>
        </w:rPr>
        <w:t>
</w:t>
      </w:r>
      <w:r>
        <w:rPr>
          <w:rFonts w:ascii="Times New Roman"/>
          <w:b w:val="false"/>
          <w:i w:val="false"/>
          <w:color w:val="000000"/>
          <w:sz w:val="28"/>
        </w:rPr>
        <w:t>
      9) в строке 700.01.009 указывается соответствующий поправочный коэффициент, установленный в пункте 3 статьи 367 Налогового кодекса;</w:t>
      </w:r>
      <w:r>
        <w:br/>
      </w:r>
      <w:r>
        <w:rPr>
          <w:rFonts w:ascii="Times New Roman"/>
          <w:b w:val="false"/>
          <w:i w:val="false"/>
          <w:color w:val="000000"/>
          <w:sz w:val="28"/>
        </w:rPr>
        <w:t>
</w:t>
      </w:r>
      <w:r>
        <w:rPr>
          <w:rFonts w:ascii="Times New Roman"/>
          <w:b w:val="false"/>
          <w:i w:val="false"/>
          <w:color w:val="000000"/>
          <w:sz w:val="28"/>
        </w:rPr>
        <w:t>
      10) в строке 700.01.010 указывается сумма налога за налоговый период с учетом поправочного коэффициента, определяемая путем произведения строк 700.01.008 и 700.01.009;</w:t>
      </w:r>
      <w:r>
        <w:br/>
      </w:r>
      <w:r>
        <w:rPr>
          <w:rFonts w:ascii="Times New Roman"/>
          <w:b w:val="false"/>
          <w:i w:val="false"/>
          <w:color w:val="000000"/>
          <w:sz w:val="28"/>
        </w:rPr>
        <w:t>
</w:t>
      </w:r>
      <w:r>
        <w:rPr>
          <w:rFonts w:ascii="Times New Roman"/>
          <w:b w:val="false"/>
          <w:i w:val="false"/>
          <w:color w:val="000000"/>
          <w:sz w:val="28"/>
        </w:rPr>
        <w:t>
      11) в строке 700.01.011 указывается сумма налога за фактический период владения, определяемая как отношение строки 700.01.010 к произведению строки 700.01.003 и 12 (700.01.010/12 х 700.01.003). В случае если фактический период владения составляет 12 месяцев, то в строку 700.02.011 переносится сумма, отраженная в строке 700.02.010;</w:t>
      </w:r>
      <w:r>
        <w:br/>
      </w:r>
      <w:r>
        <w:rPr>
          <w:rFonts w:ascii="Times New Roman"/>
          <w:b w:val="false"/>
          <w:i w:val="false"/>
          <w:color w:val="000000"/>
          <w:sz w:val="28"/>
        </w:rPr>
        <w:t>
</w:t>
      </w:r>
      <w:r>
        <w:rPr>
          <w:rFonts w:ascii="Times New Roman"/>
          <w:b w:val="false"/>
          <w:i w:val="false"/>
          <w:color w:val="000000"/>
          <w:sz w:val="28"/>
        </w:rPr>
        <w:t>
      12) в строке 700.01.012 указывается количество идентичных транспортных средств, по которым составляется данная форма;</w:t>
      </w:r>
      <w:r>
        <w:br/>
      </w:r>
      <w:r>
        <w:rPr>
          <w:rFonts w:ascii="Times New Roman"/>
          <w:b w:val="false"/>
          <w:i w:val="false"/>
          <w:color w:val="000000"/>
          <w:sz w:val="28"/>
        </w:rPr>
        <w:t>
</w:t>
      </w:r>
      <w:r>
        <w:rPr>
          <w:rFonts w:ascii="Times New Roman"/>
          <w:b w:val="false"/>
          <w:i w:val="false"/>
          <w:color w:val="000000"/>
          <w:sz w:val="28"/>
        </w:rPr>
        <w:t>
      13) в строке 700.01.013 I указывается сумма налога с учетом количества транспортных средств, определяемая путем произведения строк 700.01.011 и 700.01.012 (700.02.011 х 700.02.012);</w:t>
      </w:r>
      <w:r>
        <w:br/>
      </w:r>
      <w:r>
        <w:rPr>
          <w:rFonts w:ascii="Times New Roman"/>
          <w:b w:val="false"/>
          <w:i w:val="false"/>
          <w:color w:val="000000"/>
          <w:sz w:val="28"/>
        </w:rPr>
        <w:t>
</w:t>
      </w:r>
      <w:r>
        <w:rPr>
          <w:rFonts w:ascii="Times New Roman"/>
          <w:b w:val="false"/>
          <w:i w:val="false"/>
          <w:color w:val="000000"/>
          <w:sz w:val="28"/>
        </w:rPr>
        <w:t>
      14) в строке 700.01.013 II указывается сумма налога с учетом количества транспортных средств, подлежащего уплате с учетом особенности, предусмотренной статьей 451 Налогового кодекса, определяемая как произведение 0,3 и произведение строк 700.01.011 и 700.01.012 (700.01.011 х 700.01.012) х 0,3.</w:t>
      </w:r>
    </w:p>
    <w:bookmarkEnd w:id="547"/>
    <w:bookmarkStart w:name="z11436" w:id="548"/>
    <w:p>
      <w:pPr>
        <w:spacing w:after="0"/>
        <w:ind w:left="0"/>
        <w:jc w:val="left"/>
      </w:pPr>
      <w:r>
        <w:rPr>
          <w:rFonts w:ascii="Times New Roman"/>
          <w:b/>
          <w:i w:val="false"/>
          <w:color w:val="000000"/>
        </w:rPr>
        <w:t xml:space="preserve"> 
4. Составление формы 700.02 - Земельный налог</w:t>
      </w:r>
    </w:p>
    <w:bookmarkEnd w:id="548"/>
    <w:bookmarkStart w:name="z11437" w:id="549"/>
    <w:p>
      <w:pPr>
        <w:spacing w:after="0"/>
        <w:ind w:left="0"/>
        <w:jc w:val="both"/>
      </w:pPr>
      <w:r>
        <w:rPr>
          <w:rFonts w:ascii="Times New Roman"/>
          <w:b w:val="false"/>
          <w:i w:val="false"/>
          <w:color w:val="000000"/>
          <w:sz w:val="28"/>
        </w:rPr>
        <w:t>
      26. Данное приложение предназначено для исчисления земельного налога налогоплательщиками в соответствии с разделом 14 Налогового кодекса. Форма 700.02 составляется за каждый земельный участок, находившийся на правах собственности, постоянного землепользования, первичного безвозмездного временного землепользования в течение налогового периода.</w:t>
      </w:r>
      <w:r>
        <w:br/>
      </w:r>
      <w:r>
        <w:rPr>
          <w:rFonts w:ascii="Times New Roman"/>
          <w:b w:val="false"/>
          <w:i w:val="false"/>
          <w:color w:val="000000"/>
          <w:sz w:val="28"/>
        </w:rPr>
        <w:t>
</w:t>
      </w:r>
      <w:r>
        <w:rPr>
          <w:rFonts w:ascii="Times New Roman"/>
          <w:b w:val="false"/>
          <w:i w:val="false"/>
          <w:color w:val="000000"/>
          <w:sz w:val="28"/>
        </w:rPr>
        <w:t>
      27. Если по объекту налогообложения налоговое обязательство по представлению налоговой отчетности возложено на доверительного управляющего, с учетом особенностей, установленных статьей 35 Налогового кодекса, заполняется раздел "Информация об учредителе доверительного управления или выгодоприобретателе":</w:t>
      </w:r>
      <w:r>
        <w:br/>
      </w:r>
      <w:r>
        <w:rPr>
          <w:rFonts w:ascii="Times New Roman"/>
          <w:b w:val="false"/>
          <w:i w:val="false"/>
          <w:color w:val="000000"/>
          <w:sz w:val="28"/>
        </w:rPr>
        <w:t>
</w:t>
      </w:r>
      <w:r>
        <w:rPr>
          <w:rFonts w:ascii="Times New Roman"/>
          <w:b w:val="false"/>
          <w:i w:val="false"/>
          <w:color w:val="000000"/>
          <w:sz w:val="28"/>
        </w:rPr>
        <w:t>
      1) РНН - указывается регистрационный номер учредителя доверительного управления или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ИИН/БИН - указывается индивидуальный идентификационный номер (бизнес идентификационный номер) учредителя доверительного управления или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3)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28. В разделе "Исчисление земельного налога":</w:t>
      </w:r>
      <w:r>
        <w:br/>
      </w:r>
      <w:r>
        <w:rPr>
          <w:rFonts w:ascii="Times New Roman"/>
          <w:b w:val="false"/>
          <w:i w:val="false"/>
          <w:color w:val="000000"/>
          <w:sz w:val="28"/>
        </w:rPr>
        <w:t>
</w:t>
      </w:r>
      <w:r>
        <w:rPr>
          <w:rFonts w:ascii="Times New Roman"/>
          <w:b w:val="false"/>
          <w:i w:val="false"/>
          <w:color w:val="000000"/>
          <w:sz w:val="28"/>
        </w:rPr>
        <w:t>
      1) в строке 700.02.001 указывается местоположение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статьями 375 и 376 Налогового кодекса;</w:t>
      </w:r>
      <w:r>
        <w:br/>
      </w:r>
      <w:r>
        <w:rPr>
          <w:rFonts w:ascii="Times New Roman"/>
          <w:b w:val="false"/>
          <w:i w:val="false"/>
          <w:color w:val="000000"/>
          <w:sz w:val="28"/>
        </w:rPr>
        <w:t>
</w:t>
      </w:r>
      <w:r>
        <w:rPr>
          <w:rFonts w:ascii="Times New Roman"/>
          <w:b w:val="false"/>
          <w:i w:val="false"/>
          <w:color w:val="000000"/>
          <w:sz w:val="28"/>
        </w:rPr>
        <w:t>
      2) в строке 700.02.002 указывается кадастровый номер на основании идентификационных документов;</w:t>
      </w:r>
      <w:r>
        <w:br/>
      </w:r>
      <w:r>
        <w:rPr>
          <w:rFonts w:ascii="Times New Roman"/>
          <w:b w:val="false"/>
          <w:i w:val="false"/>
          <w:color w:val="000000"/>
          <w:sz w:val="28"/>
        </w:rPr>
        <w:t>
</w:t>
      </w:r>
      <w:r>
        <w:rPr>
          <w:rFonts w:ascii="Times New Roman"/>
          <w:b w:val="false"/>
          <w:i w:val="false"/>
          <w:color w:val="000000"/>
          <w:sz w:val="28"/>
        </w:rPr>
        <w:t>
      3) в строке 700.02.003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правоустанавливающих документов,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w:t>
      </w:r>
      <w:r>
        <w:br/>
      </w:r>
      <w:r>
        <w:rPr>
          <w:rFonts w:ascii="Times New Roman"/>
          <w:b w:val="false"/>
          <w:i w:val="false"/>
          <w:color w:val="000000"/>
          <w:sz w:val="28"/>
        </w:rPr>
        <w:t>
</w:t>
      </w:r>
      <w:r>
        <w:rPr>
          <w:rFonts w:ascii="Times New Roman"/>
          <w:b w:val="false"/>
          <w:i w:val="false"/>
          <w:color w:val="000000"/>
          <w:sz w:val="28"/>
        </w:rPr>
        <w:t>
      4) в строке 700.02.004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w:t>
      </w:r>
      <w:r>
        <w:br/>
      </w:r>
      <w:r>
        <w:rPr>
          <w:rFonts w:ascii="Times New Roman"/>
          <w:b w:val="false"/>
          <w:i w:val="false"/>
          <w:color w:val="000000"/>
          <w:sz w:val="28"/>
        </w:rPr>
        <w:t>
</w:t>
      </w:r>
      <w:r>
        <w:rPr>
          <w:rFonts w:ascii="Times New Roman"/>
          <w:b w:val="false"/>
          <w:i w:val="false"/>
          <w:color w:val="000000"/>
          <w:sz w:val="28"/>
        </w:rPr>
        <w:t>
      5) в случае уплаты налогоплательщиком земельного налога в соответствии с пунктом 2 статьи 374 Налогового кодекса строки 700.01.003 и 700.01.004 не заполняются;</w:t>
      </w:r>
      <w:r>
        <w:br/>
      </w:r>
      <w:r>
        <w:rPr>
          <w:rFonts w:ascii="Times New Roman"/>
          <w:b w:val="false"/>
          <w:i w:val="false"/>
          <w:color w:val="000000"/>
          <w:sz w:val="28"/>
        </w:rPr>
        <w:t>
</w:t>
      </w:r>
      <w:r>
        <w:rPr>
          <w:rFonts w:ascii="Times New Roman"/>
          <w:b w:val="false"/>
          <w:i w:val="false"/>
          <w:color w:val="000000"/>
          <w:sz w:val="28"/>
        </w:rPr>
        <w:t>
      6) в строке 700.02.005 указывается количество месяцев владения или пользования земельным участком в налоговом периоде;</w:t>
      </w:r>
      <w:r>
        <w:br/>
      </w:r>
      <w:r>
        <w:rPr>
          <w:rFonts w:ascii="Times New Roman"/>
          <w:b w:val="false"/>
          <w:i w:val="false"/>
          <w:color w:val="000000"/>
          <w:sz w:val="28"/>
        </w:rPr>
        <w:t>
</w:t>
      </w:r>
      <w:r>
        <w:rPr>
          <w:rFonts w:ascii="Times New Roman"/>
          <w:b w:val="false"/>
          <w:i w:val="false"/>
          <w:color w:val="000000"/>
          <w:sz w:val="28"/>
        </w:rPr>
        <w:t>
      7) в строке 700.02.006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w:t>
      </w:r>
      <w:r>
        <w:br/>
      </w:r>
      <w:r>
        <w:rPr>
          <w:rFonts w:ascii="Times New Roman"/>
          <w:b w:val="false"/>
          <w:i w:val="false"/>
          <w:color w:val="000000"/>
          <w:sz w:val="28"/>
        </w:rPr>
        <w:t>
</w:t>
      </w:r>
      <w:r>
        <w:rPr>
          <w:rFonts w:ascii="Times New Roman"/>
          <w:b w:val="false"/>
          <w:i w:val="false"/>
          <w:color w:val="000000"/>
          <w:sz w:val="28"/>
        </w:rPr>
        <w:t>
      ЗСХ-1 - земли сельскохозяйственного назначения - земли степной и сухостепной зон;</w:t>
      </w:r>
      <w:r>
        <w:br/>
      </w:r>
      <w:r>
        <w:rPr>
          <w:rFonts w:ascii="Times New Roman"/>
          <w:b w:val="false"/>
          <w:i w:val="false"/>
          <w:color w:val="000000"/>
          <w:sz w:val="28"/>
        </w:rPr>
        <w:t>
</w:t>
      </w:r>
      <w:r>
        <w:rPr>
          <w:rFonts w:ascii="Times New Roman"/>
          <w:b w:val="false"/>
          <w:i w:val="false"/>
          <w:color w:val="000000"/>
          <w:sz w:val="28"/>
        </w:rPr>
        <w:t>
      ЗСХ-2 - земли сельскохозяйственного назначения - земли полупустынной, пустынной и предгорно-пустынной зон;</w:t>
      </w:r>
      <w:r>
        <w:br/>
      </w:r>
      <w:r>
        <w:rPr>
          <w:rFonts w:ascii="Times New Roman"/>
          <w:b w:val="false"/>
          <w:i w:val="false"/>
          <w:color w:val="000000"/>
          <w:sz w:val="28"/>
        </w:rPr>
        <w:t>
</w:t>
      </w:r>
      <w:r>
        <w:rPr>
          <w:rFonts w:ascii="Times New Roman"/>
          <w:b w:val="false"/>
          <w:i w:val="false"/>
          <w:color w:val="000000"/>
          <w:sz w:val="28"/>
        </w:rPr>
        <w:t>
      ЗНП-ЖФ - земли населенных пунктов, занятые жилищным фондом, в том числе строениями и сооружениями при нем;</w:t>
      </w:r>
      <w:r>
        <w:br/>
      </w:r>
      <w:r>
        <w:rPr>
          <w:rFonts w:ascii="Times New Roman"/>
          <w:b w:val="false"/>
          <w:i w:val="false"/>
          <w:color w:val="000000"/>
          <w:sz w:val="28"/>
        </w:rPr>
        <w:t>
</w:t>
      </w:r>
      <w:r>
        <w:rPr>
          <w:rFonts w:ascii="Times New Roman"/>
          <w:b w:val="false"/>
          <w:i w:val="false"/>
          <w:color w:val="000000"/>
          <w:sz w:val="28"/>
        </w:rPr>
        <w:t>
      ЗНП - земли населенных пунктов, за исключением земель, занятых жилищным фондом, в том числе строениями и сооружениями при нем;</w:t>
      </w:r>
      <w:r>
        <w:br/>
      </w:r>
      <w:r>
        <w:rPr>
          <w:rFonts w:ascii="Times New Roman"/>
          <w:b w:val="false"/>
          <w:i w:val="false"/>
          <w:color w:val="000000"/>
          <w:sz w:val="28"/>
        </w:rPr>
        <w:t>
</w:t>
      </w:r>
      <w:r>
        <w:rPr>
          <w:rFonts w:ascii="Times New Roman"/>
          <w:b w:val="false"/>
          <w:i w:val="false"/>
          <w:color w:val="000000"/>
          <w:sz w:val="28"/>
        </w:rPr>
        <w:t>
      ЗНП-ПУ - земли населенных пунктов - придомовые земельные участки;</w:t>
      </w:r>
      <w:r>
        <w:br/>
      </w:r>
      <w:r>
        <w:rPr>
          <w:rFonts w:ascii="Times New Roman"/>
          <w:b w:val="false"/>
          <w:i w:val="false"/>
          <w:color w:val="000000"/>
          <w:sz w:val="28"/>
        </w:rPr>
        <w:t>
</w:t>
      </w:r>
      <w:r>
        <w:rPr>
          <w:rFonts w:ascii="Times New Roman"/>
          <w:b w:val="false"/>
          <w:i w:val="false"/>
          <w:color w:val="000000"/>
          <w:sz w:val="28"/>
        </w:rPr>
        <w:t>
      ЗП - земли промышленности, расположенные вне населенных пунктов;</w:t>
      </w:r>
      <w:r>
        <w:br/>
      </w:r>
      <w:r>
        <w:rPr>
          <w:rFonts w:ascii="Times New Roman"/>
          <w:b w:val="false"/>
          <w:i w:val="false"/>
          <w:color w:val="000000"/>
          <w:sz w:val="28"/>
        </w:rPr>
        <w:t>
</w:t>
      </w:r>
      <w:r>
        <w:rPr>
          <w:rFonts w:ascii="Times New Roman"/>
          <w:b w:val="false"/>
          <w:i w:val="false"/>
          <w:color w:val="000000"/>
          <w:sz w:val="28"/>
        </w:rPr>
        <w:t>
      ЗП-НП -земли промышленности, расположенные в черте населенных пунктов;</w:t>
      </w:r>
      <w:r>
        <w:br/>
      </w:r>
      <w:r>
        <w:rPr>
          <w:rFonts w:ascii="Times New Roman"/>
          <w:b w:val="false"/>
          <w:i w:val="false"/>
          <w:color w:val="000000"/>
          <w:sz w:val="28"/>
        </w:rPr>
        <w:t>
</w:t>
      </w:r>
      <w:r>
        <w:rPr>
          <w:rFonts w:ascii="Times New Roman"/>
          <w:b w:val="false"/>
          <w:i w:val="false"/>
          <w:color w:val="000000"/>
          <w:sz w:val="28"/>
        </w:rPr>
        <w:t>
      ЗООПТ-СХ-1 или ЗООПТ-СХ-2 - земли особо охраняемых природных территорий, используемые в сельскохозяйственных целях;</w:t>
      </w:r>
      <w:r>
        <w:br/>
      </w:r>
      <w:r>
        <w:rPr>
          <w:rFonts w:ascii="Times New Roman"/>
          <w:b w:val="false"/>
          <w:i w:val="false"/>
          <w:color w:val="000000"/>
          <w:sz w:val="28"/>
        </w:rPr>
        <w:t>
</w:t>
      </w:r>
      <w:r>
        <w:rPr>
          <w:rFonts w:ascii="Times New Roman"/>
          <w:b w:val="false"/>
          <w:i w:val="false"/>
          <w:color w:val="000000"/>
          <w:sz w:val="28"/>
        </w:rPr>
        <w:t>
      ЗООПТ - земли особо охраняемых природных территорий, используемые в иных целях помимо сельскохозяйственных;</w:t>
      </w:r>
      <w:r>
        <w:br/>
      </w:r>
      <w:r>
        <w:rPr>
          <w:rFonts w:ascii="Times New Roman"/>
          <w:b w:val="false"/>
          <w:i w:val="false"/>
          <w:color w:val="000000"/>
          <w:sz w:val="28"/>
        </w:rPr>
        <w:t>
</w:t>
      </w:r>
      <w:r>
        <w:rPr>
          <w:rFonts w:ascii="Times New Roman"/>
          <w:b w:val="false"/>
          <w:i w:val="false"/>
          <w:color w:val="000000"/>
          <w:sz w:val="28"/>
        </w:rPr>
        <w:t>
      ЗЛФ-СХ-1 или ЗЛФ-СХ-2 - земли лесного фонда, используемые в сельскохозяйственных целях;</w:t>
      </w:r>
      <w:r>
        <w:br/>
      </w:r>
      <w:r>
        <w:rPr>
          <w:rFonts w:ascii="Times New Roman"/>
          <w:b w:val="false"/>
          <w:i w:val="false"/>
          <w:color w:val="000000"/>
          <w:sz w:val="28"/>
        </w:rPr>
        <w:t>
</w:t>
      </w:r>
      <w:r>
        <w:rPr>
          <w:rFonts w:ascii="Times New Roman"/>
          <w:b w:val="false"/>
          <w:i w:val="false"/>
          <w:color w:val="000000"/>
          <w:sz w:val="28"/>
        </w:rPr>
        <w:t>
      ЗЛФ - земли лесного фонда, используемые в иных целях помимо сельскохозяйственных;</w:t>
      </w:r>
      <w:r>
        <w:br/>
      </w:r>
      <w:r>
        <w:rPr>
          <w:rFonts w:ascii="Times New Roman"/>
          <w:b w:val="false"/>
          <w:i w:val="false"/>
          <w:color w:val="000000"/>
          <w:sz w:val="28"/>
        </w:rPr>
        <w:t>
</w:t>
      </w:r>
      <w:r>
        <w:rPr>
          <w:rFonts w:ascii="Times New Roman"/>
          <w:b w:val="false"/>
          <w:i w:val="false"/>
          <w:color w:val="000000"/>
          <w:sz w:val="28"/>
        </w:rPr>
        <w:t>
      ЗВФ-СХ-1 или ЗВФ-СХ-2 - земли водного фонда, используемые в сельскохозяйственных целях;</w:t>
      </w:r>
      <w:r>
        <w:br/>
      </w:r>
      <w:r>
        <w:rPr>
          <w:rFonts w:ascii="Times New Roman"/>
          <w:b w:val="false"/>
          <w:i w:val="false"/>
          <w:color w:val="000000"/>
          <w:sz w:val="28"/>
        </w:rPr>
        <w:t>
</w:t>
      </w:r>
      <w:r>
        <w:rPr>
          <w:rFonts w:ascii="Times New Roman"/>
          <w:b w:val="false"/>
          <w:i w:val="false"/>
          <w:color w:val="000000"/>
          <w:sz w:val="28"/>
        </w:rPr>
        <w:t>
      ЗВФ - земли водного фонда, используемые в иных целях помимо сельскохозяйственных;</w:t>
      </w:r>
      <w:r>
        <w:br/>
      </w:r>
      <w:r>
        <w:rPr>
          <w:rFonts w:ascii="Times New Roman"/>
          <w:b w:val="false"/>
          <w:i w:val="false"/>
          <w:color w:val="000000"/>
          <w:sz w:val="28"/>
        </w:rPr>
        <w:t>
</w:t>
      </w:r>
      <w:r>
        <w:rPr>
          <w:rFonts w:ascii="Times New Roman"/>
          <w:b w:val="false"/>
          <w:i w:val="false"/>
          <w:color w:val="000000"/>
          <w:sz w:val="28"/>
        </w:rPr>
        <w:t>
      8) в строке 700.02.007 указывается балл бонитета почвы земельного участка на основании идентификационных документов (акт на право частной собственности на земельный участок, акт на право постоянного землепользования, акт на право временного возмездного (долгосрочного, краткосрочного) землепользования (аренды) и акт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9) в строке 700.02.008 указывается общая площадь земельного участка в соответствии с идентификационными документами на земельный участок. Налогоплательщики, определенные пунктом 2 статьи 374 Налогового кодекса, указывают общую площадь земельного участка, находящегося в фактическом владении и пользовании. В случае отсутствия идентификационных документов на земельный участок определение площади осуществляется на основании заключений юридических и физических лиц (имеющих соответствующие лицензии), производившие обмер земельного участка;</w:t>
      </w:r>
      <w:r>
        <w:br/>
      </w:r>
      <w:r>
        <w:rPr>
          <w:rFonts w:ascii="Times New Roman"/>
          <w:b w:val="false"/>
          <w:i w:val="false"/>
          <w:color w:val="000000"/>
          <w:sz w:val="28"/>
        </w:rPr>
        <w:t>
</w:t>
      </w:r>
      <w:r>
        <w:rPr>
          <w:rFonts w:ascii="Times New Roman"/>
          <w:b w:val="false"/>
          <w:i w:val="false"/>
          <w:color w:val="000000"/>
          <w:sz w:val="28"/>
        </w:rPr>
        <w:t>
      10) в строке 700.02.008 I указывается площадь земельного участка, не облагаемая земельным налогом в соответствии с пунктом 2 статьи 375 Налогового кодекса;</w:t>
      </w:r>
      <w:r>
        <w:br/>
      </w:r>
      <w:r>
        <w:rPr>
          <w:rFonts w:ascii="Times New Roman"/>
          <w:b w:val="false"/>
          <w:i w:val="false"/>
          <w:color w:val="000000"/>
          <w:sz w:val="28"/>
        </w:rPr>
        <w:t>
</w:t>
      </w:r>
      <w:r>
        <w:rPr>
          <w:rFonts w:ascii="Times New Roman"/>
          <w:b w:val="false"/>
          <w:i w:val="false"/>
          <w:color w:val="000000"/>
          <w:sz w:val="28"/>
        </w:rPr>
        <w:t>
      11) в строке 700.02.08 II указывается площадь земельного участка, подлежащего обложению земельным налогом, определяемая как разница строк 700.02.008 и 700.02.008 I;</w:t>
      </w:r>
      <w:r>
        <w:br/>
      </w:r>
      <w:r>
        <w:rPr>
          <w:rFonts w:ascii="Times New Roman"/>
          <w:b w:val="false"/>
          <w:i w:val="false"/>
          <w:color w:val="000000"/>
          <w:sz w:val="28"/>
        </w:rPr>
        <w:t>
</w:t>
      </w:r>
      <w:r>
        <w:rPr>
          <w:rFonts w:ascii="Times New Roman"/>
          <w:b w:val="false"/>
          <w:i w:val="false"/>
          <w:color w:val="000000"/>
          <w:sz w:val="28"/>
        </w:rPr>
        <w:t>
      12) в строке 700.02.009 указывается базовая ставка земельного налога в соответствии с главой 54 Налогового кодекса;</w:t>
      </w:r>
      <w:r>
        <w:br/>
      </w:r>
      <w:r>
        <w:rPr>
          <w:rFonts w:ascii="Times New Roman"/>
          <w:b w:val="false"/>
          <w:i w:val="false"/>
          <w:color w:val="000000"/>
          <w:sz w:val="28"/>
        </w:rPr>
        <w:t>
</w:t>
      </w:r>
      <w:r>
        <w:rPr>
          <w:rFonts w:ascii="Times New Roman"/>
          <w:b w:val="false"/>
          <w:i w:val="false"/>
          <w:color w:val="000000"/>
          <w:sz w:val="28"/>
        </w:rPr>
        <w:t>
      13) в строке 700.02.010 указывается размер повышения или понижения ставки земельного налога, установленный решением местного представительного органа за налоговый период, согласно пункту 1 статьи 387 Налогового кодекса (в процентах);</w:t>
      </w:r>
      <w:r>
        <w:br/>
      </w:r>
      <w:r>
        <w:rPr>
          <w:rFonts w:ascii="Times New Roman"/>
          <w:b w:val="false"/>
          <w:i w:val="false"/>
          <w:color w:val="000000"/>
          <w:sz w:val="28"/>
        </w:rPr>
        <w:t>
</w:t>
      </w:r>
      <w:r>
        <w:rPr>
          <w:rFonts w:ascii="Times New Roman"/>
          <w:b w:val="false"/>
          <w:i w:val="false"/>
          <w:color w:val="000000"/>
          <w:sz w:val="28"/>
        </w:rPr>
        <w:t>
      14) в строке 700.02.011 указывается установленный размер повышения ставки земельного налога на земельные участки, занятые под автостоянки, автозаправочные станции, казино за налоговый период, согласно решениям местного представительного органа в соответствии со статьей 386 Налогового кодекса;</w:t>
      </w:r>
      <w:r>
        <w:br/>
      </w:r>
      <w:r>
        <w:rPr>
          <w:rFonts w:ascii="Times New Roman"/>
          <w:b w:val="false"/>
          <w:i w:val="false"/>
          <w:color w:val="000000"/>
          <w:sz w:val="28"/>
        </w:rPr>
        <w:t>
</w:t>
      </w:r>
      <w:r>
        <w:rPr>
          <w:rFonts w:ascii="Times New Roman"/>
          <w:b w:val="false"/>
          <w:i w:val="false"/>
          <w:color w:val="000000"/>
          <w:sz w:val="28"/>
        </w:rPr>
        <w:t>
      15) в строке 700.02.012 указывается коэффициент, установленный пунктами 2, 3 статьи 387 Налогового кодекса для соответствующих налогоплательщиков;</w:t>
      </w:r>
      <w:r>
        <w:br/>
      </w:r>
      <w:r>
        <w:rPr>
          <w:rFonts w:ascii="Times New Roman"/>
          <w:b w:val="false"/>
          <w:i w:val="false"/>
          <w:color w:val="000000"/>
          <w:sz w:val="28"/>
        </w:rPr>
        <w:t>
</w:t>
      </w:r>
      <w:r>
        <w:rPr>
          <w:rFonts w:ascii="Times New Roman"/>
          <w:b w:val="false"/>
          <w:i w:val="false"/>
          <w:color w:val="000000"/>
          <w:sz w:val="28"/>
        </w:rPr>
        <w:t>
      16) в строке 700.02.013 указывается коэффициент, установленный пунктом 5 статьи 387 Налогового кодекса для налогоплательщиков, осуществляющих деятельность на территориях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17) в строке 700.02.014 указывается ставка земельного налога с учетом корректировок базовой налоговой ставки, предусмотренных в строках 700.02.009, 700.02.010, 700.02.011 и 700.02.012;</w:t>
      </w:r>
      <w:r>
        <w:br/>
      </w:r>
      <w:r>
        <w:rPr>
          <w:rFonts w:ascii="Times New Roman"/>
          <w:b w:val="false"/>
          <w:i w:val="false"/>
          <w:color w:val="000000"/>
          <w:sz w:val="28"/>
        </w:rPr>
        <w:t>
</w:t>
      </w:r>
      <w:r>
        <w:rPr>
          <w:rFonts w:ascii="Times New Roman"/>
          <w:b w:val="false"/>
          <w:i w:val="false"/>
          <w:color w:val="000000"/>
          <w:sz w:val="28"/>
        </w:rPr>
        <w:t>
      18) в строке 700.02.015 I указывается сумма налога, исчисленного за налоговый период, определяемая по формуле: (700.02.008 II х 700.02.014/12) х 700.02.005.</w:t>
      </w:r>
      <w:r>
        <w:br/>
      </w:r>
      <w:r>
        <w:rPr>
          <w:rFonts w:ascii="Times New Roman"/>
          <w:b w:val="false"/>
          <w:i w:val="false"/>
          <w:color w:val="000000"/>
          <w:sz w:val="28"/>
        </w:rPr>
        <w:t>
</w:t>
      </w:r>
      <w:r>
        <w:rPr>
          <w:rFonts w:ascii="Times New Roman"/>
          <w:b w:val="false"/>
          <w:i w:val="false"/>
          <w:color w:val="000000"/>
          <w:sz w:val="28"/>
        </w:rPr>
        <w:t>
      В случае отсутствия повышения или понижения ставок земельного налога или коэффициентов для отдельных налогоплательщиков сумма налога, исчисленного за налоговый период, определяется по формуле: (700.02.008 II х 700.02.009/12) х 700.02.005.</w:t>
      </w:r>
      <w:r>
        <w:br/>
      </w:r>
      <w:r>
        <w:rPr>
          <w:rFonts w:ascii="Times New Roman"/>
          <w:b w:val="false"/>
          <w:i w:val="false"/>
          <w:color w:val="000000"/>
          <w:sz w:val="28"/>
        </w:rPr>
        <w:t>
</w:t>
      </w:r>
      <w:r>
        <w:rPr>
          <w:rFonts w:ascii="Times New Roman"/>
          <w:b w:val="false"/>
          <w:i w:val="false"/>
          <w:color w:val="000000"/>
          <w:sz w:val="28"/>
        </w:rPr>
        <w:t>
      В случае предоставления налогоплательщику инвестиционных налоговых преференций по земельному налогу в соответствии с контрактом на применение инвестиционных налоговых преференций, сумма земельного налога, подлежащая уплате в бюджет, уменьшается на 100 процентов и, соответственно, в данной строке указывается 0;</w:t>
      </w:r>
      <w:r>
        <w:br/>
      </w:r>
      <w:r>
        <w:rPr>
          <w:rFonts w:ascii="Times New Roman"/>
          <w:b w:val="false"/>
          <w:i w:val="false"/>
          <w:color w:val="000000"/>
          <w:sz w:val="28"/>
        </w:rPr>
        <w:t>
</w:t>
      </w:r>
      <w:r>
        <w:rPr>
          <w:rFonts w:ascii="Times New Roman"/>
          <w:b w:val="false"/>
          <w:i w:val="false"/>
          <w:color w:val="000000"/>
          <w:sz w:val="28"/>
        </w:rPr>
        <w:t>
      19) в строке 700.02.015 II указывается сумма налога, исчисленного за налоговый период, подлежащего уплате с учетом особенности, предусмотренной статьей 451 Налогового кодекса, определяемая по формуле: (700.02.008 II х 700.02.014/12) х 700.02.005 х 0,3;</w:t>
      </w:r>
      <w:r>
        <w:br/>
      </w:r>
      <w:r>
        <w:rPr>
          <w:rFonts w:ascii="Times New Roman"/>
          <w:b w:val="false"/>
          <w:i w:val="false"/>
          <w:color w:val="000000"/>
          <w:sz w:val="28"/>
        </w:rPr>
        <w:t>
</w:t>
      </w:r>
      <w:r>
        <w:rPr>
          <w:rFonts w:ascii="Times New Roman"/>
          <w:b w:val="false"/>
          <w:i w:val="false"/>
          <w:color w:val="000000"/>
          <w:sz w:val="28"/>
        </w:rPr>
        <w:t>
      20) в строке 700.02.016 указывается сумма исчисленных текущих платежей за налоговый период по указанному земельному участку. Строка 700.02.016 определяется как значение строк 104303, 104304, 104305, 104306, 104307, 104308 графы G Расчета текущих платежей по земельному налогу и налогу на имущество (701.01), представленного налогоплательщиком по земельному участку на начало года, плюс (минус) значение графы G по всем формам Расчета текущих платежей по земельному налогу и налогу на имущество, представленного при изменении налоговых обязательств (701.01) по указанному земельному участку в течение налогового периода;</w:t>
      </w:r>
      <w:r>
        <w:br/>
      </w:r>
      <w:r>
        <w:rPr>
          <w:rFonts w:ascii="Times New Roman"/>
          <w:b w:val="false"/>
          <w:i w:val="false"/>
          <w:color w:val="000000"/>
          <w:sz w:val="28"/>
        </w:rPr>
        <w:t>
</w:t>
      </w:r>
      <w:r>
        <w:rPr>
          <w:rFonts w:ascii="Times New Roman"/>
          <w:b w:val="false"/>
          <w:i w:val="false"/>
          <w:color w:val="000000"/>
          <w:sz w:val="28"/>
        </w:rPr>
        <w:t>
      21) в случае превышения суммы земельного налога, указанной в строке 700.02.015 I или 700.02.015 II, над суммой исчисленных текущих платежей за налоговый период, отраженной в строке 700.02.016, в строке 700.02.017 указывается сумма налога к начислению (+), в обратном случае отражению в строке подлежит сумма налога к уменьшению (-);</w:t>
      </w:r>
      <w:r>
        <w:br/>
      </w:r>
      <w:r>
        <w:rPr>
          <w:rFonts w:ascii="Times New Roman"/>
          <w:b w:val="false"/>
          <w:i w:val="false"/>
          <w:color w:val="000000"/>
          <w:sz w:val="28"/>
        </w:rPr>
        <w:t>
</w:t>
      </w:r>
      <w:r>
        <w:rPr>
          <w:rFonts w:ascii="Times New Roman"/>
          <w:b w:val="false"/>
          <w:i w:val="false"/>
          <w:color w:val="000000"/>
          <w:sz w:val="28"/>
        </w:rPr>
        <w:t>
      22) в строке 700.02.018 указывается соответствующий код бюджетной классификации земельного налога, утвержденный уполномоченным государственным органом.</w:t>
      </w:r>
    </w:p>
    <w:bookmarkEnd w:id="549"/>
    <w:bookmarkStart w:name="z11481" w:id="550"/>
    <w:p>
      <w:pPr>
        <w:spacing w:after="0"/>
        <w:ind w:left="0"/>
        <w:jc w:val="left"/>
      </w:pPr>
      <w:r>
        <w:rPr>
          <w:rFonts w:ascii="Times New Roman"/>
          <w:b/>
          <w:i w:val="false"/>
          <w:color w:val="000000"/>
        </w:rPr>
        <w:t xml:space="preserve"> 
5. Составление формы 700.03 - Налог на имущество</w:t>
      </w:r>
    </w:p>
    <w:bookmarkEnd w:id="550"/>
    <w:bookmarkStart w:name="z11482" w:id="551"/>
    <w:p>
      <w:pPr>
        <w:spacing w:after="0"/>
        <w:ind w:left="0"/>
        <w:jc w:val="both"/>
      </w:pPr>
      <w:r>
        <w:rPr>
          <w:rFonts w:ascii="Times New Roman"/>
          <w:b w:val="false"/>
          <w:i w:val="false"/>
          <w:color w:val="000000"/>
          <w:sz w:val="28"/>
        </w:rPr>
        <w:t>
      29. Данное приложение предназначено для исчисления налогоплательщиками налога на имущество в соответствии с разделом 15 Налогового кодекса. В случае если в течение налогового периода исчисление налога на имущество осуществлялось в нескольких налоговых режимах (по специальному налоговому режиму, по налоговому режиму на территории специальной экономической зоны, в общеустановленном порядке и другое), то приложение составляется отдельно по каждому налоговому режиму. При этом при исчислении налога применяются соответствующие ставки по каждому налоговому режиму.</w:t>
      </w:r>
      <w:r>
        <w:br/>
      </w:r>
      <w:r>
        <w:rPr>
          <w:rFonts w:ascii="Times New Roman"/>
          <w:b w:val="false"/>
          <w:i w:val="false"/>
          <w:color w:val="000000"/>
          <w:sz w:val="28"/>
        </w:rPr>
        <w:t>
</w:t>
      </w:r>
      <w:r>
        <w:rPr>
          <w:rFonts w:ascii="Times New Roman"/>
          <w:b w:val="false"/>
          <w:i w:val="false"/>
          <w:color w:val="000000"/>
          <w:sz w:val="28"/>
        </w:rPr>
        <w:t>
      При применении к объектам налогообложения разных ставок налога приложение заполняется по каждому объекту налогообложения.</w:t>
      </w:r>
      <w:r>
        <w:br/>
      </w:r>
      <w:r>
        <w:rPr>
          <w:rFonts w:ascii="Times New Roman"/>
          <w:b w:val="false"/>
          <w:i w:val="false"/>
          <w:color w:val="000000"/>
          <w:sz w:val="28"/>
        </w:rPr>
        <w:t>
</w:t>
      </w:r>
      <w:r>
        <w:rPr>
          <w:rFonts w:ascii="Times New Roman"/>
          <w:b w:val="false"/>
          <w:i w:val="false"/>
          <w:color w:val="000000"/>
          <w:sz w:val="28"/>
        </w:rPr>
        <w:t>
      30. Если по объекту налогообложения налоговое обязательство по представлению налоговой отчетности возложено на доверительного управляющего, с учетом особенностей, установленных статьей 35 Налогового кодекса, заполняется раздел "Информация об учредителе доверительного управления или выгодоприобретателе":</w:t>
      </w:r>
      <w:r>
        <w:br/>
      </w:r>
      <w:r>
        <w:rPr>
          <w:rFonts w:ascii="Times New Roman"/>
          <w:b w:val="false"/>
          <w:i w:val="false"/>
          <w:color w:val="000000"/>
          <w:sz w:val="28"/>
        </w:rPr>
        <w:t>
</w:t>
      </w:r>
      <w:r>
        <w:rPr>
          <w:rFonts w:ascii="Times New Roman"/>
          <w:b w:val="false"/>
          <w:i w:val="false"/>
          <w:color w:val="000000"/>
          <w:sz w:val="28"/>
        </w:rPr>
        <w:t>
      1) РНН - указывается регистрационный номер учредителя доверительного управления или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2) ИИН/БИН - указывается индивидуальный идентификационный номер (бизнес идентификационный номер) учредителя доверительного управления или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3)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31. В разделе "Исчисление среднегодовой балансовой стоимости объектов налогообложения":</w:t>
      </w:r>
      <w:r>
        <w:br/>
      </w:r>
      <w:r>
        <w:rPr>
          <w:rFonts w:ascii="Times New Roman"/>
          <w:b w:val="false"/>
          <w:i w:val="false"/>
          <w:color w:val="000000"/>
          <w:sz w:val="28"/>
        </w:rPr>
        <w:t>
</w:t>
      </w:r>
      <w:r>
        <w:rPr>
          <w:rFonts w:ascii="Times New Roman"/>
          <w:b w:val="false"/>
          <w:i w:val="false"/>
          <w:color w:val="000000"/>
          <w:sz w:val="28"/>
        </w:rPr>
        <w:t>
      1) в строке с 700.03.001 по 700.03.013 указывается балансовая стоимость объектов налогообложения по данным бухгалтерского учета на начало налогового периода, на первое число каждого месяца налогового периода и на начало налогового периода, следующего за отчетным;</w:t>
      </w:r>
      <w:r>
        <w:br/>
      </w:r>
      <w:r>
        <w:rPr>
          <w:rFonts w:ascii="Times New Roman"/>
          <w:b w:val="false"/>
          <w:i w:val="false"/>
          <w:color w:val="000000"/>
          <w:sz w:val="28"/>
        </w:rPr>
        <w:t>
</w:t>
      </w:r>
      <w:r>
        <w:rPr>
          <w:rFonts w:ascii="Times New Roman"/>
          <w:b w:val="false"/>
          <w:i w:val="false"/>
          <w:color w:val="000000"/>
          <w:sz w:val="28"/>
        </w:rPr>
        <w:t>
      2) в строке 700.03.014 указывается балансовая стоимость объектов налогообложения, определяемая как сумма строк с 700.03.001 по 700.03.013;</w:t>
      </w:r>
      <w:r>
        <w:br/>
      </w:r>
      <w:r>
        <w:rPr>
          <w:rFonts w:ascii="Times New Roman"/>
          <w:b w:val="false"/>
          <w:i w:val="false"/>
          <w:color w:val="000000"/>
          <w:sz w:val="28"/>
        </w:rPr>
        <w:t>
</w:t>
      </w:r>
      <w:r>
        <w:rPr>
          <w:rFonts w:ascii="Times New Roman"/>
          <w:b w:val="false"/>
          <w:i w:val="false"/>
          <w:color w:val="000000"/>
          <w:sz w:val="28"/>
        </w:rPr>
        <w:t>
      3) в строке 700.03.015 указывается среднегодовая балансовая стоимость объекта налогообложения, определяемая путем деления строки 700.03.014 на 13 (700.03.014/13), в соответствии с пунктом 2 статьи 397 Налогового кодекса;</w:t>
      </w:r>
      <w:r>
        <w:br/>
      </w:r>
      <w:r>
        <w:rPr>
          <w:rFonts w:ascii="Times New Roman"/>
          <w:b w:val="false"/>
          <w:i w:val="false"/>
          <w:color w:val="000000"/>
          <w:sz w:val="28"/>
        </w:rPr>
        <w:t>
</w:t>
      </w:r>
      <w:r>
        <w:rPr>
          <w:rFonts w:ascii="Times New Roman"/>
          <w:b w:val="false"/>
          <w:i w:val="false"/>
          <w:color w:val="000000"/>
          <w:sz w:val="28"/>
        </w:rPr>
        <w:t>
      4) в строке 700.03.016 указывается налоговая база объектов налогообложения, определенная в соответствии с пунктом 4 статьи 397 Налогового кодекса.</w:t>
      </w:r>
      <w:r>
        <w:br/>
      </w:r>
      <w:r>
        <w:rPr>
          <w:rFonts w:ascii="Times New Roman"/>
          <w:b w:val="false"/>
          <w:i w:val="false"/>
          <w:color w:val="000000"/>
          <w:sz w:val="28"/>
        </w:rPr>
        <w:t>
</w:t>
      </w:r>
      <w:r>
        <w:rPr>
          <w:rFonts w:ascii="Times New Roman"/>
          <w:b w:val="false"/>
          <w:i w:val="false"/>
          <w:color w:val="000000"/>
          <w:sz w:val="28"/>
        </w:rPr>
        <w:t>
      32. В разделе "Исчисление налога на имущество":</w:t>
      </w:r>
      <w:r>
        <w:br/>
      </w:r>
      <w:r>
        <w:rPr>
          <w:rFonts w:ascii="Times New Roman"/>
          <w:b w:val="false"/>
          <w:i w:val="false"/>
          <w:color w:val="000000"/>
          <w:sz w:val="28"/>
        </w:rPr>
        <w:t>
</w:t>
      </w:r>
      <w:r>
        <w:rPr>
          <w:rFonts w:ascii="Times New Roman"/>
          <w:b w:val="false"/>
          <w:i w:val="false"/>
          <w:color w:val="000000"/>
          <w:sz w:val="28"/>
        </w:rPr>
        <w:t>
      1) в строке 700.03.017 указывается ставка налога на имущество, установленная статьей 398 Налогового кодекса;</w:t>
      </w:r>
      <w:r>
        <w:br/>
      </w:r>
      <w:r>
        <w:rPr>
          <w:rFonts w:ascii="Times New Roman"/>
          <w:b w:val="false"/>
          <w:i w:val="false"/>
          <w:color w:val="000000"/>
          <w:sz w:val="28"/>
        </w:rPr>
        <w:t>
</w:t>
      </w:r>
      <w:r>
        <w:rPr>
          <w:rFonts w:ascii="Times New Roman"/>
          <w:b w:val="false"/>
          <w:i w:val="false"/>
          <w:color w:val="000000"/>
          <w:sz w:val="28"/>
        </w:rPr>
        <w:t>
      2) в строке 700.03.018 I указывается сумма налога, определяемая путем произведения среднегодовой балансовой стоимости основных средств, отраженной в строке 700.03.015 на ставку налога, указанную в строке 700.03.017 (700.03.015 х 700.03.017).</w:t>
      </w:r>
      <w:r>
        <w:br/>
      </w:r>
      <w:r>
        <w:rPr>
          <w:rFonts w:ascii="Times New Roman"/>
          <w:b w:val="false"/>
          <w:i w:val="false"/>
          <w:color w:val="000000"/>
          <w:sz w:val="28"/>
        </w:rPr>
        <w:t>
</w:t>
      </w:r>
      <w:r>
        <w:rPr>
          <w:rFonts w:ascii="Times New Roman"/>
          <w:b w:val="false"/>
          <w:i w:val="false"/>
          <w:color w:val="000000"/>
          <w:sz w:val="28"/>
        </w:rPr>
        <w:t>
      Для индивидуальных предпринимателей, применяющих специальный налоговый режим на основе патента, сумма налога определяется путем произведения налоговой базы, отраженной в строке 700.03.016, на ставку налога, указанную в строке 700.03.017 (700.03.016 х 700.03.017). В случае приобретения или прекращения права собственности на объекты налогообложения индивидуальных предпринимателей, применяющих специальный налоговый режим на основе патента, в течение налогового периода сумма налога исчисляется за фактический период владения такими объектами. При этом сумма налога, подлежащая уплате определяется путем деления годовой суммы налога на 12 и умножения на количество месяцев фактического владения, начиная с месяца, в котором возникло право собственности, до конца налогового периода или до 1 числа месяца, в котором право собственности прекращено.</w:t>
      </w:r>
      <w:r>
        <w:br/>
      </w:r>
      <w:r>
        <w:rPr>
          <w:rFonts w:ascii="Times New Roman"/>
          <w:b w:val="false"/>
          <w:i w:val="false"/>
          <w:color w:val="000000"/>
          <w:sz w:val="28"/>
        </w:rPr>
        <w:t>
</w:t>
      </w:r>
      <w:r>
        <w:rPr>
          <w:rFonts w:ascii="Times New Roman"/>
          <w:b w:val="false"/>
          <w:i w:val="false"/>
          <w:color w:val="000000"/>
          <w:sz w:val="28"/>
        </w:rPr>
        <w:t>
      В случае предоставления налогоплательщику инвестиционных налоговых преференций по налогу на имущество в соответствии с контрактом на применение инвестиционных налоговых преференций, сумма налога на имущество, подлежащая уплате в бюджет, уменьшается на 100 процентов и, соответственно, в данной строке указывается 0;</w:t>
      </w:r>
      <w:r>
        <w:br/>
      </w:r>
      <w:r>
        <w:rPr>
          <w:rFonts w:ascii="Times New Roman"/>
          <w:b w:val="false"/>
          <w:i w:val="false"/>
          <w:color w:val="000000"/>
          <w:sz w:val="28"/>
        </w:rPr>
        <w:t>
</w:t>
      </w:r>
      <w:r>
        <w:rPr>
          <w:rFonts w:ascii="Times New Roman"/>
          <w:b w:val="false"/>
          <w:i w:val="false"/>
          <w:color w:val="000000"/>
          <w:sz w:val="28"/>
        </w:rPr>
        <w:t>
      3) в строке 700.03.018 II указывается сумма налога подлежащего уплате с учетом особенности, установленной статьей 451 Налогового кодекса, определяемого как произведение 0,3 и произведение строк 700.03.015 и 700.03.017 (700.03.015 х 700.03.017) х 0,3;</w:t>
      </w:r>
      <w:r>
        <w:br/>
      </w:r>
      <w:r>
        <w:rPr>
          <w:rFonts w:ascii="Times New Roman"/>
          <w:b w:val="false"/>
          <w:i w:val="false"/>
          <w:color w:val="000000"/>
          <w:sz w:val="28"/>
        </w:rPr>
        <w:t>
</w:t>
      </w:r>
      <w:r>
        <w:rPr>
          <w:rFonts w:ascii="Times New Roman"/>
          <w:b w:val="false"/>
          <w:i w:val="false"/>
          <w:color w:val="000000"/>
          <w:sz w:val="28"/>
        </w:rPr>
        <w:t>
      4) в строке 700.03.018 III указывается сумма налога, определяемая путем произведения налоговой базы объектов налогообложения, определенная в соответствии с пунктом 4 статьи 397 Налогового кодекса, отраженной в строке 700.03.016, на ставку налога, указанную в строке 700.03.017 (700.03.016 х 700.03.017).</w:t>
      </w:r>
    </w:p>
    <w:bookmarkEnd w:id="551"/>
    <w:bookmarkStart w:name="z11501" w:id="552"/>
    <w:p>
      <w:pPr>
        <w:spacing w:after="0"/>
        <w:ind w:left="0"/>
        <w:jc w:val="both"/>
      </w:pPr>
      <w:r>
        <w:rPr>
          <w:rFonts w:ascii="Times New Roman"/>
          <w:b w:val="false"/>
          <w:i w:val="false"/>
          <w:color w:val="000000"/>
          <w:sz w:val="28"/>
        </w:rPr>
        <w:t xml:space="preserve">
Приложение к расчету  </w:t>
      </w:r>
      <w:r>
        <w:br/>
      </w:r>
      <w:r>
        <w:rPr>
          <w:rFonts w:ascii="Times New Roman"/>
          <w:b w:val="false"/>
          <w:i w:val="false"/>
          <w:color w:val="000000"/>
          <w:sz w:val="28"/>
        </w:rPr>
        <w:t>
текущих платежей по налогу</w:t>
      </w:r>
      <w:r>
        <w:br/>
      </w:r>
      <w:r>
        <w:rPr>
          <w:rFonts w:ascii="Times New Roman"/>
          <w:b w:val="false"/>
          <w:i w:val="false"/>
          <w:color w:val="000000"/>
          <w:sz w:val="28"/>
        </w:rPr>
        <w:t xml:space="preserve">
на транспортные средства </w:t>
      </w:r>
      <w:r>
        <w:br/>
      </w:r>
      <w:r>
        <w:rPr>
          <w:rFonts w:ascii="Times New Roman"/>
          <w:b w:val="false"/>
          <w:i w:val="false"/>
          <w:color w:val="000000"/>
          <w:sz w:val="28"/>
        </w:rPr>
        <w:t xml:space="preserve">
(форма 701.00)     </w:t>
      </w:r>
    </w:p>
    <w:bookmarkEnd w:id="552"/>
    <w:bookmarkStart w:name="z11502" w:id="55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составления налоговой отчетности (расчета) текущих платежей </w:t>
      </w:r>
      <w:r>
        <w:br/>
      </w:r>
      <w:r>
        <w:rPr>
          <w:rFonts w:ascii="Times New Roman"/>
          <w:b/>
          <w:i w:val="false"/>
          <w:color w:val="000000"/>
        </w:rPr>
        <w:t>
по налогу на транспортные средства (Форма 701.00)</w:t>
      </w:r>
    </w:p>
    <w:bookmarkEnd w:id="553"/>
    <w:bookmarkStart w:name="z11503" w:id="554"/>
    <w:p>
      <w:pPr>
        <w:spacing w:after="0"/>
        <w:ind w:left="0"/>
        <w:jc w:val="left"/>
      </w:pPr>
      <w:r>
        <w:rPr>
          <w:rFonts w:ascii="Times New Roman"/>
          <w:b/>
          <w:i w:val="false"/>
          <w:color w:val="000000"/>
        </w:rPr>
        <w:t xml:space="preserve"> 
1. Общие положения</w:t>
      </w:r>
    </w:p>
    <w:bookmarkEnd w:id="554"/>
    <w:bookmarkStart w:name="z11504" w:id="55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текущих платежей по налогу на транспортные средства (далее - Расчет), предназначенной для исчисления налога на транспортные средства по транспортным средствам, находящимся на праве собственности, праве хозяйственного ведения или праве оперативного управления, а также по транспортным средствам, переданным (полученным) по договору финансового лизинга, до 1 июля текущего налогового периода. Расчет составляется юридическими лицами в соответствии со статьей 365 Налогового кодекса.</w:t>
      </w:r>
      <w:r>
        <w:br/>
      </w:r>
      <w:r>
        <w:rPr>
          <w:rFonts w:ascii="Times New Roman"/>
          <w:b w:val="false"/>
          <w:i w:val="false"/>
          <w:color w:val="000000"/>
          <w:sz w:val="28"/>
        </w:rPr>
        <w:t>
</w:t>
      </w:r>
      <w:r>
        <w:rPr>
          <w:rFonts w:ascii="Times New Roman"/>
          <w:b w:val="false"/>
          <w:i w:val="false"/>
          <w:color w:val="000000"/>
          <w:sz w:val="28"/>
        </w:rPr>
        <w:t>
      2.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Расчета не заполняются.</w:t>
      </w:r>
      <w:r>
        <w:br/>
      </w:r>
      <w:r>
        <w:rPr>
          <w:rFonts w:ascii="Times New Roman"/>
          <w:b w:val="false"/>
          <w:i w:val="false"/>
          <w:color w:val="000000"/>
          <w:sz w:val="28"/>
        </w:rPr>
        <w:t>
</w:t>
      </w:r>
      <w:r>
        <w:rPr>
          <w:rFonts w:ascii="Times New Roman"/>
          <w:b w:val="false"/>
          <w:i w:val="false"/>
          <w:color w:val="000000"/>
          <w:sz w:val="28"/>
        </w:rPr>
        <w:t>
      4.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Расчета.</w:t>
      </w:r>
      <w:r>
        <w:br/>
      </w:r>
      <w:r>
        <w:rPr>
          <w:rFonts w:ascii="Times New Roman"/>
          <w:b w:val="false"/>
          <w:i w:val="false"/>
          <w:color w:val="000000"/>
          <w:sz w:val="28"/>
        </w:rPr>
        <w:t>
</w:t>
      </w:r>
      <w:r>
        <w:rPr>
          <w:rFonts w:ascii="Times New Roman"/>
          <w:b w:val="false"/>
          <w:i w:val="false"/>
          <w:color w:val="000000"/>
          <w:sz w:val="28"/>
        </w:rPr>
        <w:t>
      6.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7. По объектам, переданным (полученным) по договорам финансового лизинга, Расчет заполняется и представляется лизингополучателем.</w:t>
      </w:r>
      <w:r>
        <w:br/>
      </w:r>
      <w:r>
        <w:rPr>
          <w:rFonts w:ascii="Times New Roman"/>
          <w:b w:val="false"/>
          <w:i w:val="false"/>
          <w:color w:val="000000"/>
          <w:sz w:val="28"/>
        </w:rPr>
        <w:t>
</w:t>
      </w:r>
      <w:r>
        <w:rPr>
          <w:rFonts w:ascii="Times New Roman"/>
          <w:b w:val="false"/>
          <w:i w:val="false"/>
          <w:color w:val="000000"/>
          <w:sz w:val="28"/>
        </w:rPr>
        <w:t>
      8.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9.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10.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w:t>
      </w:r>
      <w:r>
        <w:br/>
      </w:r>
      <w:r>
        <w:rPr>
          <w:rFonts w:ascii="Times New Roman"/>
          <w:b w:val="false"/>
          <w:i w:val="false"/>
          <w:color w:val="000000"/>
          <w:sz w:val="28"/>
        </w:rPr>
        <w:t>
</w:t>
      </w:r>
      <w:r>
        <w:rPr>
          <w:rFonts w:ascii="Times New Roman"/>
          <w:b w:val="false"/>
          <w:i w:val="false"/>
          <w:color w:val="000000"/>
          <w:sz w:val="28"/>
        </w:rPr>
        <w:t>
      11.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555"/>
    <w:bookmarkStart w:name="z11522" w:id="556"/>
    <w:p>
      <w:pPr>
        <w:spacing w:after="0"/>
        <w:ind w:left="0"/>
        <w:jc w:val="left"/>
      </w:pPr>
      <w:r>
        <w:rPr>
          <w:rFonts w:ascii="Times New Roman"/>
          <w:b/>
          <w:i w:val="false"/>
          <w:color w:val="000000"/>
        </w:rPr>
        <w:t xml:space="preserve"> 
2. Составление Расчета (форма 701.00)</w:t>
      </w:r>
    </w:p>
    <w:bookmarkEnd w:id="556"/>
    <w:bookmarkStart w:name="z11523" w:id="557"/>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полное наименование юридического лица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13. В разделе "Информация об учредителе доверительного управления или выгодоприобретателе"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4)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5)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дополнительного Расчета по уведомлению, предусмотренной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6)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А, В, С, D;</w:t>
      </w:r>
      <w:r>
        <w:br/>
      </w:r>
      <w:r>
        <w:rPr>
          <w:rFonts w:ascii="Times New Roman"/>
          <w:b w:val="false"/>
          <w:i w:val="false"/>
          <w:color w:val="000000"/>
          <w:sz w:val="28"/>
        </w:rPr>
        <w:t>
</w:t>
      </w:r>
      <w:r>
        <w:rPr>
          <w:rFonts w:ascii="Times New Roman"/>
          <w:b w:val="false"/>
          <w:i w:val="false"/>
          <w:color w:val="000000"/>
          <w:sz w:val="28"/>
        </w:rPr>
        <w:t>
      7) номер и дата заключения контракта, если отмечена строка 10 D.</w:t>
      </w:r>
      <w:r>
        <w:br/>
      </w:r>
      <w:r>
        <w:rPr>
          <w:rFonts w:ascii="Times New Roman"/>
          <w:b w:val="false"/>
          <w:i w:val="false"/>
          <w:color w:val="000000"/>
          <w:sz w:val="28"/>
        </w:rPr>
        <w:t>
</w:t>
      </w:r>
      <w:r>
        <w:rPr>
          <w:rFonts w:ascii="Times New Roman"/>
          <w:b w:val="false"/>
          <w:i w:val="false"/>
          <w:color w:val="000000"/>
          <w:sz w:val="28"/>
        </w:rPr>
        <w:t>
      Заполняется недропользователем с указанием номера и даты заключения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14. В разделе "Исчисление текущих платежей по налогу на транспортные средства":</w:t>
      </w:r>
      <w:r>
        <w:br/>
      </w:r>
      <w:r>
        <w:rPr>
          <w:rFonts w:ascii="Times New Roman"/>
          <w:b w:val="false"/>
          <w:i w:val="false"/>
          <w:color w:val="000000"/>
          <w:sz w:val="28"/>
        </w:rPr>
        <w:t>
</w:t>
      </w:r>
      <w:r>
        <w:rPr>
          <w:rFonts w:ascii="Times New Roman"/>
          <w:b w:val="false"/>
          <w:i w:val="false"/>
          <w:color w:val="000000"/>
          <w:sz w:val="28"/>
        </w:rPr>
        <w:t>
      в строке 701.00.001 указывается общая сумма исчисленных налогоплательщиком текущих платежей по налогу на транспортные средства, подлежащих уплате в срок, установленный статьей 369 Налогового кодекса.</w:t>
      </w:r>
      <w:r>
        <w:br/>
      </w:r>
      <w:r>
        <w:rPr>
          <w:rFonts w:ascii="Times New Roman"/>
          <w:b w:val="false"/>
          <w:i w:val="false"/>
          <w:color w:val="000000"/>
          <w:sz w:val="28"/>
        </w:rPr>
        <w:t>
</w:t>
      </w:r>
      <w:r>
        <w:rPr>
          <w:rFonts w:ascii="Times New Roman"/>
          <w:b w:val="false"/>
          <w:i w:val="false"/>
          <w:color w:val="000000"/>
          <w:sz w:val="28"/>
        </w:rPr>
        <w:t>
      15.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указываются фамилия, имя, отчество (при его наличии) налогоплательщика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текущая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регистрации объекта налогообложения;</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57"/>
    <w:bookmarkStart w:name="z11559" w:id="558"/>
    <w:p>
      <w:pPr>
        <w:spacing w:after="0"/>
        <w:ind w:left="0"/>
        <w:jc w:val="both"/>
      </w:pPr>
      <w:r>
        <w:rPr>
          <w:rFonts w:ascii="Times New Roman"/>
          <w:b w:val="false"/>
          <w:i w:val="false"/>
          <w:color w:val="000000"/>
          <w:sz w:val="28"/>
        </w:rPr>
        <w:t xml:space="preserve">
Приложение к расчету     </w:t>
      </w:r>
      <w:r>
        <w:br/>
      </w:r>
      <w:r>
        <w:rPr>
          <w:rFonts w:ascii="Times New Roman"/>
          <w:b w:val="false"/>
          <w:i w:val="false"/>
          <w:color w:val="000000"/>
          <w:sz w:val="28"/>
        </w:rPr>
        <w:t>
текущих платежей по земельному</w:t>
      </w:r>
      <w:r>
        <w:br/>
      </w:r>
      <w:r>
        <w:rPr>
          <w:rFonts w:ascii="Times New Roman"/>
          <w:b w:val="false"/>
          <w:i w:val="false"/>
          <w:color w:val="000000"/>
          <w:sz w:val="28"/>
        </w:rPr>
        <w:t xml:space="preserve">
налогу и налогу на имущество </w:t>
      </w:r>
      <w:r>
        <w:br/>
      </w:r>
      <w:r>
        <w:rPr>
          <w:rFonts w:ascii="Times New Roman"/>
          <w:b w:val="false"/>
          <w:i w:val="false"/>
          <w:color w:val="000000"/>
          <w:sz w:val="28"/>
        </w:rPr>
        <w:t xml:space="preserve">
(форма 701.01)        </w:t>
      </w:r>
    </w:p>
    <w:bookmarkEnd w:id="558"/>
    <w:bookmarkStart w:name="z11560" w:id="559"/>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(расчета)</w:t>
      </w:r>
      <w:r>
        <w:br/>
      </w:r>
      <w:r>
        <w:rPr>
          <w:rFonts w:ascii="Times New Roman"/>
          <w:b/>
          <w:i w:val="false"/>
          <w:color w:val="000000"/>
        </w:rPr>
        <w:t>
текущих платежей по земельному налогу и</w:t>
      </w:r>
      <w:r>
        <w:br/>
      </w:r>
      <w:r>
        <w:rPr>
          <w:rFonts w:ascii="Times New Roman"/>
          <w:b/>
          <w:i w:val="false"/>
          <w:color w:val="000000"/>
        </w:rPr>
        <w:t>
налогу на имущество (Форма 701.01)</w:t>
      </w:r>
    </w:p>
    <w:bookmarkEnd w:id="559"/>
    <w:bookmarkStart w:name="z11561" w:id="560"/>
    <w:p>
      <w:pPr>
        <w:spacing w:after="0"/>
        <w:ind w:left="0"/>
        <w:jc w:val="left"/>
      </w:pPr>
      <w:r>
        <w:rPr>
          <w:rFonts w:ascii="Times New Roman"/>
          <w:b/>
          <w:i w:val="false"/>
          <w:color w:val="000000"/>
        </w:rPr>
        <w:t xml:space="preserve"> 
1. Общие положения</w:t>
      </w:r>
    </w:p>
    <w:bookmarkEnd w:id="560"/>
    <w:bookmarkStart w:name="z11562" w:id="561"/>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текущих платежей по земельному налогу и налогу на имущество (далее - Расчет), предназначенной для исчисления земельного налога и налога на имущество по объектам обложения, имеющимся на начало налогового периода и при изменении налоговых обязательств в течение налогового периода. Расчет составляется физическими и юридическими лицами, указанными в статьях 373, 394 Налогового кодекса.</w:t>
      </w:r>
      <w:r>
        <w:br/>
      </w:r>
      <w:r>
        <w:rPr>
          <w:rFonts w:ascii="Times New Roman"/>
          <w:b w:val="false"/>
          <w:i w:val="false"/>
          <w:color w:val="000000"/>
          <w:sz w:val="28"/>
        </w:rPr>
        <w:t>
</w:t>
      </w:r>
      <w:r>
        <w:rPr>
          <w:rFonts w:ascii="Times New Roman"/>
          <w:b w:val="false"/>
          <w:i w:val="false"/>
          <w:color w:val="000000"/>
          <w:sz w:val="28"/>
        </w:rPr>
        <w:t>
      2.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3. При отсутствии показателей соответствующие ячейки Расчета не заполняются.</w:t>
      </w:r>
      <w:r>
        <w:br/>
      </w:r>
      <w:r>
        <w:rPr>
          <w:rFonts w:ascii="Times New Roman"/>
          <w:b w:val="false"/>
          <w:i w:val="false"/>
          <w:color w:val="000000"/>
          <w:sz w:val="28"/>
        </w:rPr>
        <w:t>
</w:t>
      </w:r>
      <w:r>
        <w:rPr>
          <w:rFonts w:ascii="Times New Roman"/>
          <w:b w:val="false"/>
          <w:i w:val="false"/>
          <w:color w:val="000000"/>
          <w:sz w:val="28"/>
        </w:rPr>
        <w:t>
      4.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Расчета.</w:t>
      </w:r>
      <w:r>
        <w:br/>
      </w:r>
      <w:r>
        <w:rPr>
          <w:rFonts w:ascii="Times New Roman"/>
          <w:b w:val="false"/>
          <w:i w:val="false"/>
          <w:color w:val="000000"/>
          <w:sz w:val="28"/>
        </w:rPr>
        <w:t>
</w:t>
      </w:r>
      <w:r>
        <w:rPr>
          <w:rFonts w:ascii="Times New Roman"/>
          <w:b w:val="false"/>
          <w:i w:val="false"/>
          <w:color w:val="000000"/>
          <w:sz w:val="28"/>
        </w:rPr>
        <w:t>
      6.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7. По объектам, входящим в состав активов паевого инвестиционного фонда, Расчет заполняется и представляется управляющей компанией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8. По объектам, переданным по договору концессии, Расчет заполняется и представляется концессионером.</w:t>
      </w:r>
      <w:r>
        <w:br/>
      </w:r>
      <w:r>
        <w:rPr>
          <w:rFonts w:ascii="Times New Roman"/>
          <w:b w:val="false"/>
          <w:i w:val="false"/>
          <w:color w:val="000000"/>
          <w:sz w:val="28"/>
        </w:rPr>
        <w:t>
</w:t>
      </w:r>
      <w:r>
        <w:rPr>
          <w:rFonts w:ascii="Times New Roman"/>
          <w:b w:val="false"/>
          <w:i w:val="false"/>
          <w:color w:val="000000"/>
          <w:sz w:val="28"/>
        </w:rPr>
        <w:t>
      9.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10.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11.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561"/>
    <w:bookmarkStart w:name="z11581" w:id="562"/>
    <w:p>
      <w:pPr>
        <w:spacing w:after="0"/>
        <w:ind w:left="0"/>
        <w:jc w:val="left"/>
      </w:pPr>
      <w:r>
        <w:rPr>
          <w:rFonts w:ascii="Times New Roman"/>
          <w:b/>
          <w:i w:val="false"/>
          <w:color w:val="000000"/>
        </w:rPr>
        <w:t xml:space="preserve"> 
2. Составление Расчета (форма 701.01)</w:t>
      </w:r>
    </w:p>
    <w:bookmarkEnd w:id="562"/>
    <w:bookmarkStart w:name="z11582" w:id="563"/>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доверительного управляющего;</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(бизнес идентификационный номер) доверительного управляющего. Указывается при наличии;</w:t>
      </w:r>
      <w:r>
        <w:br/>
      </w:r>
      <w:r>
        <w:rPr>
          <w:rFonts w:ascii="Times New Roman"/>
          <w:b w:val="false"/>
          <w:i w:val="false"/>
          <w:color w:val="000000"/>
          <w:sz w:val="28"/>
        </w:rPr>
        <w:t>
</w:t>
      </w:r>
      <w:r>
        <w:rPr>
          <w:rFonts w:ascii="Times New Roman"/>
          <w:b w:val="false"/>
          <w:i w:val="false"/>
          <w:color w:val="000000"/>
          <w:sz w:val="28"/>
        </w:rPr>
        <w:t>
      3) налоговый период: (год)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4)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полное наименование юридического лица - доверительного управляющего.</w:t>
      </w:r>
      <w:r>
        <w:br/>
      </w:r>
      <w:r>
        <w:rPr>
          <w:rFonts w:ascii="Times New Roman"/>
          <w:b w:val="false"/>
          <w:i w:val="false"/>
          <w:color w:val="000000"/>
          <w:sz w:val="28"/>
        </w:rPr>
        <w:t>
</w:t>
      </w:r>
      <w:r>
        <w:rPr>
          <w:rFonts w:ascii="Times New Roman"/>
          <w:b w:val="false"/>
          <w:i w:val="false"/>
          <w:color w:val="000000"/>
          <w:sz w:val="28"/>
        </w:rPr>
        <w:t>
      13. В разделе "Информация об учредителе доверительного управления или выгодоприобретателе"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номер и дата документа, на основании которого возникает доверительное управление;</w:t>
      </w:r>
      <w:r>
        <w:br/>
      </w:r>
      <w:r>
        <w:rPr>
          <w:rFonts w:ascii="Times New Roman"/>
          <w:b w:val="false"/>
          <w:i w:val="false"/>
          <w:color w:val="000000"/>
          <w:sz w:val="28"/>
        </w:rPr>
        <w:t>
</w:t>
      </w:r>
      <w:r>
        <w:rPr>
          <w:rFonts w:ascii="Times New Roman"/>
          <w:b w:val="false"/>
          <w:i w:val="false"/>
          <w:color w:val="000000"/>
          <w:sz w:val="28"/>
        </w:rPr>
        <w:t>
      4)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5)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дополнительного Расчета по уведомлению,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6) категория налогоплательщика.</w:t>
      </w:r>
      <w:r>
        <w:br/>
      </w:r>
      <w:r>
        <w:rPr>
          <w:rFonts w:ascii="Times New Roman"/>
          <w:b w:val="false"/>
          <w:i w:val="false"/>
          <w:color w:val="000000"/>
          <w:sz w:val="28"/>
        </w:rPr>
        <w:t>
</w:t>
      </w: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А, В, С, D;</w:t>
      </w:r>
      <w:r>
        <w:br/>
      </w:r>
      <w:r>
        <w:rPr>
          <w:rFonts w:ascii="Times New Roman"/>
          <w:b w:val="false"/>
          <w:i w:val="false"/>
          <w:color w:val="000000"/>
          <w:sz w:val="28"/>
        </w:rPr>
        <w:t>
</w:t>
      </w:r>
      <w:r>
        <w:rPr>
          <w:rFonts w:ascii="Times New Roman"/>
          <w:b w:val="false"/>
          <w:i w:val="false"/>
          <w:color w:val="000000"/>
          <w:sz w:val="28"/>
        </w:rPr>
        <w:t>
      7) номер и дата заключения контракта.</w:t>
      </w:r>
      <w:r>
        <w:br/>
      </w:r>
      <w:r>
        <w:rPr>
          <w:rFonts w:ascii="Times New Roman"/>
          <w:b w:val="false"/>
          <w:i w:val="false"/>
          <w:color w:val="000000"/>
          <w:sz w:val="28"/>
        </w:rPr>
        <w:t>
</w:t>
      </w:r>
      <w:r>
        <w:rPr>
          <w:rFonts w:ascii="Times New Roman"/>
          <w:b w:val="false"/>
          <w:i w:val="false"/>
          <w:color w:val="000000"/>
          <w:sz w:val="28"/>
        </w:rPr>
        <w:t>
      Заполняется недропользователем с указанием номера и даты заключения контракты на недропользование;</w:t>
      </w:r>
      <w:r>
        <w:br/>
      </w:r>
      <w:r>
        <w:rPr>
          <w:rFonts w:ascii="Times New Roman"/>
          <w:b w:val="false"/>
          <w:i w:val="false"/>
          <w:color w:val="000000"/>
          <w:sz w:val="28"/>
        </w:rPr>
        <w:t>
</w:t>
      </w:r>
      <w:r>
        <w:rPr>
          <w:rFonts w:ascii="Times New Roman"/>
          <w:b w:val="false"/>
          <w:i w:val="false"/>
          <w:color w:val="000000"/>
          <w:sz w:val="28"/>
        </w:rPr>
        <w:t>
      8)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14. В разделе "Исчисление текущих платежей по земельному налогу и налогу на имущество":</w:t>
      </w:r>
      <w:r>
        <w:br/>
      </w:r>
      <w:r>
        <w:rPr>
          <w:rFonts w:ascii="Times New Roman"/>
          <w:b w:val="false"/>
          <w:i w:val="false"/>
          <w:color w:val="000000"/>
          <w:sz w:val="28"/>
        </w:rPr>
        <w:t>
</w:t>
      </w:r>
      <w:r>
        <w:rPr>
          <w:rFonts w:ascii="Times New Roman"/>
          <w:b w:val="false"/>
          <w:i w:val="false"/>
          <w:color w:val="000000"/>
          <w:sz w:val="28"/>
        </w:rPr>
        <w:t>
      1) в графе А указаны соответствующие коды бюджетной классификации земельного налога и налога на имущество;</w:t>
      </w:r>
      <w:r>
        <w:br/>
      </w:r>
      <w:r>
        <w:rPr>
          <w:rFonts w:ascii="Times New Roman"/>
          <w:b w:val="false"/>
          <w:i w:val="false"/>
          <w:color w:val="000000"/>
          <w:sz w:val="28"/>
        </w:rPr>
        <w:t>
</w:t>
      </w:r>
      <w:r>
        <w:rPr>
          <w:rFonts w:ascii="Times New Roman"/>
          <w:b w:val="false"/>
          <w:i w:val="false"/>
          <w:color w:val="000000"/>
          <w:sz w:val="28"/>
        </w:rPr>
        <w:t>
      2) в графе В указаны наименования налогов;</w:t>
      </w:r>
      <w:r>
        <w:br/>
      </w:r>
      <w:r>
        <w:rPr>
          <w:rFonts w:ascii="Times New Roman"/>
          <w:b w:val="false"/>
          <w:i w:val="false"/>
          <w:color w:val="000000"/>
          <w:sz w:val="28"/>
        </w:rPr>
        <w:t>
</w:t>
      </w:r>
      <w:r>
        <w:rPr>
          <w:rFonts w:ascii="Times New Roman"/>
          <w:b w:val="false"/>
          <w:i w:val="false"/>
          <w:color w:val="000000"/>
          <w:sz w:val="28"/>
        </w:rPr>
        <w:t>
      3) при наличии нескольких земельных участков одной категории в строках С, D, E, F, G соответствующих коду бюджетной классификации земельного участка, указывается общая сумма текущих платежей по указанным земельным участкам;</w:t>
      </w:r>
      <w:r>
        <w:br/>
      </w:r>
      <w:r>
        <w:rPr>
          <w:rFonts w:ascii="Times New Roman"/>
          <w:b w:val="false"/>
          <w:i w:val="false"/>
          <w:color w:val="000000"/>
          <w:sz w:val="28"/>
        </w:rPr>
        <w:t>
</w:t>
      </w:r>
      <w:r>
        <w:rPr>
          <w:rFonts w:ascii="Times New Roman"/>
          <w:b w:val="false"/>
          <w:i w:val="false"/>
          <w:color w:val="000000"/>
          <w:sz w:val="28"/>
        </w:rPr>
        <w:t>
      4) при представлении Расчета по объектам обложения, имеющимся на начало налогового периода, в графе C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февраля налогового периода.</w:t>
      </w:r>
      <w:r>
        <w:br/>
      </w:r>
      <w:r>
        <w:rPr>
          <w:rFonts w:ascii="Times New Roman"/>
          <w:b w:val="false"/>
          <w:i w:val="false"/>
          <w:color w:val="000000"/>
          <w:sz w:val="28"/>
        </w:rPr>
        <w:t>
</w:t>
      </w:r>
      <w:r>
        <w:rPr>
          <w:rFonts w:ascii="Times New Roman"/>
          <w:b w:val="false"/>
          <w:i w:val="false"/>
          <w:color w:val="000000"/>
          <w:sz w:val="28"/>
        </w:rPr>
        <w:t>
      При представлении Расчета при изменении налоговых обязательств в графе C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февраля налогового периода;</w:t>
      </w:r>
      <w:r>
        <w:br/>
      </w:r>
      <w:r>
        <w:rPr>
          <w:rFonts w:ascii="Times New Roman"/>
          <w:b w:val="false"/>
          <w:i w:val="false"/>
          <w:color w:val="000000"/>
          <w:sz w:val="28"/>
        </w:rPr>
        <w:t>
</w:t>
      </w:r>
      <w:r>
        <w:rPr>
          <w:rFonts w:ascii="Times New Roman"/>
          <w:b w:val="false"/>
          <w:i w:val="false"/>
          <w:color w:val="000000"/>
          <w:sz w:val="28"/>
        </w:rPr>
        <w:t>
      5) при представлении Расчета по объектам обложения, имеющимся на начало налогового периода, в графе D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мая налогового периода.</w:t>
      </w:r>
      <w:r>
        <w:br/>
      </w:r>
      <w:r>
        <w:rPr>
          <w:rFonts w:ascii="Times New Roman"/>
          <w:b w:val="false"/>
          <w:i w:val="false"/>
          <w:color w:val="000000"/>
          <w:sz w:val="28"/>
        </w:rPr>
        <w:t>
</w:t>
      </w:r>
      <w:r>
        <w:rPr>
          <w:rFonts w:ascii="Times New Roman"/>
          <w:b w:val="false"/>
          <w:i w:val="false"/>
          <w:color w:val="000000"/>
          <w:sz w:val="28"/>
        </w:rPr>
        <w:t>
      При представлении Расчета при изменении налоговых обязательств в графе D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мая налогового периода;</w:t>
      </w:r>
      <w:r>
        <w:br/>
      </w:r>
      <w:r>
        <w:rPr>
          <w:rFonts w:ascii="Times New Roman"/>
          <w:b w:val="false"/>
          <w:i w:val="false"/>
          <w:color w:val="000000"/>
          <w:sz w:val="28"/>
        </w:rPr>
        <w:t>
</w:t>
      </w:r>
      <w:r>
        <w:rPr>
          <w:rFonts w:ascii="Times New Roman"/>
          <w:b w:val="false"/>
          <w:i w:val="false"/>
          <w:color w:val="000000"/>
          <w:sz w:val="28"/>
        </w:rPr>
        <w:t>
      6) при представлении Расчета по объектам обложения, имеющимся на начало налогового периода в графе E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августа налогового периода.</w:t>
      </w:r>
      <w:r>
        <w:br/>
      </w:r>
      <w:r>
        <w:rPr>
          <w:rFonts w:ascii="Times New Roman"/>
          <w:b w:val="false"/>
          <w:i w:val="false"/>
          <w:color w:val="000000"/>
          <w:sz w:val="28"/>
        </w:rPr>
        <w:t>
</w:t>
      </w:r>
      <w:r>
        <w:rPr>
          <w:rFonts w:ascii="Times New Roman"/>
          <w:b w:val="false"/>
          <w:i w:val="false"/>
          <w:color w:val="000000"/>
          <w:sz w:val="28"/>
        </w:rPr>
        <w:t>
      При представлении Расчета при изменении налоговых обязательств в графе E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августа налогового периода;</w:t>
      </w:r>
      <w:r>
        <w:br/>
      </w:r>
      <w:r>
        <w:rPr>
          <w:rFonts w:ascii="Times New Roman"/>
          <w:b w:val="false"/>
          <w:i w:val="false"/>
          <w:color w:val="000000"/>
          <w:sz w:val="28"/>
        </w:rPr>
        <w:t>
</w:t>
      </w:r>
      <w:r>
        <w:rPr>
          <w:rFonts w:ascii="Times New Roman"/>
          <w:b w:val="false"/>
          <w:i w:val="false"/>
          <w:color w:val="000000"/>
          <w:sz w:val="28"/>
        </w:rPr>
        <w:t>
      7) при представлении Расчета по объектам обложения, имеющимся на начало налогового периода, в графе F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ноября налогового периода.</w:t>
      </w:r>
      <w:r>
        <w:br/>
      </w:r>
      <w:r>
        <w:rPr>
          <w:rFonts w:ascii="Times New Roman"/>
          <w:b w:val="false"/>
          <w:i w:val="false"/>
          <w:color w:val="000000"/>
          <w:sz w:val="28"/>
        </w:rPr>
        <w:t>
</w:t>
      </w:r>
      <w:r>
        <w:rPr>
          <w:rFonts w:ascii="Times New Roman"/>
          <w:b w:val="false"/>
          <w:i w:val="false"/>
          <w:color w:val="000000"/>
          <w:sz w:val="28"/>
        </w:rPr>
        <w:t>
      При представлении Расчета при изменении налоговых обязательств в графе F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ноября налогового периода;</w:t>
      </w:r>
      <w:r>
        <w:br/>
      </w:r>
      <w:r>
        <w:rPr>
          <w:rFonts w:ascii="Times New Roman"/>
          <w:b w:val="false"/>
          <w:i w:val="false"/>
          <w:color w:val="000000"/>
          <w:sz w:val="28"/>
        </w:rPr>
        <w:t>
</w:t>
      </w:r>
      <w:r>
        <w:rPr>
          <w:rFonts w:ascii="Times New Roman"/>
          <w:b w:val="false"/>
          <w:i w:val="false"/>
          <w:color w:val="000000"/>
          <w:sz w:val="28"/>
        </w:rPr>
        <w:t>
      8) при представлении Расчета по объектам обложения, имеющимся на начало налогового периода, в графе G указывается сумма текущих платежей, подлежащих уплате за предстоящий налоговый период.</w:t>
      </w:r>
      <w:r>
        <w:br/>
      </w:r>
      <w:r>
        <w:rPr>
          <w:rFonts w:ascii="Times New Roman"/>
          <w:b w:val="false"/>
          <w:i w:val="false"/>
          <w:color w:val="000000"/>
          <w:sz w:val="28"/>
        </w:rPr>
        <w:t>
</w:t>
      </w:r>
      <w:r>
        <w:rPr>
          <w:rFonts w:ascii="Times New Roman"/>
          <w:b w:val="false"/>
          <w:i w:val="false"/>
          <w:color w:val="000000"/>
          <w:sz w:val="28"/>
        </w:rPr>
        <w:t>
      При представлении Расчета при изменении налоговых обязательств, в графе G указывается сумма текущих платежей, подлежащих уплате (+), уменьшению (-) за предстоящий налоговый период.</w:t>
      </w:r>
      <w:r>
        <w:br/>
      </w:r>
      <w:r>
        <w:rPr>
          <w:rFonts w:ascii="Times New Roman"/>
          <w:b w:val="false"/>
          <w:i w:val="false"/>
          <w:color w:val="000000"/>
          <w:sz w:val="28"/>
        </w:rPr>
        <w:t>
</w:t>
      </w:r>
      <w:r>
        <w:rPr>
          <w:rFonts w:ascii="Times New Roman"/>
          <w:b w:val="false"/>
          <w:i w:val="false"/>
          <w:color w:val="000000"/>
          <w:sz w:val="28"/>
        </w:rPr>
        <w:t>
      15.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указываются фамилия, имя, отчество (при его наличии) налогоплательщика (руководителя)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текущая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объекта налогообложения;</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63"/>
    <w:bookmarkStart w:name="z11630" w:id="564"/>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xml:space="preserve">
налогу на игорный бизнес </w:t>
      </w:r>
      <w:r>
        <w:br/>
      </w:r>
      <w:r>
        <w:rPr>
          <w:rFonts w:ascii="Times New Roman"/>
          <w:b w:val="false"/>
          <w:i w:val="false"/>
          <w:color w:val="000000"/>
          <w:sz w:val="28"/>
        </w:rPr>
        <w:t xml:space="preserve">
(форма 710.00)      </w:t>
      </w:r>
    </w:p>
    <w:bookmarkEnd w:id="564"/>
    <w:bookmarkStart w:name="z11631" w:id="565"/>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налогу на игорный бизнес (Форма 710.00)</w:t>
      </w:r>
    </w:p>
    <w:bookmarkEnd w:id="565"/>
    <w:bookmarkStart w:name="z11632" w:id="566"/>
    <w:p>
      <w:pPr>
        <w:spacing w:after="0"/>
        <w:ind w:left="0"/>
        <w:jc w:val="left"/>
      </w:pPr>
      <w:r>
        <w:rPr>
          <w:rFonts w:ascii="Times New Roman"/>
          <w:b/>
          <w:i w:val="false"/>
          <w:color w:val="000000"/>
        </w:rPr>
        <w:t xml:space="preserve"> 
1. Общие положения</w:t>
      </w:r>
    </w:p>
    <w:bookmarkEnd w:id="566"/>
    <w:bookmarkStart w:name="z11633" w:id="56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игорный бизнес (далее - Декларация), предназначенной для исчисления налога на игорный бизнес. Декларация составляется индивидуальными предпринимателями и юридическими лицами, осуществляющими деятельность по оказанию услуг в сфере игорного бизнеса, определенными статьей 411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710.00) и приложения к ней (форма 710.01),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Приложение к Декларации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в соответствии с пунктом 3 статьи 61 Налогового кодекса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567"/>
    <w:bookmarkStart w:name="z11654" w:id="568"/>
    <w:p>
      <w:pPr>
        <w:spacing w:after="0"/>
        <w:ind w:left="0"/>
        <w:jc w:val="left"/>
      </w:pPr>
      <w:r>
        <w:rPr>
          <w:rFonts w:ascii="Times New Roman"/>
          <w:b/>
          <w:i w:val="false"/>
          <w:color w:val="000000"/>
        </w:rPr>
        <w:t xml:space="preserve"> 
2. Составление Декларации (форма 710.00)</w:t>
      </w:r>
    </w:p>
    <w:bookmarkEnd w:id="568"/>
    <w:bookmarkStart w:name="z11655" w:id="569"/>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номер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 Указывается при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6) налоговый период (квартал,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7)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8)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9) Декларация составлена по деятельности:</w:t>
      </w:r>
      <w:r>
        <w:br/>
      </w:r>
      <w:r>
        <w:rPr>
          <w:rFonts w:ascii="Times New Roman"/>
          <w:b w:val="false"/>
          <w:i w:val="false"/>
          <w:color w:val="000000"/>
          <w:sz w:val="28"/>
        </w:rPr>
        <w:t>
</w:t>
      </w:r>
      <w:r>
        <w:rPr>
          <w:rFonts w:ascii="Times New Roman"/>
          <w:b w:val="false"/>
          <w:i w:val="false"/>
          <w:color w:val="000000"/>
          <w:sz w:val="28"/>
        </w:rPr>
        <w:t>
      ячейка 9 А отмечается в том случае, когда налогоплательщик составляет Декларацию по результатам собственной деятельности;</w:t>
      </w:r>
      <w:r>
        <w:br/>
      </w:r>
      <w:r>
        <w:rPr>
          <w:rFonts w:ascii="Times New Roman"/>
          <w:b w:val="false"/>
          <w:i w:val="false"/>
          <w:color w:val="000000"/>
          <w:sz w:val="28"/>
        </w:rPr>
        <w:t>
</w:t>
      </w:r>
      <w:r>
        <w:rPr>
          <w:rFonts w:ascii="Times New Roman"/>
          <w:b w:val="false"/>
          <w:i w:val="false"/>
          <w:color w:val="000000"/>
          <w:sz w:val="28"/>
        </w:rPr>
        <w:t>
      ячейка 9 В отмечается в том случае, когда налогоплательщик составляет Декларацию по результатам деятельности, осуществляемой в интересах учредителя доверительного управления имуществом и (или) выгодоприобретателя;</w:t>
      </w:r>
      <w:r>
        <w:br/>
      </w:r>
      <w:r>
        <w:rPr>
          <w:rFonts w:ascii="Times New Roman"/>
          <w:b w:val="false"/>
          <w:i w:val="false"/>
          <w:color w:val="000000"/>
          <w:sz w:val="28"/>
        </w:rPr>
        <w:t>
</w:t>
      </w:r>
      <w:r>
        <w:rPr>
          <w:rFonts w:ascii="Times New Roman"/>
          <w:b w:val="false"/>
          <w:i w:val="false"/>
          <w:color w:val="000000"/>
          <w:sz w:val="28"/>
        </w:rPr>
        <w:t>
      ячейки 9 А и 9 В отмечаются в случае составления налогоплательщиком Декларации по результатам собственной деятельности и по результатам деятельности, осуществляемой в интересах учредителя доверительного управления имуществом и (или) выгодоприобретателя;</w:t>
      </w:r>
      <w:r>
        <w:br/>
      </w:r>
      <w:r>
        <w:rPr>
          <w:rFonts w:ascii="Times New Roman"/>
          <w:b w:val="false"/>
          <w:i w:val="false"/>
          <w:color w:val="000000"/>
          <w:sz w:val="28"/>
        </w:rPr>
        <w:t>
</w:t>
      </w:r>
      <w:r>
        <w:rPr>
          <w:rFonts w:ascii="Times New Roman"/>
          <w:b w:val="false"/>
          <w:i w:val="false"/>
          <w:color w:val="000000"/>
          <w:sz w:val="28"/>
        </w:rPr>
        <w:t>
      10)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11) количество приложений.</w:t>
      </w:r>
      <w:r>
        <w:br/>
      </w:r>
      <w:r>
        <w:rPr>
          <w:rFonts w:ascii="Times New Roman"/>
          <w:b w:val="false"/>
          <w:i w:val="false"/>
          <w:color w:val="000000"/>
          <w:sz w:val="28"/>
        </w:rPr>
        <w:t>
</w:t>
      </w:r>
      <w:r>
        <w:rPr>
          <w:rFonts w:ascii="Times New Roman"/>
          <w:b w:val="false"/>
          <w:i w:val="false"/>
          <w:color w:val="000000"/>
          <w:sz w:val="28"/>
        </w:rPr>
        <w:t>
      Указывается количество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"Налог на игорный бизнес":</w:t>
      </w:r>
      <w:r>
        <w:br/>
      </w:r>
      <w:r>
        <w:rPr>
          <w:rFonts w:ascii="Times New Roman"/>
          <w:b w:val="false"/>
          <w:i w:val="false"/>
          <w:color w:val="000000"/>
          <w:sz w:val="28"/>
        </w:rPr>
        <w:t>
</w:t>
      </w:r>
      <w:r>
        <w:rPr>
          <w:rFonts w:ascii="Times New Roman"/>
          <w:b w:val="false"/>
          <w:i w:val="false"/>
          <w:color w:val="000000"/>
          <w:sz w:val="28"/>
        </w:rPr>
        <w:t>
      1) в строке 710.00.001 указывается общая сумма исчисленного налога на игорный бизнес, подлежащего уплате в бюджет за налоговый период, которая переносится из строки 710.01.007 С по всем формам 710.01;</w:t>
      </w:r>
      <w:r>
        <w:br/>
      </w:r>
      <w:r>
        <w:rPr>
          <w:rFonts w:ascii="Times New Roman"/>
          <w:b w:val="false"/>
          <w:i w:val="false"/>
          <w:color w:val="000000"/>
          <w:sz w:val="28"/>
        </w:rPr>
        <w:t>
</w:t>
      </w:r>
      <w:r>
        <w:rPr>
          <w:rFonts w:ascii="Times New Roman"/>
          <w:b w:val="false"/>
          <w:i w:val="false"/>
          <w:color w:val="000000"/>
          <w:sz w:val="28"/>
        </w:rPr>
        <w:t>
      2) в строке 710.00.002 указывается общая сумма исчисленного дополнительного платежа, подлежащего уплате в бюджет за налоговый период, которая переносится из строки 710.01.012 C.</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в качестве налогоплательщика, осуществляющего отдельные виды деятельности;</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Декларации.</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69"/>
    <w:bookmarkStart w:name="z11694" w:id="570"/>
    <w:p>
      <w:pPr>
        <w:spacing w:after="0"/>
        <w:ind w:left="0"/>
        <w:jc w:val="left"/>
      </w:pPr>
      <w:r>
        <w:rPr>
          <w:rFonts w:ascii="Times New Roman"/>
          <w:b/>
          <w:i w:val="false"/>
          <w:color w:val="000000"/>
        </w:rPr>
        <w:t xml:space="preserve"> 
3. Составление формы 710.01</w:t>
      </w:r>
    </w:p>
    <w:bookmarkEnd w:id="570"/>
    <w:bookmarkStart w:name="z11695" w:id="571"/>
    <w:p>
      <w:pPr>
        <w:spacing w:after="0"/>
        <w:ind w:left="0"/>
        <w:jc w:val="both"/>
      </w:pPr>
      <w:r>
        <w:rPr>
          <w:rFonts w:ascii="Times New Roman"/>
          <w:b w:val="false"/>
          <w:i w:val="false"/>
          <w:color w:val="000000"/>
          <w:sz w:val="28"/>
        </w:rPr>
        <w:t>
      18. Форма 710.01 предназначена для отражения информации об исчислении суммы налога на игорный бизнес по всем объектам обложения (при их наличии), определенным статьей 412 Налогового кодекса, за налоговый период (квартал).</w:t>
      </w:r>
      <w:r>
        <w:br/>
      </w:r>
      <w:r>
        <w:rPr>
          <w:rFonts w:ascii="Times New Roman"/>
          <w:b w:val="false"/>
          <w:i w:val="false"/>
          <w:color w:val="000000"/>
          <w:sz w:val="28"/>
        </w:rPr>
        <w:t>
</w:t>
      </w:r>
      <w:r>
        <w:rPr>
          <w:rFonts w:ascii="Times New Roman"/>
          <w:b w:val="false"/>
          <w:i w:val="false"/>
          <w:color w:val="000000"/>
          <w:sz w:val="28"/>
        </w:rPr>
        <w:t>
      19. В разделе "Общая информация о налогоплательщике" указывается:</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номер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статьей 35 Налогового кодекса. Указывается при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налоговый период (квартал,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7) МРП - месячный расчетный показатель (далее - МРП).</w:t>
      </w:r>
      <w:r>
        <w:br/>
      </w:r>
      <w:r>
        <w:rPr>
          <w:rFonts w:ascii="Times New Roman"/>
          <w:b w:val="false"/>
          <w:i w:val="false"/>
          <w:color w:val="000000"/>
          <w:sz w:val="28"/>
        </w:rPr>
        <w:t>
</w:t>
      </w:r>
      <w:r>
        <w:rPr>
          <w:rFonts w:ascii="Times New Roman"/>
          <w:b w:val="false"/>
          <w:i w:val="false"/>
          <w:color w:val="000000"/>
          <w:sz w:val="28"/>
        </w:rPr>
        <w:t>
      Указывается размер МРП, установленного на соответствующий финансовый год законом Республики Казахстан о республиканском бюджете.</w:t>
      </w:r>
      <w:r>
        <w:br/>
      </w:r>
      <w:r>
        <w:rPr>
          <w:rFonts w:ascii="Times New Roman"/>
          <w:b w:val="false"/>
          <w:i w:val="false"/>
          <w:color w:val="000000"/>
          <w:sz w:val="28"/>
        </w:rPr>
        <w:t>
</w:t>
      </w:r>
      <w:r>
        <w:rPr>
          <w:rFonts w:ascii="Times New Roman"/>
          <w:b w:val="false"/>
          <w:i w:val="false"/>
          <w:color w:val="000000"/>
          <w:sz w:val="28"/>
        </w:rPr>
        <w:t>
      8) наличие объектов (укажите Х в соответствующей ячейке);</w:t>
      </w:r>
      <w:r>
        <w:br/>
      </w:r>
      <w:r>
        <w:rPr>
          <w:rFonts w:ascii="Times New Roman"/>
          <w:b w:val="false"/>
          <w:i w:val="false"/>
          <w:color w:val="000000"/>
          <w:sz w:val="28"/>
        </w:rPr>
        <w:t>
</w:t>
      </w:r>
      <w:r>
        <w:rPr>
          <w:rFonts w:ascii="Times New Roman"/>
          <w:b w:val="false"/>
          <w:i w:val="false"/>
          <w:color w:val="000000"/>
          <w:sz w:val="28"/>
        </w:rPr>
        <w:t>
      Ячейка 8 А отмечается при наличии объектов обложения, находившихся в эксплуатации полный месяц, введенных до 15 числа включительно и выбывших после 15 числа.</w:t>
      </w:r>
      <w:r>
        <w:br/>
      </w:r>
      <w:r>
        <w:rPr>
          <w:rFonts w:ascii="Times New Roman"/>
          <w:b w:val="false"/>
          <w:i w:val="false"/>
          <w:color w:val="000000"/>
          <w:sz w:val="28"/>
        </w:rPr>
        <w:t>
</w:t>
      </w:r>
      <w:r>
        <w:rPr>
          <w:rFonts w:ascii="Times New Roman"/>
          <w:b w:val="false"/>
          <w:i w:val="false"/>
          <w:color w:val="000000"/>
          <w:sz w:val="28"/>
        </w:rPr>
        <w:t>
      Ячейка 8 В отмечается при наличии объектов обложения, введенных в эксплуатацию после 15 числа и выбывших до 15 числа включительно.</w:t>
      </w:r>
      <w:r>
        <w:br/>
      </w:r>
      <w:r>
        <w:rPr>
          <w:rFonts w:ascii="Times New Roman"/>
          <w:b w:val="false"/>
          <w:i w:val="false"/>
          <w:color w:val="000000"/>
          <w:sz w:val="28"/>
        </w:rPr>
        <w:t>
</w:t>
      </w:r>
      <w:r>
        <w:rPr>
          <w:rFonts w:ascii="Times New Roman"/>
          <w:b w:val="false"/>
          <w:i w:val="false"/>
          <w:color w:val="000000"/>
          <w:sz w:val="28"/>
        </w:rPr>
        <w:t>
      Отмечается только одна из ячеек в зависимости от наличия объектов обложения в налоговом периоде. По каждой отмеченной ячейке заполняется отдельное приложение по форме 710.01.</w:t>
      </w:r>
      <w:r>
        <w:br/>
      </w:r>
      <w:r>
        <w:rPr>
          <w:rFonts w:ascii="Times New Roman"/>
          <w:b w:val="false"/>
          <w:i w:val="false"/>
          <w:color w:val="000000"/>
          <w:sz w:val="28"/>
        </w:rPr>
        <w:t>
</w:t>
      </w:r>
      <w:r>
        <w:rPr>
          <w:rFonts w:ascii="Times New Roman"/>
          <w:b w:val="false"/>
          <w:i w:val="false"/>
          <w:color w:val="000000"/>
          <w:sz w:val="28"/>
        </w:rPr>
        <w:t>
      20. Раздел "Исчисление налога на игорный бизнес, подлежащего уплате в бюджет" состоит из строк 710.01.001 - игровой стол, 710.01.002 - игровой автомат, 710.01.003 - касса тотализатора, 710.01.004 - электронная касса тотализатора, 710.01.005 - касса букмекерской конторы, 710.01.006 - электронная касса букмекерской конторы, 710.01.007 - налог на игорный бизнес - всего.</w:t>
      </w:r>
      <w:r>
        <w:br/>
      </w:r>
      <w:r>
        <w:rPr>
          <w:rFonts w:ascii="Times New Roman"/>
          <w:b w:val="false"/>
          <w:i w:val="false"/>
          <w:color w:val="000000"/>
          <w:sz w:val="28"/>
        </w:rPr>
        <w:t>
</w:t>
      </w:r>
      <w:r>
        <w:rPr>
          <w:rFonts w:ascii="Times New Roman"/>
          <w:b w:val="false"/>
          <w:i w:val="false"/>
          <w:color w:val="000000"/>
          <w:sz w:val="28"/>
        </w:rPr>
        <w:t>
      В данных строках отражаются:</w:t>
      </w:r>
      <w:r>
        <w:br/>
      </w:r>
      <w:r>
        <w:rPr>
          <w:rFonts w:ascii="Times New Roman"/>
          <w:b w:val="false"/>
          <w:i w:val="false"/>
          <w:color w:val="000000"/>
          <w:sz w:val="28"/>
        </w:rPr>
        <w:t>
</w:t>
      </w:r>
      <w:r>
        <w:rPr>
          <w:rFonts w:ascii="Times New Roman"/>
          <w:b w:val="false"/>
          <w:i w:val="false"/>
          <w:color w:val="000000"/>
          <w:sz w:val="28"/>
        </w:rPr>
        <w:t>
      1) в графе А - количество объектов обложения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2) в графе В - ставка налога на игорный бизнес в тенге, применяемая к соответствующему виду объекта обложения, определяемая в соответствии со статьей 413 Налогового кодекса.</w:t>
      </w:r>
      <w:r>
        <w:br/>
      </w:r>
      <w:r>
        <w:rPr>
          <w:rFonts w:ascii="Times New Roman"/>
          <w:b w:val="false"/>
          <w:i w:val="false"/>
          <w:color w:val="000000"/>
          <w:sz w:val="28"/>
        </w:rPr>
        <w:t>
</w:t>
      </w:r>
      <w:r>
        <w:rPr>
          <w:rFonts w:ascii="Times New Roman"/>
          <w:b w:val="false"/>
          <w:i w:val="false"/>
          <w:color w:val="000000"/>
          <w:sz w:val="28"/>
        </w:rPr>
        <w:t>
      По объектам, находившимся в эксплуатации полный месяц, введенным до 15 числа месяца включительно, выбывшим после 15 числа месяца, ставка налога в тенге определяется как произведение установленной ставки налога в МРП по каждому объекту обложения и размера МРП, указанного в ячейке "МРП" раздела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По объектам, введенным в эксплуатацию после 15 числа месяца и выбывшим до 15 числа месяца включительно, ставка налога в тенге определяется как 1/2 произведения установленной ставки налога в МРП по каждому объекту обложения и размера МРП, указанного в ячейке "МРП" раздела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3) в графе С - сумма налога на игорный бизнес в тенге, по объекту обложения за каждый месяц налогового периода, определяемая как произведение соответствующих строк графы А и графы В.</w:t>
      </w:r>
      <w:r>
        <w:br/>
      </w:r>
      <w:r>
        <w:rPr>
          <w:rFonts w:ascii="Times New Roman"/>
          <w:b w:val="false"/>
          <w:i w:val="false"/>
          <w:color w:val="000000"/>
          <w:sz w:val="28"/>
        </w:rPr>
        <w:t>
</w:t>
      </w:r>
      <w:r>
        <w:rPr>
          <w:rFonts w:ascii="Times New Roman"/>
          <w:b w:val="false"/>
          <w:i w:val="false"/>
          <w:color w:val="000000"/>
          <w:sz w:val="28"/>
        </w:rPr>
        <w:t>
      К примеру, по игровым столам заполнение соответствующих строк по указанным графам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В строке 710.01.001 А указывается количество игровых столов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710.01.001 B указывается соответствующая ставка налога в тенге, применяемая к игровым столам, определяемая следующим образом:</w:t>
      </w:r>
      <w:r>
        <w:br/>
      </w:r>
      <w:r>
        <w:rPr>
          <w:rFonts w:ascii="Times New Roman"/>
          <w:b w:val="false"/>
          <w:i w:val="false"/>
          <w:color w:val="000000"/>
          <w:sz w:val="28"/>
        </w:rPr>
        <w:t>
</w:t>
      </w:r>
      <w:r>
        <w:rPr>
          <w:rFonts w:ascii="Times New Roman"/>
          <w:b w:val="false"/>
          <w:i w:val="false"/>
          <w:color w:val="000000"/>
          <w:sz w:val="28"/>
        </w:rPr>
        <w:t>
      по игровым столам, находившимся в эксплуатации полный месяц, введенным до 15 числа месяца включительно, выбывшим после 15 числа месяца, ставка налога определяется как произведение установленной ставки налога в размере 830 МРП и установленного размера МРП на соответствующий финансовый год (830 х 1 МРП);</w:t>
      </w:r>
      <w:r>
        <w:br/>
      </w:r>
      <w:r>
        <w:rPr>
          <w:rFonts w:ascii="Times New Roman"/>
          <w:b w:val="false"/>
          <w:i w:val="false"/>
          <w:color w:val="000000"/>
          <w:sz w:val="28"/>
        </w:rPr>
        <w:t>
</w:t>
      </w:r>
      <w:r>
        <w:rPr>
          <w:rFonts w:ascii="Times New Roman"/>
          <w:b w:val="false"/>
          <w:i w:val="false"/>
          <w:color w:val="000000"/>
          <w:sz w:val="28"/>
        </w:rPr>
        <w:t>
      по игровым столам, введенным после 15 числа месяца, выбывшим до 15 числа месяца включительно, ставка налога определяется как 1/2 произведения утвержденной ставки налога в размере 830 МРП и установленного размера МРП на соответствующий финансовый год ((830 х 1 МРП)/2).</w:t>
      </w:r>
      <w:r>
        <w:br/>
      </w:r>
      <w:r>
        <w:rPr>
          <w:rFonts w:ascii="Times New Roman"/>
          <w:b w:val="false"/>
          <w:i w:val="false"/>
          <w:color w:val="000000"/>
          <w:sz w:val="28"/>
        </w:rPr>
        <w:t>
</w:t>
      </w:r>
      <w:r>
        <w:rPr>
          <w:rFonts w:ascii="Times New Roman"/>
          <w:b w:val="false"/>
          <w:i w:val="false"/>
          <w:color w:val="000000"/>
          <w:sz w:val="28"/>
        </w:rPr>
        <w:t>
      В строке 710.01.001 C указывается сумма налога за каждый месяц налогового периода, определяемая путем применения соответствующей ставки налога к количеству игровых столов за каждый месяц налогового периода как произведение строк 710.01.001 А и 710.01.001 B (710.01.001 А х 710.01.001 B).</w:t>
      </w:r>
      <w:r>
        <w:br/>
      </w:r>
      <w:r>
        <w:rPr>
          <w:rFonts w:ascii="Times New Roman"/>
          <w:b w:val="false"/>
          <w:i w:val="false"/>
          <w:color w:val="000000"/>
          <w:sz w:val="28"/>
        </w:rPr>
        <w:t>
</w:t>
      </w:r>
      <w:r>
        <w:rPr>
          <w:rFonts w:ascii="Times New Roman"/>
          <w:b w:val="false"/>
          <w:i w:val="false"/>
          <w:color w:val="000000"/>
          <w:sz w:val="28"/>
        </w:rPr>
        <w:t>
      По другим видам объектов (игровым автоматам, кассам тотализатора, электронным кассам тотализатора, электронным кассам букмекерских контор, кассам букмекерских контор) заполнение строк производится аналогично заполнению по игровым столам;</w:t>
      </w:r>
      <w:r>
        <w:br/>
      </w:r>
      <w:r>
        <w:rPr>
          <w:rFonts w:ascii="Times New Roman"/>
          <w:b w:val="false"/>
          <w:i w:val="false"/>
          <w:color w:val="000000"/>
          <w:sz w:val="28"/>
        </w:rPr>
        <w:t>
</w:t>
      </w:r>
      <w:r>
        <w:rPr>
          <w:rFonts w:ascii="Times New Roman"/>
          <w:b w:val="false"/>
          <w:i w:val="false"/>
          <w:color w:val="000000"/>
          <w:sz w:val="28"/>
        </w:rPr>
        <w:t>
      4) в строке 710.01.007 С указывается общая сумма исчисленного налога на игорный бизнес по всем видам объектов, подлежащего уплате в бюджет за налоговый период, определяемая суммированием строк с 710.01.001 С по 710.01.006 С.</w:t>
      </w:r>
      <w:r>
        <w:br/>
      </w:r>
      <w:r>
        <w:rPr>
          <w:rFonts w:ascii="Times New Roman"/>
          <w:b w:val="false"/>
          <w:i w:val="false"/>
          <w:color w:val="000000"/>
          <w:sz w:val="28"/>
        </w:rPr>
        <w:t>
</w:t>
      </w:r>
      <w:r>
        <w:rPr>
          <w:rFonts w:ascii="Times New Roman"/>
          <w:b w:val="false"/>
          <w:i w:val="false"/>
          <w:color w:val="000000"/>
          <w:sz w:val="28"/>
        </w:rPr>
        <w:t>
      21. Раздел "Исчисление дополнительного платежа, подлежащего уплате в бюджет" заполняется в случае превышения дохода, полученного от деятельности в сфере игорного бизнеса, над предельным доходом, установленным пунктом 2 статьи 416 Налогового кодекса.</w:t>
      </w:r>
      <w:r>
        <w:br/>
      </w:r>
      <w:r>
        <w:rPr>
          <w:rFonts w:ascii="Times New Roman"/>
          <w:b w:val="false"/>
          <w:i w:val="false"/>
          <w:color w:val="000000"/>
          <w:sz w:val="28"/>
        </w:rPr>
        <w:t>
</w:t>
      </w:r>
      <w:r>
        <w:rPr>
          <w:rFonts w:ascii="Times New Roman"/>
          <w:b w:val="false"/>
          <w:i w:val="false"/>
          <w:color w:val="000000"/>
          <w:sz w:val="28"/>
        </w:rPr>
        <w:t>
      Раздел состоит из строк 710.01.008 - казино, 710.01.009 - зал игровых автоматов, 710.01.010 - тотализатор, 710.01.011 - букмекерская контора, 710.01.012 - дополнительный платеж - всего, в которых:</w:t>
      </w:r>
      <w:r>
        <w:br/>
      </w:r>
      <w:r>
        <w:rPr>
          <w:rFonts w:ascii="Times New Roman"/>
          <w:b w:val="false"/>
          <w:i w:val="false"/>
          <w:color w:val="000000"/>
          <w:sz w:val="28"/>
        </w:rPr>
        <w:t>
</w:t>
      </w:r>
      <w:r>
        <w:rPr>
          <w:rFonts w:ascii="Times New Roman"/>
          <w:b w:val="false"/>
          <w:i w:val="false"/>
          <w:color w:val="000000"/>
          <w:sz w:val="28"/>
        </w:rPr>
        <w:t>
      1) в графе A указывается фактический размер дохода от деятельности в соответствующей сфере игорного бизнеса за налоговый период;</w:t>
      </w:r>
      <w:r>
        <w:br/>
      </w:r>
      <w:r>
        <w:rPr>
          <w:rFonts w:ascii="Times New Roman"/>
          <w:b w:val="false"/>
          <w:i w:val="false"/>
          <w:color w:val="000000"/>
          <w:sz w:val="28"/>
        </w:rPr>
        <w:t>
</w:t>
      </w:r>
      <w:r>
        <w:rPr>
          <w:rFonts w:ascii="Times New Roman"/>
          <w:b w:val="false"/>
          <w:i w:val="false"/>
          <w:color w:val="000000"/>
          <w:sz w:val="28"/>
        </w:rPr>
        <w:t>
      2) в графе B указывается сумма, превышающая предельный размер дохода по каждому виду деятельности в сфере игорного бизнеса за налоговый период, определяемая как положительная разница суммы фактического размера дохода (графа A) и предельного размера дохода, установленного пунктом 2 статьи 416 Налогового кодекса;</w:t>
      </w:r>
      <w:r>
        <w:br/>
      </w:r>
      <w:r>
        <w:rPr>
          <w:rFonts w:ascii="Times New Roman"/>
          <w:b w:val="false"/>
          <w:i w:val="false"/>
          <w:color w:val="000000"/>
          <w:sz w:val="28"/>
        </w:rPr>
        <w:t>
</w:t>
      </w:r>
      <w:r>
        <w:rPr>
          <w:rFonts w:ascii="Times New Roman"/>
          <w:b w:val="false"/>
          <w:i w:val="false"/>
          <w:color w:val="000000"/>
          <w:sz w:val="28"/>
        </w:rPr>
        <w:t>
      3) в графе C указывается сумма исчисленного дополнительного платежа за налоговый период по каждому виду деятельности в сфере игорного бизнеса, определяемая путем применения ставки в размере, установленном статьей 4 Закона Республики Казахстан "О введении в действие Кодекса Республики Казахстан "О налогах и других обязательных платежах в бюджет" (Налоговый кодекс)", к сумме превышения предельного размера дохода (графа B).</w:t>
      </w:r>
      <w:r>
        <w:br/>
      </w:r>
      <w:r>
        <w:rPr>
          <w:rFonts w:ascii="Times New Roman"/>
          <w:b w:val="false"/>
          <w:i w:val="false"/>
          <w:color w:val="000000"/>
          <w:sz w:val="28"/>
        </w:rPr>
        <w:t>
</w:t>
      </w:r>
      <w:r>
        <w:rPr>
          <w:rFonts w:ascii="Times New Roman"/>
          <w:b w:val="false"/>
          <w:i w:val="false"/>
          <w:color w:val="000000"/>
          <w:sz w:val="28"/>
        </w:rPr>
        <w:t>
      К примеру, по деятельности казино исчисление дополнительного платежа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В строке 710.01.008 A указывается фактический размер дохода от деятельности казино за налоговый период.</w:t>
      </w:r>
      <w:r>
        <w:br/>
      </w:r>
      <w:r>
        <w:rPr>
          <w:rFonts w:ascii="Times New Roman"/>
          <w:b w:val="false"/>
          <w:i w:val="false"/>
          <w:color w:val="000000"/>
          <w:sz w:val="28"/>
        </w:rPr>
        <w:t>
</w:t>
      </w:r>
      <w:r>
        <w:rPr>
          <w:rFonts w:ascii="Times New Roman"/>
          <w:b w:val="false"/>
          <w:i w:val="false"/>
          <w:color w:val="000000"/>
          <w:sz w:val="28"/>
        </w:rPr>
        <w:t>
      В строке 710.01.008 B указывается сумма, превышающая предельный размер дохода от деятельности казино за налоговый период, определяемая как разница строки 710.01.008 A и предельного размера дохода от деятельности казино в размере 135000-кратного размера МРП.</w:t>
      </w:r>
      <w:r>
        <w:br/>
      </w:r>
      <w:r>
        <w:rPr>
          <w:rFonts w:ascii="Times New Roman"/>
          <w:b w:val="false"/>
          <w:i w:val="false"/>
          <w:color w:val="000000"/>
          <w:sz w:val="28"/>
        </w:rPr>
        <w:t>
</w:t>
      </w:r>
      <w:r>
        <w:rPr>
          <w:rFonts w:ascii="Times New Roman"/>
          <w:b w:val="false"/>
          <w:i w:val="false"/>
          <w:color w:val="000000"/>
          <w:sz w:val="28"/>
        </w:rPr>
        <w:t>
      В строке 710.01.008 C указывается сумма исчисленного дополнительного платежа за налоговый период, подлежащего уплате в бюджет, определяемая путем применения соответствующей ставки к сумме превышения предельного размера дохода с деятельности казино, отраженной в строке 710.01.008 B.</w:t>
      </w:r>
      <w:r>
        <w:br/>
      </w:r>
      <w:r>
        <w:rPr>
          <w:rFonts w:ascii="Times New Roman"/>
          <w:b w:val="false"/>
          <w:i w:val="false"/>
          <w:color w:val="000000"/>
          <w:sz w:val="28"/>
        </w:rPr>
        <w:t>
</w:t>
      </w:r>
      <w:r>
        <w:rPr>
          <w:rFonts w:ascii="Times New Roman"/>
          <w:b w:val="false"/>
          <w:i w:val="false"/>
          <w:color w:val="000000"/>
          <w:sz w:val="28"/>
        </w:rPr>
        <w:t>
      По другим видам деятельности в сфере игорного бизнеса (зала игровых автоматов, тотализатора, букмекерской конторы) заполнение строк осуществляется аналогично заполнению по деятельности казино.</w:t>
      </w:r>
      <w:r>
        <w:br/>
      </w:r>
      <w:r>
        <w:rPr>
          <w:rFonts w:ascii="Times New Roman"/>
          <w:b w:val="false"/>
          <w:i w:val="false"/>
          <w:color w:val="000000"/>
          <w:sz w:val="28"/>
        </w:rPr>
        <w:t>
</w:t>
      </w:r>
      <w:r>
        <w:rPr>
          <w:rFonts w:ascii="Times New Roman"/>
          <w:b w:val="false"/>
          <w:i w:val="false"/>
          <w:color w:val="000000"/>
          <w:sz w:val="28"/>
        </w:rPr>
        <w:t>
      В строке 710.01.012 C указывается общая сумма исчисленного дополнительного платежа по всем видам деятельности игорного бизнеса, подлежащего уплате в бюджет за налоговый период, определяемая как сумма строк с 710.01.008 C по 710.01.011 C.</w:t>
      </w:r>
    </w:p>
    <w:bookmarkEnd w:id="571"/>
    <w:bookmarkStart w:name="z11739" w:id="572"/>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xml:space="preserve">
фиксированному налогу  </w:t>
      </w:r>
      <w:r>
        <w:br/>
      </w:r>
      <w:r>
        <w:rPr>
          <w:rFonts w:ascii="Times New Roman"/>
          <w:b w:val="false"/>
          <w:i w:val="false"/>
          <w:color w:val="000000"/>
          <w:sz w:val="28"/>
        </w:rPr>
        <w:t xml:space="preserve">
(форма 720.00)      </w:t>
      </w:r>
    </w:p>
    <w:bookmarkEnd w:id="572"/>
    <w:bookmarkStart w:name="z11740" w:id="573"/>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фиксированному налогу (Форма 720.00)</w:t>
      </w:r>
    </w:p>
    <w:bookmarkEnd w:id="573"/>
    <w:bookmarkStart w:name="z11741" w:id="574"/>
    <w:p>
      <w:pPr>
        <w:spacing w:after="0"/>
        <w:ind w:left="0"/>
        <w:jc w:val="left"/>
      </w:pPr>
      <w:r>
        <w:rPr>
          <w:rFonts w:ascii="Times New Roman"/>
          <w:b/>
          <w:i w:val="false"/>
          <w:color w:val="000000"/>
        </w:rPr>
        <w:t xml:space="preserve"> 
1. Общие положения</w:t>
      </w:r>
    </w:p>
    <w:bookmarkEnd w:id="574"/>
    <w:bookmarkStart w:name="z11742" w:id="57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фиксированному налогу (далее - Декларация), предназначенной для исчисления фиксированного налога. Декларация составляется индивидуальными предпринимателями и юридическими лицами, осуществляющими деятельность по оказанию услуг в сфере игорного бизнеса, определенными статьей 420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720.00) и приложения к ней (форма 720.01),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Приложение к Декларации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в соответствии с пунктом 3 статьи 61 Налогового кодекса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575"/>
    <w:bookmarkStart w:name="z11763" w:id="576"/>
    <w:p>
      <w:pPr>
        <w:spacing w:after="0"/>
        <w:ind w:left="0"/>
        <w:jc w:val="left"/>
      </w:pPr>
      <w:r>
        <w:rPr>
          <w:rFonts w:ascii="Times New Roman"/>
          <w:b/>
          <w:i w:val="false"/>
          <w:color w:val="000000"/>
        </w:rPr>
        <w:t xml:space="preserve"> 
2. Составление Декларации (форма 720.00)</w:t>
      </w:r>
    </w:p>
    <w:bookmarkEnd w:id="576"/>
    <w:bookmarkStart w:name="z11764" w:id="577"/>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учредителя доверительного управления по договору доверительного правления управления имуществом либо выгодоприобретателя в иных случаях возникновения доверительного управления согласно статье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номер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 Указывается при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6) налоговый период (квартал,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7)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8)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9) Декларация составлена по деятельности:</w:t>
      </w:r>
      <w:r>
        <w:br/>
      </w:r>
      <w:r>
        <w:rPr>
          <w:rFonts w:ascii="Times New Roman"/>
          <w:b w:val="false"/>
          <w:i w:val="false"/>
          <w:color w:val="000000"/>
          <w:sz w:val="28"/>
        </w:rPr>
        <w:t>
</w:t>
      </w:r>
      <w:r>
        <w:rPr>
          <w:rFonts w:ascii="Times New Roman"/>
          <w:b w:val="false"/>
          <w:i w:val="false"/>
          <w:color w:val="000000"/>
          <w:sz w:val="28"/>
        </w:rPr>
        <w:t>
      ячейка 9 А отмечается в том случае, когда налогоплательщик составляет Декларацию по результатам собственной деятельности;</w:t>
      </w:r>
      <w:r>
        <w:br/>
      </w:r>
      <w:r>
        <w:rPr>
          <w:rFonts w:ascii="Times New Roman"/>
          <w:b w:val="false"/>
          <w:i w:val="false"/>
          <w:color w:val="000000"/>
          <w:sz w:val="28"/>
        </w:rPr>
        <w:t>
</w:t>
      </w:r>
      <w:r>
        <w:rPr>
          <w:rFonts w:ascii="Times New Roman"/>
          <w:b w:val="false"/>
          <w:i w:val="false"/>
          <w:color w:val="000000"/>
          <w:sz w:val="28"/>
        </w:rPr>
        <w:t>
      ячейка 9 В отмечается в том случае, когда налогоплательщик составляет Декларацию по результатам деятельности, осуществляемой в интересах учредителя доверительного управления имуществом и (или) выгодоприобретателя;</w:t>
      </w:r>
      <w:r>
        <w:br/>
      </w:r>
      <w:r>
        <w:rPr>
          <w:rFonts w:ascii="Times New Roman"/>
          <w:b w:val="false"/>
          <w:i w:val="false"/>
          <w:color w:val="000000"/>
          <w:sz w:val="28"/>
        </w:rPr>
        <w:t>
</w:t>
      </w:r>
      <w:r>
        <w:rPr>
          <w:rFonts w:ascii="Times New Roman"/>
          <w:b w:val="false"/>
          <w:i w:val="false"/>
          <w:color w:val="000000"/>
          <w:sz w:val="28"/>
        </w:rPr>
        <w:t>
      ячейки 9 А и 9 В отмечаются в случае составления налогоплательщиком Декларации по результатам собственной деятельности и по результатам деятельности, осуществляемой в интересах учредителя доверительного управления имуществом и (или) выгодоприобретателя;</w:t>
      </w:r>
      <w:r>
        <w:br/>
      </w:r>
      <w:r>
        <w:rPr>
          <w:rFonts w:ascii="Times New Roman"/>
          <w:b w:val="false"/>
          <w:i w:val="false"/>
          <w:color w:val="000000"/>
          <w:sz w:val="28"/>
        </w:rPr>
        <w:t>
</w:t>
      </w:r>
      <w:r>
        <w:rPr>
          <w:rFonts w:ascii="Times New Roman"/>
          <w:b w:val="false"/>
          <w:i w:val="false"/>
          <w:color w:val="000000"/>
          <w:sz w:val="28"/>
        </w:rPr>
        <w:t>
      10)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11) количество приложений.</w:t>
      </w:r>
      <w:r>
        <w:br/>
      </w:r>
      <w:r>
        <w:rPr>
          <w:rFonts w:ascii="Times New Roman"/>
          <w:b w:val="false"/>
          <w:i w:val="false"/>
          <w:color w:val="000000"/>
          <w:sz w:val="28"/>
        </w:rPr>
        <w:t>
</w:t>
      </w:r>
      <w:r>
        <w:rPr>
          <w:rFonts w:ascii="Times New Roman"/>
          <w:b w:val="false"/>
          <w:i w:val="false"/>
          <w:color w:val="000000"/>
          <w:sz w:val="28"/>
        </w:rPr>
        <w:t>
      Указывается количество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"Фиксированный налог":</w:t>
      </w:r>
      <w:r>
        <w:br/>
      </w:r>
      <w:r>
        <w:rPr>
          <w:rFonts w:ascii="Times New Roman"/>
          <w:b w:val="false"/>
          <w:i w:val="false"/>
          <w:color w:val="000000"/>
          <w:sz w:val="28"/>
        </w:rPr>
        <w:t>
</w:t>
      </w:r>
      <w:r>
        <w:rPr>
          <w:rFonts w:ascii="Times New Roman"/>
          <w:b w:val="false"/>
          <w:i w:val="false"/>
          <w:color w:val="000000"/>
          <w:sz w:val="28"/>
        </w:rPr>
        <w:t>
      в строке 720.00.001 указывается общая сумма исчисленного фиксированного налога, подлежащего уплате в бюджет за налоговый период, которая переносится из строки 720.01.007 С по всем формам 720.01.</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данные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регистрационного учета в качестве налогоплательщика, осуществляющего отдельные виды деятельности.</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Декларации.</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77"/>
    <w:bookmarkStart w:name="z11803" w:id="578"/>
    <w:p>
      <w:pPr>
        <w:spacing w:after="0"/>
        <w:ind w:left="0"/>
        <w:jc w:val="left"/>
      </w:pPr>
      <w:r>
        <w:rPr>
          <w:rFonts w:ascii="Times New Roman"/>
          <w:b/>
          <w:i w:val="false"/>
          <w:color w:val="000000"/>
        </w:rPr>
        <w:t xml:space="preserve"> 
3. Составление формы 720.01</w:t>
      </w:r>
    </w:p>
    <w:bookmarkEnd w:id="578"/>
    <w:bookmarkStart w:name="z11804" w:id="579"/>
    <w:p>
      <w:pPr>
        <w:spacing w:after="0"/>
        <w:ind w:left="0"/>
        <w:jc w:val="both"/>
      </w:pPr>
      <w:r>
        <w:rPr>
          <w:rFonts w:ascii="Times New Roman"/>
          <w:b w:val="false"/>
          <w:i w:val="false"/>
          <w:color w:val="000000"/>
          <w:sz w:val="28"/>
        </w:rPr>
        <w:t>
      18. Форма 720.01 предназначена для отражения информации об исчислении суммы фиксированного налога по всем объектам обложения (при их наличии), определенным статьей 421 Налогового кодекса, за налоговый период (квартал).</w:t>
      </w:r>
      <w:r>
        <w:br/>
      </w:r>
      <w:r>
        <w:rPr>
          <w:rFonts w:ascii="Times New Roman"/>
          <w:b w:val="false"/>
          <w:i w:val="false"/>
          <w:color w:val="000000"/>
          <w:sz w:val="28"/>
        </w:rPr>
        <w:t>
</w:t>
      </w:r>
      <w:r>
        <w:rPr>
          <w:rFonts w:ascii="Times New Roman"/>
          <w:b w:val="false"/>
          <w:i w:val="false"/>
          <w:color w:val="000000"/>
          <w:sz w:val="28"/>
        </w:rPr>
        <w:t>
      19. В разделе "Общая информация о налогоплательщике" указывается:</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номер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 Указывается при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налоговый период (квартал,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7) МРП - месячный расчетный показатель (далее - МРП).</w:t>
      </w:r>
      <w:r>
        <w:br/>
      </w:r>
      <w:r>
        <w:rPr>
          <w:rFonts w:ascii="Times New Roman"/>
          <w:b w:val="false"/>
          <w:i w:val="false"/>
          <w:color w:val="000000"/>
          <w:sz w:val="28"/>
        </w:rPr>
        <w:t>
</w:t>
      </w:r>
      <w:r>
        <w:rPr>
          <w:rFonts w:ascii="Times New Roman"/>
          <w:b w:val="false"/>
          <w:i w:val="false"/>
          <w:color w:val="000000"/>
          <w:sz w:val="28"/>
        </w:rPr>
        <w:t>
      Указывается размер МРП, установленного на соответствующий финансовый год законом Республики Казахстан о республиканском бюджете;</w:t>
      </w:r>
      <w:r>
        <w:br/>
      </w:r>
      <w:r>
        <w:rPr>
          <w:rFonts w:ascii="Times New Roman"/>
          <w:b w:val="false"/>
          <w:i w:val="false"/>
          <w:color w:val="000000"/>
          <w:sz w:val="28"/>
        </w:rPr>
        <w:t>
</w:t>
      </w:r>
      <w:r>
        <w:rPr>
          <w:rFonts w:ascii="Times New Roman"/>
          <w:b w:val="false"/>
          <w:i w:val="false"/>
          <w:color w:val="000000"/>
          <w:sz w:val="28"/>
        </w:rPr>
        <w:t>
      8) наличие объектов.</w:t>
      </w:r>
      <w:r>
        <w:br/>
      </w:r>
      <w:r>
        <w:rPr>
          <w:rFonts w:ascii="Times New Roman"/>
          <w:b w:val="false"/>
          <w:i w:val="false"/>
          <w:color w:val="000000"/>
          <w:sz w:val="28"/>
        </w:rPr>
        <w:t>
</w:t>
      </w:r>
      <w:r>
        <w:rPr>
          <w:rFonts w:ascii="Times New Roman"/>
          <w:b w:val="false"/>
          <w:i w:val="false"/>
          <w:color w:val="000000"/>
          <w:sz w:val="28"/>
        </w:rPr>
        <w:t>
      Ячейка 8 А отмечается при наличии объектов обложения, находившихся в эксплуатации полный месяц, введенных до 15 числа включительно и выбывших после 15 числа.</w:t>
      </w:r>
      <w:r>
        <w:br/>
      </w:r>
      <w:r>
        <w:rPr>
          <w:rFonts w:ascii="Times New Roman"/>
          <w:b w:val="false"/>
          <w:i w:val="false"/>
          <w:color w:val="000000"/>
          <w:sz w:val="28"/>
        </w:rPr>
        <w:t>
</w:t>
      </w:r>
      <w:r>
        <w:rPr>
          <w:rFonts w:ascii="Times New Roman"/>
          <w:b w:val="false"/>
          <w:i w:val="false"/>
          <w:color w:val="000000"/>
          <w:sz w:val="28"/>
        </w:rPr>
        <w:t>
      Ячейка 8 В отмечается при наличии объектов обложения введенных в эксплуатацию после 15 числа и выбывших до 15 числа включительно.</w:t>
      </w:r>
      <w:r>
        <w:br/>
      </w:r>
      <w:r>
        <w:rPr>
          <w:rFonts w:ascii="Times New Roman"/>
          <w:b w:val="false"/>
          <w:i w:val="false"/>
          <w:color w:val="000000"/>
          <w:sz w:val="28"/>
        </w:rPr>
        <w:t>
</w:t>
      </w:r>
      <w:r>
        <w:rPr>
          <w:rFonts w:ascii="Times New Roman"/>
          <w:b w:val="false"/>
          <w:i w:val="false"/>
          <w:color w:val="000000"/>
          <w:sz w:val="28"/>
        </w:rPr>
        <w:t>
      Отмечается только одна из ячеек в зависимости от наличия объектов обложения в налоговом периоде. По каждой отмеченной ячейке заполняется отдельное приложение по форме 720.01.</w:t>
      </w:r>
      <w:r>
        <w:br/>
      </w:r>
      <w:r>
        <w:rPr>
          <w:rFonts w:ascii="Times New Roman"/>
          <w:b w:val="false"/>
          <w:i w:val="false"/>
          <w:color w:val="000000"/>
          <w:sz w:val="28"/>
        </w:rPr>
        <w:t>
</w:t>
      </w:r>
      <w:r>
        <w:rPr>
          <w:rFonts w:ascii="Times New Roman"/>
          <w:b w:val="false"/>
          <w:i w:val="false"/>
          <w:color w:val="000000"/>
          <w:sz w:val="28"/>
        </w:rPr>
        <w:t>
      20. Раздел "Исчисление фиксированного налога, подлежащего уплате в бюджет" состоит из строк 720.01.001 - игровой автомат без выигрыша, предназначенный для проведения игры с одним игроком, 720.01.002 - игровой автомат без выигрыша, предназначенный для проведения игры с участием более одного игрока, 720.01.003 - персональный компьютер, используемый для проведения игры, 720.01.004 - игровая дорожка, 720.01.005 - карт, 720.01.006 - бильярдный стол, 720.01.007 - фиксированный налог - всего.</w:t>
      </w:r>
      <w:r>
        <w:br/>
      </w:r>
      <w:r>
        <w:rPr>
          <w:rFonts w:ascii="Times New Roman"/>
          <w:b w:val="false"/>
          <w:i w:val="false"/>
          <w:color w:val="000000"/>
          <w:sz w:val="28"/>
        </w:rPr>
        <w:t>
</w:t>
      </w:r>
      <w:r>
        <w:rPr>
          <w:rFonts w:ascii="Times New Roman"/>
          <w:b w:val="false"/>
          <w:i w:val="false"/>
          <w:color w:val="000000"/>
          <w:sz w:val="28"/>
        </w:rPr>
        <w:t xml:space="preserve">
      В данных строках отражаются: </w:t>
      </w:r>
      <w:r>
        <w:br/>
      </w:r>
      <w:r>
        <w:rPr>
          <w:rFonts w:ascii="Times New Roman"/>
          <w:b w:val="false"/>
          <w:i w:val="false"/>
          <w:color w:val="000000"/>
          <w:sz w:val="28"/>
        </w:rPr>
        <w:t>
</w:t>
      </w:r>
      <w:r>
        <w:rPr>
          <w:rFonts w:ascii="Times New Roman"/>
          <w:b w:val="false"/>
          <w:i w:val="false"/>
          <w:color w:val="000000"/>
          <w:sz w:val="28"/>
        </w:rPr>
        <w:t>
      1) в графе А - количество объектов обложения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2) в графе B - ставка фиксированного налога в тенге, применяемая к соответствующему виду объекта обложения, определяемая в соответствии со статьей 422 Налогового кодекса.</w:t>
      </w:r>
      <w:r>
        <w:br/>
      </w:r>
      <w:r>
        <w:rPr>
          <w:rFonts w:ascii="Times New Roman"/>
          <w:b w:val="false"/>
          <w:i w:val="false"/>
          <w:color w:val="000000"/>
          <w:sz w:val="28"/>
        </w:rPr>
        <w:t>
</w:t>
      </w:r>
      <w:r>
        <w:rPr>
          <w:rFonts w:ascii="Times New Roman"/>
          <w:b w:val="false"/>
          <w:i w:val="false"/>
          <w:color w:val="000000"/>
          <w:sz w:val="28"/>
        </w:rPr>
        <w:t>
      По объектам, находившимся в эксплуатации полный месяц, введенным до 15 числа месяца включительно, выбывшим после 15 числа месяца, отмеченным в ячейке 8 А раздела "Общая информация о налогоплательщике" ставка налога в тенге определяется как произведение установленной местным представительным органом ставки налога в МРП по соответствующему объекту обложения и размера МРП, указанного в ячейке "МРП" раздела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По объектам, введенным в эксплуатацию после 15 числа месяца, выбывшим до 15 числа месяца включительно, отмеченным в ячейке 8 В раздела "Общая информация о налогоплательщике", ставка налога в тенге определяется как 1/2 произведения установленной ставки налога в МРП и размера МРП, указанного в ячейке "МРП" раздела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3) в графе C указывается сумма фиксированного налога за каждый месяц налогового периода, определяемая как произведение соответствующих строк графы А и графы В.</w:t>
      </w:r>
      <w:r>
        <w:br/>
      </w:r>
      <w:r>
        <w:rPr>
          <w:rFonts w:ascii="Times New Roman"/>
          <w:b w:val="false"/>
          <w:i w:val="false"/>
          <w:color w:val="000000"/>
          <w:sz w:val="28"/>
        </w:rPr>
        <w:t>
</w:t>
      </w:r>
      <w:r>
        <w:rPr>
          <w:rFonts w:ascii="Times New Roman"/>
          <w:b w:val="false"/>
          <w:i w:val="false"/>
          <w:color w:val="000000"/>
          <w:sz w:val="28"/>
        </w:rPr>
        <w:t>
      К примеру, по игровым автоматам без выигрыша, предназначенным для проведения игры с одним игроком, заполнение соответствующих строк по указанным графам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В строке 720.01.001 А указывается количество объектов обложения фиксированного налога - игровых автоматов без выигрыша, предназначенных для проведения игры с одним игроком,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720.01.001 B указывается соответствующая ставка налога в тенге, применяемая к игровым автоматам без выигрыша, предназначенным для проведения игры с одним игроком, определяемая следующим образом:</w:t>
      </w:r>
      <w:r>
        <w:br/>
      </w:r>
      <w:r>
        <w:rPr>
          <w:rFonts w:ascii="Times New Roman"/>
          <w:b w:val="false"/>
          <w:i w:val="false"/>
          <w:color w:val="000000"/>
          <w:sz w:val="28"/>
        </w:rPr>
        <w:t>
</w:t>
      </w:r>
      <w:r>
        <w:rPr>
          <w:rFonts w:ascii="Times New Roman"/>
          <w:b w:val="false"/>
          <w:i w:val="false"/>
          <w:color w:val="000000"/>
          <w:sz w:val="28"/>
        </w:rPr>
        <w:t>
      по игровым автоматам без выигрыша, предназначенным для проведения игры с одним игроком, находившимся в эксплуатации полный месяц, введенным до 15 числа месяца включительно, выбывшим после 15 числа месяца, ставка налога определяется как произведение установленной местным представительным органом ставки фиксированного налога и установленного размера МРП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по игровым автоматам без выигрыша, предназначенным для проведения игры с одним игроком, введенным в эксплуатацию после 15 числа месяца, выбывшим до 15 числа месяца включительно, ставка налога определяется как 1/2 произведения установленной ставки фиксированного налога и установленного размера МРП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В строке 720.01.001 С указывается сумма налога за каждый месяц налогового периода, определяемая путем применения соответствующей ставки налога к количеству игровых автоматов без выигрыша, предназначенных для проведения игры с одним игроком, за каждый месяц налогового периода как произведение строк 720.01.001 А и 720.01.001 B (720.01.001 А х 720.01.001 B).</w:t>
      </w:r>
      <w:r>
        <w:br/>
      </w:r>
      <w:r>
        <w:rPr>
          <w:rFonts w:ascii="Times New Roman"/>
          <w:b w:val="false"/>
          <w:i w:val="false"/>
          <w:color w:val="000000"/>
          <w:sz w:val="28"/>
        </w:rPr>
        <w:t>
</w:t>
      </w:r>
      <w:r>
        <w:rPr>
          <w:rFonts w:ascii="Times New Roman"/>
          <w:b w:val="false"/>
          <w:i w:val="false"/>
          <w:color w:val="000000"/>
          <w:sz w:val="28"/>
        </w:rPr>
        <w:t>
      По другим видам объектов (игровым автоматам без выигрыша, предназначенным для проведения игры с участием более одного игрока, персональным компьютерам, используемым для проведения игры, игровым дорожкам, картам, бильярдным столам) заполнение строк осуществляется аналогично заполнению по игровым автоматам без выигрыша, предназначенным для проведения игры с одним игроком.</w:t>
      </w:r>
      <w:r>
        <w:br/>
      </w:r>
      <w:r>
        <w:rPr>
          <w:rFonts w:ascii="Times New Roman"/>
          <w:b w:val="false"/>
          <w:i w:val="false"/>
          <w:color w:val="000000"/>
          <w:sz w:val="28"/>
        </w:rPr>
        <w:t>
</w:t>
      </w:r>
      <w:r>
        <w:rPr>
          <w:rFonts w:ascii="Times New Roman"/>
          <w:b w:val="false"/>
          <w:i w:val="false"/>
          <w:color w:val="000000"/>
          <w:sz w:val="28"/>
        </w:rPr>
        <w:t>
      В строке 720.01.007 С указывается общая сумма исчисленного фиксированного налога по всем видам объектов, подлежащего уплате в бюджет за налоговый период, определяемая суммированием строк с 720.01.001 С по 720.01.006 С.</w:t>
      </w:r>
    </w:p>
    <w:bookmarkEnd w:id="579"/>
    <w:bookmarkStart w:name="z11837" w:id="580"/>
    <w:p>
      <w:pPr>
        <w:spacing w:after="0"/>
        <w:ind w:left="0"/>
        <w:jc w:val="both"/>
      </w:pPr>
      <w:r>
        <w:rPr>
          <w:rFonts w:ascii="Times New Roman"/>
          <w:b w:val="false"/>
          <w:i w:val="false"/>
          <w:color w:val="000000"/>
          <w:sz w:val="28"/>
        </w:rPr>
        <w:t>
Приложение к декларации по</w:t>
      </w:r>
      <w:r>
        <w:br/>
      </w:r>
      <w:r>
        <w:rPr>
          <w:rFonts w:ascii="Times New Roman"/>
          <w:b w:val="false"/>
          <w:i w:val="false"/>
          <w:color w:val="000000"/>
          <w:sz w:val="28"/>
        </w:rPr>
        <w:t xml:space="preserve">
сбору с аукционов     </w:t>
      </w:r>
      <w:r>
        <w:br/>
      </w:r>
      <w:r>
        <w:rPr>
          <w:rFonts w:ascii="Times New Roman"/>
          <w:b w:val="false"/>
          <w:i w:val="false"/>
          <w:color w:val="000000"/>
          <w:sz w:val="28"/>
        </w:rPr>
        <w:t xml:space="preserve">
(форма 810.00)      </w:t>
      </w:r>
    </w:p>
    <w:bookmarkEnd w:id="580"/>
    <w:bookmarkStart w:name="z11838" w:id="581"/>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сбору с аукционов (Форма 810.00)</w:t>
      </w:r>
    </w:p>
    <w:bookmarkEnd w:id="581"/>
    <w:bookmarkStart w:name="z11839" w:id="582"/>
    <w:p>
      <w:pPr>
        <w:spacing w:after="0"/>
        <w:ind w:left="0"/>
        <w:jc w:val="left"/>
      </w:pPr>
      <w:r>
        <w:rPr>
          <w:rFonts w:ascii="Times New Roman"/>
          <w:b/>
          <w:i w:val="false"/>
          <w:color w:val="000000"/>
        </w:rPr>
        <w:t xml:space="preserve"> 
1. Общие положения</w:t>
      </w:r>
    </w:p>
    <w:bookmarkEnd w:id="582"/>
    <w:bookmarkStart w:name="z11840" w:id="58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сбору с аукционов (далее - Декларация), предназначенной для исчисления сбора с аукционов. Декларация составляется физическими и юридическими лицами, выставляющими имущество (в том числе имущественные права) для реализации на аукционах в соответствии со статьей 464 Налогового кодекса.</w:t>
      </w:r>
      <w:r>
        <w:br/>
      </w:r>
      <w:r>
        <w:rPr>
          <w:rFonts w:ascii="Times New Roman"/>
          <w:b w:val="false"/>
          <w:i w:val="false"/>
          <w:color w:val="000000"/>
          <w:sz w:val="28"/>
        </w:rPr>
        <w:t>
</w:t>
      </w:r>
      <w:r>
        <w:rPr>
          <w:rFonts w:ascii="Times New Roman"/>
          <w:b w:val="false"/>
          <w:i w:val="false"/>
          <w:color w:val="000000"/>
          <w:sz w:val="28"/>
        </w:rPr>
        <w:t>
      2. Декларация составляется в соответствии со статьей 468 Налогового кодекса.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6.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7.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9.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10.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(бизнес идентификационный) номер с 1 января 2012 года.</w:t>
      </w:r>
    </w:p>
    <w:bookmarkEnd w:id="583"/>
    <w:bookmarkStart w:name="z11857" w:id="584"/>
    <w:p>
      <w:pPr>
        <w:spacing w:after="0"/>
        <w:ind w:left="0"/>
        <w:jc w:val="left"/>
      </w:pPr>
      <w:r>
        <w:rPr>
          <w:rFonts w:ascii="Times New Roman"/>
          <w:b/>
          <w:i w:val="false"/>
          <w:color w:val="000000"/>
        </w:rPr>
        <w:t xml:space="preserve"> 
2. Составление Декларации (форма 810.00)</w:t>
      </w:r>
    </w:p>
    <w:bookmarkEnd w:id="584"/>
    <w:bookmarkStart w:name="z11858" w:id="585"/>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(бизнес идентификационный) номер плательщика сбора с аукционов. Указывается при наличии;</w:t>
      </w:r>
      <w:r>
        <w:br/>
      </w:r>
      <w:r>
        <w:rPr>
          <w:rFonts w:ascii="Times New Roman"/>
          <w:b w:val="false"/>
          <w:i w:val="false"/>
          <w:color w:val="000000"/>
          <w:sz w:val="28"/>
        </w:rPr>
        <w:t>
</w:t>
      </w: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4) ИИН/БИН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5) налоговый период (месяц,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7)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8)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9)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12. В разделе "Сбор с аукционов, подлежащий уплате в бюджет":</w:t>
      </w:r>
      <w:r>
        <w:br/>
      </w:r>
      <w:r>
        <w:rPr>
          <w:rFonts w:ascii="Times New Roman"/>
          <w:b w:val="false"/>
          <w:i w:val="false"/>
          <w:color w:val="000000"/>
          <w:sz w:val="28"/>
        </w:rPr>
        <w:t>
</w:t>
      </w:r>
      <w:r>
        <w:rPr>
          <w:rFonts w:ascii="Times New Roman"/>
          <w:b w:val="false"/>
          <w:i w:val="false"/>
          <w:color w:val="000000"/>
          <w:sz w:val="28"/>
        </w:rPr>
        <w:t>
      1) в строке 810.00.001 указывается общая стоимость реализованного имущества (имущественных прав) по результатам всех проведенных аукционов за налоговый период;</w:t>
      </w:r>
      <w:r>
        <w:br/>
      </w:r>
      <w:r>
        <w:rPr>
          <w:rFonts w:ascii="Times New Roman"/>
          <w:b w:val="false"/>
          <w:i w:val="false"/>
          <w:color w:val="000000"/>
          <w:sz w:val="28"/>
        </w:rPr>
        <w:t>
</w:t>
      </w:r>
      <w:r>
        <w:rPr>
          <w:rFonts w:ascii="Times New Roman"/>
          <w:b w:val="false"/>
          <w:i w:val="false"/>
          <w:color w:val="000000"/>
          <w:sz w:val="28"/>
        </w:rPr>
        <w:t>
      2) в строке 810.00.002 указывается общая сумма исполнительской санкции, подлежащей уплате в бюджет;</w:t>
      </w:r>
      <w:r>
        <w:br/>
      </w:r>
      <w:r>
        <w:rPr>
          <w:rFonts w:ascii="Times New Roman"/>
          <w:b w:val="false"/>
          <w:i w:val="false"/>
          <w:color w:val="000000"/>
          <w:sz w:val="28"/>
        </w:rPr>
        <w:t>
</w:t>
      </w:r>
      <w:r>
        <w:rPr>
          <w:rFonts w:ascii="Times New Roman"/>
          <w:b w:val="false"/>
          <w:i w:val="false"/>
          <w:color w:val="000000"/>
          <w:sz w:val="28"/>
        </w:rPr>
        <w:t>
      3) в строке 810.00.003 указывается общая стоимость реализованного имущества (имущественных прав), уменьшенная на сумму исполнительской санкции согласно пункту 2 статьи 467 Налогового кодекса, определяемая как разница строк 810.00.001 и 810.00.002 (810.00.001 - 810.00.002);</w:t>
      </w:r>
      <w:r>
        <w:br/>
      </w:r>
      <w:r>
        <w:rPr>
          <w:rFonts w:ascii="Times New Roman"/>
          <w:b w:val="false"/>
          <w:i w:val="false"/>
          <w:color w:val="000000"/>
          <w:sz w:val="28"/>
        </w:rPr>
        <w:t>
</w:t>
      </w:r>
      <w:r>
        <w:rPr>
          <w:rFonts w:ascii="Times New Roman"/>
          <w:b w:val="false"/>
          <w:i w:val="false"/>
          <w:color w:val="000000"/>
          <w:sz w:val="28"/>
        </w:rPr>
        <w:t>
      4) в строке 810.00.004 указывается ставка сбора с аукционов в соответствии со статьей 466 Налогового кодекса;</w:t>
      </w:r>
      <w:r>
        <w:br/>
      </w:r>
      <w:r>
        <w:rPr>
          <w:rFonts w:ascii="Times New Roman"/>
          <w:b w:val="false"/>
          <w:i w:val="false"/>
          <w:color w:val="000000"/>
          <w:sz w:val="28"/>
        </w:rPr>
        <w:t>
</w:t>
      </w:r>
      <w:r>
        <w:rPr>
          <w:rFonts w:ascii="Times New Roman"/>
          <w:b w:val="false"/>
          <w:i w:val="false"/>
          <w:color w:val="000000"/>
          <w:sz w:val="28"/>
        </w:rPr>
        <w:t>
      5) в строке 810.00.005 указывается общая сумма сбора с аукционов, подлежащая уплате в бюджет за налоговый период по месту нахождения плательщика сбора, определяемая как произведение строк 810.00.003 и 810.00.004 (810.00.003 х 810.00.004).</w:t>
      </w:r>
      <w:r>
        <w:br/>
      </w:r>
      <w:r>
        <w:rPr>
          <w:rFonts w:ascii="Times New Roman"/>
          <w:b w:val="false"/>
          <w:i w:val="false"/>
          <w:color w:val="000000"/>
          <w:sz w:val="28"/>
        </w:rPr>
        <w:t>
</w:t>
      </w:r>
      <w:r>
        <w:rPr>
          <w:rFonts w:ascii="Times New Roman"/>
          <w:b w:val="false"/>
          <w:i w:val="false"/>
          <w:color w:val="000000"/>
          <w:sz w:val="28"/>
        </w:rPr>
        <w:t>
      13.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плательщика сбора с аукционов;</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входящий номер Декларации.</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6)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85"/>
    <w:bookmarkStart w:name="z11892" w:id="586"/>
    <w:p>
      <w:pPr>
        <w:spacing w:after="0"/>
        <w:ind w:left="0"/>
        <w:jc w:val="both"/>
      </w:pPr>
      <w:r>
        <w:rPr>
          <w:rFonts w:ascii="Times New Roman"/>
          <w:b w:val="false"/>
          <w:i w:val="false"/>
          <w:color w:val="000000"/>
          <w:sz w:val="28"/>
        </w:rPr>
        <w:t xml:space="preserve">
Приложение к расчету сумм   </w:t>
      </w:r>
      <w:r>
        <w:br/>
      </w:r>
      <w:r>
        <w:rPr>
          <w:rFonts w:ascii="Times New Roman"/>
          <w:b w:val="false"/>
          <w:i w:val="false"/>
          <w:color w:val="000000"/>
          <w:sz w:val="28"/>
        </w:rPr>
        <w:t xml:space="preserve">
текущих платежей по плате за  </w:t>
      </w:r>
      <w:r>
        <w:br/>
      </w:r>
      <w:r>
        <w:rPr>
          <w:rFonts w:ascii="Times New Roman"/>
          <w:b w:val="false"/>
          <w:i w:val="false"/>
          <w:color w:val="000000"/>
          <w:sz w:val="28"/>
        </w:rPr>
        <w:t>
пользование земельными участками</w:t>
      </w:r>
      <w:r>
        <w:br/>
      </w:r>
      <w:r>
        <w:rPr>
          <w:rFonts w:ascii="Times New Roman"/>
          <w:b w:val="false"/>
          <w:i w:val="false"/>
          <w:color w:val="000000"/>
          <w:sz w:val="28"/>
        </w:rPr>
        <w:t xml:space="preserve">
(форма 851.00)         </w:t>
      </w:r>
    </w:p>
    <w:bookmarkEnd w:id="586"/>
    <w:bookmarkStart w:name="z11893" w:id="587"/>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(расчета сумм текущих</w:t>
      </w:r>
      <w:r>
        <w:br/>
      </w:r>
      <w:r>
        <w:rPr>
          <w:rFonts w:ascii="Times New Roman"/>
          <w:b/>
          <w:i w:val="false"/>
          <w:color w:val="000000"/>
        </w:rPr>
        <w:t>
платежей) по плате за пользование земельными участками</w:t>
      </w:r>
      <w:r>
        <w:br/>
      </w:r>
      <w:r>
        <w:rPr>
          <w:rFonts w:ascii="Times New Roman"/>
          <w:b/>
          <w:i w:val="false"/>
          <w:color w:val="000000"/>
        </w:rPr>
        <w:t>
(Форма 851.00)</w:t>
      </w:r>
    </w:p>
    <w:bookmarkEnd w:id="587"/>
    <w:p>
      <w:pPr>
        <w:spacing w:after="0"/>
        <w:ind w:left="0"/>
        <w:jc w:val="both"/>
      </w:pPr>
      <w:r>
        <w:rPr>
          <w:rFonts w:ascii="Times New Roman"/>
          <w:b w:val="false"/>
          <w:i w:val="false"/>
          <w:color w:val="ff0000"/>
          <w:sz w:val="28"/>
        </w:rPr>
        <w:t xml:space="preserve">      Сноска. По всему тексту Правил слова "для юридических лиц–производителей сельскохозяйственной продукции" дополнены словами ", продукции аквакультуры (рыбоводства)" в соответствии с приказом Министра финансов РК от 14.04.2011 </w:t>
      </w:r>
      <w:r>
        <w:rPr>
          <w:rFonts w:ascii="Times New Roman"/>
          <w:b w:val="false"/>
          <w:i w:val="false"/>
          <w:color w:val="ff0000"/>
          <w:sz w:val="28"/>
        </w:rPr>
        <w:t>№ 188</w:t>
      </w:r>
      <w:r>
        <w:rPr>
          <w:rFonts w:ascii="Times New Roman"/>
          <w:b w:val="false"/>
          <w:i w:val="false"/>
          <w:color w:val="ff0000"/>
          <w:sz w:val="28"/>
        </w:rPr>
        <w:t xml:space="preserve"> (вводится в действие со дня первого официального опубликования).</w:t>
      </w:r>
    </w:p>
    <w:bookmarkStart w:name="z11894" w:id="588"/>
    <w:p>
      <w:pPr>
        <w:spacing w:after="0"/>
        <w:ind w:left="0"/>
        <w:jc w:val="left"/>
      </w:pPr>
      <w:r>
        <w:rPr>
          <w:rFonts w:ascii="Times New Roman"/>
          <w:b/>
          <w:i w:val="false"/>
          <w:color w:val="000000"/>
        </w:rPr>
        <w:t xml:space="preserve"> 
1. Общие положения</w:t>
      </w:r>
    </w:p>
    <w:bookmarkEnd w:id="588"/>
    <w:bookmarkStart w:name="z11895" w:id="58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сумм текущих платежей) по плате за пользование земельными участками (далее - Расчет), предназначенной для исчисления платы за пользование земельными участками. Расчет составляется плательщиками платы, определенными статьей 478 Налогового кодекса, за исключением физических лиц, не являющихся индивидуальными предпринимателями.</w:t>
      </w:r>
      <w:r>
        <w:br/>
      </w:r>
      <w:r>
        <w:rPr>
          <w:rFonts w:ascii="Times New Roman"/>
          <w:b w:val="false"/>
          <w:i w:val="false"/>
          <w:color w:val="000000"/>
          <w:sz w:val="28"/>
        </w:rPr>
        <w:t>
</w:t>
      </w:r>
      <w:r>
        <w:rPr>
          <w:rFonts w:ascii="Times New Roman"/>
          <w:b w:val="false"/>
          <w:i w:val="false"/>
          <w:color w:val="000000"/>
          <w:sz w:val="28"/>
        </w:rPr>
        <w:t>
      2. Расчет состоит из самого Расчета (форма 851.00) и приложения к нему (форма 851.01),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Расчета не заполняются.</w:t>
      </w:r>
      <w:r>
        <w:br/>
      </w:r>
      <w:r>
        <w:rPr>
          <w:rFonts w:ascii="Times New Roman"/>
          <w:b w:val="false"/>
          <w:i w:val="false"/>
          <w:color w:val="000000"/>
          <w:sz w:val="28"/>
        </w:rPr>
        <w:t>
</w:t>
      </w: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Приложение к Расчету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10.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Расчета.</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(бизнес идентификационный) номер с 1 января 2012 года.</w:t>
      </w:r>
    </w:p>
    <w:bookmarkEnd w:id="589"/>
    <w:bookmarkStart w:name="z11916" w:id="590"/>
    <w:p>
      <w:pPr>
        <w:spacing w:after="0"/>
        <w:ind w:left="0"/>
        <w:jc w:val="left"/>
      </w:pPr>
      <w:r>
        <w:rPr>
          <w:rFonts w:ascii="Times New Roman"/>
          <w:b/>
          <w:i w:val="false"/>
          <w:color w:val="000000"/>
        </w:rPr>
        <w:t xml:space="preserve"> 
2. Составление Расчета (форма 851.00)</w:t>
      </w:r>
    </w:p>
    <w:bookmarkEnd w:id="590"/>
    <w:bookmarkStart w:name="z11917" w:id="591"/>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В данной строке указывается РНН плательщика платы за пользование земельными участками в соответствии со статьей 478 Налогового кодекса;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4) ИИН/БИН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w:t>
      </w:r>
      <w:r>
        <w:br/>
      </w:r>
      <w:r>
        <w:rPr>
          <w:rFonts w:ascii="Times New Roman"/>
          <w:b w:val="false"/>
          <w:i w:val="false"/>
          <w:color w:val="000000"/>
          <w:sz w:val="28"/>
        </w:rPr>
        <w:t>
</w:t>
      </w:r>
      <w:r>
        <w:rPr>
          <w:rFonts w:ascii="Times New Roman"/>
          <w:b w:val="false"/>
          <w:i w:val="false"/>
          <w:color w:val="000000"/>
          <w:sz w:val="28"/>
        </w:rPr>
        <w:t>
      6) ИИН/БИН юридического лица, структурным подразделением которого филиал, представительство является - индивидуальный идентификационный (бизнес идентификационный) номер налогоплательщика - юридического лица, структурным подразделением которого является филиал, представительство. Указывается при наличии;</w:t>
      </w:r>
      <w:r>
        <w:br/>
      </w:r>
      <w:r>
        <w:rPr>
          <w:rFonts w:ascii="Times New Roman"/>
          <w:b w:val="false"/>
          <w:i w:val="false"/>
          <w:color w:val="000000"/>
          <w:sz w:val="28"/>
        </w:rPr>
        <w:t>
</w:t>
      </w:r>
      <w:r>
        <w:rPr>
          <w:rFonts w:ascii="Times New Roman"/>
          <w:b w:val="false"/>
          <w:i w:val="false"/>
          <w:color w:val="000000"/>
          <w:sz w:val="28"/>
        </w:rPr>
        <w:t>
      7) налоговый период (год)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8)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9)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10)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11) соответствующая ячейка заполняется, если Расчет составлен налогоплательщиком, применяющим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 с учетом особенности, установленной статьей 451 Налогового кодекса;</w:t>
      </w:r>
      <w:r>
        <w:br/>
      </w:r>
      <w:r>
        <w:rPr>
          <w:rFonts w:ascii="Times New Roman"/>
          <w:b w:val="false"/>
          <w:i w:val="false"/>
          <w:color w:val="000000"/>
          <w:sz w:val="28"/>
        </w:rPr>
        <w:t>
</w:t>
      </w:r>
      <w:r>
        <w:rPr>
          <w:rFonts w:ascii="Times New Roman"/>
          <w:b w:val="false"/>
          <w:i w:val="false"/>
          <w:color w:val="000000"/>
          <w:sz w:val="28"/>
        </w:rPr>
        <w:t>
      12)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13) количество приложений.</w:t>
      </w:r>
      <w:r>
        <w:br/>
      </w:r>
      <w:r>
        <w:rPr>
          <w:rFonts w:ascii="Times New Roman"/>
          <w:b w:val="false"/>
          <w:i w:val="false"/>
          <w:color w:val="000000"/>
          <w:sz w:val="28"/>
        </w:rPr>
        <w:t>
</w:t>
      </w:r>
      <w:r>
        <w:rPr>
          <w:rFonts w:ascii="Times New Roman"/>
          <w:b w:val="false"/>
          <w:i w:val="false"/>
          <w:color w:val="000000"/>
          <w:sz w:val="28"/>
        </w:rPr>
        <w:t>
      Указывается количество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"Плата за пользование земельными участками, подлежащая уплате в бюджет":</w:t>
      </w:r>
      <w:r>
        <w:br/>
      </w:r>
      <w:r>
        <w:rPr>
          <w:rFonts w:ascii="Times New Roman"/>
          <w:b w:val="false"/>
          <w:i w:val="false"/>
          <w:color w:val="000000"/>
          <w:sz w:val="28"/>
        </w:rPr>
        <w:t>
</w:t>
      </w:r>
      <w:r>
        <w:rPr>
          <w:rFonts w:ascii="Times New Roman"/>
          <w:b w:val="false"/>
          <w:i w:val="false"/>
          <w:color w:val="000000"/>
          <w:sz w:val="28"/>
        </w:rPr>
        <w:t>
      1) в строке 851.00.001 указывается общая сумма платы за пользование земельными участками по всем земельным участкам, исчисленная плательщиками платы, подлежащая уплате в бюджет за налоговый период, определяемая как сумма строк 851.01.008 или 851.01.009 по всем формам 851.01;</w:t>
      </w:r>
      <w:r>
        <w:br/>
      </w:r>
      <w:r>
        <w:rPr>
          <w:rFonts w:ascii="Times New Roman"/>
          <w:b w:val="false"/>
          <w:i w:val="false"/>
          <w:color w:val="000000"/>
          <w:sz w:val="28"/>
        </w:rPr>
        <w:t>
</w:t>
      </w:r>
      <w:r>
        <w:rPr>
          <w:rFonts w:ascii="Times New Roman"/>
          <w:b w:val="false"/>
          <w:i w:val="false"/>
          <w:color w:val="000000"/>
          <w:sz w:val="28"/>
        </w:rPr>
        <w:t>
      2) в строке 851.00.002 указывается сумма исчисленных текущих платежей платы за пользование земельными участками, подлежащих уплате в бюджет в сроки, установленные пунктом 5 статьи 481 Налогового кодекса:</w:t>
      </w:r>
      <w:r>
        <w:br/>
      </w:r>
      <w:r>
        <w:rPr>
          <w:rFonts w:ascii="Times New Roman"/>
          <w:b w:val="false"/>
          <w:i w:val="false"/>
          <w:color w:val="000000"/>
          <w:sz w:val="28"/>
        </w:rPr>
        <w:t>
</w:t>
      </w:r>
      <w:r>
        <w:rPr>
          <w:rFonts w:ascii="Times New Roman"/>
          <w:b w:val="false"/>
          <w:i w:val="false"/>
          <w:color w:val="000000"/>
          <w:sz w:val="28"/>
        </w:rPr>
        <w:t>
      в строке 851.00.002 I указывается сумма платы за пользование земельными участками к уплате в срок не позднее 25 февраля налогового периода;</w:t>
      </w:r>
      <w:r>
        <w:br/>
      </w:r>
      <w:r>
        <w:rPr>
          <w:rFonts w:ascii="Times New Roman"/>
          <w:b w:val="false"/>
          <w:i w:val="false"/>
          <w:color w:val="000000"/>
          <w:sz w:val="28"/>
        </w:rPr>
        <w:t>
</w:t>
      </w:r>
      <w:r>
        <w:rPr>
          <w:rFonts w:ascii="Times New Roman"/>
          <w:b w:val="false"/>
          <w:i w:val="false"/>
          <w:color w:val="000000"/>
          <w:sz w:val="28"/>
        </w:rPr>
        <w:t>
      в строке 851.00.002 II указывается сумма платы за пользование земельными участками к уплате в срок не позднее 25 мая налогового периода;</w:t>
      </w:r>
      <w:r>
        <w:br/>
      </w:r>
      <w:r>
        <w:rPr>
          <w:rFonts w:ascii="Times New Roman"/>
          <w:b w:val="false"/>
          <w:i w:val="false"/>
          <w:color w:val="000000"/>
          <w:sz w:val="28"/>
        </w:rPr>
        <w:t>
</w:t>
      </w:r>
      <w:r>
        <w:rPr>
          <w:rFonts w:ascii="Times New Roman"/>
          <w:b w:val="false"/>
          <w:i w:val="false"/>
          <w:color w:val="000000"/>
          <w:sz w:val="28"/>
        </w:rPr>
        <w:t>
      в строке 851.00.002 III указывается сумма платы за пользование земельными участками к уплате в срок не позднее 25 августа налогового периода;</w:t>
      </w:r>
      <w:r>
        <w:br/>
      </w:r>
      <w:r>
        <w:rPr>
          <w:rFonts w:ascii="Times New Roman"/>
          <w:b w:val="false"/>
          <w:i w:val="false"/>
          <w:color w:val="000000"/>
          <w:sz w:val="28"/>
        </w:rPr>
        <w:t>
</w:t>
      </w:r>
      <w:r>
        <w:rPr>
          <w:rFonts w:ascii="Times New Roman"/>
          <w:b w:val="false"/>
          <w:i w:val="false"/>
          <w:color w:val="000000"/>
          <w:sz w:val="28"/>
        </w:rPr>
        <w:t>
      в строке 851.00.002 IV указывается сумма платы за пользование земельными участками к уплате в срок не позднее 25 ноября налогового периода.</w:t>
      </w:r>
      <w:r>
        <w:br/>
      </w:r>
      <w:r>
        <w:rPr>
          <w:rFonts w:ascii="Times New Roman"/>
          <w:b w:val="false"/>
          <w:i w:val="false"/>
          <w:color w:val="000000"/>
          <w:sz w:val="28"/>
        </w:rPr>
        <w:t>
</w:t>
      </w:r>
      <w:r>
        <w:rPr>
          <w:rFonts w:ascii="Times New Roman"/>
          <w:b w:val="false"/>
          <w:i w:val="false"/>
          <w:color w:val="000000"/>
          <w:sz w:val="28"/>
        </w:rPr>
        <w:t>
      Сумма текущих платежей платы за пользование земельными участками по каждой указанной строке определяется делением общей суммы платы на количество сроков уплаты, оставшихся до окончания налогового периода;</w:t>
      </w:r>
      <w:r>
        <w:br/>
      </w:r>
      <w:r>
        <w:rPr>
          <w:rFonts w:ascii="Times New Roman"/>
          <w:b w:val="false"/>
          <w:i w:val="false"/>
          <w:color w:val="000000"/>
          <w:sz w:val="28"/>
        </w:rPr>
        <w:t>
</w:t>
      </w:r>
      <w:r>
        <w:rPr>
          <w:rFonts w:ascii="Times New Roman"/>
          <w:b w:val="false"/>
          <w:i w:val="false"/>
          <w:color w:val="000000"/>
          <w:sz w:val="28"/>
        </w:rPr>
        <w:t>
      3) в строке 851.00.003 указывается сумма платы за пользование земельными участками в соответствии с частью третьей пункта 5 статьи 481 Налогового кодекса. Данная строка заполняется в случаях предоставления государством земельных участков во временное возмездное землепользование после последнего срока уплаты платы (25 ноября текущего года);</w:t>
      </w:r>
      <w:r>
        <w:br/>
      </w:r>
      <w:r>
        <w:rPr>
          <w:rFonts w:ascii="Times New Roman"/>
          <w:b w:val="false"/>
          <w:i w:val="false"/>
          <w:color w:val="000000"/>
          <w:sz w:val="28"/>
        </w:rPr>
        <w:t>
</w:t>
      </w:r>
      <w:r>
        <w:rPr>
          <w:rFonts w:ascii="Times New Roman"/>
          <w:b w:val="false"/>
          <w:i w:val="false"/>
          <w:color w:val="000000"/>
          <w:sz w:val="28"/>
        </w:rPr>
        <w:t>
      в строке 851.00.003 I указывается сумма платы за пользование земельными участками к уплате в срок не позднее 25 декабря налогового периода;</w:t>
      </w:r>
      <w:r>
        <w:br/>
      </w:r>
      <w:r>
        <w:rPr>
          <w:rFonts w:ascii="Times New Roman"/>
          <w:b w:val="false"/>
          <w:i w:val="false"/>
          <w:color w:val="000000"/>
          <w:sz w:val="28"/>
        </w:rPr>
        <w:t>
</w:t>
      </w:r>
      <w:r>
        <w:rPr>
          <w:rFonts w:ascii="Times New Roman"/>
          <w:b w:val="false"/>
          <w:i w:val="false"/>
          <w:color w:val="000000"/>
          <w:sz w:val="28"/>
        </w:rPr>
        <w:t>
      в строке 851.00.003 II указывается сумма платы за пользование земельными участками к уплате в срок не позднее 25 января налогового периода.</w:t>
      </w:r>
      <w:r>
        <w:br/>
      </w:r>
      <w:r>
        <w:rPr>
          <w:rFonts w:ascii="Times New Roman"/>
          <w:b w:val="false"/>
          <w:i w:val="false"/>
          <w:color w:val="000000"/>
          <w:sz w:val="28"/>
        </w:rPr>
        <w:t>
</w:t>
      </w:r>
      <w:r>
        <w:rPr>
          <w:rFonts w:ascii="Times New Roman"/>
          <w:b w:val="false"/>
          <w:i w:val="false"/>
          <w:color w:val="000000"/>
          <w:sz w:val="28"/>
        </w:rPr>
        <w:t>
      Сумма текущих платежей платы за пользование земельными участками по каждой указанной строке определяется делением общей суммы платы на количество сроков уплаты, оставшихся до окончания налогового периода;</w:t>
      </w:r>
      <w:r>
        <w:br/>
      </w:r>
      <w:r>
        <w:rPr>
          <w:rFonts w:ascii="Times New Roman"/>
          <w:b w:val="false"/>
          <w:i w:val="false"/>
          <w:color w:val="000000"/>
          <w:sz w:val="28"/>
        </w:rPr>
        <w:t>
</w:t>
      </w:r>
      <w:r>
        <w:rPr>
          <w:rFonts w:ascii="Times New Roman"/>
          <w:b w:val="false"/>
          <w:i w:val="false"/>
          <w:color w:val="000000"/>
          <w:sz w:val="28"/>
        </w:rPr>
        <w:t>
      4) в строке 851.00.004 указывается сумма платы за пользование земельными участками в соответствии с пунктом 7 статьи 481 Налогового кодекса. Данная строка заполняется по окончания срока договора временного возмездного землепользования или его расторжения после начала налогового периода.</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Расчет представляется физическим лицом, в поле указывается фамилия, имя, отчество (при его наличии) плательщика платы,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объекта обложения платы за пользование земельными участками;</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91"/>
    <w:bookmarkStart w:name="z11964" w:id="592"/>
    <w:p>
      <w:pPr>
        <w:spacing w:after="0"/>
        <w:ind w:left="0"/>
        <w:jc w:val="left"/>
      </w:pPr>
      <w:r>
        <w:rPr>
          <w:rFonts w:ascii="Times New Roman"/>
          <w:b/>
          <w:i w:val="false"/>
          <w:color w:val="000000"/>
        </w:rPr>
        <w:t xml:space="preserve"> 
3. Составление формы 851.01</w:t>
      </w:r>
    </w:p>
    <w:bookmarkEnd w:id="592"/>
    <w:bookmarkStart w:name="z11965" w:id="593"/>
    <w:p>
      <w:pPr>
        <w:spacing w:after="0"/>
        <w:ind w:left="0"/>
        <w:jc w:val="both"/>
      </w:pPr>
      <w:r>
        <w:rPr>
          <w:rFonts w:ascii="Times New Roman"/>
          <w:b w:val="false"/>
          <w:i w:val="false"/>
          <w:color w:val="000000"/>
          <w:sz w:val="28"/>
        </w:rPr>
        <w:t>
      18. Форма 851.01 предназначена для отражения информации об исчислении сумм платы за пользование земельными участками за налоговый период по каждому земельному участку, находящемуся на праве временного возмездного землепользования (аренды), и заполняется отдельно за каждый земельный участок.</w:t>
      </w:r>
      <w:r>
        <w:br/>
      </w:r>
      <w:r>
        <w:rPr>
          <w:rFonts w:ascii="Times New Roman"/>
          <w:b w:val="false"/>
          <w:i w:val="false"/>
          <w:color w:val="000000"/>
          <w:sz w:val="28"/>
        </w:rPr>
        <w:t>
</w:t>
      </w:r>
      <w:r>
        <w:rPr>
          <w:rFonts w:ascii="Times New Roman"/>
          <w:b w:val="false"/>
          <w:i w:val="false"/>
          <w:color w:val="000000"/>
          <w:sz w:val="28"/>
        </w:rPr>
        <w:t>
      19.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данной строке указывается РНН плательщика платы за пользование земельными участками в соответствии со статьей 478 Налогового кодекса;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4) ИИН/БИН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 за пользование земельными участками;</w:t>
      </w:r>
      <w:r>
        <w:br/>
      </w:r>
      <w:r>
        <w:rPr>
          <w:rFonts w:ascii="Times New Roman"/>
          <w:b w:val="false"/>
          <w:i w:val="false"/>
          <w:color w:val="000000"/>
          <w:sz w:val="28"/>
        </w:rPr>
        <w:t>
</w:t>
      </w:r>
      <w:r>
        <w:rPr>
          <w:rFonts w:ascii="Times New Roman"/>
          <w:b w:val="false"/>
          <w:i w:val="false"/>
          <w:color w:val="000000"/>
          <w:sz w:val="28"/>
        </w:rPr>
        <w:t>
      6) ИИН/БИН юридического лица, структурным подразделением которого филиал, представительство является - индивидуальный идентификационный (бизнес идентификационный) номер налогоплательщика - юридического лица, структурным подразделением которого является филиал, представительство. Указывается при наличии;</w:t>
      </w:r>
      <w:r>
        <w:br/>
      </w:r>
      <w:r>
        <w:rPr>
          <w:rFonts w:ascii="Times New Roman"/>
          <w:b w:val="false"/>
          <w:i w:val="false"/>
          <w:color w:val="000000"/>
          <w:sz w:val="28"/>
        </w:rPr>
        <w:t>
</w:t>
      </w:r>
      <w:r>
        <w:rPr>
          <w:rFonts w:ascii="Times New Roman"/>
          <w:b w:val="false"/>
          <w:i w:val="false"/>
          <w:color w:val="000000"/>
          <w:sz w:val="28"/>
        </w:rPr>
        <w:t>
      7) налоговый период (год)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8)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Расчета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20. В разделе "Сведения для исчисления платы за пользование земельными участками":</w:t>
      </w:r>
      <w:r>
        <w:br/>
      </w:r>
      <w:r>
        <w:rPr>
          <w:rFonts w:ascii="Times New Roman"/>
          <w:b w:val="false"/>
          <w:i w:val="false"/>
          <w:color w:val="000000"/>
          <w:sz w:val="28"/>
        </w:rPr>
        <w:t>
</w:t>
      </w:r>
      <w:r>
        <w:rPr>
          <w:rFonts w:ascii="Times New Roman"/>
          <w:b w:val="false"/>
          <w:i w:val="false"/>
          <w:color w:val="000000"/>
          <w:sz w:val="28"/>
        </w:rPr>
        <w:t>
      1) в строке 851.01.001 отмечается соответствующая категория земельного участка согласно земельному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 в строке 851.01.002 указывается кадастровый номер земельного участка согласно земельному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3) в строке 851.01.003 указывается балл бонитета;</w:t>
      </w:r>
      <w:r>
        <w:br/>
      </w:r>
      <w:r>
        <w:rPr>
          <w:rFonts w:ascii="Times New Roman"/>
          <w:b w:val="false"/>
          <w:i w:val="false"/>
          <w:color w:val="000000"/>
          <w:sz w:val="28"/>
        </w:rPr>
        <w:t>
</w:t>
      </w:r>
      <w:r>
        <w:rPr>
          <w:rFonts w:ascii="Times New Roman"/>
          <w:b w:val="false"/>
          <w:i w:val="false"/>
          <w:color w:val="000000"/>
          <w:sz w:val="28"/>
        </w:rPr>
        <w:t>
      4) в строке 851.01.004 отмечается соответствующий вид целевого использования земельного участка;</w:t>
      </w:r>
      <w:r>
        <w:br/>
      </w:r>
      <w:r>
        <w:rPr>
          <w:rFonts w:ascii="Times New Roman"/>
          <w:b w:val="false"/>
          <w:i w:val="false"/>
          <w:color w:val="000000"/>
          <w:sz w:val="28"/>
        </w:rPr>
        <w:t>
</w:t>
      </w:r>
      <w:r>
        <w:rPr>
          <w:rFonts w:ascii="Times New Roman"/>
          <w:b w:val="false"/>
          <w:i w:val="false"/>
          <w:color w:val="000000"/>
          <w:sz w:val="28"/>
        </w:rPr>
        <w:t>
      5) в строке 851.01.005 указывается количество дней пользования земельным участком в налоговом периоде.</w:t>
      </w:r>
      <w:r>
        <w:br/>
      </w:r>
      <w:r>
        <w:rPr>
          <w:rFonts w:ascii="Times New Roman"/>
          <w:b w:val="false"/>
          <w:i w:val="false"/>
          <w:color w:val="000000"/>
          <w:sz w:val="28"/>
        </w:rPr>
        <w:t>
</w:t>
      </w:r>
      <w:r>
        <w:rPr>
          <w:rFonts w:ascii="Times New Roman"/>
          <w:b w:val="false"/>
          <w:i w:val="false"/>
          <w:color w:val="000000"/>
          <w:sz w:val="28"/>
        </w:rPr>
        <w:t>
      21. В разделе "Исчисление платы за пользование земельными участками,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строке 851.01.006 указывается общая площадь земельного участка в соответствии с договором аренды земельного участка в соответствующей единице измерения, отмеченной в строках 851.01.006 I (в гектарах) и 851.01.006 II (в квадратных метрах);</w:t>
      </w:r>
      <w:r>
        <w:br/>
      </w:r>
      <w:r>
        <w:rPr>
          <w:rFonts w:ascii="Times New Roman"/>
          <w:b w:val="false"/>
          <w:i w:val="false"/>
          <w:color w:val="000000"/>
          <w:sz w:val="28"/>
        </w:rPr>
        <w:t>
</w:t>
      </w:r>
      <w:r>
        <w:rPr>
          <w:rFonts w:ascii="Times New Roman"/>
          <w:b w:val="false"/>
          <w:i w:val="false"/>
          <w:color w:val="000000"/>
          <w:sz w:val="28"/>
        </w:rPr>
        <w:t>
      2) в строке 851.01.007 указывается размер ставки платы за пользование земельными участками, определяемый в соответствии с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строке 851.01.008 указывается сумма исчисленной платы за пользование земельными участками, подлежащая уплате в бюджет в налоговом периоде плательщиками платы за пользование земельными участками, за исключением плательщиков платы, применяющих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 определяемая как отношение произведения строк 851.01.006 и 851.01.007 к 365, умноженного на строку 851.01.005 ((851.01.006 х 851.01.007)/ 365 х 851.01.005);</w:t>
      </w:r>
      <w:r>
        <w:br/>
      </w:r>
      <w:r>
        <w:rPr>
          <w:rFonts w:ascii="Times New Roman"/>
          <w:b w:val="false"/>
          <w:i w:val="false"/>
          <w:color w:val="000000"/>
          <w:sz w:val="28"/>
        </w:rPr>
        <w:t>
</w:t>
      </w:r>
      <w:r>
        <w:rPr>
          <w:rFonts w:ascii="Times New Roman"/>
          <w:b w:val="false"/>
          <w:i w:val="false"/>
          <w:color w:val="000000"/>
          <w:sz w:val="28"/>
        </w:rPr>
        <w:t>
      4) в строке 851.01.009 указывается сумма платы за пользование земельными участками, исчисленная плательщиками платы, применяющими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 подлежащая уплате в бюджет в налоговом периоде в сумме, уменьшенной на 70 процентов в соответствии со статьей 451 Налогового кодекса.</w:t>
      </w:r>
    </w:p>
    <w:bookmarkEnd w:id="593"/>
    <w:bookmarkStart w:name="z11989" w:id="594"/>
    <w:p>
      <w:pPr>
        <w:spacing w:after="0"/>
        <w:ind w:left="0"/>
        <w:jc w:val="both"/>
      </w:pPr>
      <w:r>
        <w:rPr>
          <w:rFonts w:ascii="Times New Roman"/>
          <w:b w:val="false"/>
          <w:i w:val="false"/>
          <w:color w:val="000000"/>
          <w:sz w:val="28"/>
        </w:rPr>
        <w:t xml:space="preserve">
Приложение к декларации по    </w:t>
      </w:r>
      <w:r>
        <w:br/>
      </w:r>
      <w:r>
        <w:rPr>
          <w:rFonts w:ascii="Times New Roman"/>
          <w:b w:val="false"/>
          <w:i w:val="false"/>
          <w:color w:val="000000"/>
          <w:sz w:val="28"/>
        </w:rPr>
        <w:t xml:space="preserve">
плате за пользование водными   </w:t>
      </w:r>
      <w:r>
        <w:br/>
      </w:r>
      <w:r>
        <w:rPr>
          <w:rFonts w:ascii="Times New Roman"/>
          <w:b w:val="false"/>
          <w:i w:val="false"/>
          <w:color w:val="000000"/>
          <w:sz w:val="28"/>
        </w:rPr>
        <w:t>
ресурсами поверхностных источников</w:t>
      </w:r>
      <w:r>
        <w:br/>
      </w:r>
      <w:r>
        <w:rPr>
          <w:rFonts w:ascii="Times New Roman"/>
          <w:b w:val="false"/>
          <w:i w:val="false"/>
          <w:color w:val="000000"/>
          <w:sz w:val="28"/>
        </w:rPr>
        <w:t xml:space="preserve">
(форма 860.00)          </w:t>
      </w:r>
    </w:p>
    <w:bookmarkEnd w:id="594"/>
    <w:bookmarkStart w:name="z11990" w:id="595"/>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 по плате за</w:t>
      </w:r>
      <w:r>
        <w:br/>
      </w:r>
      <w:r>
        <w:rPr>
          <w:rFonts w:ascii="Times New Roman"/>
          <w:b/>
          <w:i w:val="false"/>
          <w:color w:val="000000"/>
        </w:rPr>
        <w:t>
пользование водными ресурсами поверхностных источников</w:t>
      </w:r>
      <w:r>
        <w:br/>
      </w:r>
      <w:r>
        <w:rPr>
          <w:rFonts w:ascii="Times New Roman"/>
          <w:b/>
          <w:i w:val="false"/>
          <w:color w:val="000000"/>
        </w:rPr>
        <w:t>
(Форма 860.00)</w:t>
      </w:r>
    </w:p>
    <w:bookmarkEnd w:id="595"/>
    <w:bookmarkStart w:name="z11991" w:id="596"/>
    <w:p>
      <w:pPr>
        <w:spacing w:after="0"/>
        <w:ind w:left="0"/>
        <w:jc w:val="left"/>
      </w:pPr>
      <w:r>
        <w:rPr>
          <w:rFonts w:ascii="Times New Roman"/>
          <w:b/>
          <w:i w:val="false"/>
          <w:color w:val="000000"/>
        </w:rPr>
        <w:t xml:space="preserve"> 
1. Общие положения</w:t>
      </w:r>
    </w:p>
    <w:bookmarkEnd w:id="596"/>
    <w:bookmarkStart w:name="z11992" w:id="59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плате за пользование водными ресурсами поверхностных источников (далее - Декларация), предназначенной для исчисления платы за пользование водными ресурсами поверхностных источников. Декларация составляется плательщиками платы, определенными статьей 485 Налогового кодекса, за исключением налогоплательщиков, применяющих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860.00) и приложения к ней (форма 860.01),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Приложение к Декларации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597"/>
    <w:bookmarkStart w:name="z12013" w:id="598"/>
    <w:p>
      <w:pPr>
        <w:spacing w:after="0"/>
        <w:ind w:left="0"/>
        <w:jc w:val="left"/>
      </w:pPr>
      <w:r>
        <w:rPr>
          <w:rFonts w:ascii="Times New Roman"/>
          <w:b/>
          <w:i w:val="false"/>
          <w:color w:val="000000"/>
        </w:rPr>
        <w:t xml:space="preserve"> 
2. Составление Декларации (форма 860.00)</w:t>
      </w:r>
    </w:p>
    <w:bookmarkEnd w:id="598"/>
    <w:bookmarkStart w:name="z12014" w:id="599"/>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4) ИИН/БИН - индивидуальный идентификационный номер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5) налоговый период (квартал,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7)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8)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9)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10) количество приложений.</w:t>
      </w:r>
      <w:r>
        <w:br/>
      </w:r>
      <w:r>
        <w:rPr>
          <w:rFonts w:ascii="Times New Roman"/>
          <w:b w:val="false"/>
          <w:i w:val="false"/>
          <w:color w:val="000000"/>
          <w:sz w:val="28"/>
        </w:rPr>
        <w:t>
</w:t>
      </w:r>
      <w:r>
        <w:rPr>
          <w:rFonts w:ascii="Times New Roman"/>
          <w:b w:val="false"/>
          <w:i w:val="false"/>
          <w:color w:val="000000"/>
          <w:sz w:val="28"/>
        </w:rPr>
        <w:t>
      Указывается количество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"Плата за пользование водными ресурсами поверхностных источников, подлежащая уплате в бюджет":</w:t>
      </w:r>
      <w:r>
        <w:br/>
      </w:r>
      <w:r>
        <w:rPr>
          <w:rFonts w:ascii="Times New Roman"/>
          <w:b w:val="false"/>
          <w:i w:val="false"/>
          <w:color w:val="000000"/>
          <w:sz w:val="28"/>
        </w:rPr>
        <w:t>
</w:t>
      </w:r>
      <w:r>
        <w:rPr>
          <w:rFonts w:ascii="Times New Roman"/>
          <w:b w:val="false"/>
          <w:i w:val="false"/>
          <w:color w:val="000000"/>
          <w:sz w:val="28"/>
        </w:rPr>
        <w:t>
      1) в строках 860.00.001 I, 860.00.001 II, 860.00.001 III указывается общая сумма платы за пользование водными ресурсами поверхностных источников по всем видам специального водопользования, исчисленной и подлежащей уплате в бюджет за каждый месяц налогового периода, которая определяется как сумма платы за пользование водными ресурсами поверхностных источников в пределах установленного лимита (860.00.002 I, 860.00.002 II, 860.00.002 III) и сверх установленного лимита (860.00.003 I, 860.00.003 II, 860.00.003 III)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860.00.001 IV указывается общая сумма платы за налоговый период (квартал), указанной в настоящем подпункте, определяемая как сумма строк 860.00.001 I, 860.00.001 II и 860.00.001 III.</w:t>
      </w:r>
      <w:r>
        <w:br/>
      </w:r>
      <w:r>
        <w:rPr>
          <w:rFonts w:ascii="Times New Roman"/>
          <w:b w:val="false"/>
          <w:i w:val="false"/>
          <w:color w:val="000000"/>
          <w:sz w:val="28"/>
        </w:rPr>
        <w:t>
</w:t>
      </w:r>
      <w:r>
        <w:rPr>
          <w:rFonts w:ascii="Times New Roman"/>
          <w:b w:val="false"/>
          <w:i w:val="false"/>
          <w:color w:val="000000"/>
          <w:sz w:val="28"/>
        </w:rPr>
        <w:t>
      В строке 860.00.001 V указывается общая сумма платы с начала года, определяемая как сумма строк 860.00.001 IV налогового периода и 860.00.001 V предыдущего налогового периода.</w:t>
      </w:r>
      <w:r>
        <w:br/>
      </w:r>
      <w:r>
        <w:rPr>
          <w:rFonts w:ascii="Times New Roman"/>
          <w:b w:val="false"/>
          <w:i w:val="false"/>
          <w:color w:val="000000"/>
          <w:sz w:val="28"/>
        </w:rPr>
        <w:t>
</w:t>
      </w:r>
      <w:r>
        <w:rPr>
          <w:rFonts w:ascii="Times New Roman"/>
          <w:b w:val="false"/>
          <w:i w:val="false"/>
          <w:color w:val="000000"/>
          <w:sz w:val="28"/>
        </w:rPr>
        <w:t>
      При составлении Декларации за первый квартал в строку 860.00.001 V переносится величина строки 860.00.001 IV;</w:t>
      </w:r>
      <w:r>
        <w:br/>
      </w:r>
      <w:r>
        <w:rPr>
          <w:rFonts w:ascii="Times New Roman"/>
          <w:b w:val="false"/>
          <w:i w:val="false"/>
          <w:color w:val="000000"/>
          <w:sz w:val="28"/>
        </w:rPr>
        <w:t>
</w:t>
      </w:r>
      <w:r>
        <w:rPr>
          <w:rFonts w:ascii="Times New Roman"/>
          <w:b w:val="false"/>
          <w:i w:val="false"/>
          <w:color w:val="000000"/>
          <w:sz w:val="28"/>
        </w:rPr>
        <w:t>
      2) в строках 860.00.002 I, 860.00.002 II, 860.00.002 III указывается общая сумма исчисленной платы за пользование водными ресурсами поверхностных источников в пределах установленного лимита по всем видам специального водопользования за каждый месяц налогового периода, определяемая как сумма соответствующих строк 860.01.010 I, 860.01.010 II, 860.01.010 III по всем формам 860.01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860.00.002 IV указывается общая сумма платы в пределах установленного лимита за налоговый период (квартал), указанной в настоящем подпункте, определяемая как сумма строк 860.00.002 I, 860.00.002 II и 860.00.002 III.</w:t>
      </w:r>
      <w:r>
        <w:br/>
      </w:r>
      <w:r>
        <w:rPr>
          <w:rFonts w:ascii="Times New Roman"/>
          <w:b w:val="false"/>
          <w:i w:val="false"/>
          <w:color w:val="000000"/>
          <w:sz w:val="28"/>
        </w:rPr>
        <w:t>
</w:t>
      </w:r>
      <w:r>
        <w:rPr>
          <w:rFonts w:ascii="Times New Roman"/>
          <w:b w:val="false"/>
          <w:i w:val="false"/>
          <w:color w:val="000000"/>
          <w:sz w:val="28"/>
        </w:rPr>
        <w:t>
      В строке 860.00.002 V указывается общая сумма платы в пределах установленного лимита с начала года, определяемая как сумма строк 860.00.002 IV налогового периода и 860.00.002 V предыдущего налогового периода.</w:t>
      </w:r>
      <w:r>
        <w:br/>
      </w:r>
      <w:r>
        <w:rPr>
          <w:rFonts w:ascii="Times New Roman"/>
          <w:b w:val="false"/>
          <w:i w:val="false"/>
          <w:color w:val="000000"/>
          <w:sz w:val="28"/>
        </w:rPr>
        <w:t>
</w:t>
      </w:r>
      <w:r>
        <w:rPr>
          <w:rFonts w:ascii="Times New Roman"/>
          <w:b w:val="false"/>
          <w:i w:val="false"/>
          <w:color w:val="000000"/>
          <w:sz w:val="28"/>
        </w:rPr>
        <w:t>
      При составлении Декларации за первый квартал в строку 860.00.002 V переносится величина строки 860.00.002 IV;</w:t>
      </w:r>
      <w:r>
        <w:br/>
      </w:r>
      <w:r>
        <w:rPr>
          <w:rFonts w:ascii="Times New Roman"/>
          <w:b w:val="false"/>
          <w:i w:val="false"/>
          <w:color w:val="000000"/>
          <w:sz w:val="28"/>
        </w:rPr>
        <w:t>
</w:t>
      </w:r>
      <w:r>
        <w:rPr>
          <w:rFonts w:ascii="Times New Roman"/>
          <w:b w:val="false"/>
          <w:i w:val="false"/>
          <w:color w:val="000000"/>
          <w:sz w:val="28"/>
        </w:rPr>
        <w:t>
      3) в строках 860.00.003 I, 860.00.003 II, 860.00.003 III указывается общая сумма исчисленной платы за пользование водными ресурсами поверхностных источников сверх установленного лимита по всем видам специального водопользования за каждый месяц налогового периода, определяемая как сумма соответствующих строк 860.01.011 I, 860.01.011 II, 860.01.011 III по всем формам 860.01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860.00.003 IV указывается общая сумма платы сверх установленного лимита за налоговый период (квартал), указанная в настоящем подпункте, определяемая как сумма строк 860.00.003 I, 860.00.003 II и 860.00.003 III.</w:t>
      </w:r>
      <w:r>
        <w:br/>
      </w:r>
      <w:r>
        <w:rPr>
          <w:rFonts w:ascii="Times New Roman"/>
          <w:b w:val="false"/>
          <w:i w:val="false"/>
          <w:color w:val="000000"/>
          <w:sz w:val="28"/>
        </w:rPr>
        <w:t>
</w:t>
      </w:r>
      <w:r>
        <w:rPr>
          <w:rFonts w:ascii="Times New Roman"/>
          <w:b w:val="false"/>
          <w:i w:val="false"/>
          <w:color w:val="000000"/>
          <w:sz w:val="28"/>
        </w:rPr>
        <w:t>
      В строке 860.00.003 V указывается общая сумма платы сверх установленного лимита с начала года, определяемая как сумма строк 860.00.003 IV налогового периода и 860.00.003 V предыдущего налогового периода.</w:t>
      </w:r>
      <w:r>
        <w:br/>
      </w:r>
      <w:r>
        <w:rPr>
          <w:rFonts w:ascii="Times New Roman"/>
          <w:b w:val="false"/>
          <w:i w:val="false"/>
          <w:color w:val="000000"/>
          <w:sz w:val="28"/>
        </w:rPr>
        <w:t>
</w:t>
      </w:r>
      <w:r>
        <w:rPr>
          <w:rFonts w:ascii="Times New Roman"/>
          <w:b w:val="false"/>
          <w:i w:val="false"/>
          <w:color w:val="000000"/>
          <w:sz w:val="28"/>
        </w:rPr>
        <w:t>
      При составлении Декларации за первый квартал в строку 860.00.003 V переносится величина строки 860.00.003 IV.</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объекта обложения платы за пользование водными ресурсами поверхностных источников;</w:t>
      </w:r>
      <w:r>
        <w:br/>
      </w:r>
      <w:r>
        <w:rPr>
          <w:rFonts w:ascii="Times New Roman"/>
          <w:b w:val="false"/>
          <w:i w:val="false"/>
          <w:color w:val="000000"/>
          <w:sz w:val="28"/>
        </w:rPr>
        <w:t>
</w:t>
      </w:r>
      <w:r>
        <w:rPr>
          <w:rFonts w:ascii="Times New Roman"/>
          <w:b w:val="false"/>
          <w:i w:val="false"/>
          <w:color w:val="000000"/>
          <w:sz w:val="28"/>
        </w:rPr>
        <w:t>
      4) в поле "Ф.И.О. должностного лица регионального уполномоченного государственного органа в области использования и охраны водного фонда, заверившего Декларацию" указывается фамилия, имя, отчество должностного лица регионального уполномоченного государственного органа в области использования и охраны водного фонда, заверившего Декларацию в соответствии с пунктом 4 статьи 491 Налогового кодекса;</w:t>
      </w:r>
      <w:r>
        <w:br/>
      </w:r>
      <w:r>
        <w:rPr>
          <w:rFonts w:ascii="Times New Roman"/>
          <w:b w:val="false"/>
          <w:i w:val="false"/>
          <w:color w:val="000000"/>
          <w:sz w:val="28"/>
        </w:rPr>
        <w:t>
</w:t>
      </w:r>
      <w:r>
        <w:rPr>
          <w:rFonts w:ascii="Times New Roman"/>
          <w:b w:val="false"/>
          <w:i w:val="false"/>
          <w:color w:val="000000"/>
          <w:sz w:val="28"/>
        </w:rPr>
        <w:t>
      5) дата заверения Декларации в региональном органе уполномоченного государственного органа в области использования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Указывается дата заверения Декларации в региональном органе уполномоченного государственного органа в области использования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6) код регионального органа уполномоченного государственного органа в области использования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Указывается код регионального органа уполномоченного государственного органа в области использования и охраны водного фонда по месту нахождения объекта обложения платы за пользование водными ресурсами поверхностных источников;</w:t>
      </w:r>
      <w:r>
        <w:br/>
      </w:r>
      <w:r>
        <w:rPr>
          <w:rFonts w:ascii="Times New Roman"/>
          <w:b w:val="false"/>
          <w:i w:val="false"/>
          <w:color w:val="000000"/>
          <w:sz w:val="28"/>
        </w:rPr>
        <w:t>
</w:t>
      </w:r>
      <w:r>
        <w:rPr>
          <w:rFonts w:ascii="Times New Roman"/>
          <w:b w:val="false"/>
          <w:i w:val="false"/>
          <w:color w:val="000000"/>
          <w:sz w:val="28"/>
        </w:rPr>
        <w:t>
      7)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8)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9) входящий номер документа.</w:t>
      </w:r>
      <w:r>
        <w:br/>
      </w:r>
      <w:r>
        <w:rPr>
          <w:rFonts w:ascii="Times New Roman"/>
          <w:b w:val="false"/>
          <w:i w:val="false"/>
          <w:color w:val="000000"/>
          <w:sz w:val="28"/>
        </w:rPr>
        <w:t>
</w:t>
      </w:r>
      <w:r>
        <w:rPr>
          <w:rFonts w:ascii="Times New Roman"/>
          <w:b w:val="false"/>
          <w:i w:val="false"/>
          <w:color w:val="000000"/>
          <w:sz w:val="28"/>
        </w:rPr>
        <w:t xml:space="preserve">
      Указывается регистрационный номер Декларации; </w:t>
      </w:r>
      <w:r>
        <w:br/>
      </w:r>
      <w:r>
        <w:rPr>
          <w:rFonts w:ascii="Times New Roman"/>
          <w:b w:val="false"/>
          <w:i w:val="false"/>
          <w:color w:val="000000"/>
          <w:sz w:val="28"/>
        </w:rPr>
        <w:t>
</w:t>
      </w:r>
      <w:r>
        <w:rPr>
          <w:rFonts w:ascii="Times New Roman"/>
          <w:b w:val="false"/>
          <w:i w:val="false"/>
          <w:color w:val="000000"/>
          <w:sz w:val="28"/>
        </w:rPr>
        <w:t>
      10)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99"/>
    <w:bookmarkStart w:name="z12062" w:id="600"/>
    <w:p>
      <w:pPr>
        <w:spacing w:after="0"/>
        <w:ind w:left="0"/>
        <w:jc w:val="left"/>
      </w:pPr>
      <w:r>
        <w:rPr>
          <w:rFonts w:ascii="Times New Roman"/>
          <w:b/>
          <w:i w:val="false"/>
          <w:color w:val="000000"/>
        </w:rPr>
        <w:t xml:space="preserve"> 
3. Составление формы 860.01</w:t>
      </w:r>
    </w:p>
    <w:bookmarkEnd w:id="600"/>
    <w:bookmarkStart w:name="z12063" w:id="601"/>
    <w:p>
      <w:pPr>
        <w:spacing w:after="0"/>
        <w:ind w:left="0"/>
        <w:jc w:val="both"/>
      </w:pPr>
      <w:r>
        <w:rPr>
          <w:rFonts w:ascii="Times New Roman"/>
          <w:b w:val="false"/>
          <w:i w:val="false"/>
          <w:color w:val="000000"/>
          <w:sz w:val="28"/>
        </w:rPr>
        <w:t>
      18. Форма 860.01 предназначена для отражения информации об исчислении сумм платы за пользование водными ресурсами поверхностных источников по каждому виду специального водопользования за налоговый период (квартал) и заполняется отдельно за каждый вид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19.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xml:space="preserve">
      1) РНН - регистрационный номер налогоплательщика - плательщика платы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плательщика платы за пользование водными ресурсами поверхностных источников. Указывается при наличии;</w:t>
      </w:r>
      <w:r>
        <w:br/>
      </w:r>
      <w:r>
        <w:rPr>
          <w:rFonts w:ascii="Times New Roman"/>
          <w:b w:val="false"/>
          <w:i w:val="false"/>
          <w:color w:val="000000"/>
          <w:sz w:val="28"/>
        </w:rPr>
        <w:t>
</w:t>
      </w: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4) ИИН/БИН - индивидуальный идентификационный номер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5) налоговый период (квартал,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7) при наличии разрешительного документа на специальное водопользование в ячейке А указывается дата выдачи разрешительного документа, в ячейке В указывается номер разрешительного документа;</w:t>
      </w:r>
      <w:r>
        <w:br/>
      </w:r>
      <w:r>
        <w:rPr>
          <w:rFonts w:ascii="Times New Roman"/>
          <w:b w:val="false"/>
          <w:i w:val="false"/>
          <w:color w:val="000000"/>
          <w:sz w:val="28"/>
        </w:rPr>
        <w:t>
</w:t>
      </w:r>
      <w:r>
        <w:rPr>
          <w:rFonts w:ascii="Times New Roman"/>
          <w:b w:val="false"/>
          <w:i w:val="false"/>
          <w:color w:val="000000"/>
          <w:sz w:val="28"/>
        </w:rPr>
        <w:t>
      8) вид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Отмечается одна ячейка в зависимости от вида специального водопользования, установленного водным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код налогового органа по месту осуществления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объекта обложения платы за пользование водными ресурсами поверхностных источников;</w:t>
      </w:r>
      <w:r>
        <w:br/>
      </w:r>
      <w:r>
        <w:rPr>
          <w:rFonts w:ascii="Times New Roman"/>
          <w:b w:val="false"/>
          <w:i w:val="false"/>
          <w:color w:val="000000"/>
          <w:sz w:val="28"/>
        </w:rPr>
        <w:t>
</w:t>
      </w:r>
      <w:r>
        <w:rPr>
          <w:rFonts w:ascii="Times New Roman"/>
          <w:b w:val="false"/>
          <w:i w:val="false"/>
          <w:color w:val="000000"/>
          <w:sz w:val="28"/>
        </w:rPr>
        <w:t>
      10) единицы измерения водопользования.</w:t>
      </w:r>
      <w:r>
        <w:br/>
      </w:r>
      <w:r>
        <w:rPr>
          <w:rFonts w:ascii="Times New Roman"/>
          <w:b w:val="false"/>
          <w:i w:val="false"/>
          <w:color w:val="000000"/>
          <w:sz w:val="28"/>
        </w:rPr>
        <w:t>
</w:t>
      </w:r>
      <w:r>
        <w:rPr>
          <w:rFonts w:ascii="Times New Roman"/>
          <w:b w:val="false"/>
          <w:i w:val="false"/>
          <w:color w:val="000000"/>
          <w:sz w:val="28"/>
        </w:rPr>
        <w:t>
      Отмечается соответствующая ячейка единицы измерения производимого специального водопользования, указанного в строке "Вид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20. Раздел "Сведения об объемах водопользования для исчисления платы" заполняется в единицах измерения водопользования, указанных в строке 10.</w:t>
      </w:r>
      <w:r>
        <w:br/>
      </w:r>
      <w:r>
        <w:rPr>
          <w:rFonts w:ascii="Times New Roman"/>
          <w:b w:val="false"/>
          <w:i w:val="false"/>
          <w:color w:val="000000"/>
          <w:sz w:val="28"/>
        </w:rPr>
        <w:t>
</w:t>
      </w:r>
      <w:r>
        <w:rPr>
          <w:rFonts w:ascii="Times New Roman"/>
          <w:b w:val="false"/>
          <w:i w:val="false"/>
          <w:color w:val="000000"/>
          <w:sz w:val="28"/>
        </w:rPr>
        <w:t>
      В случае, если лимит водопользования устанавливается на год без разбивки по кварталам или месяцам:</w:t>
      </w:r>
      <w:r>
        <w:br/>
      </w:r>
      <w:r>
        <w:rPr>
          <w:rFonts w:ascii="Times New Roman"/>
          <w:b w:val="false"/>
          <w:i w:val="false"/>
          <w:color w:val="000000"/>
          <w:sz w:val="28"/>
        </w:rPr>
        <w:t>
</w:t>
      </w:r>
      <w:r>
        <w:rPr>
          <w:rFonts w:ascii="Times New Roman"/>
          <w:b w:val="false"/>
          <w:i w:val="false"/>
          <w:color w:val="000000"/>
          <w:sz w:val="28"/>
        </w:rPr>
        <w:t>
      1) в строках 860.01.001 I, 860.01.001 II, 860.01.001 III указывается остаток лимита водопользования на начало каждого месяца налогового периода.</w:t>
      </w:r>
      <w:r>
        <w:br/>
      </w:r>
      <w:r>
        <w:rPr>
          <w:rFonts w:ascii="Times New Roman"/>
          <w:b w:val="false"/>
          <w:i w:val="false"/>
          <w:color w:val="000000"/>
          <w:sz w:val="28"/>
        </w:rPr>
        <w:t>
</w:t>
      </w:r>
      <w:r>
        <w:rPr>
          <w:rFonts w:ascii="Times New Roman"/>
          <w:b w:val="false"/>
          <w:i w:val="false"/>
          <w:color w:val="000000"/>
          <w:sz w:val="28"/>
        </w:rPr>
        <w:t>
      В случае составления Декларации за первый квартал налогового периода в строке 860.01.001 I указывается установленный годовой лимит водопользования.</w:t>
      </w:r>
      <w:r>
        <w:br/>
      </w:r>
      <w:r>
        <w:rPr>
          <w:rFonts w:ascii="Times New Roman"/>
          <w:b w:val="false"/>
          <w:i w:val="false"/>
          <w:color w:val="000000"/>
          <w:sz w:val="28"/>
        </w:rPr>
        <w:t>
</w:t>
      </w:r>
      <w:r>
        <w:rPr>
          <w:rFonts w:ascii="Times New Roman"/>
          <w:b w:val="false"/>
          <w:i w:val="false"/>
          <w:color w:val="000000"/>
          <w:sz w:val="28"/>
        </w:rPr>
        <w:t>
      В случае составления Декларации за второй - четвертый кварталы налогового периода строка 860.01.001 I заполняется при наличии остатка лимита на конец предыдущего налогового периода. В данную строку переносится величина строки 860.01.006 IV из формы 860.01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Строка 860.01.001 II заполняется при наличии остатка лимита на конец первого месяца налогового периода. В данную строку переносится величина строки 860.01.006 I.</w:t>
      </w:r>
      <w:r>
        <w:br/>
      </w:r>
      <w:r>
        <w:rPr>
          <w:rFonts w:ascii="Times New Roman"/>
          <w:b w:val="false"/>
          <w:i w:val="false"/>
          <w:color w:val="000000"/>
          <w:sz w:val="28"/>
        </w:rPr>
        <w:t>
</w:t>
      </w:r>
      <w:r>
        <w:rPr>
          <w:rFonts w:ascii="Times New Roman"/>
          <w:b w:val="false"/>
          <w:i w:val="false"/>
          <w:color w:val="000000"/>
          <w:sz w:val="28"/>
        </w:rPr>
        <w:t>
      Строка 860.01.001 III заполняется при наличии остатка лимита на конец второго месяца налогового периода. В данную строку переносится величина строки 860.01.006 II.</w:t>
      </w:r>
      <w:r>
        <w:br/>
      </w:r>
      <w:r>
        <w:rPr>
          <w:rFonts w:ascii="Times New Roman"/>
          <w:b w:val="false"/>
          <w:i w:val="false"/>
          <w:color w:val="000000"/>
          <w:sz w:val="28"/>
        </w:rPr>
        <w:t>
</w:t>
      </w:r>
      <w:r>
        <w:rPr>
          <w:rFonts w:ascii="Times New Roman"/>
          <w:b w:val="false"/>
          <w:i w:val="false"/>
          <w:color w:val="000000"/>
          <w:sz w:val="28"/>
        </w:rPr>
        <w:t>
      В строку 860.01.001 IV переносится величина строки 860.01.001 I;</w:t>
      </w:r>
      <w:r>
        <w:br/>
      </w:r>
      <w:r>
        <w:rPr>
          <w:rFonts w:ascii="Times New Roman"/>
          <w:b w:val="false"/>
          <w:i w:val="false"/>
          <w:color w:val="000000"/>
          <w:sz w:val="28"/>
        </w:rPr>
        <w:t>
</w:t>
      </w:r>
      <w:r>
        <w:rPr>
          <w:rFonts w:ascii="Times New Roman"/>
          <w:b w:val="false"/>
          <w:i w:val="false"/>
          <w:color w:val="000000"/>
          <w:sz w:val="28"/>
        </w:rPr>
        <w:t>
      2) в строках 860.01.002 I, 860.01.002 II, 860.01.002 III указывается превышение лимита водопользования на начало каждого месяца налогового периода.</w:t>
      </w:r>
      <w:r>
        <w:br/>
      </w:r>
      <w:r>
        <w:rPr>
          <w:rFonts w:ascii="Times New Roman"/>
          <w:b w:val="false"/>
          <w:i w:val="false"/>
          <w:color w:val="000000"/>
          <w:sz w:val="28"/>
        </w:rPr>
        <w:t>
</w:t>
      </w:r>
      <w:r>
        <w:rPr>
          <w:rFonts w:ascii="Times New Roman"/>
          <w:b w:val="false"/>
          <w:i w:val="false"/>
          <w:color w:val="000000"/>
          <w:sz w:val="28"/>
        </w:rPr>
        <w:t>
      В случае составления Декларации за первый квартал налогового периода в строке 860.01.002 I указывается ноль.</w:t>
      </w:r>
      <w:r>
        <w:br/>
      </w:r>
      <w:r>
        <w:rPr>
          <w:rFonts w:ascii="Times New Roman"/>
          <w:b w:val="false"/>
          <w:i w:val="false"/>
          <w:color w:val="000000"/>
          <w:sz w:val="28"/>
        </w:rPr>
        <w:t>
</w:t>
      </w:r>
      <w:r>
        <w:rPr>
          <w:rFonts w:ascii="Times New Roman"/>
          <w:b w:val="false"/>
          <w:i w:val="false"/>
          <w:color w:val="000000"/>
          <w:sz w:val="28"/>
        </w:rPr>
        <w:t>
      В случае составления Декларации за второй - четвертый кварталы налогового периода строка 860.01.002 I заполняется при наличии превышения лимита на конец предыдущего налогового периода, в случае превышения фактического объема специального водопользования (860.01.003 IV) за предыдущий период над остатком лимита на начало налогового периода (860.01.001 I). В строку 860.01.002 I переносится величина строки 860.01.007 IV из формы 860.01 за предыдущий налоговый период.</w:t>
      </w:r>
      <w:r>
        <w:br/>
      </w:r>
      <w:r>
        <w:rPr>
          <w:rFonts w:ascii="Times New Roman"/>
          <w:b w:val="false"/>
          <w:i w:val="false"/>
          <w:color w:val="000000"/>
          <w:sz w:val="28"/>
        </w:rPr>
        <w:t>
</w:t>
      </w:r>
      <w:r>
        <w:rPr>
          <w:rFonts w:ascii="Times New Roman"/>
          <w:b w:val="false"/>
          <w:i w:val="false"/>
          <w:color w:val="000000"/>
          <w:sz w:val="28"/>
        </w:rPr>
        <w:t>
      Cтрока 860.01.002 II заполняется в случае превышения фактического объема специального водопользования за первый месяц налогового периода (860.01.003 I) над установленным лимитом - остатком лимита на начало налогового периода (860.01.001 I). В данную строку (860.01.002 II) переносится величина строки 860.01.007 I.</w:t>
      </w:r>
      <w:r>
        <w:br/>
      </w:r>
      <w:r>
        <w:rPr>
          <w:rFonts w:ascii="Times New Roman"/>
          <w:b w:val="false"/>
          <w:i w:val="false"/>
          <w:color w:val="000000"/>
          <w:sz w:val="28"/>
        </w:rPr>
        <w:t>
</w:t>
      </w:r>
      <w:r>
        <w:rPr>
          <w:rFonts w:ascii="Times New Roman"/>
          <w:b w:val="false"/>
          <w:i w:val="false"/>
          <w:color w:val="000000"/>
          <w:sz w:val="28"/>
        </w:rPr>
        <w:t>
      Строка 860.01.002 III заполняется в случае превышения фактического объема специального водопользования за второй месяц налогового периода (860.01.003 II) над установленным лимитом - остатком лимита на начало налогового периода (860.01.001 I). В данную строку (860.01.002 III) переносится величина строки 860.01.007 II.</w:t>
      </w:r>
      <w:r>
        <w:br/>
      </w:r>
      <w:r>
        <w:rPr>
          <w:rFonts w:ascii="Times New Roman"/>
          <w:b w:val="false"/>
          <w:i w:val="false"/>
          <w:color w:val="000000"/>
          <w:sz w:val="28"/>
        </w:rPr>
        <w:t>
</w:t>
      </w:r>
      <w:r>
        <w:rPr>
          <w:rFonts w:ascii="Times New Roman"/>
          <w:b w:val="false"/>
          <w:i w:val="false"/>
          <w:color w:val="000000"/>
          <w:sz w:val="28"/>
        </w:rPr>
        <w:t>
      В строку 860.01.002 IV переносится величина строки 860.01.002 I;</w:t>
      </w:r>
      <w:r>
        <w:br/>
      </w:r>
      <w:r>
        <w:rPr>
          <w:rFonts w:ascii="Times New Roman"/>
          <w:b w:val="false"/>
          <w:i w:val="false"/>
          <w:color w:val="000000"/>
          <w:sz w:val="28"/>
        </w:rPr>
        <w:t>
</w:t>
      </w:r>
      <w:r>
        <w:rPr>
          <w:rFonts w:ascii="Times New Roman"/>
          <w:b w:val="false"/>
          <w:i w:val="false"/>
          <w:color w:val="000000"/>
          <w:sz w:val="28"/>
        </w:rPr>
        <w:t>
      3) в строках 860.01.003 I, 860.01.003 II, 860.01.003 III указывается общий фактический объем специального водопользования в пределах и сверх установленного лимита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860.01.003 IV указывается общий фактический объем специального водопользования за налоговый период (квартал), определяемый как сумма строк 860.01.003 I, 860.01.003 II и 860.01.003 III;</w:t>
      </w:r>
      <w:r>
        <w:br/>
      </w:r>
      <w:r>
        <w:rPr>
          <w:rFonts w:ascii="Times New Roman"/>
          <w:b w:val="false"/>
          <w:i w:val="false"/>
          <w:color w:val="000000"/>
          <w:sz w:val="28"/>
        </w:rPr>
        <w:t>
</w:t>
      </w:r>
      <w:r>
        <w:rPr>
          <w:rFonts w:ascii="Times New Roman"/>
          <w:b w:val="false"/>
          <w:i w:val="false"/>
          <w:color w:val="000000"/>
          <w:sz w:val="28"/>
        </w:rPr>
        <w:t>
      4) в строках 860.01.004 I, 860.01.004 II, 860.01.004 III указывается объем специального водопользования в пределах установленного лимита за каждый месяц налогового периода. Данные строки заполняются при наличии остатка лимита на начало налогового периода (860.01.001 I).</w:t>
      </w:r>
      <w:r>
        <w:br/>
      </w:r>
      <w:r>
        <w:rPr>
          <w:rFonts w:ascii="Times New Roman"/>
          <w:b w:val="false"/>
          <w:i w:val="false"/>
          <w:color w:val="000000"/>
          <w:sz w:val="28"/>
        </w:rPr>
        <w:t>
</w:t>
      </w:r>
      <w:r>
        <w:rPr>
          <w:rFonts w:ascii="Times New Roman"/>
          <w:b w:val="false"/>
          <w:i w:val="false"/>
          <w:color w:val="000000"/>
          <w:sz w:val="28"/>
        </w:rPr>
        <w:t>
      В строке 860.01.004 IV указывается объем специального водопользования в пределах установленного лимита за налоговый период (квартал), определяемый как сумма строк 860.01.004 I, 860.01.004 II и 860.01.004 III;</w:t>
      </w:r>
      <w:r>
        <w:br/>
      </w:r>
      <w:r>
        <w:rPr>
          <w:rFonts w:ascii="Times New Roman"/>
          <w:b w:val="false"/>
          <w:i w:val="false"/>
          <w:color w:val="000000"/>
          <w:sz w:val="28"/>
        </w:rPr>
        <w:t>
</w:t>
      </w:r>
      <w:r>
        <w:rPr>
          <w:rFonts w:ascii="Times New Roman"/>
          <w:b w:val="false"/>
          <w:i w:val="false"/>
          <w:color w:val="000000"/>
          <w:sz w:val="28"/>
        </w:rPr>
        <w:t>
      5) в строках 860.01.005 I, 860.01.005 II, 860.01.005 III указывается объем специального водопользования сверх установленного лимита за каждый месяц налогового периода. Данные строки заполняются при наличии превышения общего фактического объема специального водопользования (860.01.003 IV) за налоговый период над остатком лимита на начало налогового периода (860.01.001 I), в случае превышения фактического объема специального водопользования (860.01.003) над объемом специального водопользования в пределах установленного лимита (860.01.004):</w:t>
      </w:r>
      <w:r>
        <w:br/>
      </w:r>
      <w:r>
        <w:rPr>
          <w:rFonts w:ascii="Times New Roman"/>
          <w:b w:val="false"/>
          <w:i w:val="false"/>
          <w:color w:val="000000"/>
          <w:sz w:val="28"/>
        </w:rPr>
        <w:t>
</w:t>
      </w:r>
      <w:r>
        <w:rPr>
          <w:rFonts w:ascii="Times New Roman"/>
          <w:b w:val="false"/>
          <w:i w:val="false"/>
          <w:color w:val="000000"/>
          <w:sz w:val="28"/>
        </w:rPr>
        <w:t>
      строка 860.01.005 I определяется как разница строк 860.01.003 I и 860.01.004 I;</w:t>
      </w:r>
      <w:r>
        <w:br/>
      </w:r>
      <w:r>
        <w:rPr>
          <w:rFonts w:ascii="Times New Roman"/>
          <w:b w:val="false"/>
          <w:i w:val="false"/>
          <w:color w:val="000000"/>
          <w:sz w:val="28"/>
        </w:rPr>
        <w:t>
</w:t>
      </w:r>
      <w:r>
        <w:rPr>
          <w:rFonts w:ascii="Times New Roman"/>
          <w:b w:val="false"/>
          <w:i w:val="false"/>
          <w:color w:val="000000"/>
          <w:sz w:val="28"/>
        </w:rPr>
        <w:t>
      строка 860.01.005 II определяется как разница строк 860.01.003 II и 860.01.004 II;</w:t>
      </w:r>
      <w:r>
        <w:br/>
      </w:r>
      <w:r>
        <w:rPr>
          <w:rFonts w:ascii="Times New Roman"/>
          <w:b w:val="false"/>
          <w:i w:val="false"/>
          <w:color w:val="000000"/>
          <w:sz w:val="28"/>
        </w:rPr>
        <w:t>
</w:t>
      </w:r>
      <w:r>
        <w:rPr>
          <w:rFonts w:ascii="Times New Roman"/>
          <w:b w:val="false"/>
          <w:i w:val="false"/>
          <w:color w:val="000000"/>
          <w:sz w:val="28"/>
        </w:rPr>
        <w:t>
      строка 860.01.005 III определяется как разница строк 860.01.003 III и 860.01.004 III.</w:t>
      </w:r>
      <w:r>
        <w:br/>
      </w:r>
      <w:r>
        <w:rPr>
          <w:rFonts w:ascii="Times New Roman"/>
          <w:b w:val="false"/>
          <w:i w:val="false"/>
          <w:color w:val="000000"/>
          <w:sz w:val="28"/>
        </w:rPr>
        <w:t>
</w:t>
      </w:r>
      <w:r>
        <w:rPr>
          <w:rFonts w:ascii="Times New Roman"/>
          <w:b w:val="false"/>
          <w:i w:val="false"/>
          <w:color w:val="000000"/>
          <w:sz w:val="28"/>
        </w:rPr>
        <w:t>
      В строке 860.01.005 IV указывается объем специального водопользования сверх установленного лимита за налоговый период (квартал), определяемый как разница строк 860.01.003 IV и 860.01.004 IV или сумма строк 860.01.005 I, 860.01.005 II и 860.01.005 III;</w:t>
      </w:r>
      <w:r>
        <w:br/>
      </w:r>
      <w:r>
        <w:rPr>
          <w:rFonts w:ascii="Times New Roman"/>
          <w:b w:val="false"/>
          <w:i w:val="false"/>
          <w:color w:val="000000"/>
          <w:sz w:val="28"/>
        </w:rPr>
        <w:t>
</w:t>
      </w:r>
      <w:r>
        <w:rPr>
          <w:rFonts w:ascii="Times New Roman"/>
          <w:b w:val="false"/>
          <w:i w:val="false"/>
          <w:color w:val="000000"/>
          <w:sz w:val="28"/>
        </w:rPr>
        <w:t>
      6) в строках 860.01.006 I, 860.01.006 II, 860.01.006 III указывается остаток лимита на конец каждого месяца налогового периода. Данная строка заполняется в случае превышения остатка лимита на начало периода (860.01.001) над общим фактическим объемом специального водопользования за налоговый период (860.01.003):</w:t>
      </w:r>
      <w:r>
        <w:br/>
      </w:r>
      <w:r>
        <w:rPr>
          <w:rFonts w:ascii="Times New Roman"/>
          <w:b w:val="false"/>
          <w:i w:val="false"/>
          <w:color w:val="000000"/>
          <w:sz w:val="28"/>
        </w:rPr>
        <w:t>
</w:t>
      </w:r>
      <w:r>
        <w:rPr>
          <w:rFonts w:ascii="Times New Roman"/>
          <w:b w:val="false"/>
          <w:i w:val="false"/>
          <w:color w:val="000000"/>
          <w:sz w:val="28"/>
        </w:rPr>
        <w:t>
      строка 860.01.006 I определяется как разница строк 860.01.001 I и 860.01.003 I;</w:t>
      </w:r>
      <w:r>
        <w:br/>
      </w:r>
      <w:r>
        <w:rPr>
          <w:rFonts w:ascii="Times New Roman"/>
          <w:b w:val="false"/>
          <w:i w:val="false"/>
          <w:color w:val="000000"/>
          <w:sz w:val="28"/>
        </w:rPr>
        <w:t>
</w:t>
      </w:r>
      <w:r>
        <w:rPr>
          <w:rFonts w:ascii="Times New Roman"/>
          <w:b w:val="false"/>
          <w:i w:val="false"/>
          <w:color w:val="000000"/>
          <w:sz w:val="28"/>
        </w:rPr>
        <w:t>
      строка 860.01.006 II определяется как разница строк 860.01.001 II и 860.01.003 II;</w:t>
      </w:r>
      <w:r>
        <w:br/>
      </w:r>
      <w:r>
        <w:rPr>
          <w:rFonts w:ascii="Times New Roman"/>
          <w:b w:val="false"/>
          <w:i w:val="false"/>
          <w:color w:val="000000"/>
          <w:sz w:val="28"/>
        </w:rPr>
        <w:t>
</w:t>
      </w:r>
      <w:r>
        <w:rPr>
          <w:rFonts w:ascii="Times New Roman"/>
          <w:b w:val="false"/>
          <w:i w:val="false"/>
          <w:color w:val="000000"/>
          <w:sz w:val="28"/>
        </w:rPr>
        <w:t>
      строка 860.01.006 III определяется как разница строк 860.01.001 III и 860.01.003 III.</w:t>
      </w:r>
      <w:r>
        <w:br/>
      </w:r>
      <w:r>
        <w:rPr>
          <w:rFonts w:ascii="Times New Roman"/>
          <w:b w:val="false"/>
          <w:i w:val="false"/>
          <w:color w:val="000000"/>
          <w:sz w:val="28"/>
        </w:rPr>
        <w:t>
</w:t>
      </w:r>
      <w:r>
        <w:rPr>
          <w:rFonts w:ascii="Times New Roman"/>
          <w:b w:val="false"/>
          <w:i w:val="false"/>
          <w:color w:val="000000"/>
          <w:sz w:val="28"/>
        </w:rPr>
        <w:t>
      В строку 860.01.006 IV переносится величина строки 860.01.006 III;</w:t>
      </w:r>
      <w:r>
        <w:br/>
      </w:r>
      <w:r>
        <w:rPr>
          <w:rFonts w:ascii="Times New Roman"/>
          <w:b w:val="false"/>
          <w:i w:val="false"/>
          <w:color w:val="000000"/>
          <w:sz w:val="28"/>
        </w:rPr>
        <w:t>
</w:t>
      </w:r>
      <w:r>
        <w:rPr>
          <w:rFonts w:ascii="Times New Roman"/>
          <w:b w:val="false"/>
          <w:i w:val="false"/>
          <w:color w:val="000000"/>
          <w:sz w:val="28"/>
        </w:rPr>
        <w:t>
      7) в строках 860.01.007 I, 860.01.007 II, 860.01.007 III указывается превышение лимита на конец каждого месяца налогового периода.</w:t>
      </w:r>
      <w:r>
        <w:br/>
      </w:r>
      <w:r>
        <w:rPr>
          <w:rFonts w:ascii="Times New Roman"/>
          <w:b w:val="false"/>
          <w:i w:val="false"/>
          <w:color w:val="000000"/>
          <w:sz w:val="28"/>
        </w:rPr>
        <w:t>
</w:t>
      </w:r>
      <w:r>
        <w:rPr>
          <w:rFonts w:ascii="Times New Roman"/>
          <w:b w:val="false"/>
          <w:i w:val="false"/>
          <w:color w:val="000000"/>
          <w:sz w:val="28"/>
        </w:rPr>
        <w:t>
      Данные строки заполняются при наличии превышения лимита на начало периода (860.01.002) и объемов специального водопользования сверх установленного лимита за налоговый период (860.01.005):</w:t>
      </w:r>
      <w:r>
        <w:br/>
      </w:r>
      <w:r>
        <w:rPr>
          <w:rFonts w:ascii="Times New Roman"/>
          <w:b w:val="false"/>
          <w:i w:val="false"/>
          <w:color w:val="000000"/>
          <w:sz w:val="28"/>
        </w:rPr>
        <w:t>
</w:t>
      </w:r>
      <w:r>
        <w:rPr>
          <w:rFonts w:ascii="Times New Roman"/>
          <w:b w:val="false"/>
          <w:i w:val="false"/>
          <w:color w:val="000000"/>
          <w:sz w:val="28"/>
        </w:rPr>
        <w:t>
      строка 860.01.007 I определяется как сумма строк 860.01.002 I и 860.01.005 I;</w:t>
      </w:r>
      <w:r>
        <w:br/>
      </w:r>
      <w:r>
        <w:rPr>
          <w:rFonts w:ascii="Times New Roman"/>
          <w:b w:val="false"/>
          <w:i w:val="false"/>
          <w:color w:val="000000"/>
          <w:sz w:val="28"/>
        </w:rPr>
        <w:t>
</w:t>
      </w:r>
      <w:r>
        <w:rPr>
          <w:rFonts w:ascii="Times New Roman"/>
          <w:b w:val="false"/>
          <w:i w:val="false"/>
          <w:color w:val="000000"/>
          <w:sz w:val="28"/>
        </w:rPr>
        <w:t>
      строка 860.01.007 II определяется как сумма строк 860.01.002 II и 860.01.005 II;</w:t>
      </w:r>
      <w:r>
        <w:br/>
      </w:r>
      <w:r>
        <w:rPr>
          <w:rFonts w:ascii="Times New Roman"/>
          <w:b w:val="false"/>
          <w:i w:val="false"/>
          <w:color w:val="000000"/>
          <w:sz w:val="28"/>
        </w:rPr>
        <w:t>
</w:t>
      </w:r>
      <w:r>
        <w:rPr>
          <w:rFonts w:ascii="Times New Roman"/>
          <w:b w:val="false"/>
          <w:i w:val="false"/>
          <w:color w:val="000000"/>
          <w:sz w:val="28"/>
        </w:rPr>
        <w:t>
      строка 860.01.007 III определяется как сумма строк 860.01.002 III и 860.01.005 III.</w:t>
      </w:r>
      <w:r>
        <w:br/>
      </w:r>
      <w:r>
        <w:rPr>
          <w:rFonts w:ascii="Times New Roman"/>
          <w:b w:val="false"/>
          <w:i w:val="false"/>
          <w:color w:val="000000"/>
          <w:sz w:val="28"/>
        </w:rPr>
        <w:t>
</w:t>
      </w:r>
      <w:r>
        <w:rPr>
          <w:rFonts w:ascii="Times New Roman"/>
          <w:b w:val="false"/>
          <w:i w:val="false"/>
          <w:color w:val="000000"/>
          <w:sz w:val="28"/>
        </w:rPr>
        <w:t>
      В строку 860.01.007 IV переносится величина строки 860.01.007 III.</w:t>
      </w:r>
      <w:r>
        <w:br/>
      </w:r>
      <w:r>
        <w:rPr>
          <w:rFonts w:ascii="Times New Roman"/>
          <w:b w:val="false"/>
          <w:i w:val="false"/>
          <w:color w:val="000000"/>
          <w:sz w:val="28"/>
        </w:rPr>
        <w:t>
</w:t>
      </w:r>
      <w:r>
        <w:rPr>
          <w:rFonts w:ascii="Times New Roman"/>
          <w:b w:val="false"/>
          <w:i w:val="false"/>
          <w:color w:val="000000"/>
          <w:sz w:val="28"/>
        </w:rPr>
        <w:t>
      21. В случае, если лимит специального водопользования устанавливается поквартально:</w:t>
      </w:r>
      <w:r>
        <w:br/>
      </w:r>
      <w:r>
        <w:rPr>
          <w:rFonts w:ascii="Times New Roman"/>
          <w:b w:val="false"/>
          <w:i w:val="false"/>
          <w:color w:val="000000"/>
          <w:sz w:val="28"/>
        </w:rPr>
        <w:t>
</w:t>
      </w:r>
      <w:r>
        <w:rPr>
          <w:rFonts w:ascii="Times New Roman"/>
          <w:b w:val="false"/>
          <w:i w:val="false"/>
          <w:color w:val="000000"/>
          <w:sz w:val="28"/>
        </w:rPr>
        <w:t>
      Раздел "Сведения об объемах водопользования для исчисления платы" (в единицах измерения, указанных в строке 10) заполняется в порядке, изложенном в пункте 20 настоящих Правил, за исключением строк:</w:t>
      </w:r>
      <w:r>
        <w:br/>
      </w:r>
      <w:r>
        <w:rPr>
          <w:rFonts w:ascii="Times New Roman"/>
          <w:b w:val="false"/>
          <w:i w:val="false"/>
          <w:color w:val="000000"/>
          <w:sz w:val="28"/>
        </w:rPr>
        <w:t>
</w:t>
      </w:r>
      <w:r>
        <w:rPr>
          <w:rFonts w:ascii="Times New Roman"/>
          <w:b w:val="false"/>
          <w:i w:val="false"/>
          <w:color w:val="000000"/>
          <w:sz w:val="28"/>
        </w:rPr>
        <w:t>
      в строке 860.01.001 I указывается лимит специального водопользования, установленный на налоговый период (квартал).</w:t>
      </w:r>
      <w:r>
        <w:br/>
      </w:r>
      <w:r>
        <w:rPr>
          <w:rFonts w:ascii="Times New Roman"/>
          <w:b w:val="false"/>
          <w:i w:val="false"/>
          <w:color w:val="000000"/>
          <w:sz w:val="28"/>
        </w:rPr>
        <w:t>
</w:t>
      </w:r>
      <w:r>
        <w:rPr>
          <w:rFonts w:ascii="Times New Roman"/>
          <w:b w:val="false"/>
          <w:i w:val="false"/>
          <w:color w:val="000000"/>
          <w:sz w:val="28"/>
        </w:rPr>
        <w:t>
      При этом:</w:t>
      </w:r>
      <w:r>
        <w:br/>
      </w:r>
      <w:r>
        <w:rPr>
          <w:rFonts w:ascii="Times New Roman"/>
          <w:b w:val="false"/>
          <w:i w:val="false"/>
          <w:color w:val="000000"/>
          <w:sz w:val="28"/>
        </w:rPr>
        <w:t>
</w:t>
      </w:r>
      <w:r>
        <w:rPr>
          <w:rFonts w:ascii="Times New Roman"/>
          <w:b w:val="false"/>
          <w:i w:val="false"/>
          <w:color w:val="000000"/>
          <w:sz w:val="28"/>
        </w:rPr>
        <w:t>
      величина строки 860.01.006 IV за предыдущий налоговый период (квартал) не переносится в строку 860.01.001 I;</w:t>
      </w:r>
      <w:r>
        <w:br/>
      </w:r>
      <w:r>
        <w:rPr>
          <w:rFonts w:ascii="Times New Roman"/>
          <w:b w:val="false"/>
          <w:i w:val="false"/>
          <w:color w:val="000000"/>
          <w:sz w:val="28"/>
        </w:rPr>
        <w:t>
</w:t>
      </w:r>
      <w:r>
        <w:rPr>
          <w:rFonts w:ascii="Times New Roman"/>
          <w:b w:val="false"/>
          <w:i w:val="false"/>
          <w:color w:val="000000"/>
          <w:sz w:val="28"/>
        </w:rPr>
        <w:t>
      величина строки 860.01.007 IV за предыдущий налоговый период (квартал) не переносится в строку 860.01.002 I.</w:t>
      </w:r>
      <w:r>
        <w:br/>
      </w:r>
      <w:r>
        <w:rPr>
          <w:rFonts w:ascii="Times New Roman"/>
          <w:b w:val="false"/>
          <w:i w:val="false"/>
          <w:color w:val="000000"/>
          <w:sz w:val="28"/>
        </w:rPr>
        <w:t>
</w:t>
      </w:r>
      <w:r>
        <w:rPr>
          <w:rFonts w:ascii="Times New Roman"/>
          <w:b w:val="false"/>
          <w:i w:val="false"/>
          <w:color w:val="000000"/>
          <w:sz w:val="28"/>
        </w:rPr>
        <w:t>
      22. В случае, если лимит специального водопользования устанавливается помесячно:</w:t>
      </w:r>
      <w:r>
        <w:br/>
      </w:r>
      <w:r>
        <w:rPr>
          <w:rFonts w:ascii="Times New Roman"/>
          <w:b w:val="false"/>
          <w:i w:val="false"/>
          <w:color w:val="000000"/>
          <w:sz w:val="28"/>
        </w:rPr>
        <w:t>
</w:t>
      </w:r>
      <w:r>
        <w:rPr>
          <w:rFonts w:ascii="Times New Roman"/>
          <w:b w:val="false"/>
          <w:i w:val="false"/>
          <w:color w:val="000000"/>
          <w:sz w:val="28"/>
        </w:rPr>
        <w:t>
      Раздел "Сведения об объемах водопользования для исчисления платы" (в единицах измерения, указанных в строке 10) заполняется в порядке, изложенном в пункте 20 настоящих Правил, за исключением строк:</w:t>
      </w:r>
      <w:r>
        <w:br/>
      </w:r>
      <w:r>
        <w:rPr>
          <w:rFonts w:ascii="Times New Roman"/>
          <w:b w:val="false"/>
          <w:i w:val="false"/>
          <w:color w:val="000000"/>
          <w:sz w:val="28"/>
        </w:rPr>
        <w:t>
</w:t>
      </w:r>
      <w:r>
        <w:rPr>
          <w:rFonts w:ascii="Times New Roman"/>
          <w:b w:val="false"/>
          <w:i w:val="false"/>
          <w:color w:val="000000"/>
          <w:sz w:val="28"/>
        </w:rPr>
        <w:t>
      в строках 860.01.001 I, 860.01.001 II, 860.01.001 III указывается лимит специального водопользования, установленный на текущий месяц.</w:t>
      </w:r>
      <w:r>
        <w:br/>
      </w:r>
      <w:r>
        <w:rPr>
          <w:rFonts w:ascii="Times New Roman"/>
          <w:b w:val="false"/>
          <w:i w:val="false"/>
          <w:color w:val="000000"/>
          <w:sz w:val="28"/>
        </w:rPr>
        <w:t>
</w:t>
      </w:r>
      <w:r>
        <w:rPr>
          <w:rFonts w:ascii="Times New Roman"/>
          <w:b w:val="false"/>
          <w:i w:val="false"/>
          <w:color w:val="000000"/>
          <w:sz w:val="28"/>
        </w:rPr>
        <w:t>
      При этом:</w:t>
      </w:r>
      <w:r>
        <w:br/>
      </w:r>
      <w:r>
        <w:rPr>
          <w:rFonts w:ascii="Times New Roman"/>
          <w:b w:val="false"/>
          <w:i w:val="false"/>
          <w:color w:val="000000"/>
          <w:sz w:val="28"/>
        </w:rPr>
        <w:t>
</w:t>
      </w:r>
      <w:r>
        <w:rPr>
          <w:rFonts w:ascii="Times New Roman"/>
          <w:b w:val="false"/>
          <w:i w:val="false"/>
          <w:color w:val="000000"/>
          <w:sz w:val="28"/>
        </w:rPr>
        <w:t>
      величина строки 860.01.006 за предыдущий месяц не переносится в строки 860.01.001 I, 860.01.001 II и 860.01.001 III;</w:t>
      </w:r>
      <w:r>
        <w:br/>
      </w:r>
      <w:r>
        <w:rPr>
          <w:rFonts w:ascii="Times New Roman"/>
          <w:b w:val="false"/>
          <w:i w:val="false"/>
          <w:color w:val="000000"/>
          <w:sz w:val="28"/>
        </w:rPr>
        <w:t>
</w:t>
      </w:r>
      <w:r>
        <w:rPr>
          <w:rFonts w:ascii="Times New Roman"/>
          <w:b w:val="false"/>
          <w:i w:val="false"/>
          <w:color w:val="000000"/>
          <w:sz w:val="28"/>
        </w:rPr>
        <w:t>
      строка 860.01.002 не заполняется.</w:t>
      </w:r>
      <w:r>
        <w:br/>
      </w:r>
      <w:r>
        <w:rPr>
          <w:rFonts w:ascii="Times New Roman"/>
          <w:b w:val="false"/>
          <w:i w:val="false"/>
          <w:color w:val="000000"/>
          <w:sz w:val="28"/>
        </w:rPr>
        <w:t>
</w:t>
      </w:r>
      <w:r>
        <w:rPr>
          <w:rFonts w:ascii="Times New Roman"/>
          <w:b w:val="false"/>
          <w:i w:val="false"/>
          <w:color w:val="000000"/>
          <w:sz w:val="28"/>
        </w:rPr>
        <w:t>
      В связи с тем, что величина строк 860.01.001 IV, 860.01.002 IV, 860.01.006 IV и 860.01.007 IV не влияют на исчисление платы за пользование водными ресурсами поверхностных источников, указанные строки не заполняются.</w:t>
      </w:r>
      <w:r>
        <w:br/>
      </w:r>
      <w:r>
        <w:rPr>
          <w:rFonts w:ascii="Times New Roman"/>
          <w:b w:val="false"/>
          <w:i w:val="false"/>
          <w:color w:val="000000"/>
          <w:sz w:val="28"/>
        </w:rPr>
        <w:t>
</w:t>
      </w:r>
      <w:r>
        <w:rPr>
          <w:rFonts w:ascii="Times New Roman"/>
          <w:b w:val="false"/>
          <w:i w:val="false"/>
          <w:color w:val="000000"/>
          <w:sz w:val="28"/>
        </w:rPr>
        <w:t>
      23. В разделе "Сведения об установленных ставках для исчисления платы":</w:t>
      </w:r>
      <w:r>
        <w:br/>
      </w:r>
      <w:r>
        <w:rPr>
          <w:rFonts w:ascii="Times New Roman"/>
          <w:b w:val="false"/>
          <w:i w:val="false"/>
          <w:color w:val="000000"/>
          <w:sz w:val="28"/>
        </w:rPr>
        <w:t>
</w:t>
      </w:r>
      <w:r>
        <w:rPr>
          <w:rFonts w:ascii="Times New Roman"/>
          <w:b w:val="false"/>
          <w:i w:val="false"/>
          <w:color w:val="000000"/>
          <w:sz w:val="28"/>
        </w:rPr>
        <w:t>
      1) в строке 860.01.008 указывается ставка платы за пользование водными ресурсами поверхностных источников в пределах установленного лимита, утвержденная местным представительным органом области (города республиканского значения, столицы), в соответствии с пунктом 1 статьи 487 Налогового кодекса;</w:t>
      </w:r>
      <w:r>
        <w:br/>
      </w:r>
      <w:r>
        <w:rPr>
          <w:rFonts w:ascii="Times New Roman"/>
          <w:b w:val="false"/>
          <w:i w:val="false"/>
          <w:color w:val="000000"/>
          <w:sz w:val="28"/>
        </w:rPr>
        <w:t>
</w:t>
      </w:r>
      <w:r>
        <w:rPr>
          <w:rFonts w:ascii="Times New Roman"/>
          <w:b w:val="false"/>
          <w:i w:val="false"/>
          <w:color w:val="000000"/>
          <w:sz w:val="28"/>
        </w:rPr>
        <w:t>
      2) в строке 860.01.009 указывается ставка платы за пользование водными ресурсами поверхностных источников сверх установленного лимита, определяемая увеличением в пять раз установленных ставок платы (860.01.008) в соответствии с пунктом 2 статьи 487 Налогового кодекса.</w:t>
      </w:r>
      <w:r>
        <w:br/>
      </w:r>
      <w:r>
        <w:rPr>
          <w:rFonts w:ascii="Times New Roman"/>
          <w:b w:val="false"/>
          <w:i w:val="false"/>
          <w:color w:val="000000"/>
          <w:sz w:val="28"/>
        </w:rPr>
        <w:t>
</w:t>
      </w:r>
      <w:r>
        <w:rPr>
          <w:rFonts w:ascii="Times New Roman"/>
          <w:b w:val="false"/>
          <w:i w:val="false"/>
          <w:color w:val="000000"/>
          <w:sz w:val="28"/>
        </w:rPr>
        <w:t>
      24. В разделе "Исчисление платы,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строках 860.01.010 I, 860.01.010 II, 860.01.010 III указывается сумма исчисленной платы за пользование водными ресурсами поверхностных источников в пределах установленного лимита за каждый месяц налогового периода, подлежащей уплате в бюджет:</w:t>
      </w:r>
      <w:r>
        <w:br/>
      </w:r>
      <w:r>
        <w:rPr>
          <w:rFonts w:ascii="Times New Roman"/>
          <w:b w:val="false"/>
          <w:i w:val="false"/>
          <w:color w:val="000000"/>
          <w:sz w:val="28"/>
        </w:rPr>
        <w:t>
</w:t>
      </w:r>
      <w:r>
        <w:rPr>
          <w:rFonts w:ascii="Times New Roman"/>
          <w:b w:val="false"/>
          <w:i w:val="false"/>
          <w:color w:val="000000"/>
          <w:sz w:val="28"/>
        </w:rPr>
        <w:t>
      строка 860.01.010 I определяется как произведение строк 860.01.004 I и 860.01.008 (860.01.004 I х 860.01.008);</w:t>
      </w:r>
      <w:r>
        <w:br/>
      </w:r>
      <w:r>
        <w:rPr>
          <w:rFonts w:ascii="Times New Roman"/>
          <w:b w:val="false"/>
          <w:i w:val="false"/>
          <w:color w:val="000000"/>
          <w:sz w:val="28"/>
        </w:rPr>
        <w:t>
</w:t>
      </w:r>
      <w:r>
        <w:rPr>
          <w:rFonts w:ascii="Times New Roman"/>
          <w:b w:val="false"/>
          <w:i w:val="false"/>
          <w:color w:val="000000"/>
          <w:sz w:val="28"/>
        </w:rPr>
        <w:t>
      строка 860.01.010 II определяется как произведение строк 860.01.004 II и 860.01.008 (860.01.004 II х 860.01.008);</w:t>
      </w:r>
      <w:r>
        <w:br/>
      </w:r>
      <w:r>
        <w:rPr>
          <w:rFonts w:ascii="Times New Roman"/>
          <w:b w:val="false"/>
          <w:i w:val="false"/>
          <w:color w:val="000000"/>
          <w:sz w:val="28"/>
        </w:rPr>
        <w:t>
</w:t>
      </w:r>
      <w:r>
        <w:rPr>
          <w:rFonts w:ascii="Times New Roman"/>
          <w:b w:val="false"/>
          <w:i w:val="false"/>
          <w:color w:val="000000"/>
          <w:sz w:val="28"/>
        </w:rPr>
        <w:t>
      строка 860.01.010 III определяется как произведение строк 860.01.004 III и 860.01.008 (860.01.004 III х 860.01.008).</w:t>
      </w:r>
      <w:r>
        <w:br/>
      </w:r>
      <w:r>
        <w:rPr>
          <w:rFonts w:ascii="Times New Roman"/>
          <w:b w:val="false"/>
          <w:i w:val="false"/>
          <w:color w:val="000000"/>
          <w:sz w:val="28"/>
        </w:rPr>
        <w:t>
</w:t>
      </w:r>
      <w:r>
        <w:rPr>
          <w:rFonts w:ascii="Times New Roman"/>
          <w:b w:val="false"/>
          <w:i w:val="false"/>
          <w:color w:val="000000"/>
          <w:sz w:val="28"/>
        </w:rPr>
        <w:t>
      В строке 860.01.010 IV указывается общая сумма платы за пользование водными ресурсами поверхностных источников в пределах установленного лимита за налоговый период (квартал), определяемая как сумма строк 860.01.010 I, 860.01.010 II и 860.01.010 III;</w:t>
      </w:r>
      <w:r>
        <w:br/>
      </w:r>
      <w:r>
        <w:rPr>
          <w:rFonts w:ascii="Times New Roman"/>
          <w:b w:val="false"/>
          <w:i w:val="false"/>
          <w:color w:val="000000"/>
          <w:sz w:val="28"/>
        </w:rPr>
        <w:t>
</w:t>
      </w:r>
      <w:r>
        <w:rPr>
          <w:rFonts w:ascii="Times New Roman"/>
          <w:b w:val="false"/>
          <w:i w:val="false"/>
          <w:color w:val="000000"/>
          <w:sz w:val="28"/>
        </w:rPr>
        <w:t>
      2) в строках 860.01.011 I, 860.01.011 II, 860.01.011 III указывается сумма исчисленной платы за пользование водными ресурсами поверхностных источников сверх установленного лимита за каждый месяц налогового периода, подлежащей уплате в бюджет:</w:t>
      </w:r>
      <w:r>
        <w:br/>
      </w:r>
      <w:r>
        <w:rPr>
          <w:rFonts w:ascii="Times New Roman"/>
          <w:b w:val="false"/>
          <w:i w:val="false"/>
          <w:color w:val="000000"/>
          <w:sz w:val="28"/>
        </w:rPr>
        <w:t>
</w:t>
      </w:r>
      <w:r>
        <w:rPr>
          <w:rFonts w:ascii="Times New Roman"/>
          <w:b w:val="false"/>
          <w:i w:val="false"/>
          <w:color w:val="000000"/>
          <w:sz w:val="28"/>
        </w:rPr>
        <w:t>
      строка 860.01.011 I определяется как произведение строк 860.01.005 I и 860.01.009 (860.01.005 I х 860.01.009);</w:t>
      </w:r>
      <w:r>
        <w:br/>
      </w:r>
      <w:r>
        <w:rPr>
          <w:rFonts w:ascii="Times New Roman"/>
          <w:b w:val="false"/>
          <w:i w:val="false"/>
          <w:color w:val="000000"/>
          <w:sz w:val="28"/>
        </w:rPr>
        <w:t>
</w:t>
      </w:r>
      <w:r>
        <w:rPr>
          <w:rFonts w:ascii="Times New Roman"/>
          <w:b w:val="false"/>
          <w:i w:val="false"/>
          <w:color w:val="000000"/>
          <w:sz w:val="28"/>
        </w:rPr>
        <w:t>
      строка 860.01.011 II определяется как произведение строк 860.01.005 II и 860.01.009 (860.01.005 II х 860.01.009);</w:t>
      </w:r>
      <w:r>
        <w:br/>
      </w:r>
      <w:r>
        <w:rPr>
          <w:rFonts w:ascii="Times New Roman"/>
          <w:b w:val="false"/>
          <w:i w:val="false"/>
          <w:color w:val="000000"/>
          <w:sz w:val="28"/>
        </w:rPr>
        <w:t>
</w:t>
      </w:r>
      <w:r>
        <w:rPr>
          <w:rFonts w:ascii="Times New Roman"/>
          <w:b w:val="false"/>
          <w:i w:val="false"/>
          <w:color w:val="000000"/>
          <w:sz w:val="28"/>
        </w:rPr>
        <w:t>
      строка 860.01.011 III определяется как произведение строк 860.01.005 III и 860.01.009 (860.01.005 III х 860.01.009).</w:t>
      </w:r>
      <w:r>
        <w:br/>
      </w:r>
      <w:r>
        <w:rPr>
          <w:rFonts w:ascii="Times New Roman"/>
          <w:b w:val="false"/>
          <w:i w:val="false"/>
          <w:color w:val="000000"/>
          <w:sz w:val="28"/>
        </w:rPr>
        <w:t>
</w:t>
      </w:r>
      <w:r>
        <w:rPr>
          <w:rFonts w:ascii="Times New Roman"/>
          <w:b w:val="false"/>
          <w:i w:val="false"/>
          <w:color w:val="000000"/>
          <w:sz w:val="28"/>
        </w:rPr>
        <w:t>
      В строке 860.01.011 IV указывается общая сумма платы сверх установленного лимита за налоговый период (квартал), определяемая как сумма строк 860.01.011 I, 860.01.011 II и 860.01.011 III;</w:t>
      </w:r>
      <w:r>
        <w:br/>
      </w:r>
      <w:r>
        <w:rPr>
          <w:rFonts w:ascii="Times New Roman"/>
          <w:b w:val="false"/>
          <w:i w:val="false"/>
          <w:color w:val="000000"/>
          <w:sz w:val="28"/>
        </w:rPr>
        <w:t>
</w:t>
      </w:r>
      <w:r>
        <w:rPr>
          <w:rFonts w:ascii="Times New Roman"/>
          <w:b w:val="false"/>
          <w:i w:val="false"/>
          <w:color w:val="000000"/>
          <w:sz w:val="28"/>
        </w:rPr>
        <w:t>
      3) в строках 860.01.012 I, 860.01.012 II, 860.01.012 III указывается общая сумма исчисленной платы за пользование водными ресурсами поверхностных источников за каждый месяц налогового периода, подлежащей уплате в бюджет:</w:t>
      </w:r>
      <w:r>
        <w:br/>
      </w:r>
      <w:r>
        <w:rPr>
          <w:rFonts w:ascii="Times New Roman"/>
          <w:b w:val="false"/>
          <w:i w:val="false"/>
          <w:color w:val="000000"/>
          <w:sz w:val="28"/>
        </w:rPr>
        <w:t>
</w:t>
      </w:r>
      <w:r>
        <w:rPr>
          <w:rFonts w:ascii="Times New Roman"/>
          <w:b w:val="false"/>
          <w:i w:val="false"/>
          <w:color w:val="000000"/>
          <w:sz w:val="28"/>
        </w:rPr>
        <w:t>
      строка 860.01.012 I определяется как сумма строк 860.01.010 I и 860.01.011 I;</w:t>
      </w:r>
      <w:r>
        <w:br/>
      </w:r>
      <w:r>
        <w:rPr>
          <w:rFonts w:ascii="Times New Roman"/>
          <w:b w:val="false"/>
          <w:i w:val="false"/>
          <w:color w:val="000000"/>
          <w:sz w:val="28"/>
        </w:rPr>
        <w:t>
</w:t>
      </w:r>
      <w:r>
        <w:rPr>
          <w:rFonts w:ascii="Times New Roman"/>
          <w:b w:val="false"/>
          <w:i w:val="false"/>
          <w:color w:val="000000"/>
          <w:sz w:val="28"/>
        </w:rPr>
        <w:t>
      строка 860.01.012 II определяется как сумма строк 860.01.010 II и 860.01.011 II;</w:t>
      </w:r>
      <w:r>
        <w:br/>
      </w:r>
      <w:r>
        <w:rPr>
          <w:rFonts w:ascii="Times New Roman"/>
          <w:b w:val="false"/>
          <w:i w:val="false"/>
          <w:color w:val="000000"/>
          <w:sz w:val="28"/>
        </w:rPr>
        <w:t>
</w:t>
      </w:r>
      <w:r>
        <w:rPr>
          <w:rFonts w:ascii="Times New Roman"/>
          <w:b w:val="false"/>
          <w:i w:val="false"/>
          <w:color w:val="000000"/>
          <w:sz w:val="28"/>
        </w:rPr>
        <w:t>
      строка 860.01.012 III определяется как сумма строк 860.01.010 III и 860.01.011 III.</w:t>
      </w:r>
      <w:r>
        <w:br/>
      </w:r>
      <w:r>
        <w:rPr>
          <w:rFonts w:ascii="Times New Roman"/>
          <w:b w:val="false"/>
          <w:i w:val="false"/>
          <w:color w:val="000000"/>
          <w:sz w:val="28"/>
        </w:rPr>
        <w:t>
</w:t>
      </w:r>
      <w:r>
        <w:rPr>
          <w:rFonts w:ascii="Times New Roman"/>
          <w:b w:val="false"/>
          <w:i w:val="false"/>
          <w:color w:val="000000"/>
          <w:sz w:val="28"/>
        </w:rPr>
        <w:t>
      В строке 860.01.012 IV указывается общая сумма платы за пользование водными ресурсами поверхностных источников за налоговый период (квартал), определяемая как сумма строк 860.01.012 I, 860.01.012 II и 860.01.012 III.</w:t>
      </w:r>
    </w:p>
    <w:bookmarkEnd w:id="601"/>
    <w:bookmarkStart w:name="z12145" w:id="602"/>
    <w:p>
      <w:pPr>
        <w:spacing w:after="0"/>
        <w:ind w:left="0"/>
        <w:jc w:val="both"/>
      </w:pPr>
      <w:r>
        <w:rPr>
          <w:rFonts w:ascii="Times New Roman"/>
          <w:b w:val="false"/>
          <w:i w:val="false"/>
          <w:color w:val="000000"/>
          <w:sz w:val="28"/>
        </w:rPr>
        <w:t xml:space="preserve">
Приложение к декларации по     </w:t>
      </w:r>
      <w:r>
        <w:br/>
      </w:r>
      <w:r>
        <w:rPr>
          <w:rFonts w:ascii="Times New Roman"/>
          <w:b w:val="false"/>
          <w:i w:val="false"/>
          <w:color w:val="000000"/>
          <w:sz w:val="28"/>
        </w:rPr>
        <w:t>
плате за эмиссии в окружающую среду</w:t>
      </w:r>
      <w:r>
        <w:br/>
      </w:r>
      <w:r>
        <w:rPr>
          <w:rFonts w:ascii="Times New Roman"/>
          <w:b w:val="false"/>
          <w:i w:val="false"/>
          <w:color w:val="000000"/>
          <w:sz w:val="28"/>
        </w:rPr>
        <w:t xml:space="preserve">
(форма 870.00)           </w:t>
      </w:r>
    </w:p>
    <w:bookmarkEnd w:id="602"/>
    <w:bookmarkStart w:name="z12146" w:id="603"/>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по плате за эмиссии в окружающую среду (Форма 870.00)</w:t>
      </w:r>
    </w:p>
    <w:bookmarkEnd w:id="603"/>
    <w:bookmarkStart w:name="z12147" w:id="604"/>
    <w:p>
      <w:pPr>
        <w:spacing w:after="0"/>
        <w:ind w:left="0"/>
        <w:jc w:val="left"/>
      </w:pPr>
      <w:r>
        <w:rPr>
          <w:rFonts w:ascii="Times New Roman"/>
          <w:b/>
          <w:i w:val="false"/>
          <w:color w:val="000000"/>
        </w:rPr>
        <w:t xml:space="preserve"> 
1. Общие положения</w:t>
      </w:r>
    </w:p>
    <w:bookmarkEnd w:id="604"/>
    <w:bookmarkStart w:name="z12148" w:id="60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плате за эмиссии в окружающую среду (далее - Декларация), предназначенной для исчисления платы за эмиссии в окружающую среду. Декларация составляется плательщиками платы за эмиссии в окружающую среду, определенными статьей 493 Налогового кодекса, за исключением налогоплательщиков, применяющих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2. Декларация составляется в соответствии со статьей 498 Налогового кодекса, состоит из самой Декларации (форма 870.00) и приложения к ней (форма 870.01),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Приложение к Декларации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605"/>
    <w:bookmarkStart w:name="z12169" w:id="606"/>
    <w:p>
      <w:pPr>
        <w:spacing w:after="0"/>
        <w:ind w:left="0"/>
        <w:jc w:val="left"/>
      </w:pPr>
      <w:r>
        <w:rPr>
          <w:rFonts w:ascii="Times New Roman"/>
          <w:b/>
          <w:i w:val="false"/>
          <w:color w:val="000000"/>
        </w:rPr>
        <w:t xml:space="preserve"> 
2. Составление Декларации (форма 870.00)</w:t>
      </w:r>
    </w:p>
    <w:bookmarkEnd w:id="606"/>
    <w:bookmarkStart w:name="z12170" w:id="607"/>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данной строке указывается РНН плательщика платы за эмиссии в окружающую среду в соответствии со статьей 493 Налогового кодекса;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 плательщика платы за эмиссии в окружающую среду. Указывается при наличии;</w:t>
      </w:r>
      <w:r>
        <w:br/>
      </w:r>
      <w:r>
        <w:rPr>
          <w:rFonts w:ascii="Times New Roman"/>
          <w:b w:val="false"/>
          <w:i w:val="false"/>
          <w:color w:val="000000"/>
          <w:sz w:val="28"/>
        </w:rPr>
        <w:t>
</w:t>
      </w: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4) ИИН/БИН - индивидуальный идентификационный номер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6) ИИН/БИН юридического лица, структурным подразделением которого является филиал, представительство - индивидуальный идентификационный номер (бизнес идентификационный номер) налогоплательщика - юридического лица, структурным подразделением которого является филиал, представительство. Указывается при наличии;</w:t>
      </w:r>
      <w:r>
        <w:br/>
      </w:r>
      <w:r>
        <w:rPr>
          <w:rFonts w:ascii="Times New Roman"/>
          <w:b w:val="false"/>
          <w:i w:val="false"/>
          <w:color w:val="000000"/>
          <w:sz w:val="28"/>
        </w:rPr>
        <w:t>
</w:t>
      </w:r>
      <w:r>
        <w:rPr>
          <w:rFonts w:ascii="Times New Roman"/>
          <w:b w:val="false"/>
          <w:i w:val="false"/>
          <w:color w:val="000000"/>
          <w:sz w:val="28"/>
        </w:rPr>
        <w:t>
      7) налоговый период (квартал;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8)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Указывается наименование (Ф.И.О.) плательщика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9)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10)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11) строка 11 заполняется в случае, если Декларация составляется и представляется плательщиком платы за эмиссии в окружающую среду с объемами платежей до 100 месячных расчетных показателей (МРП) в суммарном годовом объеме. При наличии экологического разрешения на эмиссии в окружающую среду в ячейке А указывается номер разрешения, в ячейке В указывается дата выдачи разрешения;</w:t>
      </w:r>
      <w:r>
        <w:br/>
      </w:r>
      <w:r>
        <w:rPr>
          <w:rFonts w:ascii="Times New Roman"/>
          <w:b w:val="false"/>
          <w:i w:val="false"/>
          <w:color w:val="000000"/>
          <w:sz w:val="28"/>
        </w:rPr>
        <w:t>
</w:t>
      </w:r>
      <w:r>
        <w:rPr>
          <w:rFonts w:ascii="Times New Roman"/>
          <w:b w:val="false"/>
          <w:i w:val="false"/>
          <w:color w:val="000000"/>
          <w:sz w:val="28"/>
        </w:rPr>
        <w:t>
      12) в строке 12 указывается категория плательщиков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строка 12 I заполняется в случае, если Декларация составляется и представляется плательщиком платы за эмиссии в окружающую среду, являющимся субъектом естественных монополий за объем эмиссии, образуемый при оказании коммунальных услуг, и энергопроизводящих организаций Республики Казахстан;</w:t>
      </w:r>
      <w:r>
        <w:br/>
      </w:r>
      <w:r>
        <w:rPr>
          <w:rFonts w:ascii="Times New Roman"/>
          <w:b w:val="false"/>
          <w:i w:val="false"/>
          <w:color w:val="000000"/>
          <w:sz w:val="28"/>
        </w:rPr>
        <w:t>
</w:t>
      </w:r>
      <w:r>
        <w:rPr>
          <w:rFonts w:ascii="Times New Roman"/>
          <w:b w:val="false"/>
          <w:i w:val="false"/>
          <w:color w:val="000000"/>
          <w:sz w:val="28"/>
        </w:rPr>
        <w:t>
      строка 12 II заполняется в случае, если Декларация составляется и представляется плательщиком платы за эмиссии в окружающую среду, являющимся собственником полигонов, осуществляющих размещение коммунальных отходов, за объем твердо-бытовых отходов, образуемый физическими лицами по месту жительства;</w:t>
      </w:r>
      <w:r>
        <w:br/>
      </w:r>
      <w:r>
        <w:rPr>
          <w:rFonts w:ascii="Times New Roman"/>
          <w:b w:val="false"/>
          <w:i w:val="false"/>
          <w:color w:val="000000"/>
          <w:sz w:val="28"/>
        </w:rPr>
        <w:t>
</w:t>
      </w:r>
      <w:r>
        <w:rPr>
          <w:rFonts w:ascii="Times New Roman"/>
          <w:b w:val="false"/>
          <w:i w:val="false"/>
          <w:color w:val="000000"/>
          <w:sz w:val="28"/>
        </w:rPr>
        <w:t>
      13)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14) количество приложений.</w:t>
      </w:r>
      <w:r>
        <w:br/>
      </w:r>
      <w:r>
        <w:rPr>
          <w:rFonts w:ascii="Times New Roman"/>
          <w:b w:val="false"/>
          <w:i w:val="false"/>
          <w:color w:val="000000"/>
          <w:sz w:val="28"/>
        </w:rPr>
        <w:t>
</w:t>
      </w:r>
      <w:r>
        <w:rPr>
          <w:rFonts w:ascii="Times New Roman"/>
          <w:b w:val="false"/>
          <w:i w:val="false"/>
          <w:color w:val="000000"/>
          <w:sz w:val="28"/>
        </w:rPr>
        <w:t>
      Указывается количество представленных приложений.</w:t>
      </w:r>
      <w:r>
        <w:br/>
      </w:r>
      <w:r>
        <w:rPr>
          <w:rFonts w:ascii="Times New Roman"/>
          <w:b w:val="false"/>
          <w:i w:val="false"/>
          <w:color w:val="000000"/>
          <w:sz w:val="28"/>
        </w:rPr>
        <w:t>
</w:t>
      </w:r>
      <w:r>
        <w:rPr>
          <w:rFonts w:ascii="Times New Roman"/>
          <w:b w:val="false"/>
          <w:i w:val="false"/>
          <w:color w:val="000000"/>
          <w:sz w:val="28"/>
        </w:rPr>
        <w:t>
      16. В разделе "Плата за эмиссии в окружающую среду, подлежащая уплате в бюджет":</w:t>
      </w:r>
      <w:r>
        <w:br/>
      </w:r>
      <w:r>
        <w:rPr>
          <w:rFonts w:ascii="Times New Roman"/>
          <w:b w:val="false"/>
          <w:i w:val="false"/>
          <w:color w:val="000000"/>
          <w:sz w:val="28"/>
        </w:rPr>
        <w:t>
</w:t>
      </w:r>
      <w:r>
        <w:rPr>
          <w:rFonts w:ascii="Times New Roman"/>
          <w:b w:val="false"/>
          <w:i w:val="false"/>
          <w:color w:val="000000"/>
          <w:sz w:val="28"/>
        </w:rPr>
        <w:t>
      1) в строке 870.00.001 указывается общая сумма исчисленной платы за эмиссии в окружающую среду в пределах установленного лимита за налоговый период по всем видам специального природопользования, определяемая как сумма строк 870.01.015 по всем формам 870.01;</w:t>
      </w:r>
      <w:r>
        <w:br/>
      </w:r>
      <w:r>
        <w:rPr>
          <w:rFonts w:ascii="Times New Roman"/>
          <w:b w:val="false"/>
          <w:i w:val="false"/>
          <w:color w:val="000000"/>
          <w:sz w:val="28"/>
        </w:rPr>
        <w:t>
</w:t>
      </w:r>
      <w:r>
        <w:rPr>
          <w:rFonts w:ascii="Times New Roman"/>
          <w:b w:val="false"/>
          <w:i w:val="false"/>
          <w:color w:val="000000"/>
          <w:sz w:val="28"/>
        </w:rPr>
        <w:t>
      2) в строке 870.00.002 указывается общая сумма исчисленной платы за эмиссии в окружающую среду сверх установленного лимита за налоговый период по всем видам специального природопользования, определяемая как сумма строк 870.01.016 по всем формам 871.01;</w:t>
      </w:r>
      <w:r>
        <w:br/>
      </w:r>
      <w:r>
        <w:rPr>
          <w:rFonts w:ascii="Times New Roman"/>
          <w:b w:val="false"/>
          <w:i w:val="false"/>
          <w:color w:val="000000"/>
          <w:sz w:val="28"/>
        </w:rPr>
        <w:t>
</w:t>
      </w:r>
      <w:r>
        <w:rPr>
          <w:rFonts w:ascii="Times New Roman"/>
          <w:b w:val="false"/>
          <w:i w:val="false"/>
          <w:color w:val="000000"/>
          <w:sz w:val="28"/>
        </w:rPr>
        <w:t>
      3) в строке 870.00.003 указывается общая сумма исчисленной платы за эмиссии в окружающую среду за налоговый период, подлежащей уплате в бюджет по всем видам специального природопользования, определяемая как сумма строк 870.00.001 и 870.00.002.</w:t>
      </w:r>
      <w:r>
        <w:br/>
      </w:r>
      <w:r>
        <w:rPr>
          <w:rFonts w:ascii="Times New Roman"/>
          <w:b w:val="false"/>
          <w:i w:val="false"/>
          <w:color w:val="000000"/>
          <w:sz w:val="28"/>
        </w:rPr>
        <w:t>
</w:t>
      </w:r>
      <w:r>
        <w:rPr>
          <w:rFonts w:ascii="Times New Roman"/>
          <w:b w:val="false"/>
          <w:i w:val="false"/>
          <w:color w:val="000000"/>
          <w:sz w:val="28"/>
        </w:rPr>
        <w:t>
      17.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объекта загрязнения (по стационарным источникам загрязнения) или по месту государственной регистрации передвижных источников загрязнения;</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5)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Декларации.</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07"/>
    <w:bookmarkStart w:name="z12211" w:id="608"/>
    <w:p>
      <w:pPr>
        <w:spacing w:after="0"/>
        <w:ind w:left="0"/>
        <w:jc w:val="left"/>
      </w:pPr>
      <w:r>
        <w:rPr>
          <w:rFonts w:ascii="Times New Roman"/>
          <w:b/>
          <w:i w:val="false"/>
          <w:color w:val="000000"/>
        </w:rPr>
        <w:t xml:space="preserve"> 
3. Составление формы 870.01</w:t>
      </w:r>
    </w:p>
    <w:bookmarkEnd w:id="608"/>
    <w:bookmarkStart w:name="z12212" w:id="609"/>
    <w:p>
      <w:pPr>
        <w:spacing w:after="0"/>
        <w:ind w:left="0"/>
        <w:jc w:val="both"/>
      </w:pPr>
      <w:r>
        <w:rPr>
          <w:rFonts w:ascii="Times New Roman"/>
          <w:b w:val="false"/>
          <w:i w:val="false"/>
          <w:color w:val="000000"/>
          <w:sz w:val="28"/>
        </w:rPr>
        <w:t>
      18. Форма 870.01 предназначена для отражения информации об исчислении суммы платы за эмиссии в окружающую среду по каждому виду специального природопользования за налоговый период и заполняется отдельно за каждый вид загрязнения (специального природопользования).</w:t>
      </w:r>
      <w:r>
        <w:br/>
      </w:r>
      <w:r>
        <w:rPr>
          <w:rFonts w:ascii="Times New Roman"/>
          <w:b w:val="false"/>
          <w:i w:val="false"/>
          <w:color w:val="000000"/>
          <w:sz w:val="28"/>
        </w:rPr>
        <w:t>
</w:t>
      </w:r>
      <w:r>
        <w:rPr>
          <w:rFonts w:ascii="Times New Roman"/>
          <w:b w:val="false"/>
          <w:i w:val="false"/>
          <w:color w:val="000000"/>
          <w:sz w:val="28"/>
        </w:rPr>
        <w:t>
      19.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данной строке указывается РНН плательщика платы за эмиссии в окружающую среду в соответствии со статьей 493 Налогового кодекса;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 регистрационный номер учредителя доверительного управления или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4) ИИН/БИН - индивидуальный идентификационный номер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6) ИИН/БИН юридического лица, структурным подразделением которого является филиал, представительство - индивидуальный идентификационный номер (бизнес идентификационный номер) налогоплательщика - юридического лица, структурным подразделением которого является филиал, представительство. Указывается при наличии;</w:t>
      </w:r>
      <w:r>
        <w:br/>
      </w:r>
      <w:r>
        <w:rPr>
          <w:rFonts w:ascii="Times New Roman"/>
          <w:b w:val="false"/>
          <w:i w:val="false"/>
          <w:color w:val="000000"/>
          <w:sz w:val="28"/>
        </w:rPr>
        <w:t>
</w:t>
      </w:r>
      <w:r>
        <w:rPr>
          <w:rFonts w:ascii="Times New Roman"/>
          <w:b w:val="false"/>
          <w:i w:val="false"/>
          <w:color w:val="000000"/>
          <w:sz w:val="28"/>
        </w:rPr>
        <w:t>
      7) налоговый период (квартал;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8)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9) при наличии экологического разрешения на эмиссии в окружающую среду в ячейке А указывается номер разрешения, в ячейке В указывается дата выдачи разрешения, в ячейке С указывается категория объектов (I, II, III, IV), в ячейке D указывается дата получения разрешения и фактическая дата окончания срока действия разрешения;</w:t>
      </w:r>
      <w:r>
        <w:br/>
      </w:r>
      <w:r>
        <w:rPr>
          <w:rFonts w:ascii="Times New Roman"/>
          <w:b w:val="false"/>
          <w:i w:val="false"/>
          <w:color w:val="000000"/>
          <w:sz w:val="28"/>
        </w:rPr>
        <w:t>
</w:t>
      </w:r>
      <w:r>
        <w:rPr>
          <w:rFonts w:ascii="Times New Roman"/>
          <w:b w:val="false"/>
          <w:i w:val="false"/>
          <w:color w:val="000000"/>
          <w:sz w:val="28"/>
        </w:rPr>
        <w:t>
      10) вид специального природопользования.</w:t>
      </w:r>
      <w:r>
        <w:br/>
      </w:r>
      <w:r>
        <w:rPr>
          <w:rFonts w:ascii="Times New Roman"/>
          <w:b w:val="false"/>
          <w:i w:val="false"/>
          <w:color w:val="000000"/>
          <w:sz w:val="28"/>
        </w:rPr>
        <w:t>
</w:t>
      </w:r>
      <w:r>
        <w:rPr>
          <w:rFonts w:ascii="Times New Roman"/>
          <w:b w:val="false"/>
          <w:i w:val="false"/>
          <w:color w:val="000000"/>
          <w:sz w:val="28"/>
        </w:rPr>
        <w:t>
      Отмечается одна ячейка в зависимости от вида специального природопользования, установленного экологическим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вид загрязняющего вещества.</w:t>
      </w:r>
      <w:r>
        <w:br/>
      </w:r>
      <w:r>
        <w:rPr>
          <w:rFonts w:ascii="Times New Roman"/>
          <w:b w:val="false"/>
          <w:i w:val="false"/>
          <w:color w:val="000000"/>
          <w:sz w:val="28"/>
        </w:rPr>
        <w:t>
</w:t>
      </w:r>
      <w:r>
        <w:rPr>
          <w:rFonts w:ascii="Times New Roman"/>
          <w:b w:val="false"/>
          <w:i w:val="false"/>
          <w:color w:val="000000"/>
          <w:sz w:val="28"/>
        </w:rPr>
        <w:t>
      Указывается номер подпункта соответствующего пункта статьи 495 Налогового кодекса.</w:t>
      </w:r>
      <w:r>
        <w:br/>
      </w:r>
      <w:r>
        <w:rPr>
          <w:rFonts w:ascii="Times New Roman"/>
          <w:b w:val="false"/>
          <w:i w:val="false"/>
          <w:color w:val="000000"/>
          <w:sz w:val="28"/>
        </w:rPr>
        <w:t>
</w:t>
      </w:r>
      <w:r>
        <w:rPr>
          <w:rFonts w:ascii="Times New Roman"/>
          <w:b w:val="false"/>
          <w:i w:val="false"/>
          <w:color w:val="000000"/>
          <w:sz w:val="28"/>
        </w:rPr>
        <w:t>
      Например, при заполнении приложения 870.01 по сере технической и элементарной в данной ячейке указывается номер подпункта 1.3.7 пункта 6 статьи 495 Налогового кодекса;</w:t>
      </w:r>
      <w:r>
        <w:br/>
      </w:r>
      <w:r>
        <w:rPr>
          <w:rFonts w:ascii="Times New Roman"/>
          <w:b w:val="false"/>
          <w:i w:val="false"/>
          <w:color w:val="000000"/>
          <w:sz w:val="28"/>
        </w:rPr>
        <w:t>
</w:t>
      </w:r>
      <w:r>
        <w:rPr>
          <w:rFonts w:ascii="Times New Roman"/>
          <w:b w:val="false"/>
          <w:i w:val="false"/>
          <w:color w:val="000000"/>
          <w:sz w:val="28"/>
        </w:rPr>
        <w:t>
      12)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объекта загрязнения (по стационарным источникам загрязнения) или по месту государственной регистрации передвижных источников загрязнения;</w:t>
      </w:r>
      <w:r>
        <w:br/>
      </w:r>
      <w:r>
        <w:rPr>
          <w:rFonts w:ascii="Times New Roman"/>
          <w:b w:val="false"/>
          <w:i w:val="false"/>
          <w:color w:val="000000"/>
          <w:sz w:val="28"/>
        </w:rPr>
        <w:t>
</w:t>
      </w:r>
      <w:r>
        <w:rPr>
          <w:rFonts w:ascii="Times New Roman"/>
          <w:b w:val="false"/>
          <w:i w:val="false"/>
          <w:color w:val="000000"/>
          <w:sz w:val="28"/>
        </w:rPr>
        <w:t>
      13) единицы измерения природопользования.</w:t>
      </w:r>
      <w:r>
        <w:br/>
      </w:r>
      <w:r>
        <w:rPr>
          <w:rFonts w:ascii="Times New Roman"/>
          <w:b w:val="false"/>
          <w:i w:val="false"/>
          <w:color w:val="000000"/>
          <w:sz w:val="28"/>
        </w:rPr>
        <w:t>
</w:t>
      </w:r>
      <w:r>
        <w:rPr>
          <w:rFonts w:ascii="Times New Roman"/>
          <w:b w:val="false"/>
          <w:i w:val="false"/>
          <w:color w:val="000000"/>
          <w:sz w:val="28"/>
        </w:rPr>
        <w:t>
      Отмечается соответствующая ячейка единицы измерения производимого специального природопользования, указанного в строке "Вид специального природопользования".</w:t>
      </w:r>
      <w:r>
        <w:br/>
      </w:r>
      <w:r>
        <w:rPr>
          <w:rFonts w:ascii="Times New Roman"/>
          <w:b w:val="false"/>
          <w:i w:val="false"/>
          <w:color w:val="000000"/>
          <w:sz w:val="28"/>
        </w:rPr>
        <w:t>
</w:t>
      </w:r>
      <w:r>
        <w:rPr>
          <w:rFonts w:ascii="Times New Roman"/>
          <w:b w:val="false"/>
          <w:i w:val="false"/>
          <w:color w:val="000000"/>
          <w:sz w:val="28"/>
        </w:rPr>
        <w:t>
      20. В разделе "Сведения об объемах загрязнения (в единицах измерения, указанных в строке 13) для исчисления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1) в строке 870.01.001 указывается остаток лимита на начало квартала Данная строка заполняется плательщиками платы за эмиссии в окружающую среду, за исключением плательщиков платы с объемами платежей до 100 МРП в суммарном годовом объеме.</w:t>
      </w:r>
      <w:r>
        <w:br/>
      </w:r>
      <w:r>
        <w:rPr>
          <w:rFonts w:ascii="Times New Roman"/>
          <w:b w:val="false"/>
          <w:i w:val="false"/>
          <w:color w:val="000000"/>
          <w:sz w:val="28"/>
        </w:rPr>
        <w:t>
</w:t>
      </w:r>
      <w:r>
        <w:rPr>
          <w:rFonts w:ascii="Times New Roman"/>
          <w:b w:val="false"/>
          <w:i w:val="false"/>
          <w:color w:val="000000"/>
          <w:sz w:val="28"/>
        </w:rPr>
        <w:t>
      При составлении Декларации за первый квартал налогового года в строке 870.01.001 указывается величина установленного годового лимита.</w:t>
      </w:r>
      <w:r>
        <w:br/>
      </w:r>
      <w:r>
        <w:rPr>
          <w:rFonts w:ascii="Times New Roman"/>
          <w:b w:val="false"/>
          <w:i w:val="false"/>
          <w:color w:val="000000"/>
          <w:sz w:val="28"/>
        </w:rPr>
        <w:t>
</w:t>
      </w:r>
      <w:r>
        <w:rPr>
          <w:rFonts w:ascii="Times New Roman"/>
          <w:b w:val="false"/>
          <w:i w:val="false"/>
          <w:color w:val="000000"/>
          <w:sz w:val="28"/>
        </w:rPr>
        <w:t>
      При составлении Декларации за второй - четвертый кварталы налогового года, величина строки 870.01.007 за предыдущий квартал переносится в строку 870.01.001;</w:t>
      </w:r>
      <w:r>
        <w:br/>
      </w:r>
      <w:r>
        <w:rPr>
          <w:rFonts w:ascii="Times New Roman"/>
          <w:b w:val="false"/>
          <w:i w:val="false"/>
          <w:color w:val="000000"/>
          <w:sz w:val="28"/>
        </w:rPr>
        <w:t>
</w:t>
      </w:r>
      <w:r>
        <w:rPr>
          <w:rFonts w:ascii="Times New Roman"/>
          <w:b w:val="false"/>
          <w:i w:val="false"/>
          <w:color w:val="000000"/>
          <w:sz w:val="28"/>
        </w:rPr>
        <w:t>
      2) в строке 870.01.002 указывается превышение лимита на начало квартала. Данная строка заполняется плательщиками платы за эмиссии в окружающую среду, за исключением плательщиков платы с объемами платежей до 100 МРП в суммарном годовом объеме.</w:t>
      </w:r>
      <w:r>
        <w:br/>
      </w:r>
      <w:r>
        <w:rPr>
          <w:rFonts w:ascii="Times New Roman"/>
          <w:b w:val="false"/>
          <w:i w:val="false"/>
          <w:color w:val="000000"/>
          <w:sz w:val="28"/>
        </w:rPr>
        <w:t>
</w:t>
      </w:r>
      <w:r>
        <w:rPr>
          <w:rFonts w:ascii="Times New Roman"/>
          <w:b w:val="false"/>
          <w:i w:val="false"/>
          <w:color w:val="000000"/>
          <w:sz w:val="28"/>
        </w:rPr>
        <w:t>
      При составлении Декларации за первый квартал налогового года в строке 870.01.002 указывается ноль.</w:t>
      </w:r>
      <w:r>
        <w:br/>
      </w:r>
      <w:r>
        <w:rPr>
          <w:rFonts w:ascii="Times New Roman"/>
          <w:b w:val="false"/>
          <w:i w:val="false"/>
          <w:color w:val="000000"/>
          <w:sz w:val="28"/>
        </w:rPr>
        <w:t>
</w:t>
      </w:r>
      <w:r>
        <w:rPr>
          <w:rFonts w:ascii="Times New Roman"/>
          <w:b w:val="false"/>
          <w:i w:val="false"/>
          <w:color w:val="000000"/>
          <w:sz w:val="28"/>
        </w:rPr>
        <w:t>
      При составлении Декларации за второй - четвертый кварталы налогового года, величина строки 870.01.008 за предыдущий квартал переносится в строку 870.01.002;</w:t>
      </w:r>
      <w:r>
        <w:br/>
      </w:r>
      <w:r>
        <w:rPr>
          <w:rFonts w:ascii="Times New Roman"/>
          <w:b w:val="false"/>
          <w:i w:val="false"/>
          <w:color w:val="000000"/>
          <w:sz w:val="28"/>
        </w:rPr>
        <w:t>
</w:t>
      </w:r>
      <w:r>
        <w:rPr>
          <w:rFonts w:ascii="Times New Roman"/>
          <w:b w:val="false"/>
          <w:i w:val="false"/>
          <w:color w:val="000000"/>
          <w:sz w:val="28"/>
        </w:rPr>
        <w:t>
      3) в строке 870.01.003 указывается объем выкупленного лимита на эмиссии в окружающую среду. Данная строка заполняется плательщиком платы за эмиссии в окружающую среду с объемами платежей до 100 МРП в суммарном годовом объеме, отмеченным в строке 11 Декларации. При этом значение строки 870.01.003 переносится в строку 870.01.005;</w:t>
      </w:r>
      <w:r>
        <w:br/>
      </w:r>
      <w:r>
        <w:rPr>
          <w:rFonts w:ascii="Times New Roman"/>
          <w:b w:val="false"/>
          <w:i w:val="false"/>
          <w:color w:val="000000"/>
          <w:sz w:val="28"/>
        </w:rPr>
        <w:t>
</w:t>
      </w:r>
      <w:r>
        <w:rPr>
          <w:rFonts w:ascii="Times New Roman"/>
          <w:b w:val="false"/>
          <w:i w:val="false"/>
          <w:color w:val="000000"/>
          <w:sz w:val="28"/>
        </w:rPr>
        <w:t>
      4) в строке 870.01.004 указывается общий фактический объем эмиссий в окружающую среду (выбросов (сбросов) загрязняющих веществ, размещенных отходов производства и потребления) за налоговый период;</w:t>
      </w:r>
      <w:r>
        <w:br/>
      </w:r>
      <w:r>
        <w:rPr>
          <w:rFonts w:ascii="Times New Roman"/>
          <w:b w:val="false"/>
          <w:i w:val="false"/>
          <w:color w:val="000000"/>
          <w:sz w:val="28"/>
        </w:rPr>
        <w:t>
</w:t>
      </w:r>
      <w:r>
        <w:rPr>
          <w:rFonts w:ascii="Times New Roman"/>
          <w:b w:val="false"/>
          <w:i w:val="false"/>
          <w:color w:val="000000"/>
          <w:sz w:val="28"/>
        </w:rPr>
        <w:t>
      5) в строке 870.01.005 указывается фактический объем эмиссий в окружающую среду за налоговый период в пределах установленных нормативов. Данная строка заполняется плательщиками платы за эмиссии в окружающую среду, при наличии остатка лимита на начало налогового периода (квартала).</w:t>
      </w:r>
      <w:r>
        <w:br/>
      </w:r>
      <w:r>
        <w:rPr>
          <w:rFonts w:ascii="Times New Roman"/>
          <w:b w:val="false"/>
          <w:i w:val="false"/>
          <w:color w:val="000000"/>
          <w:sz w:val="28"/>
        </w:rPr>
        <w:t>
</w:t>
      </w:r>
      <w:r>
        <w:rPr>
          <w:rFonts w:ascii="Times New Roman"/>
          <w:b w:val="false"/>
          <w:i w:val="false"/>
          <w:color w:val="000000"/>
          <w:sz w:val="28"/>
        </w:rPr>
        <w:t>
      При осуществлении специального природопользования, по которому лимит не устанавливается, величина строки 870.01.004 переносится в строку 870.01.005 и строка 870.01.006 не заполняется;</w:t>
      </w:r>
      <w:r>
        <w:br/>
      </w:r>
      <w:r>
        <w:rPr>
          <w:rFonts w:ascii="Times New Roman"/>
          <w:b w:val="false"/>
          <w:i w:val="false"/>
          <w:color w:val="000000"/>
          <w:sz w:val="28"/>
        </w:rPr>
        <w:t>
</w:t>
      </w:r>
      <w:r>
        <w:rPr>
          <w:rFonts w:ascii="Times New Roman"/>
          <w:b w:val="false"/>
          <w:i w:val="false"/>
          <w:color w:val="000000"/>
          <w:sz w:val="28"/>
        </w:rPr>
        <w:t>
      6) в строке 870.01.006 указывается фактический объем эмиссий в окружающую среду сверх установленных нормативов (при его наличии), определяемый как разница строк 870.01.004 и 870.01.005;</w:t>
      </w:r>
      <w:r>
        <w:br/>
      </w:r>
      <w:r>
        <w:rPr>
          <w:rFonts w:ascii="Times New Roman"/>
          <w:b w:val="false"/>
          <w:i w:val="false"/>
          <w:color w:val="000000"/>
          <w:sz w:val="28"/>
        </w:rPr>
        <w:t>
</w:t>
      </w:r>
      <w:r>
        <w:rPr>
          <w:rFonts w:ascii="Times New Roman"/>
          <w:b w:val="false"/>
          <w:i w:val="false"/>
          <w:color w:val="000000"/>
          <w:sz w:val="28"/>
        </w:rPr>
        <w:t>
      7) в строке 870.01.007 указывается остаток лимита на конец налогового периода (при его наличии), определяемый как разница строк 870.01.001 и 870.01.004. Данная строка заполняется плательщиками платы за эмиссии в окружающую среду, за исключением плательщиков платы с объемами платежей до 100 МРП в суммарном годовом объеме;</w:t>
      </w:r>
      <w:r>
        <w:br/>
      </w:r>
      <w:r>
        <w:rPr>
          <w:rFonts w:ascii="Times New Roman"/>
          <w:b w:val="false"/>
          <w:i w:val="false"/>
          <w:color w:val="000000"/>
          <w:sz w:val="28"/>
        </w:rPr>
        <w:t>
</w:t>
      </w:r>
      <w:r>
        <w:rPr>
          <w:rFonts w:ascii="Times New Roman"/>
          <w:b w:val="false"/>
          <w:i w:val="false"/>
          <w:color w:val="000000"/>
          <w:sz w:val="28"/>
        </w:rPr>
        <w:t>
      8) в строке 870.01.008 указывается превышение лимита на конец налогового периода (при его наличии), определяемое как сумма строк 870.01.002 и 870.01.006. Данная строка заполняется плательщиками платы, за исключением плательщиков платы за эмиссии в окружающую среду с объемами платежей до 100 МРП в суммарном годовом объеме.</w:t>
      </w:r>
      <w:r>
        <w:br/>
      </w:r>
      <w:r>
        <w:rPr>
          <w:rFonts w:ascii="Times New Roman"/>
          <w:b w:val="false"/>
          <w:i w:val="false"/>
          <w:color w:val="000000"/>
          <w:sz w:val="28"/>
        </w:rPr>
        <w:t>
</w:t>
      </w:r>
      <w:r>
        <w:rPr>
          <w:rFonts w:ascii="Times New Roman"/>
          <w:b w:val="false"/>
          <w:i w:val="false"/>
          <w:color w:val="000000"/>
          <w:sz w:val="28"/>
        </w:rPr>
        <w:t>
      21. В разделе "Сведения об установленных ставках для исчисления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1) в строке 870.01.009 указывается ставка платы за эмиссии в окружающую среду в пределах установленного лимита в соответствии со статьей 495 Налогового кодекса.</w:t>
      </w:r>
      <w:r>
        <w:br/>
      </w:r>
      <w:r>
        <w:rPr>
          <w:rFonts w:ascii="Times New Roman"/>
          <w:b w:val="false"/>
          <w:i w:val="false"/>
          <w:color w:val="000000"/>
          <w:sz w:val="28"/>
        </w:rPr>
        <w:t>
</w:t>
      </w:r>
      <w:r>
        <w:rPr>
          <w:rFonts w:ascii="Times New Roman"/>
          <w:b w:val="false"/>
          <w:i w:val="false"/>
          <w:color w:val="000000"/>
          <w:sz w:val="28"/>
        </w:rPr>
        <w:t>
      Например, при заполнении приложения 870.01 по дизельному топливу применяется ставка 0,45 МРП за 1 тонну использованного топлива в соответствии с подпунктом 2) пункта 4 статьи 495 Налогового кодекса;</w:t>
      </w:r>
      <w:r>
        <w:br/>
      </w:r>
      <w:r>
        <w:rPr>
          <w:rFonts w:ascii="Times New Roman"/>
          <w:b w:val="false"/>
          <w:i w:val="false"/>
          <w:color w:val="000000"/>
          <w:sz w:val="28"/>
        </w:rPr>
        <w:t>
</w:t>
      </w:r>
      <w:r>
        <w:rPr>
          <w:rFonts w:ascii="Times New Roman"/>
          <w:b w:val="false"/>
          <w:i w:val="false"/>
          <w:color w:val="000000"/>
          <w:sz w:val="28"/>
        </w:rPr>
        <w:t>
      2) строке 870.01.010 указывается размер повышения ставки платы по решению местных представительных органов согласно пункту 9 статьи 495 Налогового кодекса.</w:t>
      </w:r>
      <w:r>
        <w:br/>
      </w:r>
      <w:r>
        <w:rPr>
          <w:rFonts w:ascii="Times New Roman"/>
          <w:b w:val="false"/>
          <w:i w:val="false"/>
          <w:color w:val="000000"/>
          <w:sz w:val="28"/>
        </w:rPr>
        <w:t>
</w:t>
      </w:r>
      <w:r>
        <w:rPr>
          <w:rFonts w:ascii="Times New Roman"/>
          <w:b w:val="false"/>
          <w:i w:val="false"/>
          <w:color w:val="000000"/>
          <w:sz w:val="28"/>
        </w:rPr>
        <w:t>
      Например, при заполнении приложения 870.01 по меркаптану (подпункт 8) пункт 3 статьи 495 Налогового кодекса) местные представительные органы имеют право повышать размер ставки платы не более чем в двадцать раз;</w:t>
      </w:r>
      <w:r>
        <w:br/>
      </w:r>
      <w:r>
        <w:rPr>
          <w:rFonts w:ascii="Times New Roman"/>
          <w:b w:val="false"/>
          <w:i w:val="false"/>
          <w:color w:val="000000"/>
          <w:sz w:val="28"/>
        </w:rPr>
        <w:t>
</w:t>
      </w:r>
      <w:r>
        <w:rPr>
          <w:rFonts w:ascii="Times New Roman"/>
          <w:b w:val="false"/>
          <w:i w:val="false"/>
          <w:color w:val="000000"/>
          <w:sz w:val="28"/>
        </w:rPr>
        <w:t>
      3) строке 870.01.011 указывается ставка платы в пределах установленного лимита с учетом размера повышения ставки по решению местных представительных органов, определяемая как произведение строк 870.01.009 и 870.01.010;</w:t>
      </w:r>
      <w:r>
        <w:br/>
      </w:r>
      <w:r>
        <w:rPr>
          <w:rFonts w:ascii="Times New Roman"/>
          <w:b w:val="false"/>
          <w:i w:val="false"/>
          <w:color w:val="000000"/>
          <w:sz w:val="28"/>
        </w:rPr>
        <w:t>
</w:t>
      </w:r>
      <w:r>
        <w:rPr>
          <w:rFonts w:ascii="Times New Roman"/>
          <w:b w:val="false"/>
          <w:i w:val="false"/>
          <w:color w:val="000000"/>
          <w:sz w:val="28"/>
        </w:rPr>
        <w:t>
      4) в строке 870.01.012 указывается ставка платы за эмиссии в окружающую среду сверх установленного лимита, определяемая увеличением в десять раз ставок платы, предусмотренная статьей 495 Налогового кодекса или ставок платы с учетом размера повышения ставки платы согласно решения местных представительных органов (870.01.009 х 10) или (870.01.011 х 10). При этом при определении ставки сверх установленного лимита не учитывается коэффициент, указанный в строке 870.01.013;</w:t>
      </w:r>
      <w:r>
        <w:br/>
      </w:r>
      <w:r>
        <w:rPr>
          <w:rFonts w:ascii="Times New Roman"/>
          <w:b w:val="false"/>
          <w:i w:val="false"/>
          <w:color w:val="000000"/>
          <w:sz w:val="28"/>
        </w:rPr>
        <w:t>
</w:t>
      </w:r>
      <w:r>
        <w:rPr>
          <w:rFonts w:ascii="Times New Roman"/>
          <w:b w:val="false"/>
          <w:i w:val="false"/>
          <w:color w:val="000000"/>
          <w:sz w:val="28"/>
        </w:rPr>
        <w:t>
      5) в строке 870.01.013 отмечается ячейка соответствующего коэффициента, применяемого к плательщикам платы согласно пункту 7 статьи 495 Налогового кодекса. При этом, </w:t>
      </w:r>
      <w:r>
        <w:rPr>
          <w:rFonts w:ascii="Times New Roman"/>
          <w:b w:val="false"/>
          <w:i w:val="false"/>
          <w:color w:val="000000"/>
          <w:sz w:val="28"/>
        </w:rPr>
        <w:t>Налоговым кодексом</w:t>
      </w:r>
      <w:r>
        <w:rPr>
          <w:rFonts w:ascii="Times New Roman"/>
          <w:b w:val="false"/>
          <w:i w:val="false"/>
          <w:color w:val="000000"/>
          <w:sz w:val="28"/>
        </w:rPr>
        <w:t xml:space="preserve"> в зависимости от категорий налогоплательщиков установлены следующие коэффициенты к ставкам:</w:t>
      </w:r>
      <w:r>
        <w:br/>
      </w:r>
      <w:r>
        <w:rPr>
          <w:rFonts w:ascii="Times New Roman"/>
          <w:b w:val="false"/>
          <w:i w:val="false"/>
          <w:color w:val="000000"/>
          <w:sz w:val="28"/>
        </w:rPr>
        <w:t>
</w:t>
      </w:r>
      <w:r>
        <w:rPr>
          <w:rFonts w:ascii="Times New Roman"/>
          <w:b w:val="false"/>
          <w:i w:val="false"/>
          <w:color w:val="000000"/>
          <w:sz w:val="28"/>
        </w:rPr>
        <w:t>
      - для субъектов естественных монополий за объем эмиссий, образуемый при оказании коммунальных услуг, и энергопроизводящих организаций Республики Казахстан:</w:t>
      </w:r>
      <w:r>
        <w:br/>
      </w:r>
      <w:r>
        <w:rPr>
          <w:rFonts w:ascii="Times New Roman"/>
          <w:b w:val="false"/>
          <w:i w:val="false"/>
          <w:color w:val="000000"/>
          <w:sz w:val="28"/>
        </w:rPr>
        <w:t>
</w:t>
      </w:r>
      <w:r>
        <w:rPr>
          <w:rFonts w:ascii="Times New Roman"/>
          <w:b w:val="false"/>
          <w:i w:val="false"/>
          <w:color w:val="000000"/>
          <w:sz w:val="28"/>
        </w:rPr>
        <w:t>
      в ячейке А указывается коэффициент за выбросы загрязняющих веществ от стационарных источников - 0,3;</w:t>
      </w:r>
      <w:r>
        <w:br/>
      </w:r>
      <w:r>
        <w:rPr>
          <w:rFonts w:ascii="Times New Roman"/>
          <w:b w:val="false"/>
          <w:i w:val="false"/>
          <w:color w:val="000000"/>
          <w:sz w:val="28"/>
        </w:rPr>
        <w:t>
</w:t>
      </w:r>
      <w:r>
        <w:rPr>
          <w:rFonts w:ascii="Times New Roman"/>
          <w:b w:val="false"/>
          <w:i w:val="false"/>
          <w:color w:val="000000"/>
          <w:sz w:val="28"/>
        </w:rPr>
        <w:t>
      в ячейке С указывается коэффициент за сбросы загрязняющих веществ - 0,43;</w:t>
      </w:r>
      <w:r>
        <w:br/>
      </w:r>
      <w:r>
        <w:rPr>
          <w:rFonts w:ascii="Times New Roman"/>
          <w:b w:val="false"/>
          <w:i w:val="false"/>
          <w:color w:val="000000"/>
          <w:sz w:val="28"/>
        </w:rPr>
        <w:t>
</w:t>
      </w:r>
      <w:r>
        <w:rPr>
          <w:rFonts w:ascii="Times New Roman"/>
          <w:b w:val="false"/>
          <w:i w:val="false"/>
          <w:color w:val="000000"/>
          <w:sz w:val="28"/>
        </w:rPr>
        <w:t>
      в ячейке D указывается коэффициент за размещение отходов производства и потребления по отходу зола и золошлаки - 0,05;</w:t>
      </w:r>
      <w:r>
        <w:br/>
      </w:r>
      <w:r>
        <w:rPr>
          <w:rFonts w:ascii="Times New Roman"/>
          <w:b w:val="false"/>
          <w:i w:val="false"/>
          <w:color w:val="000000"/>
          <w:sz w:val="28"/>
        </w:rPr>
        <w:t>
</w:t>
      </w:r>
      <w:r>
        <w:rPr>
          <w:rFonts w:ascii="Times New Roman"/>
          <w:b w:val="false"/>
          <w:i w:val="false"/>
          <w:color w:val="000000"/>
          <w:sz w:val="28"/>
        </w:rPr>
        <w:t>
      - для полигонов, осуществляющих размещение коммунальных отходов, за объем твердо-бытовых отходов, образуемый физическими лицами по месту жительства:</w:t>
      </w:r>
      <w:r>
        <w:br/>
      </w:r>
      <w:r>
        <w:rPr>
          <w:rFonts w:ascii="Times New Roman"/>
          <w:b w:val="false"/>
          <w:i w:val="false"/>
          <w:color w:val="000000"/>
          <w:sz w:val="28"/>
        </w:rPr>
        <w:t>
</w:t>
      </w:r>
      <w:r>
        <w:rPr>
          <w:rFonts w:ascii="Times New Roman"/>
          <w:b w:val="false"/>
          <w:i w:val="false"/>
          <w:color w:val="000000"/>
          <w:sz w:val="28"/>
        </w:rPr>
        <w:t>
      в ячейке В указывается коэффициент за размещение коммунальных отходов (твердые бытовые отходы, канализационный ил очистных сооружений) - 0,2;</w:t>
      </w:r>
      <w:r>
        <w:br/>
      </w:r>
      <w:r>
        <w:rPr>
          <w:rFonts w:ascii="Times New Roman"/>
          <w:b w:val="false"/>
          <w:i w:val="false"/>
          <w:color w:val="000000"/>
          <w:sz w:val="28"/>
        </w:rPr>
        <w:t>
</w:t>
      </w:r>
      <w:r>
        <w:rPr>
          <w:rFonts w:ascii="Times New Roman"/>
          <w:b w:val="false"/>
          <w:i w:val="false"/>
          <w:color w:val="000000"/>
          <w:sz w:val="28"/>
        </w:rPr>
        <w:t>
      6) в строке 870.01.014 указывается ставка платы за эмиссии в окружающую среду с учетом размера ставки платы по решению местных представительных органов в соответствии с пунктом 9 статьи 495 Налогового кодекса и коэффициентов, применяемых к плательщикам платы согласно пункту 7 статьи 495 Налогового кодекса, определяемая как произведение строк 870.01.009 и 870.01.013 А (В, С или D) (870.01.009 х 870.01.013 А (В, С или D) или 870.01.011 и 870.01.013 A (В, С или D) (870.01.011 х 870.01.013 А (В, С или D).</w:t>
      </w:r>
      <w:r>
        <w:br/>
      </w:r>
      <w:r>
        <w:rPr>
          <w:rFonts w:ascii="Times New Roman"/>
          <w:b w:val="false"/>
          <w:i w:val="false"/>
          <w:color w:val="000000"/>
          <w:sz w:val="28"/>
        </w:rPr>
        <w:t>
</w:t>
      </w:r>
      <w:r>
        <w:rPr>
          <w:rFonts w:ascii="Times New Roman"/>
          <w:b w:val="false"/>
          <w:i w:val="false"/>
          <w:color w:val="000000"/>
          <w:sz w:val="28"/>
        </w:rPr>
        <w:t>
      22. В разделе "Исчисление платы за эмиссии в окружающую среду,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строке 870.01.015 указывается сумма исчисленной платы за эмиссии в окружающую среду в пределах установленного лимита за налоговый период, определяемая как произведение строк 870.01.005 и 870.01.009, или 870.01.005 и 870.01.011, или 870.01.005 и 870.01.014 (870.01.005 х 870.01.009 (870.01.011 или 870.01.014));</w:t>
      </w:r>
      <w:r>
        <w:br/>
      </w:r>
      <w:r>
        <w:rPr>
          <w:rFonts w:ascii="Times New Roman"/>
          <w:b w:val="false"/>
          <w:i w:val="false"/>
          <w:color w:val="000000"/>
          <w:sz w:val="28"/>
        </w:rPr>
        <w:t>
</w:t>
      </w:r>
      <w:r>
        <w:rPr>
          <w:rFonts w:ascii="Times New Roman"/>
          <w:b w:val="false"/>
          <w:i w:val="false"/>
          <w:color w:val="000000"/>
          <w:sz w:val="28"/>
        </w:rPr>
        <w:t>
      2) в строке 870.01.016 указывается сумма исчисленной платы за эмиссии в окружающую среду сверх установленного лимита за налоговый период, определяемая как произведение строк 870.01.006 и 870.01.012 (870.01.006 х 870.01.012);</w:t>
      </w:r>
      <w:r>
        <w:br/>
      </w:r>
      <w:r>
        <w:rPr>
          <w:rFonts w:ascii="Times New Roman"/>
          <w:b w:val="false"/>
          <w:i w:val="false"/>
          <w:color w:val="000000"/>
          <w:sz w:val="28"/>
        </w:rPr>
        <w:t>
</w:t>
      </w:r>
      <w:r>
        <w:rPr>
          <w:rFonts w:ascii="Times New Roman"/>
          <w:b w:val="false"/>
          <w:i w:val="false"/>
          <w:color w:val="000000"/>
          <w:sz w:val="28"/>
        </w:rPr>
        <w:t>
      3) в строке 870.01.017 указывается общая сумма платы за эмиссии в окружающую среду, подлежащей уплате в бюджет за налоговый период, определяемая как сумма строк 870.01.015 и 870.01.016 (870.01.015 + 870.01.016).</w:t>
      </w:r>
    </w:p>
    <w:bookmarkEnd w:id="609"/>
    <w:bookmarkStart w:name="z12267" w:id="610"/>
    <w:p>
      <w:pPr>
        <w:spacing w:after="0"/>
        <w:ind w:left="0"/>
        <w:jc w:val="both"/>
      </w:pPr>
      <w:r>
        <w:rPr>
          <w:rFonts w:ascii="Times New Roman"/>
          <w:b w:val="false"/>
          <w:i w:val="false"/>
          <w:color w:val="000000"/>
          <w:sz w:val="28"/>
        </w:rPr>
        <w:t>
Приложение к расчету сумм текущих</w:t>
      </w:r>
      <w:r>
        <w:br/>
      </w:r>
      <w:r>
        <w:rPr>
          <w:rFonts w:ascii="Times New Roman"/>
          <w:b w:val="false"/>
          <w:i w:val="false"/>
          <w:color w:val="000000"/>
          <w:sz w:val="28"/>
        </w:rPr>
        <w:t>
платежей по плате за использование</w:t>
      </w:r>
      <w:r>
        <w:br/>
      </w:r>
      <w:r>
        <w:rPr>
          <w:rFonts w:ascii="Times New Roman"/>
          <w:b w:val="false"/>
          <w:i w:val="false"/>
          <w:color w:val="000000"/>
          <w:sz w:val="28"/>
        </w:rPr>
        <w:t>
радиочастотного спектра, плате за</w:t>
      </w:r>
      <w:r>
        <w:br/>
      </w:r>
      <w:r>
        <w:rPr>
          <w:rFonts w:ascii="Times New Roman"/>
          <w:b w:val="false"/>
          <w:i w:val="false"/>
          <w:color w:val="000000"/>
          <w:sz w:val="28"/>
        </w:rPr>
        <w:t xml:space="preserve">
предоставление междугородной и  </w:t>
      </w:r>
      <w:r>
        <w:br/>
      </w:r>
      <w:r>
        <w:rPr>
          <w:rFonts w:ascii="Times New Roman"/>
          <w:b w:val="false"/>
          <w:i w:val="false"/>
          <w:color w:val="000000"/>
          <w:sz w:val="28"/>
        </w:rPr>
        <w:t xml:space="preserve">
(или) международной телефонной  </w:t>
      </w:r>
      <w:r>
        <w:br/>
      </w:r>
      <w:r>
        <w:rPr>
          <w:rFonts w:ascii="Times New Roman"/>
          <w:b w:val="false"/>
          <w:i w:val="false"/>
          <w:color w:val="000000"/>
          <w:sz w:val="28"/>
        </w:rPr>
        <w:t xml:space="preserve">
связи, а также сотовой связи   </w:t>
      </w:r>
      <w:r>
        <w:br/>
      </w:r>
      <w:r>
        <w:rPr>
          <w:rFonts w:ascii="Times New Roman"/>
          <w:b w:val="false"/>
          <w:i w:val="false"/>
          <w:color w:val="000000"/>
          <w:sz w:val="28"/>
        </w:rPr>
        <w:t xml:space="preserve">
(форма 881.00)          </w:t>
      </w:r>
    </w:p>
    <w:bookmarkEnd w:id="610"/>
    <w:bookmarkStart w:name="z12268" w:id="611"/>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(расчета) сумм текущих</w:t>
      </w:r>
      <w:r>
        <w:br/>
      </w:r>
      <w:r>
        <w:rPr>
          <w:rFonts w:ascii="Times New Roman"/>
          <w:b/>
          <w:i w:val="false"/>
          <w:color w:val="000000"/>
        </w:rPr>
        <w:t>
платежей по плате за использование радиочастотного спектра,</w:t>
      </w:r>
      <w:r>
        <w:br/>
      </w:r>
      <w:r>
        <w:rPr>
          <w:rFonts w:ascii="Times New Roman"/>
          <w:b/>
          <w:i w:val="false"/>
          <w:color w:val="000000"/>
        </w:rPr>
        <w:t>
плате за предоставление междугородной и (или) международной</w:t>
      </w:r>
      <w:r>
        <w:br/>
      </w:r>
      <w:r>
        <w:rPr>
          <w:rFonts w:ascii="Times New Roman"/>
          <w:b/>
          <w:i w:val="false"/>
          <w:color w:val="000000"/>
        </w:rPr>
        <w:t>
телефонной связи, а также сотовой связи (Форма 881.00)</w:t>
      </w:r>
    </w:p>
    <w:bookmarkEnd w:id="611"/>
    <w:bookmarkStart w:name="z12269" w:id="612"/>
    <w:p>
      <w:pPr>
        <w:spacing w:after="0"/>
        <w:ind w:left="0"/>
        <w:jc w:val="left"/>
      </w:pPr>
      <w:r>
        <w:rPr>
          <w:rFonts w:ascii="Times New Roman"/>
          <w:b/>
          <w:i w:val="false"/>
          <w:color w:val="000000"/>
        </w:rPr>
        <w:t xml:space="preserve"> 
1. Общие положения</w:t>
      </w:r>
    </w:p>
    <w:bookmarkEnd w:id="612"/>
    <w:bookmarkStart w:name="z12270" w:id="61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сумм текущих платежей) по плате за использование радиочастотного спектра, плате за предоставление междугородной и (или) международной телефонной связи, а также сотовой связи (далее - Расчет), предназначенной для исчисления платы за использование радиочастотного спектра, платы за предоставление междугородной и (или) международной телефонной связи, а также сотовой связи. Расчет составляется физическими и юридическими лицами, получившими право использования радиочастотного спектра и (или) право предоставления междугородной и (или) международной телефонной связи, а также сотовой связи в соответствии со статьями 513, 519 Налогового кодекса.</w:t>
      </w:r>
      <w:r>
        <w:br/>
      </w:r>
      <w:r>
        <w:rPr>
          <w:rFonts w:ascii="Times New Roman"/>
          <w:b w:val="false"/>
          <w:i w:val="false"/>
          <w:color w:val="000000"/>
          <w:sz w:val="28"/>
        </w:rPr>
        <w:t>
</w:t>
      </w:r>
      <w:r>
        <w:rPr>
          <w:rFonts w:ascii="Times New Roman"/>
          <w:b w:val="false"/>
          <w:i w:val="false"/>
          <w:color w:val="000000"/>
          <w:sz w:val="28"/>
        </w:rPr>
        <w:t>
      2. Расчет состоит из самого Расчета (форма 881.00) и приложений к нему (формы 881.01, 881.02),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Расчета не заполняются.</w:t>
      </w:r>
      <w:r>
        <w:br/>
      </w:r>
      <w:r>
        <w:rPr>
          <w:rFonts w:ascii="Times New Roman"/>
          <w:b w:val="false"/>
          <w:i w:val="false"/>
          <w:color w:val="000000"/>
          <w:sz w:val="28"/>
        </w:rPr>
        <w:t>
</w:t>
      </w:r>
      <w:r>
        <w:rPr>
          <w:rFonts w:ascii="Times New Roman"/>
          <w:b w:val="false"/>
          <w:i w:val="false"/>
          <w:color w:val="000000"/>
          <w:sz w:val="28"/>
        </w:rPr>
        <w:t>
      5. Приложения к Расчету составляются в обязательном порядке при заполнении строк в Расчете,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Расчету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10.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12.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613"/>
    <w:bookmarkStart w:name="z12291" w:id="614"/>
    <w:p>
      <w:pPr>
        <w:spacing w:after="0"/>
        <w:ind w:left="0"/>
        <w:jc w:val="left"/>
      </w:pPr>
      <w:r>
        <w:rPr>
          <w:rFonts w:ascii="Times New Roman"/>
          <w:b/>
          <w:i w:val="false"/>
          <w:color w:val="000000"/>
        </w:rPr>
        <w:t xml:space="preserve"> 
2. Составление Расчета (форма 881.00)</w:t>
      </w:r>
    </w:p>
    <w:bookmarkEnd w:id="614"/>
    <w:bookmarkStart w:name="z12292" w:id="615"/>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данной строке указывается РНН плательщиков платы за использование радиочастотного спектра в соответствии со статьей 513 Налогового кодекса;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4)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Данная строка заполняется в случае, если в строке 1 указан РНН структурного подразделения юридического лица, признанного в качестве самостоятельного плательщика платы за использование радиочастотного спектра;</w:t>
      </w:r>
      <w:r>
        <w:br/>
      </w:r>
      <w:r>
        <w:rPr>
          <w:rFonts w:ascii="Times New Roman"/>
          <w:b w:val="false"/>
          <w:i w:val="false"/>
          <w:color w:val="000000"/>
          <w:sz w:val="28"/>
        </w:rPr>
        <w:t>
</w:t>
      </w:r>
      <w:r>
        <w:rPr>
          <w:rFonts w:ascii="Times New Roman"/>
          <w:b w:val="false"/>
          <w:i w:val="false"/>
          <w:color w:val="000000"/>
          <w:sz w:val="28"/>
        </w:rPr>
        <w:t>
      6) ИИН/БИН юридического лица, структурным подразделением которого филиал, представительство является - индивидуальный идентификационный номер (бизнес идентификационный номер) налогоплательщика - юридического лица, структурным подразделением которого является филиал, представительство. Указывается при наличии;</w:t>
      </w:r>
      <w:r>
        <w:br/>
      </w:r>
      <w:r>
        <w:rPr>
          <w:rFonts w:ascii="Times New Roman"/>
          <w:b w:val="false"/>
          <w:i w:val="false"/>
          <w:color w:val="000000"/>
          <w:sz w:val="28"/>
        </w:rPr>
        <w:t>
</w:t>
      </w:r>
      <w:r>
        <w:rPr>
          <w:rFonts w:ascii="Times New Roman"/>
          <w:b w:val="false"/>
          <w:i w:val="false"/>
          <w:color w:val="000000"/>
          <w:sz w:val="28"/>
        </w:rPr>
        <w:t>
      7) налоговый период (год)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8)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9)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10)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Расчета,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11)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12) количество приложений.</w:t>
      </w:r>
      <w:r>
        <w:br/>
      </w:r>
      <w:r>
        <w:rPr>
          <w:rFonts w:ascii="Times New Roman"/>
          <w:b w:val="false"/>
          <w:i w:val="false"/>
          <w:color w:val="000000"/>
          <w:sz w:val="28"/>
        </w:rPr>
        <w:t>
</w:t>
      </w:r>
      <w:r>
        <w:rPr>
          <w:rFonts w:ascii="Times New Roman"/>
          <w:b w:val="false"/>
          <w:i w:val="false"/>
          <w:color w:val="000000"/>
          <w:sz w:val="28"/>
        </w:rPr>
        <w:t>
      Указывается количество представленных приложений в соответствующей ячейке.</w:t>
      </w:r>
      <w:r>
        <w:br/>
      </w:r>
      <w:r>
        <w:rPr>
          <w:rFonts w:ascii="Times New Roman"/>
          <w:b w:val="false"/>
          <w:i w:val="false"/>
          <w:color w:val="000000"/>
          <w:sz w:val="28"/>
        </w:rPr>
        <w:t>
</w:t>
      </w:r>
      <w:r>
        <w:rPr>
          <w:rFonts w:ascii="Times New Roman"/>
          <w:b w:val="false"/>
          <w:i w:val="false"/>
          <w:color w:val="000000"/>
          <w:sz w:val="28"/>
        </w:rPr>
        <w:t>
      16. В разделе "Плата за использование радиочастотного спектра, подлежащая уплате в бюджет":</w:t>
      </w:r>
      <w:r>
        <w:br/>
      </w:r>
      <w:r>
        <w:rPr>
          <w:rFonts w:ascii="Times New Roman"/>
          <w:b w:val="false"/>
          <w:i w:val="false"/>
          <w:color w:val="000000"/>
          <w:sz w:val="28"/>
        </w:rPr>
        <w:t>
</w:t>
      </w:r>
      <w:r>
        <w:rPr>
          <w:rFonts w:ascii="Times New Roman"/>
          <w:b w:val="false"/>
          <w:i w:val="false"/>
          <w:color w:val="000000"/>
          <w:sz w:val="28"/>
        </w:rPr>
        <w:t>
      1) в строке 881.00.001 указывается общая сумма исчисленной платы за использование радиочастотного спектра за налоговый период, подлежащей уплате в бюджет по всем видам радиосвязи, определяемая как сумма строк 881.01.011 по всем формам 881.01;</w:t>
      </w:r>
      <w:r>
        <w:br/>
      </w:r>
      <w:r>
        <w:rPr>
          <w:rFonts w:ascii="Times New Roman"/>
          <w:b w:val="false"/>
          <w:i w:val="false"/>
          <w:color w:val="000000"/>
          <w:sz w:val="28"/>
        </w:rPr>
        <w:t>
</w:t>
      </w:r>
      <w:r>
        <w:rPr>
          <w:rFonts w:ascii="Times New Roman"/>
          <w:b w:val="false"/>
          <w:i w:val="false"/>
          <w:color w:val="000000"/>
          <w:sz w:val="28"/>
        </w:rPr>
        <w:t>
      2) в строке 881.00.002 указывается сумма исчисленных текущих платежей платы за использование радиочастотного спектра, подлежащих уплате в бюджет в сроки, установленные пунктами 5 и 6 статьи 515 Налогового кодекса:</w:t>
      </w:r>
      <w:r>
        <w:br/>
      </w:r>
      <w:r>
        <w:rPr>
          <w:rFonts w:ascii="Times New Roman"/>
          <w:b w:val="false"/>
          <w:i w:val="false"/>
          <w:color w:val="000000"/>
          <w:sz w:val="28"/>
        </w:rPr>
        <w:t>
</w:t>
      </w:r>
      <w:r>
        <w:rPr>
          <w:rFonts w:ascii="Times New Roman"/>
          <w:b w:val="false"/>
          <w:i w:val="false"/>
          <w:color w:val="000000"/>
          <w:sz w:val="28"/>
        </w:rPr>
        <w:t>
      в строке 881.00.002 I указывается сумма платы к уплате в срок не позднее 25 марта налогового периода;</w:t>
      </w:r>
      <w:r>
        <w:br/>
      </w:r>
      <w:r>
        <w:rPr>
          <w:rFonts w:ascii="Times New Roman"/>
          <w:b w:val="false"/>
          <w:i w:val="false"/>
          <w:color w:val="000000"/>
          <w:sz w:val="28"/>
        </w:rPr>
        <w:t>
</w:t>
      </w:r>
      <w:r>
        <w:rPr>
          <w:rFonts w:ascii="Times New Roman"/>
          <w:b w:val="false"/>
          <w:i w:val="false"/>
          <w:color w:val="000000"/>
          <w:sz w:val="28"/>
        </w:rPr>
        <w:t>
      в строке 881.00.002 II указывается сумма платы к уплате в срок не позднее 25 июня налогового периода;</w:t>
      </w:r>
      <w:r>
        <w:br/>
      </w:r>
      <w:r>
        <w:rPr>
          <w:rFonts w:ascii="Times New Roman"/>
          <w:b w:val="false"/>
          <w:i w:val="false"/>
          <w:color w:val="000000"/>
          <w:sz w:val="28"/>
        </w:rPr>
        <w:t>
</w:t>
      </w:r>
      <w:r>
        <w:rPr>
          <w:rFonts w:ascii="Times New Roman"/>
          <w:b w:val="false"/>
          <w:i w:val="false"/>
          <w:color w:val="000000"/>
          <w:sz w:val="28"/>
        </w:rPr>
        <w:t>
      в строке 881.00.002 III указывается сумма платы к уплате в срок не позднее 25 сентября налогового периода;</w:t>
      </w:r>
      <w:r>
        <w:br/>
      </w:r>
      <w:r>
        <w:rPr>
          <w:rFonts w:ascii="Times New Roman"/>
          <w:b w:val="false"/>
          <w:i w:val="false"/>
          <w:color w:val="000000"/>
          <w:sz w:val="28"/>
        </w:rPr>
        <w:t>
</w:t>
      </w:r>
      <w:r>
        <w:rPr>
          <w:rFonts w:ascii="Times New Roman"/>
          <w:b w:val="false"/>
          <w:i w:val="false"/>
          <w:color w:val="000000"/>
          <w:sz w:val="28"/>
        </w:rPr>
        <w:t>
      в строке 881.00.002 IV указывается сумма платы к уплате в срок не позднее 25 декабря налогового периода.</w:t>
      </w:r>
      <w:r>
        <w:br/>
      </w:r>
      <w:r>
        <w:rPr>
          <w:rFonts w:ascii="Times New Roman"/>
          <w:b w:val="false"/>
          <w:i w:val="false"/>
          <w:color w:val="000000"/>
          <w:sz w:val="28"/>
        </w:rPr>
        <w:t>
</w:t>
      </w:r>
      <w:r>
        <w:rPr>
          <w:rFonts w:ascii="Times New Roman"/>
          <w:b w:val="false"/>
          <w:i w:val="false"/>
          <w:color w:val="000000"/>
          <w:sz w:val="28"/>
        </w:rPr>
        <w:t>
      Сумма текущих платежей платы за использование радиочастотного спектра по каждой указанной строке определяется делением общей суммы платы на количество сроков уплаты, оставшихся до окончания налогового периода.</w:t>
      </w:r>
      <w:r>
        <w:br/>
      </w:r>
      <w:r>
        <w:rPr>
          <w:rFonts w:ascii="Times New Roman"/>
          <w:b w:val="false"/>
          <w:i w:val="false"/>
          <w:color w:val="000000"/>
          <w:sz w:val="28"/>
        </w:rPr>
        <w:t>
</w:t>
      </w:r>
      <w:r>
        <w:rPr>
          <w:rFonts w:ascii="Times New Roman"/>
          <w:b w:val="false"/>
          <w:i w:val="false"/>
          <w:color w:val="000000"/>
          <w:sz w:val="28"/>
        </w:rPr>
        <w:t>
      17. В разделе "Плата за предоставление междугородной и (или) международной телефонной связи, а также сотовой связи, подлежащая уплате в бюджет":</w:t>
      </w:r>
      <w:r>
        <w:br/>
      </w:r>
      <w:r>
        <w:rPr>
          <w:rFonts w:ascii="Times New Roman"/>
          <w:b w:val="false"/>
          <w:i w:val="false"/>
          <w:color w:val="000000"/>
          <w:sz w:val="28"/>
        </w:rPr>
        <w:t>
</w:t>
      </w:r>
      <w:r>
        <w:rPr>
          <w:rFonts w:ascii="Times New Roman"/>
          <w:b w:val="false"/>
          <w:i w:val="false"/>
          <w:color w:val="000000"/>
          <w:sz w:val="28"/>
        </w:rPr>
        <w:t>
      1) в строке 881.00.003 указывается общая сумма исчисленной платы за предоставление междугородной и (или) международной телефонной связи, а также сотовой связи за налоговый период, подлежащая уплате в бюджет по всем видам связи, определяемая как сумма строк 881.02.007 по всем формам 881.02;</w:t>
      </w:r>
      <w:r>
        <w:br/>
      </w:r>
      <w:r>
        <w:rPr>
          <w:rFonts w:ascii="Times New Roman"/>
          <w:b w:val="false"/>
          <w:i w:val="false"/>
          <w:color w:val="000000"/>
          <w:sz w:val="28"/>
        </w:rPr>
        <w:t>
</w:t>
      </w:r>
      <w:r>
        <w:rPr>
          <w:rFonts w:ascii="Times New Roman"/>
          <w:b w:val="false"/>
          <w:i w:val="false"/>
          <w:color w:val="000000"/>
          <w:sz w:val="28"/>
        </w:rPr>
        <w:t>
      2) в строке 881.00.004 указывается сумма исчисленных текущих платежей платы за предоставление междугородной и (или) международной телефонной связи, а также сотовой связи, подлежащая уплате в бюджет в сроки, установленные пунктами 5 и 6 статьи 521 Налогового кодекса:</w:t>
      </w:r>
      <w:r>
        <w:br/>
      </w:r>
      <w:r>
        <w:rPr>
          <w:rFonts w:ascii="Times New Roman"/>
          <w:b w:val="false"/>
          <w:i w:val="false"/>
          <w:color w:val="000000"/>
          <w:sz w:val="28"/>
        </w:rPr>
        <w:t>
</w:t>
      </w:r>
      <w:r>
        <w:rPr>
          <w:rFonts w:ascii="Times New Roman"/>
          <w:b w:val="false"/>
          <w:i w:val="false"/>
          <w:color w:val="000000"/>
          <w:sz w:val="28"/>
        </w:rPr>
        <w:t>
      в строке 881.00.004 I указывается сумма платы к уплате в срок не позднее 25 марта налогового периода;</w:t>
      </w:r>
      <w:r>
        <w:br/>
      </w:r>
      <w:r>
        <w:rPr>
          <w:rFonts w:ascii="Times New Roman"/>
          <w:b w:val="false"/>
          <w:i w:val="false"/>
          <w:color w:val="000000"/>
          <w:sz w:val="28"/>
        </w:rPr>
        <w:t>
</w:t>
      </w:r>
      <w:r>
        <w:rPr>
          <w:rFonts w:ascii="Times New Roman"/>
          <w:b w:val="false"/>
          <w:i w:val="false"/>
          <w:color w:val="000000"/>
          <w:sz w:val="28"/>
        </w:rPr>
        <w:t>
      в строке 881.00.004 II указывается сумма платы к уплате в срок не позднее 25 июня налогового периода;</w:t>
      </w:r>
      <w:r>
        <w:br/>
      </w:r>
      <w:r>
        <w:rPr>
          <w:rFonts w:ascii="Times New Roman"/>
          <w:b w:val="false"/>
          <w:i w:val="false"/>
          <w:color w:val="000000"/>
          <w:sz w:val="28"/>
        </w:rPr>
        <w:t>
</w:t>
      </w:r>
      <w:r>
        <w:rPr>
          <w:rFonts w:ascii="Times New Roman"/>
          <w:b w:val="false"/>
          <w:i w:val="false"/>
          <w:color w:val="000000"/>
          <w:sz w:val="28"/>
        </w:rPr>
        <w:t>
      в строке 881.00.004 III указывается сумма платы к уплате в срок не позднее 25 сентября налогового периода;</w:t>
      </w:r>
      <w:r>
        <w:br/>
      </w:r>
      <w:r>
        <w:rPr>
          <w:rFonts w:ascii="Times New Roman"/>
          <w:b w:val="false"/>
          <w:i w:val="false"/>
          <w:color w:val="000000"/>
          <w:sz w:val="28"/>
        </w:rPr>
        <w:t>
</w:t>
      </w:r>
      <w:r>
        <w:rPr>
          <w:rFonts w:ascii="Times New Roman"/>
          <w:b w:val="false"/>
          <w:i w:val="false"/>
          <w:color w:val="000000"/>
          <w:sz w:val="28"/>
        </w:rPr>
        <w:t>
      в строке 881.00.004 IV указывается сумма платы к уплате в срок не позднее 25 декабря налогового периода.</w:t>
      </w:r>
      <w:r>
        <w:br/>
      </w:r>
      <w:r>
        <w:rPr>
          <w:rFonts w:ascii="Times New Roman"/>
          <w:b w:val="false"/>
          <w:i w:val="false"/>
          <w:color w:val="000000"/>
          <w:sz w:val="28"/>
        </w:rPr>
        <w:t>
</w:t>
      </w:r>
      <w:r>
        <w:rPr>
          <w:rFonts w:ascii="Times New Roman"/>
          <w:b w:val="false"/>
          <w:i w:val="false"/>
          <w:color w:val="000000"/>
          <w:sz w:val="28"/>
        </w:rPr>
        <w:t>
      Сумма текущих платежей платы за предоставление междугородной и (или) международной телефонной связи, а также сотовой связи по каждой указанной строке определяется делением общей суммы платы на количество сроков уплаты, оставшихся до окончания налогового периода.</w:t>
      </w:r>
      <w:r>
        <w:br/>
      </w:r>
      <w:r>
        <w:rPr>
          <w:rFonts w:ascii="Times New Roman"/>
          <w:b w:val="false"/>
          <w:i w:val="false"/>
          <w:color w:val="000000"/>
          <w:sz w:val="28"/>
        </w:rPr>
        <w:t>
</w:t>
      </w:r>
      <w:r>
        <w:rPr>
          <w:rFonts w:ascii="Times New Roman"/>
          <w:b w:val="false"/>
          <w:i w:val="false"/>
          <w:color w:val="000000"/>
          <w:sz w:val="28"/>
        </w:rPr>
        <w:t>
      18.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Расчет представляется физическим лицом, в поле указывается фамилия, имя, отчество (при его наличии),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плательщика платы за использование радиочастотного спектра и (или) платы за предоставление междугородной и (или) международной телефонной связи, а также сотовой связи;</w:t>
      </w:r>
      <w:r>
        <w:br/>
      </w:r>
      <w:r>
        <w:rPr>
          <w:rFonts w:ascii="Times New Roman"/>
          <w:b w:val="false"/>
          <w:i w:val="false"/>
          <w:color w:val="000000"/>
          <w:sz w:val="28"/>
        </w:rPr>
        <w:t>
</w:t>
      </w: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5)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6) входящий номер документа.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w:t>
      </w:r>
      <w:r>
        <w:br/>
      </w:r>
      <w:r>
        <w:rPr>
          <w:rFonts w:ascii="Times New Roman"/>
          <w:b w:val="false"/>
          <w:i w:val="false"/>
          <w:color w:val="000000"/>
          <w:sz w:val="28"/>
        </w:rPr>
        <w:t>
</w:t>
      </w:r>
      <w:r>
        <w:rPr>
          <w:rFonts w:ascii="Times New Roman"/>
          <w:b w:val="false"/>
          <w:i w:val="false"/>
          <w:color w:val="000000"/>
          <w:sz w:val="28"/>
        </w:rPr>
        <w:t>
      7)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15"/>
    <w:bookmarkStart w:name="z12342" w:id="616"/>
    <w:p>
      <w:pPr>
        <w:spacing w:after="0"/>
        <w:ind w:left="0"/>
        <w:jc w:val="left"/>
      </w:pPr>
      <w:r>
        <w:rPr>
          <w:rFonts w:ascii="Times New Roman"/>
          <w:b/>
          <w:i w:val="false"/>
          <w:color w:val="000000"/>
        </w:rPr>
        <w:t xml:space="preserve"> 
3. Составление формы 881.01 - Плата за использование</w:t>
      </w:r>
      <w:r>
        <w:br/>
      </w:r>
      <w:r>
        <w:rPr>
          <w:rFonts w:ascii="Times New Roman"/>
          <w:b/>
          <w:i w:val="false"/>
          <w:color w:val="000000"/>
        </w:rPr>
        <w:t>
радиочастотного спектра</w:t>
      </w:r>
    </w:p>
    <w:bookmarkEnd w:id="616"/>
    <w:bookmarkStart w:name="z12343" w:id="617"/>
    <w:p>
      <w:pPr>
        <w:spacing w:after="0"/>
        <w:ind w:left="0"/>
        <w:jc w:val="both"/>
      </w:pPr>
      <w:r>
        <w:rPr>
          <w:rFonts w:ascii="Times New Roman"/>
          <w:b w:val="false"/>
          <w:i w:val="false"/>
          <w:color w:val="000000"/>
          <w:sz w:val="28"/>
        </w:rPr>
        <w:t>
      19. Форма 881.01 предназначена для отражения информации об исчислении суммы платы за использование радиочастотного спектра за налоговый период по каждому виду радиосвязи и заполняется отдельно за каждый вид радиосвязи.</w:t>
      </w:r>
      <w:r>
        <w:br/>
      </w:r>
      <w:r>
        <w:rPr>
          <w:rFonts w:ascii="Times New Roman"/>
          <w:b w:val="false"/>
          <w:i w:val="false"/>
          <w:color w:val="000000"/>
          <w:sz w:val="28"/>
        </w:rPr>
        <w:t>
</w:t>
      </w:r>
      <w:r>
        <w:rPr>
          <w:rFonts w:ascii="Times New Roman"/>
          <w:b w:val="false"/>
          <w:i w:val="false"/>
          <w:color w:val="000000"/>
          <w:sz w:val="28"/>
        </w:rPr>
        <w:t>
      20.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данной строке указывается РНН плательщика платы за использование радиочастотного спектра в соответствии со статьей 513 Налогового кодекса;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4) ИИН/БИН - индивидуальный идентификационный номер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r>
        <w:br/>
      </w:r>
      <w:r>
        <w:rPr>
          <w:rFonts w:ascii="Times New Roman"/>
          <w:b w:val="false"/>
          <w:i w:val="false"/>
          <w:color w:val="000000"/>
          <w:sz w:val="28"/>
        </w:rPr>
        <w:t>
</w:t>
      </w: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 за использование радиочастотного спектра;</w:t>
      </w:r>
      <w:r>
        <w:br/>
      </w:r>
      <w:r>
        <w:rPr>
          <w:rFonts w:ascii="Times New Roman"/>
          <w:b w:val="false"/>
          <w:i w:val="false"/>
          <w:color w:val="000000"/>
          <w:sz w:val="28"/>
        </w:rPr>
        <w:t>
</w:t>
      </w:r>
      <w:r>
        <w:rPr>
          <w:rFonts w:ascii="Times New Roman"/>
          <w:b w:val="false"/>
          <w:i w:val="false"/>
          <w:color w:val="000000"/>
          <w:sz w:val="28"/>
        </w:rPr>
        <w:t>
      6) ИИН/БИН юридического лица, структурным подразделением которого филиал, представительство является - индивидуальный идентификационный номер (бизнес идентификационный номер) юридического лица, структурным подразделением которого филиал, представительство является. Указывается при наличии;</w:t>
      </w:r>
      <w:r>
        <w:br/>
      </w:r>
      <w:r>
        <w:rPr>
          <w:rFonts w:ascii="Times New Roman"/>
          <w:b w:val="false"/>
          <w:i w:val="false"/>
          <w:color w:val="000000"/>
          <w:sz w:val="28"/>
        </w:rPr>
        <w:t>
</w:t>
      </w:r>
      <w:r>
        <w:rPr>
          <w:rFonts w:ascii="Times New Roman"/>
          <w:b w:val="false"/>
          <w:i w:val="false"/>
          <w:color w:val="000000"/>
          <w:sz w:val="28"/>
        </w:rPr>
        <w:t>
      7) налоговый период (год)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8)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Расчета доверительным управляющим за учредителя доверительного управления по договору доверительного управления имуществом либо выгодоприобретателя по иным основаниям возникновения доверительного управления, или юридическим лицом структурного подразделения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21. В разделе "Сведения для исчисления платы за использование радиочастотного спектра":</w:t>
      </w:r>
      <w:r>
        <w:br/>
      </w:r>
      <w:r>
        <w:rPr>
          <w:rFonts w:ascii="Times New Roman"/>
          <w:b w:val="false"/>
          <w:i w:val="false"/>
          <w:color w:val="000000"/>
          <w:sz w:val="28"/>
        </w:rPr>
        <w:t>
</w:t>
      </w:r>
      <w:r>
        <w:rPr>
          <w:rFonts w:ascii="Times New Roman"/>
          <w:b w:val="false"/>
          <w:i w:val="false"/>
          <w:color w:val="000000"/>
          <w:sz w:val="28"/>
        </w:rPr>
        <w:t>
      1) в строках 881.01.001 I, 881.01.001 II указываются сведения уполномоченного органа в области связи о дате и номере извещения на уплату платы за использование радиочастотного спектра.</w:t>
      </w:r>
      <w:r>
        <w:br/>
      </w:r>
      <w:r>
        <w:rPr>
          <w:rFonts w:ascii="Times New Roman"/>
          <w:b w:val="false"/>
          <w:i w:val="false"/>
          <w:color w:val="000000"/>
          <w:sz w:val="28"/>
        </w:rPr>
        <w:t>
</w:t>
      </w:r>
      <w:r>
        <w:rPr>
          <w:rFonts w:ascii="Times New Roman"/>
          <w:b w:val="false"/>
          <w:i w:val="false"/>
          <w:color w:val="000000"/>
          <w:sz w:val="28"/>
        </w:rPr>
        <w:t>
      В строках 881.01.001 III, 881.01.001 IV указываются сведения уполномоченного органа в области связи о дате и номере разрешительного документа на использование радиочастотного спектра Республики Казахстан;</w:t>
      </w:r>
      <w:r>
        <w:br/>
      </w:r>
      <w:r>
        <w:rPr>
          <w:rFonts w:ascii="Times New Roman"/>
          <w:b w:val="false"/>
          <w:i w:val="false"/>
          <w:color w:val="000000"/>
          <w:sz w:val="28"/>
        </w:rPr>
        <w:t>
</w:t>
      </w:r>
      <w:r>
        <w:rPr>
          <w:rFonts w:ascii="Times New Roman"/>
          <w:b w:val="false"/>
          <w:i w:val="false"/>
          <w:color w:val="000000"/>
          <w:sz w:val="28"/>
        </w:rPr>
        <w:t>
      2) в строке 881.01.002 указывается номер пункта и подпункта таблицы ставок платы за использование радиочастотного спектра, указанных в статье 514 Налогового кодекса, соответствующих виду и территории использования радиосвязи;</w:t>
      </w:r>
      <w:r>
        <w:br/>
      </w:r>
      <w:r>
        <w:rPr>
          <w:rFonts w:ascii="Times New Roman"/>
          <w:b w:val="false"/>
          <w:i w:val="false"/>
          <w:color w:val="000000"/>
          <w:sz w:val="28"/>
        </w:rPr>
        <w:t>
</w:t>
      </w:r>
      <w:r>
        <w:rPr>
          <w:rFonts w:ascii="Times New Roman"/>
          <w:b w:val="false"/>
          <w:i w:val="false"/>
          <w:color w:val="000000"/>
          <w:sz w:val="28"/>
        </w:rPr>
        <w:t>
      3) в строках 881.01.003 I, 881.01.003 II, 881.01.003 III указывается место использования радиочастотного спектра;</w:t>
      </w:r>
      <w:r>
        <w:br/>
      </w:r>
      <w:r>
        <w:rPr>
          <w:rFonts w:ascii="Times New Roman"/>
          <w:b w:val="false"/>
          <w:i w:val="false"/>
          <w:color w:val="000000"/>
          <w:sz w:val="28"/>
        </w:rPr>
        <w:t>
</w:t>
      </w:r>
      <w:r>
        <w:rPr>
          <w:rFonts w:ascii="Times New Roman"/>
          <w:b w:val="false"/>
          <w:i w:val="false"/>
          <w:color w:val="000000"/>
          <w:sz w:val="28"/>
        </w:rPr>
        <w:t>
      4) в строке 881.01.004 указывается мощность передающего средства;</w:t>
      </w:r>
      <w:r>
        <w:br/>
      </w:r>
      <w:r>
        <w:rPr>
          <w:rFonts w:ascii="Times New Roman"/>
          <w:b w:val="false"/>
          <w:i w:val="false"/>
          <w:color w:val="000000"/>
          <w:sz w:val="28"/>
        </w:rPr>
        <w:t>
</w:t>
      </w:r>
      <w:r>
        <w:rPr>
          <w:rFonts w:ascii="Times New Roman"/>
          <w:b w:val="false"/>
          <w:i w:val="false"/>
          <w:color w:val="000000"/>
          <w:sz w:val="28"/>
        </w:rPr>
        <w:t>
      5) в строке 881.01.005 I указывается количество станций, в случае, если ставка платы за использование радиочастотного спектра устанавливается в зависимости от количества используемых станций.</w:t>
      </w:r>
      <w:r>
        <w:br/>
      </w:r>
      <w:r>
        <w:rPr>
          <w:rFonts w:ascii="Times New Roman"/>
          <w:b w:val="false"/>
          <w:i w:val="false"/>
          <w:color w:val="000000"/>
          <w:sz w:val="28"/>
        </w:rPr>
        <w:t>
</w:t>
      </w:r>
      <w:r>
        <w:rPr>
          <w:rFonts w:ascii="Times New Roman"/>
          <w:b w:val="false"/>
          <w:i w:val="false"/>
          <w:color w:val="000000"/>
          <w:sz w:val="28"/>
        </w:rPr>
        <w:t>
      В строке 881.01.005 II указывается количество каналов, в случае, если ставка платы за использование радиочастотного спектра устанавливается в зависимости от количества используемых каналов.</w:t>
      </w:r>
      <w:r>
        <w:br/>
      </w:r>
      <w:r>
        <w:rPr>
          <w:rFonts w:ascii="Times New Roman"/>
          <w:b w:val="false"/>
          <w:i w:val="false"/>
          <w:color w:val="000000"/>
          <w:sz w:val="28"/>
        </w:rPr>
        <w:t>
</w:t>
      </w:r>
      <w:r>
        <w:rPr>
          <w:rFonts w:ascii="Times New Roman"/>
          <w:b w:val="false"/>
          <w:i w:val="false"/>
          <w:color w:val="000000"/>
          <w:sz w:val="28"/>
        </w:rPr>
        <w:t>
      В строке 881.01.005 III указывается количество радиочастот, в случае, если ставка платы за использование радиочастотного спектра устанавливается в зависимости от количества используемых радиочастот.</w:t>
      </w:r>
      <w:r>
        <w:br/>
      </w:r>
      <w:r>
        <w:rPr>
          <w:rFonts w:ascii="Times New Roman"/>
          <w:b w:val="false"/>
          <w:i w:val="false"/>
          <w:color w:val="000000"/>
          <w:sz w:val="28"/>
        </w:rPr>
        <w:t>
</w:t>
      </w:r>
      <w:r>
        <w:rPr>
          <w:rFonts w:ascii="Times New Roman"/>
          <w:b w:val="false"/>
          <w:i w:val="false"/>
          <w:color w:val="000000"/>
          <w:sz w:val="28"/>
        </w:rPr>
        <w:t>
      В строке 881.01.005 IV указывается количество пролетов, в случае, если ставка платы за использование радиочастотного спектра устанавливается в зависимости от количества используемых пролетов.</w:t>
      </w:r>
      <w:r>
        <w:br/>
      </w:r>
      <w:r>
        <w:rPr>
          <w:rFonts w:ascii="Times New Roman"/>
          <w:b w:val="false"/>
          <w:i w:val="false"/>
          <w:color w:val="000000"/>
          <w:sz w:val="28"/>
        </w:rPr>
        <w:t>
</w:t>
      </w:r>
      <w:r>
        <w:rPr>
          <w:rFonts w:ascii="Times New Roman"/>
          <w:b w:val="false"/>
          <w:i w:val="false"/>
          <w:color w:val="000000"/>
          <w:sz w:val="28"/>
        </w:rPr>
        <w:t>
      В строке 881.01.005 V указывается количество стволов, в случае, если ставка платы за использование радиочастотного спектра устанавливается в зависимости от количества используемых стволов.</w:t>
      </w:r>
      <w:r>
        <w:br/>
      </w:r>
      <w:r>
        <w:rPr>
          <w:rFonts w:ascii="Times New Roman"/>
          <w:b w:val="false"/>
          <w:i w:val="false"/>
          <w:color w:val="000000"/>
          <w:sz w:val="28"/>
        </w:rPr>
        <w:t>
</w:t>
      </w:r>
      <w:r>
        <w:rPr>
          <w:rFonts w:ascii="Times New Roman"/>
          <w:b w:val="false"/>
          <w:i w:val="false"/>
          <w:color w:val="000000"/>
          <w:sz w:val="28"/>
        </w:rPr>
        <w:t>
      При этом по каждой указанной строке заполняется отдельная форма 881.01;</w:t>
      </w:r>
      <w:r>
        <w:br/>
      </w:r>
      <w:r>
        <w:rPr>
          <w:rFonts w:ascii="Times New Roman"/>
          <w:b w:val="false"/>
          <w:i w:val="false"/>
          <w:color w:val="000000"/>
          <w:sz w:val="28"/>
        </w:rPr>
        <w:t>
</w:t>
      </w:r>
      <w:r>
        <w:rPr>
          <w:rFonts w:ascii="Times New Roman"/>
          <w:b w:val="false"/>
          <w:i w:val="false"/>
          <w:color w:val="000000"/>
          <w:sz w:val="28"/>
        </w:rPr>
        <w:t>
      6) в строках 881.01.006 I и 881.01.006 II указывается ширина полосы радиочастотного спектра, выделенная согласно разрешительному документу в соответствующих единицах измерения (в кГц или в МГц).</w:t>
      </w:r>
      <w:r>
        <w:br/>
      </w:r>
      <w:r>
        <w:rPr>
          <w:rFonts w:ascii="Times New Roman"/>
          <w:b w:val="false"/>
          <w:i w:val="false"/>
          <w:color w:val="000000"/>
          <w:sz w:val="28"/>
        </w:rPr>
        <w:t>
</w:t>
      </w:r>
      <w:r>
        <w:rPr>
          <w:rFonts w:ascii="Times New Roman"/>
          <w:b w:val="false"/>
          <w:i w:val="false"/>
          <w:color w:val="000000"/>
          <w:sz w:val="28"/>
        </w:rPr>
        <w:t>
      Данные строки заполняются в случае, если ставка платы за использование радиочастотного спектра устанавливается в зависимости от ширины полосы (каналов, радиочастот);</w:t>
      </w:r>
      <w:r>
        <w:br/>
      </w:r>
      <w:r>
        <w:rPr>
          <w:rFonts w:ascii="Times New Roman"/>
          <w:b w:val="false"/>
          <w:i w:val="false"/>
          <w:color w:val="000000"/>
          <w:sz w:val="28"/>
        </w:rPr>
        <w:t>
</w:t>
      </w:r>
      <w:r>
        <w:rPr>
          <w:rFonts w:ascii="Times New Roman"/>
          <w:b w:val="false"/>
          <w:i w:val="false"/>
          <w:color w:val="000000"/>
          <w:sz w:val="28"/>
        </w:rPr>
        <w:t>
      7) в строке 881.01.007 указывается количество месяцев использования радиочастотного спектра в налоговом периоде согласно разрешительному документу на использование радиочастотного спектра.</w:t>
      </w:r>
      <w:r>
        <w:br/>
      </w:r>
      <w:r>
        <w:rPr>
          <w:rFonts w:ascii="Times New Roman"/>
          <w:b w:val="false"/>
          <w:i w:val="false"/>
          <w:color w:val="000000"/>
          <w:sz w:val="28"/>
        </w:rPr>
        <w:t>
</w:t>
      </w:r>
      <w:r>
        <w:rPr>
          <w:rFonts w:ascii="Times New Roman"/>
          <w:b w:val="false"/>
          <w:i w:val="false"/>
          <w:color w:val="000000"/>
          <w:sz w:val="28"/>
        </w:rPr>
        <w:t>
      22. В разделе "Исчисление платы за использование радиочастотного спектра,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строке 881.01.008 указывается годовая ставка платы за использование радиочастотного спектра в месячных расчетных показателях согласно статье 514 Налогового кодекса;</w:t>
      </w:r>
      <w:r>
        <w:br/>
      </w:r>
      <w:r>
        <w:rPr>
          <w:rFonts w:ascii="Times New Roman"/>
          <w:b w:val="false"/>
          <w:i w:val="false"/>
          <w:color w:val="000000"/>
          <w:sz w:val="28"/>
        </w:rPr>
        <w:t>
</w:t>
      </w:r>
      <w:r>
        <w:rPr>
          <w:rFonts w:ascii="Times New Roman"/>
          <w:b w:val="false"/>
          <w:i w:val="false"/>
          <w:color w:val="000000"/>
          <w:sz w:val="28"/>
        </w:rPr>
        <w:t>
      2) в строке 881.01.009 указывается размер месячного расчетного показателя, установленного законом о республиканском бюджете и действующего на первое число налогового периода;</w:t>
      </w:r>
      <w:r>
        <w:br/>
      </w:r>
      <w:r>
        <w:rPr>
          <w:rFonts w:ascii="Times New Roman"/>
          <w:b w:val="false"/>
          <w:i w:val="false"/>
          <w:color w:val="000000"/>
          <w:sz w:val="28"/>
        </w:rPr>
        <w:t>
</w:t>
      </w:r>
      <w:r>
        <w:rPr>
          <w:rFonts w:ascii="Times New Roman"/>
          <w:b w:val="false"/>
          <w:i w:val="false"/>
          <w:color w:val="000000"/>
          <w:sz w:val="28"/>
        </w:rPr>
        <w:t>
      3) в строке 881.01.010 указывается годовая ставка платы за использование радиочастотного спектра в тенге, определяемая как произведение строк 881.01.008 и 881.01.009 (881.01.008 х 881.01.009);</w:t>
      </w:r>
      <w:r>
        <w:br/>
      </w:r>
      <w:r>
        <w:rPr>
          <w:rFonts w:ascii="Times New Roman"/>
          <w:b w:val="false"/>
          <w:i w:val="false"/>
          <w:color w:val="000000"/>
          <w:sz w:val="28"/>
        </w:rPr>
        <w:t>
</w:t>
      </w:r>
      <w:r>
        <w:rPr>
          <w:rFonts w:ascii="Times New Roman"/>
          <w:b w:val="false"/>
          <w:i w:val="false"/>
          <w:color w:val="000000"/>
          <w:sz w:val="28"/>
        </w:rPr>
        <w:t>
      4) в строке 881.01.011 указывается сумма исчисленной годовой платы за использование радиочастотного спектра, подлежащая уплате в бюджет за налоговый период, определяемая в зависимости от количества используемых станций либо каналов, либо радиочастот, либо пролетов, либо стволов, указываемого в соответствующей ячейке строки 881.01.005 либо ширины полосы (строка 881.01.006). К примеру:</w:t>
      </w:r>
      <w:r>
        <w:br/>
      </w:r>
      <w:r>
        <w:rPr>
          <w:rFonts w:ascii="Times New Roman"/>
          <w:b w:val="false"/>
          <w:i w:val="false"/>
          <w:color w:val="000000"/>
          <w:sz w:val="28"/>
        </w:rPr>
        <w:t>
</w:t>
      </w:r>
      <w:r>
        <w:rPr>
          <w:rFonts w:ascii="Times New Roman"/>
          <w:b w:val="false"/>
          <w:i w:val="false"/>
          <w:color w:val="000000"/>
          <w:sz w:val="28"/>
        </w:rPr>
        <w:t>
      сумма платы за использование радиочастотного спектра в зависимости от количества используемых станций определяется как отношение произведения строк 881.01.005 и 881.01.010 к 12, умноженное на величину строки 881.01.007 ((881.01.005 х 881.01.010)/12 х 881.01.007);</w:t>
      </w:r>
      <w:r>
        <w:br/>
      </w:r>
      <w:r>
        <w:rPr>
          <w:rFonts w:ascii="Times New Roman"/>
          <w:b w:val="false"/>
          <w:i w:val="false"/>
          <w:color w:val="000000"/>
          <w:sz w:val="28"/>
        </w:rPr>
        <w:t>
</w:t>
      </w:r>
      <w:r>
        <w:rPr>
          <w:rFonts w:ascii="Times New Roman"/>
          <w:b w:val="false"/>
          <w:i w:val="false"/>
          <w:color w:val="000000"/>
          <w:sz w:val="28"/>
        </w:rPr>
        <w:t>
      сумма платы за использование радиочастотного спектра в зависимости от ширины полосы определяется как отношение произведения строк 881.01.006 и 881.01.010 к 12, умноженное на величину строки 881.01.007 ((881.01.006 х 881.01.010)/12 х 881.01.007);</w:t>
      </w:r>
      <w:r>
        <w:br/>
      </w:r>
      <w:r>
        <w:rPr>
          <w:rFonts w:ascii="Times New Roman"/>
          <w:b w:val="false"/>
          <w:i w:val="false"/>
          <w:color w:val="000000"/>
          <w:sz w:val="28"/>
        </w:rPr>
        <w:t>
</w:t>
      </w:r>
      <w:r>
        <w:rPr>
          <w:rFonts w:ascii="Times New Roman"/>
          <w:b w:val="false"/>
          <w:i w:val="false"/>
          <w:color w:val="000000"/>
          <w:sz w:val="28"/>
        </w:rPr>
        <w:t>
      сумма платы за использование радиочастотного спектра в зависимости от количества используемых станций, каналов, радиочастот, пролетов, стволов и ширины полосы одновременно определяется исходя из соответствующих заполненных строк путем их умножения на строки 881.01.010 и 881.01.007, произведение которых делится на 12 месяцев ((881.01.010 х 881.01.007)/12).</w:t>
      </w:r>
    </w:p>
    <w:bookmarkEnd w:id="617"/>
    <w:bookmarkStart w:name="z12379" w:id="618"/>
    <w:p>
      <w:pPr>
        <w:spacing w:after="0"/>
        <w:ind w:left="0"/>
        <w:jc w:val="left"/>
      </w:pPr>
      <w:r>
        <w:rPr>
          <w:rFonts w:ascii="Times New Roman"/>
          <w:b/>
          <w:i w:val="false"/>
          <w:color w:val="000000"/>
        </w:rPr>
        <w:t xml:space="preserve"> 
4. Составление формы 881.02 - Плата за предоставление</w:t>
      </w:r>
      <w:r>
        <w:br/>
      </w:r>
      <w:r>
        <w:rPr>
          <w:rFonts w:ascii="Times New Roman"/>
          <w:b/>
          <w:i w:val="false"/>
          <w:color w:val="000000"/>
        </w:rPr>
        <w:t>
междугородной и (или) международной телефонной связи,</w:t>
      </w:r>
      <w:r>
        <w:br/>
      </w:r>
      <w:r>
        <w:rPr>
          <w:rFonts w:ascii="Times New Roman"/>
          <w:b/>
          <w:i w:val="false"/>
          <w:color w:val="000000"/>
        </w:rPr>
        <w:t>
а также сотовой связи</w:t>
      </w:r>
    </w:p>
    <w:bookmarkEnd w:id="618"/>
    <w:bookmarkStart w:name="z12380" w:id="619"/>
    <w:p>
      <w:pPr>
        <w:spacing w:after="0"/>
        <w:ind w:left="0"/>
        <w:jc w:val="both"/>
      </w:pPr>
      <w:r>
        <w:rPr>
          <w:rFonts w:ascii="Times New Roman"/>
          <w:b w:val="false"/>
          <w:i w:val="false"/>
          <w:color w:val="000000"/>
          <w:sz w:val="28"/>
        </w:rPr>
        <w:t>
      23. Форма 881.02 предназначена для отражения информации об исчислении суммы платы за предоставление междугородной и (или) международной телефонной связи, а также сотовой связи за налоговый период по каждому виду связи, и заполняется отдельно за каждый вид телефонной связи.</w:t>
      </w:r>
      <w:r>
        <w:br/>
      </w:r>
      <w:r>
        <w:rPr>
          <w:rFonts w:ascii="Times New Roman"/>
          <w:b w:val="false"/>
          <w:i w:val="false"/>
          <w:color w:val="000000"/>
          <w:sz w:val="28"/>
        </w:rPr>
        <w:t>
</w:t>
      </w:r>
      <w:r>
        <w:rPr>
          <w:rFonts w:ascii="Times New Roman"/>
          <w:b w:val="false"/>
          <w:i w:val="false"/>
          <w:color w:val="000000"/>
          <w:sz w:val="28"/>
        </w:rPr>
        <w:t>
      24.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данной строке указывается РНН плательщика платы за предоставление междугородной и (или) международной телефонной связи, а также сотовой связи в соответствии со статьей 519 Налогового кодекса.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4) ИИН/БИН - индивидуальный идентификационный номер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Указывается при наличии;</w:t>
      </w:r>
      <w:r>
        <w:br/>
      </w:r>
      <w:r>
        <w:rPr>
          <w:rFonts w:ascii="Times New Roman"/>
          <w:b w:val="false"/>
          <w:i w:val="false"/>
          <w:color w:val="000000"/>
          <w:sz w:val="28"/>
        </w:rPr>
        <w:t>
</w:t>
      </w:r>
      <w:r>
        <w:rPr>
          <w:rFonts w:ascii="Times New Roman"/>
          <w:b w:val="false"/>
          <w:i w:val="false"/>
          <w:color w:val="000000"/>
          <w:sz w:val="28"/>
        </w:rPr>
        <w:t>
      5) налоговый период (год)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Расчета доверительным управляющим за учредителя доверительного управления по договору доверительного управления имуществом либо выгодоприобретателя по иным основаниям возникновения доверительного управления, или юридическим лицом структурного подразделения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25. В разделе "Сведения для исчисления платы за предоставление междугородной и (или) международной телефонной связи, а также сотовой связи":</w:t>
      </w:r>
      <w:r>
        <w:br/>
      </w:r>
      <w:r>
        <w:rPr>
          <w:rFonts w:ascii="Times New Roman"/>
          <w:b w:val="false"/>
          <w:i w:val="false"/>
          <w:color w:val="000000"/>
          <w:sz w:val="28"/>
        </w:rPr>
        <w:t>
</w:t>
      </w:r>
      <w:r>
        <w:rPr>
          <w:rFonts w:ascii="Times New Roman"/>
          <w:b w:val="false"/>
          <w:i w:val="false"/>
          <w:color w:val="000000"/>
          <w:sz w:val="28"/>
        </w:rPr>
        <w:t>
      1) в строках 881.02.001 I, 881.02.001 II указываются сведения уполномоченного органа в области связи о дате и номере извещения на уплату платы за предоставление междугородной и (или) международной телефонной связи, а также сотовой связи.</w:t>
      </w:r>
      <w:r>
        <w:br/>
      </w:r>
      <w:r>
        <w:rPr>
          <w:rFonts w:ascii="Times New Roman"/>
          <w:b w:val="false"/>
          <w:i w:val="false"/>
          <w:color w:val="000000"/>
          <w:sz w:val="28"/>
        </w:rPr>
        <w:t>
</w:t>
      </w:r>
      <w:r>
        <w:rPr>
          <w:rFonts w:ascii="Times New Roman"/>
          <w:b w:val="false"/>
          <w:i w:val="false"/>
          <w:color w:val="000000"/>
          <w:sz w:val="28"/>
        </w:rPr>
        <w:t>
      В строках 881.02.001 III, 881.02.001 IV указываются сведения уполномоченного органа в области связи о дате и номере разрешительного документа на предоставление междугородной и (или) международной телефонной связи, а также сотовой связи;</w:t>
      </w:r>
      <w:r>
        <w:br/>
      </w:r>
      <w:r>
        <w:rPr>
          <w:rFonts w:ascii="Times New Roman"/>
          <w:b w:val="false"/>
          <w:i w:val="false"/>
          <w:color w:val="000000"/>
          <w:sz w:val="28"/>
        </w:rPr>
        <w:t>
</w:t>
      </w:r>
      <w:r>
        <w:rPr>
          <w:rFonts w:ascii="Times New Roman"/>
          <w:b w:val="false"/>
          <w:i w:val="false"/>
          <w:color w:val="000000"/>
          <w:sz w:val="28"/>
        </w:rPr>
        <w:t>
      2) в строке 881.02.002 указывается вид связи в соответствии с постановлением Правительства Республики Казахстан, утверждающим годовые ставки платы за предоставление междугородной и (или) международной телефонной связи, а также сотовой связи;</w:t>
      </w:r>
      <w:r>
        <w:br/>
      </w:r>
      <w:r>
        <w:rPr>
          <w:rFonts w:ascii="Times New Roman"/>
          <w:b w:val="false"/>
          <w:i w:val="false"/>
          <w:color w:val="000000"/>
          <w:sz w:val="28"/>
        </w:rPr>
        <w:t>
</w:t>
      </w:r>
      <w:r>
        <w:rPr>
          <w:rFonts w:ascii="Times New Roman"/>
          <w:b w:val="false"/>
          <w:i w:val="false"/>
          <w:color w:val="000000"/>
          <w:sz w:val="28"/>
        </w:rPr>
        <w:t>
      3) в строке 881.02.003 указывается доход плательщика платы (оператора междугородной и (или) международной телефонной связи, а также сотовой связи от предоставления услуг электрической связи (телекоммуникаций)).</w:t>
      </w:r>
      <w:r>
        <w:br/>
      </w:r>
      <w:r>
        <w:rPr>
          <w:rFonts w:ascii="Times New Roman"/>
          <w:b w:val="false"/>
          <w:i w:val="false"/>
          <w:color w:val="000000"/>
          <w:sz w:val="28"/>
        </w:rPr>
        <w:t>
</w:t>
      </w:r>
      <w:r>
        <w:rPr>
          <w:rFonts w:ascii="Times New Roman"/>
          <w:b w:val="false"/>
          <w:i w:val="false"/>
          <w:color w:val="000000"/>
          <w:sz w:val="28"/>
        </w:rPr>
        <w:t>
      26. В разделе "Исчисление платы за предоставление междугородной и (или) международной телефонной связи, а также сотовой связи,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строке 881.02.004 указывается годовая ставка платы за предоставление междугородной и (или) международной телефонной связи, а также сотовой связи, установленная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в строке 881.02.005 указывается годовая сумма платы за предоставление междугородной и (или) международной связи, а также сотовой связи, исчисленная согласно пункту 1 статьи 521 Налогового кодекса исходя из доходов плательщика от предоставления услуг электрической связи (телекоммуникаций) на основании годовых ставок платы;</w:t>
      </w:r>
      <w:r>
        <w:br/>
      </w:r>
      <w:r>
        <w:rPr>
          <w:rFonts w:ascii="Times New Roman"/>
          <w:b w:val="false"/>
          <w:i w:val="false"/>
          <w:color w:val="000000"/>
          <w:sz w:val="28"/>
        </w:rPr>
        <w:t>
</w:t>
      </w:r>
      <w:r>
        <w:rPr>
          <w:rFonts w:ascii="Times New Roman"/>
          <w:b w:val="false"/>
          <w:i w:val="false"/>
          <w:color w:val="000000"/>
          <w:sz w:val="28"/>
        </w:rPr>
        <w:t>
      3) в строке 881.02.006 указывается количество месяцев фактического предоставления междугородной и (или) международной телефонной связи, а также сотовой связи в налоговом периоде;</w:t>
      </w:r>
      <w:r>
        <w:br/>
      </w:r>
      <w:r>
        <w:rPr>
          <w:rFonts w:ascii="Times New Roman"/>
          <w:b w:val="false"/>
          <w:i w:val="false"/>
          <w:color w:val="000000"/>
          <w:sz w:val="28"/>
        </w:rPr>
        <w:t>
</w:t>
      </w:r>
      <w:r>
        <w:rPr>
          <w:rFonts w:ascii="Times New Roman"/>
          <w:b w:val="false"/>
          <w:i w:val="false"/>
          <w:color w:val="000000"/>
          <w:sz w:val="28"/>
        </w:rPr>
        <w:t>
      4) в строке 881.02.007 указывается сумма платы за предоставление междугородной и (или) международной телефонной связи, а также сотовой связи, исчисленная согласно пункту 2 статьи 521 Налогового кодекса и подлежащей уплате в бюджет за налоговый период, которая определяется как произведение строк 881.02.005, деленной на 12 и 881.02.006 (881.02.005/12 х 881.02.006).</w:t>
      </w:r>
    </w:p>
    <w:bookmarkEnd w:id="619"/>
    <w:bookmarkStart w:name="z12400" w:id="620"/>
    <w:p>
      <w:pPr>
        <w:spacing w:after="0"/>
        <w:ind w:left="0"/>
        <w:jc w:val="both"/>
      </w:pPr>
      <w:r>
        <w:rPr>
          <w:rFonts w:ascii="Times New Roman"/>
          <w:b w:val="false"/>
          <w:i w:val="false"/>
          <w:color w:val="000000"/>
          <w:sz w:val="28"/>
        </w:rPr>
        <w:t>
Приложение к упрощенной</w:t>
      </w:r>
      <w:r>
        <w:br/>
      </w:r>
      <w:r>
        <w:rPr>
          <w:rFonts w:ascii="Times New Roman"/>
          <w:b w:val="false"/>
          <w:i w:val="false"/>
          <w:color w:val="000000"/>
          <w:sz w:val="28"/>
        </w:rPr>
        <w:t>
декларации для субъектов</w:t>
      </w:r>
      <w:r>
        <w:br/>
      </w:r>
      <w:r>
        <w:rPr>
          <w:rFonts w:ascii="Times New Roman"/>
          <w:b w:val="false"/>
          <w:i w:val="false"/>
          <w:color w:val="000000"/>
          <w:sz w:val="28"/>
        </w:rPr>
        <w:t xml:space="preserve">
малого бизнеса     </w:t>
      </w:r>
      <w:r>
        <w:br/>
      </w:r>
      <w:r>
        <w:rPr>
          <w:rFonts w:ascii="Times New Roman"/>
          <w:b w:val="false"/>
          <w:i w:val="false"/>
          <w:color w:val="000000"/>
          <w:sz w:val="28"/>
        </w:rPr>
        <w:t xml:space="preserve">
(форма 910.00)     </w:t>
      </w:r>
    </w:p>
    <w:bookmarkEnd w:id="620"/>
    <w:bookmarkStart w:name="z12401" w:id="621"/>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(упрощенной декларации)</w:t>
      </w:r>
      <w:r>
        <w:br/>
      </w:r>
      <w:r>
        <w:rPr>
          <w:rFonts w:ascii="Times New Roman"/>
          <w:b/>
          <w:i w:val="false"/>
          <w:color w:val="000000"/>
        </w:rPr>
        <w:t>
для субъектов малого бизнеса (Форма 910.00)</w:t>
      </w:r>
    </w:p>
    <w:bookmarkEnd w:id="621"/>
    <w:bookmarkStart w:name="z12402" w:id="622"/>
    <w:p>
      <w:pPr>
        <w:spacing w:after="0"/>
        <w:ind w:left="0"/>
        <w:jc w:val="left"/>
      </w:pPr>
      <w:r>
        <w:rPr>
          <w:rFonts w:ascii="Times New Roman"/>
          <w:b/>
          <w:i w:val="false"/>
          <w:color w:val="000000"/>
        </w:rPr>
        <w:t xml:space="preserve"> 
1. Общие положения</w:t>
      </w:r>
    </w:p>
    <w:bookmarkEnd w:id="622"/>
    <w:bookmarkStart w:name="z12403" w:id="62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(упрощенной декларации) для субъектов малого бизнеса (далее - Декларация), предназначенной для исчисления индивидуального (корпоративного) подоходного и социального налогов, социальных отчислений и обязательных пенсионных взносов. Декларация составляется субъектами малого бизнеса, применяющими специальный налоговый режим на основе упрощенной декларации.</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910.00) и приложения к ней (форма 910.01), предназначенного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Приложение к Декларации не составляется при отсутствии данных, подлежащих отражению в нем.</w:t>
      </w:r>
      <w:r>
        <w:br/>
      </w:r>
      <w:r>
        <w:rPr>
          <w:rFonts w:ascii="Times New Roman"/>
          <w:b w:val="false"/>
          <w:i w:val="false"/>
          <w:color w:val="000000"/>
          <w:sz w:val="28"/>
        </w:rPr>
        <w:t>
</w:t>
      </w:r>
      <w:r>
        <w:rPr>
          <w:rFonts w:ascii="Times New Roman"/>
          <w:b w:val="false"/>
          <w:i w:val="false"/>
          <w:color w:val="000000"/>
          <w:sz w:val="28"/>
        </w:rPr>
        <w:t>
      4.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5.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6.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7. Отрицательные значения сумм обозначаются знаком "-" в первой левой ячейке соответствующей строки Декларации.</w:t>
      </w:r>
      <w:r>
        <w:br/>
      </w:r>
      <w:r>
        <w:rPr>
          <w:rFonts w:ascii="Times New Roman"/>
          <w:b w:val="false"/>
          <w:i w:val="false"/>
          <w:color w:val="000000"/>
          <w:sz w:val="28"/>
        </w:rPr>
        <w:t>
</w:t>
      </w:r>
      <w:r>
        <w:rPr>
          <w:rFonts w:ascii="Times New Roman"/>
          <w:b w:val="false"/>
          <w:i w:val="false"/>
          <w:color w:val="000000"/>
          <w:sz w:val="28"/>
        </w:rPr>
        <w:t>
      8.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w:t>
      </w:r>
      <w:r>
        <w:br/>
      </w:r>
      <w:r>
        <w:rPr>
          <w:rFonts w:ascii="Times New Roman"/>
          <w:b w:val="false"/>
          <w:i w:val="false"/>
          <w:color w:val="000000"/>
          <w:sz w:val="28"/>
        </w:rPr>
        <w:t>
</w:t>
      </w:r>
      <w:r>
        <w:rPr>
          <w:rFonts w:ascii="Times New Roman"/>
          <w:b w:val="false"/>
          <w:i w:val="false"/>
          <w:color w:val="000000"/>
          <w:sz w:val="28"/>
        </w:rPr>
        <w:t>
      10.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11.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623"/>
    <w:bookmarkStart w:name="z12421" w:id="624"/>
    <w:p>
      <w:pPr>
        <w:spacing w:after="0"/>
        <w:ind w:left="0"/>
        <w:jc w:val="left"/>
      </w:pPr>
      <w:r>
        <w:rPr>
          <w:rFonts w:ascii="Times New Roman"/>
          <w:b/>
          <w:i w:val="false"/>
          <w:color w:val="000000"/>
        </w:rPr>
        <w:t xml:space="preserve"> 
2. Составление Декларации (форма 910.00)</w:t>
      </w:r>
    </w:p>
    <w:bookmarkEnd w:id="624"/>
    <w:bookmarkStart w:name="z12422" w:id="625"/>
    <w:p>
      <w:pPr>
        <w:spacing w:after="0"/>
        <w:ind w:left="0"/>
        <w:jc w:val="both"/>
      </w:pPr>
      <w:r>
        <w:rPr>
          <w:rFonts w:ascii="Times New Roman"/>
          <w:b w:val="false"/>
          <w:i w:val="false"/>
          <w:color w:val="000000"/>
          <w:sz w:val="28"/>
        </w:rPr>
        <w:t>
      12. В разделе "Общая информация о налогоплательщике (налоговом агенте)" налогоплательщик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(налогового агента).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номер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 Указывается при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Ф.И.О или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6) налоговый период (квартал,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7)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8)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9) Декларация составлена по деятельности:</w:t>
      </w:r>
      <w:r>
        <w:br/>
      </w:r>
      <w:r>
        <w:rPr>
          <w:rFonts w:ascii="Times New Roman"/>
          <w:b w:val="false"/>
          <w:i w:val="false"/>
          <w:color w:val="000000"/>
          <w:sz w:val="28"/>
        </w:rPr>
        <w:t>
</w:t>
      </w:r>
      <w:r>
        <w:rPr>
          <w:rFonts w:ascii="Times New Roman"/>
          <w:b w:val="false"/>
          <w:i w:val="false"/>
          <w:color w:val="000000"/>
          <w:sz w:val="28"/>
        </w:rPr>
        <w:t>
      ячейка 9 А отмечается в том случае, когда налогоплательщик составляет Декларацию по результатам собственной деятельности;</w:t>
      </w:r>
      <w:r>
        <w:br/>
      </w:r>
      <w:r>
        <w:rPr>
          <w:rFonts w:ascii="Times New Roman"/>
          <w:b w:val="false"/>
          <w:i w:val="false"/>
          <w:color w:val="000000"/>
          <w:sz w:val="28"/>
        </w:rPr>
        <w:t>
</w:t>
      </w:r>
      <w:r>
        <w:rPr>
          <w:rFonts w:ascii="Times New Roman"/>
          <w:b w:val="false"/>
          <w:i w:val="false"/>
          <w:color w:val="000000"/>
          <w:sz w:val="28"/>
        </w:rPr>
        <w:t>
      ячейка 9 В отмечается в случае, когда налогоплательщик составляет Декларацию по результатам деятельности, осуществляемой в интересах учредителя доверительного управления имуществом и (или) выгодоприобретателя;</w:t>
      </w:r>
      <w:r>
        <w:br/>
      </w:r>
      <w:r>
        <w:rPr>
          <w:rFonts w:ascii="Times New Roman"/>
          <w:b w:val="false"/>
          <w:i w:val="false"/>
          <w:color w:val="000000"/>
          <w:sz w:val="28"/>
        </w:rPr>
        <w:t>
</w:t>
      </w:r>
      <w:r>
        <w:rPr>
          <w:rFonts w:ascii="Times New Roman"/>
          <w:b w:val="false"/>
          <w:i w:val="false"/>
          <w:color w:val="000000"/>
          <w:sz w:val="28"/>
        </w:rPr>
        <w:t>
      ячейки 9 А и 9 В отмечаются в случае составления налогоплательщиком Декларации по результатам собственной деятельности и по результатам деятельности, осуществляемой в интересах учредителя доверительного управления имуществом и (или) выгодоприобретателя;</w:t>
      </w:r>
      <w:r>
        <w:br/>
      </w:r>
      <w:r>
        <w:rPr>
          <w:rFonts w:ascii="Times New Roman"/>
          <w:b w:val="false"/>
          <w:i w:val="false"/>
          <w:color w:val="000000"/>
          <w:sz w:val="28"/>
        </w:rPr>
        <w:t>
</w:t>
      </w:r>
      <w:r>
        <w:rPr>
          <w:rFonts w:ascii="Times New Roman"/>
          <w:b w:val="false"/>
          <w:i w:val="false"/>
          <w:color w:val="000000"/>
          <w:sz w:val="28"/>
        </w:rPr>
        <w:t>
      10)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Строка заполняется в случае представления доверительным управляющим Расчета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11)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12) наличие приложений.</w:t>
      </w:r>
      <w:r>
        <w:br/>
      </w:r>
      <w:r>
        <w:rPr>
          <w:rFonts w:ascii="Times New Roman"/>
          <w:b w:val="false"/>
          <w:i w:val="false"/>
          <w:color w:val="000000"/>
          <w:sz w:val="28"/>
        </w:rPr>
        <w:t>
</w:t>
      </w:r>
      <w:r>
        <w:rPr>
          <w:rFonts w:ascii="Times New Roman"/>
          <w:b w:val="false"/>
          <w:i w:val="false"/>
          <w:color w:val="000000"/>
          <w:sz w:val="28"/>
        </w:rPr>
        <w:t>
      Указывается отметка при представлении приложения к Декларации.</w:t>
      </w:r>
      <w:r>
        <w:br/>
      </w:r>
      <w:r>
        <w:rPr>
          <w:rFonts w:ascii="Times New Roman"/>
          <w:b w:val="false"/>
          <w:i w:val="false"/>
          <w:color w:val="000000"/>
          <w:sz w:val="28"/>
        </w:rPr>
        <w:t>
</w:t>
      </w:r>
      <w:r>
        <w:rPr>
          <w:rFonts w:ascii="Times New Roman"/>
          <w:b w:val="false"/>
          <w:i w:val="false"/>
          <w:color w:val="000000"/>
          <w:sz w:val="28"/>
        </w:rPr>
        <w:t>
      13. В разделе "Исчисление налогов, социальных отчислений и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1) в строке 910.00.001 указывается доход, определяемый в соответствии с пунктом 3 статьи 427 Налогового кодекса;</w:t>
      </w:r>
      <w:r>
        <w:br/>
      </w:r>
      <w:r>
        <w:rPr>
          <w:rFonts w:ascii="Times New Roman"/>
          <w:b w:val="false"/>
          <w:i w:val="false"/>
          <w:color w:val="000000"/>
          <w:sz w:val="28"/>
        </w:rPr>
        <w:t>
</w:t>
      </w:r>
      <w:r>
        <w:rPr>
          <w:rFonts w:ascii="Times New Roman"/>
          <w:b w:val="false"/>
          <w:i w:val="false"/>
          <w:color w:val="000000"/>
          <w:sz w:val="28"/>
        </w:rPr>
        <w:t>
      2) в строке 910.00.002 указывается доход учредителя;</w:t>
      </w:r>
      <w:r>
        <w:br/>
      </w:r>
      <w:r>
        <w:rPr>
          <w:rFonts w:ascii="Times New Roman"/>
          <w:b w:val="false"/>
          <w:i w:val="false"/>
          <w:color w:val="000000"/>
          <w:sz w:val="28"/>
        </w:rPr>
        <w:t>
</w:t>
      </w:r>
      <w:r>
        <w:rPr>
          <w:rFonts w:ascii="Times New Roman"/>
          <w:b w:val="false"/>
          <w:i w:val="false"/>
          <w:color w:val="000000"/>
          <w:sz w:val="28"/>
        </w:rPr>
        <w:t>
      3) в строках 910.00.003 I, 910.00.003 II, 910.00.003 III указывается количество работников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4) в строке 910.00.004 указывается среднесписочная численность работников за налоговый период (910.00.003 I + 910.00.003 II + 910.00.003 III) / 3).</w:t>
      </w:r>
      <w:r>
        <w:br/>
      </w:r>
      <w:r>
        <w:rPr>
          <w:rFonts w:ascii="Times New Roman"/>
          <w:b w:val="false"/>
          <w:i w:val="false"/>
          <w:color w:val="000000"/>
          <w:sz w:val="28"/>
        </w:rPr>
        <w:t>
</w:t>
      </w:r>
      <w:r>
        <w:rPr>
          <w:rFonts w:ascii="Times New Roman"/>
          <w:b w:val="false"/>
          <w:i w:val="false"/>
          <w:color w:val="000000"/>
          <w:sz w:val="28"/>
        </w:rPr>
        <w:t>
      В случае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w:t>
      </w:r>
      <w:r>
        <w:br/>
      </w:r>
      <w:r>
        <w:rPr>
          <w:rFonts w:ascii="Times New Roman"/>
          <w:b w:val="false"/>
          <w:i w:val="false"/>
          <w:color w:val="000000"/>
          <w:sz w:val="28"/>
        </w:rPr>
        <w:t>
</w:t>
      </w:r>
      <w:r>
        <w:rPr>
          <w:rFonts w:ascii="Times New Roman"/>
          <w:b w:val="false"/>
          <w:i w:val="false"/>
          <w:color w:val="000000"/>
          <w:sz w:val="28"/>
        </w:rPr>
        <w:t>
      5) в строке 910.00.005 указывается среднесписочная численность работников, включая индивидуального предпринимателя за налоговый период (910.00.003 I + 910.00.003 II + 910.00.003 III) / 3 + 1).</w:t>
      </w:r>
      <w:r>
        <w:br/>
      </w:r>
      <w:r>
        <w:rPr>
          <w:rFonts w:ascii="Times New Roman"/>
          <w:b w:val="false"/>
          <w:i w:val="false"/>
          <w:color w:val="000000"/>
          <w:sz w:val="28"/>
        </w:rPr>
        <w:t>
</w:t>
      </w:r>
      <w:r>
        <w:rPr>
          <w:rFonts w:ascii="Times New Roman"/>
          <w:b w:val="false"/>
          <w:i w:val="false"/>
          <w:color w:val="000000"/>
          <w:sz w:val="28"/>
        </w:rPr>
        <w:t>
      В случае,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w:t>
      </w:r>
      <w:r>
        <w:br/>
      </w:r>
      <w:r>
        <w:rPr>
          <w:rFonts w:ascii="Times New Roman"/>
          <w:b w:val="false"/>
          <w:i w:val="false"/>
          <w:color w:val="000000"/>
          <w:sz w:val="28"/>
        </w:rPr>
        <w:t>
</w:t>
      </w:r>
      <w:r>
        <w:rPr>
          <w:rFonts w:ascii="Times New Roman"/>
          <w:b w:val="false"/>
          <w:i w:val="false"/>
          <w:color w:val="000000"/>
          <w:sz w:val="28"/>
        </w:rPr>
        <w:t>
      Индивидуальный предприниматель при осуществлении деятельности без наемных работников в строке 910.00.005 указывает цифру 1;</w:t>
      </w:r>
      <w:r>
        <w:br/>
      </w:r>
      <w:r>
        <w:rPr>
          <w:rFonts w:ascii="Times New Roman"/>
          <w:b w:val="false"/>
          <w:i w:val="false"/>
          <w:color w:val="000000"/>
          <w:sz w:val="28"/>
        </w:rPr>
        <w:t>
</w:t>
      </w:r>
      <w:r>
        <w:rPr>
          <w:rFonts w:ascii="Times New Roman"/>
          <w:b w:val="false"/>
          <w:i w:val="false"/>
          <w:color w:val="000000"/>
          <w:sz w:val="28"/>
        </w:rPr>
        <w:t>
      6) в строке 910.00.006 указывается среднесписочная численность, превышающая предел, установленный статьей 433 Налогового кодекса;</w:t>
      </w:r>
      <w:r>
        <w:br/>
      </w:r>
      <w:r>
        <w:rPr>
          <w:rFonts w:ascii="Times New Roman"/>
          <w:b w:val="false"/>
          <w:i w:val="false"/>
          <w:color w:val="000000"/>
          <w:sz w:val="28"/>
        </w:rPr>
        <w:t>
</w:t>
      </w:r>
      <w:r>
        <w:rPr>
          <w:rFonts w:ascii="Times New Roman"/>
          <w:b w:val="false"/>
          <w:i w:val="false"/>
          <w:color w:val="000000"/>
          <w:sz w:val="28"/>
        </w:rPr>
        <w:t>
      7) в строке 910.00.007 указывается среднемесячная заработная плата на одного работника за налоговый период;</w:t>
      </w:r>
      <w:r>
        <w:br/>
      </w:r>
      <w:r>
        <w:rPr>
          <w:rFonts w:ascii="Times New Roman"/>
          <w:b w:val="false"/>
          <w:i w:val="false"/>
          <w:color w:val="000000"/>
          <w:sz w:val="28"/>
        </w:rPr>
        <w:t>
</w:t>
      </w:r>
      <w:r>
        <w:rPr>
          <w:rFonts w:ascii="Times New Roman"/>
          <w:b w:val="false"/>
          <w:i w:val="false"/>
          <w:color w:val="000000"/>
          <w:sz w:val="28"/>
        </w:rPr>
        <w:t>
      8) в строке 910.00.008 указывается сумма налогов, исчисленных по ставке, установленной пунктом 1 статьи 436 Налогового кодекса;</w:t>
      </w:r>
      <w:r>
        <w:br/>
      </w:r>
      <w:r>
        <w:rPr>
          <w:rFonts w:ascii="Times New Roman"/>
          <w:b w:val="false"/>
          <w:i w:val="false"/>
          <w:color w:val="000000"/>
          <w:sz w:val="28"/>
        </w:rPr>
        <w:t>
</w:t>
      </w:r>
      <w:r>
        <w:rPr>
          <w:rFonts w:ascii="Times New Roman"/>
          <w:b w:val="false"/>
          <w:i w:val="false"/>
          <w:color w:val="000000"/>
          <w:sz w:val="28"/>
        </w:rPr>
        <w:t>
      9) в строке 910.00.009 указывается сумма налогов с дохода, превышающего предельный доход, установленный статьей 433 Налогового кодекса;</w:t>
      </w:r>
      <w:r>
        <w:br/>
      </w:r>
      <w:r>
        <w:rPr>
          <w:rFonts w:ascii="Times New Roman"/>
          <w:b w:val="false"/>
          <w:i w:val="false"/>
          <w:color w:val="000000"/>
          <w:sz w:val="28"/>
        </w:rPr>
        <w:t>
</w:t>
      </w:r>
      <w:r>
        <w:rPr>
          <w:rFonts w:ascii="Times New Roman"/>
          <w:b w:val="false"/>
          <w:i w:val="false"/>
          <w:color w:val="000000"/>
          <w:sz w:val="28"/>
        </w:rPr>
        <w:t>
      10) в строке 910.00.010 указывается уменьшение суммы налога в зависимости от среднесписочной численности работников, определяемая по формуле ((910.00.008 - 910.00.009) х (910.00.005 - 910.00.006) х 0,015).</w:t>
      </w:r>
      <w:r>
        <w:br/>
      </w:r>
      <w:r>
        <w:rPr>
          <w:rFonts w:ascii="Times New Roman"/>
          <w:b w:val="false"/>
          <w:i w:val="false"/>
          <w:color w:val="000000"/>
          <w:sz w:val="28"/>
        </w:rPr>
        <w:t>
</w:t>
      </w:r>
      <w:r>
        <w:rPr>
          <w:rFonts w:ascii="Times New Roman"/>
          <w:b w:val="false"/>
          <w:i w:val="false"/>
          <w:color w:val="000000"/>
          <w:sz w:val="28"/>
        </w:rPr>
        <w:t>
      Данная строка заполняется при условии, если среднемесячная заработная плата одного работника по итогам отчетного периода у индивидуальных предпринимателей составляет не менее 2-кратного, у юридических лиц - не менее 2,5-кратного минимального размера заработной платы согласно пункту 2 статьи 436 Налогового кодекса;</w:t>
      </w:r>
      <w:r>
        <w:br/>
      </w:r>
      <w:r>
        <w:rPr>
          <w:rFonts w:ascii="Times New Roman"/>
          <w:b w:val="false"/>
          <w:i w:val="false"/>
          <w:color w:val="000000"/>
          <w:sz w:val="28"/>
        </w:rPr>
        <w:t>
</w:t>
      </w:r>
      <w:r>
        <w:rPr>
          <w:rFonts w:ascii="Times New Roman"/>
          <w:b w:val="false"/>
          <w:i w:val="false"/>
          <w:color w:val="000000"/>
          <w:sz w:val="28"/>
        </w:rPr>
        <w:t>
      11) в строке 910.00.011 указывается сумма налогов после корректировки, определяемая как разница строк 910.00.008 и 910.00.010;</w:t>
      </w:r>
      <w:r>
        <w:br/>
      </w:r>
      <w:r>
        <w:rPr>
          <w:rFonts w:ascii="Times New Roman"/>
          <w:b w:val="false"/>
          <w:i w:val="false"/>
          <w:color w:val="000000"/>
          <w:sz w:val="28"/>
        </w:rPr>
        <w:t>
</w:t>
      </w:r>
      <w:r>
        <w:rPr>
          <w:rFonts w:ascii="Times New Roman"/>
          <w:b w:val="false"/>
          <w:i w:val="false"/>
          <w:color w:val="000000"/>
          <w:sz w:val="28"/>
        </w:rPr>
        <w:t>
      12) в строке 910.00.012 указывается сумма индивидуального (корпоративного) подоходного налога, подлежащего уплате в бюджет в размере 1/2 от исчисленной суммы налогов по декларации (910.00.011 х 0,5). При этом, исчисленная сумма налога подлежит округлению до 1 тенге: сумма в 50 и более тиын принимается за один тенге, сумма меньше 50 тиын в Декларацию не принимается;</w:t>
      </w:r>
      <w:r>
        <w:br/>
      </w:r>
      <w:r>
        <w:rPr>
          <w:rFonts w:ascii="Times New Roman"/>
          <w:b w:val="false"/>
          <w:i w:val="false"/>
          <w:color w:val="000000"/>
          <w:sz w:val="28"/>
        </w:rPr>
        <w:t>
</w:t>
      </w:r>
      <w:r>
        <w:rPr>
          <w:rFonts w:ascii="Times New Roman"/>
          <w:b w:val="false"/>
          <w:i w:val="false"/>
          <w:color w:val="000000"/>
          <w:sz w:val="28"/>
        </w:rPr>
        <w:t>
      13) в строке 910.00.013 указывается сумма социального налога, подлежащего уплате в бюджет в размере 1/2 от исчисленной суммы налогов по декларации за минусом суммы социальных отчислений в Государственный фонд социального страхования ((910.00.011 х 0,5) - 910.00.022 - 910.00.015). При этом, исчисленная сумма налога подлежит округлению до 1 тенге: сумма в 50 и более тиын принимается за один тенге, сумма меньше 50 тиын в Декларацию не принимается.</w:t>
      </w:r>
      <w:r>
        <w:br/>
      </w:r>
      <w:r>
        <w:rPr>
          <w:rFonts w:ascii="Times New Roman"/>
          <w:b w:val="false"/>
          <w:i w:val="false"/>
          <w:color w:val="000000"/>
          <w:sz w:val="28"/>
        </w:rPr>
        <w:t>
</w:t>
      </w:r>
      <w:r>
        <w:rPr>
          <w:rFonts w:ascii="Times New Roman"/>
          <w:b w:val="false"/>
          <w:i w:val="false"/>
          <w:color w:val="000000"/>
          <w:sz w:val="28"/>
        </w:rPr>
        <w:t>
      В случае превышения суммы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 над суммой социального налога, в строке 910.00.013 указывается сумма социального налога, равная нулю, в соответствии с пунктом 2 статьи 437 Налогового кодекса;</w:t>
      </w:r>
      <w:r>
        <w:br/>
      </w:r>
      <w:r>
        <w:rPr>
          <w:rFonts w:ascii="Times New Roman"/>
          <w:b w:val="false"/>
          <w:i w:val="false"/>
          <w:color w:val="000000"/>
          <w:sz w:val="28"/>
        </w:rPr>
        <w:t>
</w:t>
      </w:r>
      <w:r>
        <w:rPr>
          <w:rFonts w:ascii="Times New Roman"/>
          <w:b w:val="false"/>
          <w:i w:val="false"/>
          <w:color w:val="000000"/>
          <w:sz w:val="28"/>
        </w:rPr>
        <w:t>
      14) в строке 910.00.014 указывается доход, с которого исчисляются социальные отчисления за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15) в строке 910.00.015 указывается сумма социальных отчислений за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16) в строке 910.00.016 указывается доход, с которого исчисляются обязательные пенсионные взносы за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17) в строке 910.00.017 указывается сумма обязательных пенсионных взносов за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14. К примеру, за 2010 год заполнение вышеуказанных строк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1) по строке 910.00.001 доход за налоговый период индивидуального предпринимателя составил 12 000 000 тенге;</w:t>
      </w:r>
      <w:r>
        <w:br/>
      </w:r>
      <w:r>
        <w:rPr>
          <w:rFonts w:ascii="Times New Roman"/>
          <w:b w:val="false"/>
          <w:i w:val="false"/>
          <w:color w:val="000000"/>
          <w:sz w:val="28"/>
        </w:rPr>
        <w:t>
</w:t>
      </w:r>
      <w:r>
        <w:rPr>
          <w:rFonts w:ascii="Times New Roman"/>
          <w:b w:val="false"/>
          <w:i w:val="false"/>
          <w:color w:val="000000"/>
          <w:sz w:val="28"/>
        </w:rPr>
        <w:t>
      2) по строке 910.00.002 доход учредителя составил 1000 000 тенге;</w:t>
      </w:r>
      <w:r>
        <w:br/>
      </w:r>
      <w:r>
        <w:rPr>
          <w:rFonts w:ascii="Times New Roman"/>
          <w:b w:val="false"/>
          <w:i w:val="false"/>
          <w:color w:val="000000"/>
          <w:sz w:val="28"/>
        </w:rPr>
        <w:t>
</w:t>
      </w:r>
      <w:r>
        <w:rPr>
          <w:rFonts w:ascii="Times New Roman"/>
          <w:b w:val="false"/>
          <w:i w:val="false"/>
          <w:color w:val="000000"/>
          <w:sz w:val="28"/>
        </w:rPr>
        <w:t>
      3) по строке 910.00.003 I количество работников в первом месяце налогового периода составило 28 человек;</w:t>
      </w:r>
      <w:r>
        <w:br/>
      </w:r>
      <w:r>
        <w:rPr>
          <w:rFonts w:ascii="Times New Roman"/>
          <w:b w:val="false"/>
          <w:i w:val="false"/>
          <w:color w:val="000000"/>
          <w:sz w:val="28"/>
        </w:rPr>
        <w:t>
</w:t>
      </w:r>
      <w:r>
        <w:rPr>
          <w:rFonts w:ascii="Times New Roman"/>
          <w:b w:val="false"/>
          <w:i w:val="false"/>
          <w:color w:val="000000"/>
          <w:sz w:val="28"/>
        </w:rPr>
        <w:t>
      4) по строке 910.00.003 II количество работников во втором месяце налогового периода составило 25 человек;</w:t>
      </w:r>
      <w:r>
        <w:br/>
      </w:r>
      <w:r>
        <w:rPr>
          <w:rFonts w:ascii="Times New Roman"/>
          <w:b w:val="false"/>
          <w:i w:val="false"/>
          <w:color w:val="000000"/>
          <w:sz w:val="28"/>
        </w:rPr>
        <w:t>
</w:t>
      </w:r>
      <w:r>
        <w:rPr>
          <w:rFonts w:ascii="Times New Roman"/>
          <w:b w:val="false"/>
          <w:i w:val="false"/>
          <w:color w:val="000000"/>
          <w:sz w:val="28"/>
        </w:rPr>
        <w:t>
      5) по строке 910.00.003 III количество работников в третьем месяце налогового периода составило 25 человек;</w:t>
      </w:r>
      <w:r>
        <w:br/>
      </w:r>
      <w:r>
        <w:rPr>
          <w:rFonts w:ascii="Times New Roman"/>
          <w:b w:val="false"/>
          <w:i w:val="false"/>
          <w:color w:val="000000"/>
          <w:sz w:val="28"/>
        </w:rPr>
        <w:t>
</w:t>
      </w:r>
      <w:r>
        <w:rPr>
          <w:rFonts w:ascii="Times New Roman"/>
          <w:b w:val="false"/>
          <w:i w:val="false"/>
          <w:color w:val="000000"/>
          <w:sz w:val="28"/>
        </w:rPr>
        <w:t>
      6) по строке 910.00.004 среднесписочная численность работников составила 26 человек ((28 + 25 + 25)/3 месяца);</w:t>
      </w:r>
      <w:r>
        <w:br/>
      </w:r>
      <w:r>
        <w:rPr>
          <w:rFonts w:ascii="Times New Roman"/>
          <w:b w:val="false"/>
          <w:i w:val="false"/>
          <w:color w:val="000000"/>
          <w:sz w:val="28"/>
        </w:rPr>
        <w:t>
</w:t>
      </w:r>
      <w:r>
        <w:rPr>
          <w:rFonts w:ascii="Times New Roman"/>
          <w:b w:val="false"/>
          <w:i w:val="false"/>
          <w:color w:val="000000"/>
          <w:sz w:val="28"/>
        </w:rPr>
        <w:t>
      7) по строке 910.00.005 среднесписочная численность работников составила 27 человек, включая самого индивидуального предпринимателя ((28 + 25 + 25)/3 месяца + 1);</w:t>
      </w:r>
      <w:r>
        <w:br/>
      </w:r>
      <w:r>
        <w:rPr>
          <w:rFonts w:ascii="Times New Roman"/>
          <w:b w:val="false"/>
          <w:i w:val="false"/>
          <w:color w:val="000000"/>
          <w:sz w:val="28"/>
        </w:rPr>
        <w:t>
</w:t>
      </w:r>
      <w:r>
        <w:rPr>
          <w:rFonts w:ascii="Times New Roman"/>
          <w:b w:val="false"/>
          <w:i w:val="false"/>
          <w:color w:val="000000"/>
          <w:sz w:val="28"/>
        </w:rPr>
        <w:t>
      8) по строке 910.00.006 среднесписочная численность, превышающая предельную численность, составила 2 человека (27 - 25), где 27 человек - фактическая среднесписочная численность, 25 человек - предельная численность, установленная подпунктом 1) статьи 433 Налогового кодекса;</w:t>
      </w:r>
      <w:r>
        <w:br/>
      </w:r>
      <w:r>
        <w:rPr>
          <w:rFonts w:ascii="Times New Roman"/>
          <w:b w:val="false"/>
          <w:i w:val="false"/>
          <w:color w:val="000000"/>
          <w:sz w:val="28"/>
        </w:rPr>
        <w:t>
</w:t>
      </w:r>
      <w:r>
        <w:rPr>
          <w:rFonts w:ascii="Times New Roman"/>
          <w:b w:val="false"/>
          <w:i w:val="false"/>
          <w:color w:val="000000"/>
          <w:sz w:val="28"/>
        </w:rPr>
        <w:t>
      9) по строке 910.00.007 среднемесячная заработная плата на одного работника за налоговый период составила 31 143 тенге, определенная следующим образом:</w:t>
      </w:r>
      <w:r>
        <w:br/>
      </w:r>
      <w:r>
        <w:rPr>
          <w:rFonts w:ascii="Times New Roman"/>
          <w:b w:val="false"/>
          <w:i w:val="false"/>
          <w:color w:val="000000"/>
          <w:sz w:val="28"/>
        </w:rPr>
        <w:t>
</w:t>
      </w:r>
      <w:r>
        <w:rPr>
          <w:rFonts w:ascii="Times New Roman"/>
          <w:b w:val="false"/>
          <w:i w:val="false"/>
          <w:color w:val="000000"/>
          <w:sz w:val="28"/>
        </w:rPr>
        <w:t>
      сумма начисленной заработной платы работников за первый месяц налогового периода составила 656 000 тенге (75 000 тенге + 500 000 + 81 000), в том числе:</w:t>
      </w:r>
      <w:r>
        <w:br/>
      </w:r>
      <w:r>
        <w:rPr>
          <w:rFonts w:ascii="Times New Roman"/>
          <w:b w:val="false"/>
          <w:i w:val="false"/>
          <w:color w:val="000000"/>
          <w:sz w:val="28"/>
        </w:rPr>
        <w:t>
</w:t>
      </w:r>
      <w:r>
        <w:rPr>
          <w:rFonts w:ascii="Times New Roman"/>
          <w:b w:val="false"/>
          <w:i w:val="false"/>
          <w:color w:val="000000"/>
          <w:sz w:val="28"/>
        </w:rPr>
        <w:t>
      заработная плата пяти человек по 15 000 тенге составила 75 000 тенге (5 х 15 000 тенге);</w:t>
      </w:r>
      <w:r>
        <w:br/>
      </w:r>
      <w:r>
        <w:rPr>
          <w:rFonts w:ascii="Times New Roman"/>
          <w:b w:val="false"/>
          <w:i w:val="false"/>
          <w:color w:val="000000"/>
          <w:sz w:val="28"/>
        </w:rPr>
        <w:t>
</w:t>
      </w:r>
      <w:r>
        <w:rPr>
          <w:rFonts w:ascii="Times New Roman"/>
          <w:b w:val="false"/>
          <w:i w:val="false"/>
          <w:color w:val="000000"/>
          <w:sz w:val="28"/>
        </w:rPr>
        <w:t>
      заработная плата двадцати человек по 25 000 тенге - 500 000 тенге (20 х 25 000 тенге);</w:t>
      </w:r>
      <w:r>
        <w:br/>
      </w:r>
      <w:r>
        <w:rPr>
          <w:rFonts w:ascii="Times New Roman"/>
          <w:b w:val="false"/>
          <w:i w:val="false"/>
          <w:color w:val="000000"/>
          <w:sz w:val="28"/>
        </w:rPr>
        <w:t>
</w:t>
      </w:r>
      <w:r>
        <w:rPr>
          <w:rFonts w:ascii="Times New Roman"/>
          <w:b w:val="false"/>
          <w:i w:val="false"/>
          <w:color w:val="000000"/>
          <w:sz w:val="28"/>
        </w:rPr>
        <w:t>
      заработная плата трех человек по 27 000 тенге - 81 000 тенге (3 х 27 000 тенге).</w:t>
      </w:r>
      <w:r>
        <w:br/>
      </w:r>
      <w:r>
        <w:rPr>
          <w:rFonts w:ascii="Times New Roman"/>
          <w:b w:val="false"/>
          <w:i w:val="false"/>
          <w:color w:val="000000"/>
          <w:sz w:val="28"/>
        </w:rPr>
        <w:t>
</w:t>
      </w:r>
      <w:r>
        <w:rPr>
          <w:rFonts w:ascii="Times New Roman"/>
          <w:b w:val="false"/>
          <w:i w:val="false"/>
          <w:color w:val="000000"/>
          <w:sz w:val="28"/>
        </w:rPr>
        <w:t>
      Так, среднемесячная заработная плата на одного работника за первый месяц налогового периода составила 23 429 тенге (656 000/28 человек), где 28 человек - количество работников в первом месяце налогового периода.</w:t>
      </w:r>
      <w:r>
        <w:br/>
      </w:r>
      <w:r>
        <w:rPr>
          <w:rFonts w:ascii="Times New Roman"/>
          <w:b w:val="false"/>
          <w:i w:val="false"/>
          <w:color w:val="000000"/>
          <w:sz w:val="28"/>
        </w:rPr>
        <w:t>
</w:t>
      </w:r>
      <w:r>
        <w:rPr>
          <w:rFonts w:ascii="Times New Roman"/>
          <w:b w:val="false"/>
          <w:i w:val="false"/>
          <w:color w:val="000000"/>
          <w:sz w:val="28"/>
        </w:rPr>
        <w:t>
      Аналогично определяются среднемесячные суммы заработной платы на одного работника за второй и третий месяцы налогового периода.</w:t>
      </w:r>
      <w:r>
        <w:br/>
      </w:r>
      <w:r>
        <w:rPr>
          <w:rFonts w:ascii="Times New Roman"/>
          <w:b w:val="false"/>
          <w:i w:val="false"/>
          <w:color w:val="000000"/>
          <w:sz w:val="28"/>
        </w:rPr>
        <w:t>
</w:t>
      </w:r>
      <w:r>
        <w:rPr>
          <w:rFonts w:ascii="Times New Roman"/>
          <w:b w:val="false"/>
          <w:i w:val="false"/>
          <w:color w:val="000000"/>
          <w:sz w:val="28"/>
        </w:rPr>
        <w:t>
      Допустим, что во втором месяце налогового периода сумма заработной платы на одного работника составила - 30 000 тенге, в третьем - 40 000 тенге.</w:t>
      </w:r>
      <w:r>
        <w:br/>
      </w:r>
      <w:r>
        <w:rPr>
          <w:rFonts w:ascii="Times New Roman"/>
          <w:b w:val="false"/>
          <w:i w:val="false"/>
          <w:color w:val="000000"/>
          <w:sz w:val="28"/>
        </w:rPr>
        <w:t>
</w:t>
      </w:r>
      <w:r>
        <w:rPr>
          <w:rFonts w:ascii="Times New Roman"/>
          <w:b w:val="false"/>
          <w:i w:val="false"/>
          <w:color w:val="000000"/>
          <w:sz w:val="28"/>
        </w:rPr>
        <w:t>
      Тогда, среднемесячная сумма заработной платы на одного работника за налоговый период составила 31 143 тенге ((23 429 тенге + 30000 тенге + 40000 тенге) / 3 месяца).</w:t>
      </w:r>
      <w:r>
        <w:br/>
      </w:r>
      <w:r>
        <w:rPr>
          <w:rFonts w:ascii="Times New Roman"/>
          <w:b w:val="false"/>
          <w:i w:val="false"/>
          <w:color w:val="000000"/>
          <w:sz w:val="28"/>
        </w:rPr>
        <w:t>
</w:t>
      </w:r>
      <w:r>
        <w:rPr>
          <w:rFonts w:ascii="Times New Roman"/>
          <w:b w:val="false"/>
          <w:i w:val="false"/>
          <w:color w:val="000000"/>
          <w:sz w:val="28"/>
        </w:rPr>
        <w:t>
      В данном примере 2-кратный минимальный размер месячной заработной платы, установленный законом Республики Казахстан о республиканском бюджете на 2010 год, составил 29 904 тенге (14952 тенге х 2). Так как, среднемесячная заработная плата на одного работника по итогам налогового периода превысила 2-кратный размер минимальной заработной платы, то производится корректировка сумм налогов, исчисленных за налоговый период, в сторону уменьшения, исходя из среднесписочной численности работников, предусмотренная пунктом 2 статьи 436 Налогового кодекса;</w:t>
      </w:r>
      <w:r>
        <w:br/>
      </w:r>
      <w:r>
        <w:rPr>
          <w:rFonts w:ascii="Times New Roman"/>
          <w:b w:val="false"/>
          <w:i w:val="false"/>
          <w:color w:val="000000"/>
          <w:sz w:val="28"/>
        </w:rPr>
        <w:t>
</w:t>
      </w:r>
      <w:r>
        <w:rPr>
          <w:rFonts w:ascii="Times New Roman"/>
          <w:b w:val="false"/>
          <w:i w:val="false"/>
          <w:color w:val="000000"/>
          <w:sz w:val="28"/>
        </w:rPr>
        <w:t>
      10) по строке 910.00.008 сумма исчисленных налогов в соответствии с пунктом 1 статьи 436 Налогового кодекса составит 360 000 тенге (12 000 000 тенге х 3 %);</w:t>
      </w:r>
      <w:r>
        <w:br/>
      </w:r>
      <w:r>
        <w:rPr>
          <w:rFonts w:ascii="Times New Roman"/>
          <w:b w:val="false"/>
          <w:i w:val="false"/>
          <w:color w:val="000000"/>
          <w:sz w:val="28"/>
        </w:rPr>
        <w:t>
</w:t>
      </w:r>
      <w:r>
        <w:rPr>
          <w:rFonts w:ascii="Times New Roman"/>
          <w:b w:val="false"/>
          <w:i w:val="false"/>
          <w:color w:val="000000"/>
          <w:sz w:val="28"/>
        </w:rPr>
        <w:t>
      11) по строке 910.00.009 сумма налога с дохода, превышающего предельную сумму дохода, установленного подпунктом 1) статьи 433 Налогового кодекса, составит 60 000 тенге (12 000 000 тенге - 10 000 000 тенге) х 3 %);</w:t>
      </w:r>
      <w:r>
        <w:br/>
      </w:r>
      <w:r>
        <w:rPr>
          <w:rFonts w:ascii="Times New Roman"/>
          <w:b w:val="false"/>
          <w:i w:val="false"/>
          <w:color w:val="000000"/>
          <w:sz w:val="28"/>
        </w:rPr>
        <w:t>
</w:t>
      </w:r>
      <w:r>
        <w:rPr>
          <w:rFonts w:ascii="Times New Roman"/>
          <w:b w:val="false"/>
          <w:i w:val="false"/>
          <w:color w:val="000000"/>
          <w:sz w:val="28"/>
        </w:rPr>
        <w:t>
      12) по строке 910.00.010 уменьшенная сумма налога в зависимости от среднесписочной численности работников составит 112 500 тенге ((360 000 тенге - 60 000 тенге) х (27 чел. - 2 чел.) х 0,015), где 0,015 - коэффициент корректировки суммы налога за каждого работника, исходя из среднесписочной численности работников;</w:t>
      </w:r>
      <w:r>
        <w:br/>
      </w:r>
      <w:r>
        <w:rPr>
          <w:rFonts w:ascii="Times New Roman"/>
          <w:b w:val="false"/>
          <w:i w:val="false"/>
          <w:color w:val="000000"/>
          <w:sz w:val="28"/>
        </w:rPr>
        <w:t>
</w:t>
      </w:r>
      <w:r>
        <w:rPr>
          <w:rFonts w:ascii="Times New Roman"/>
          <w:b w:val="false"/>
          <w:i w:val="false"/>
          <w:color w:val="000000"/>
          <w:sz w:val="28"/>
        </w:rPr>
        <w:t>
      13) по строке 910.00.011 сумма налогов после корректировки, произведенной в сторону уменьшения, составит 247 500 тенге (360 000 тенге - 112 500 тенге);</w:t>
      </w:r>
      <w:r>
        <w:br/>
      </w:r>
      <w:r>
        <w:rPr>
          <w:rFonts w:ascii="Times New Roman"/>
          <w:b w:val="false"/>
          <w:i w:val="false"/>
          <w:color w:val="000000"/>
          <w:sz w:val="28"/>
        </w:rPr>
        <w:t>
</w:t>
      </w:r>
      <w:r>
        <w:rPr>
          <w:rFonts w:ascii="Times New Roman"/>
          <w:b w:val="false"/>
          <w:i w:val="false"/>
          <w:color w:val="000000"/>
          <w:sz w:val="28"/>
        </w:rPr>
        <w:t>
      14) по строке 910.00.012 сумма индивидуального подоходного налога, подлежащего уплате в бюджет за налоговый период, составит 123 750 тенге (247 500 тенге х 0,5);</w:t>
      </w:r>
      <w:r>
        <w:br/>
      </w:r>
      <w:r>
        <w:rPr>
          <w:rFonts w:ascii="Times New Roman"/>
          <w:b w:val="false"/>
          <w:i w:val="false"/>
          <w:color w:val="000000"/>
          <w:sz w:val="28"/>
        </w:rPr>
        <w:t>
</w:t>
      </w:r>
      <w:r>
        <w:rPr>
          <w:rFonts w:ascii="Times New Roman"/>
          <w:b w:val="false"/>
          <w:i w:val="false"/>
          <w:color w:val="000000"/>
          <w:sz w:val="28"/>
        </w:rPr>
        <w:t>
      15) по строке 910.00.013 исчисленная сумма социального налога, подлежащая уплате в бюджет за налоговый период, составит 1207 тенге ((247 500 тенге х 0,5) - 120 300 тенге - 2243 тенге), где 120 300 тенге - сумма социальных отчислений за работников (910.00.022), 2243 тенге - сумма социальных отчислений за индивидуального предпринимателя (910.00.015);</w:t>
      </w:r>
      <w:r>
        <w:br/>
      </w:r>
      <w:r>
        <w:rPr>
          <w:rFonts w:ascii="Times New Roman"/>
          <w:b w:val="false"/>
          <w:i w:val="false"/>
          <w:color w:val="000000"/>
          <w:sz w:val="28"/>
        </w:rPr>
        <w:t>
</w:t>
      </w:r>
      <w:r>
        <w:rPr>
          <w:rFonts w:ascii="Times New Roman"/>
          <w:b w:val="false"/>
          <w:i w:val="false"/>
          <w:color w:val="000000"/>
          <w:sz w:val="28"/>
        </w:rPr>
        <w:t>
      16) по строке 910.00.014 указывается сумма дохода, с которого исчисляются социальные отчисления за индивидуального предпринимателя, - 44 856 тенге (14 952 тенге х 3 месяца), где 14 952 тенге - минимальный размер заработной платы в 2010 году;</w:t>
      </w:r>
      <w:r>
        <w:br/>
      </w:r>
      <w:r>
        <w:rPr>
          <w:rFonts w:ascii="Times New Roman"/>
          <w:b w:val="false"/>
          <w:i w:val="false"/>
          <w:color w:val="000000"/>
          <w:sz w:val="28"/>
        </w:rPr>
        <w:t>
</w:t>
      </w:r>
      <w:r>
        <w:rPr>
          <w:rFonts w:ascii="Times New Roman"/>
          <w:b w:val="false"/>
          <w:i w:val="false"/>
          <w:color w:val="000000"/>
          <w:sz w:val="28"/>
        </w:rPr>
        <w:t>
      17) по строке 910.00.015 сумма социальных отчислений за индивидуального предпринимателя составила 2243 тенге (14 952 тенге х 5 % х 3 месяца), где 5 % - ставка социальных отчислений в 2010 году;</w:t>
      </w:r>
      <w:r>
        <w:br/>
      </w:r>
      <w:r>
        <w:rPr>
          <w:rFonts w:ascii="Times New Roman"/>
          <w:b w:val="false"/>
          <w:i w:val="false"/>
          <w:color w:val="000000"/>
          <w:sz w:val="28"/>
        </w:rPr>
        <w:t>
</w:t>
      </w:r>
      <w:r>
        <w:rPr>
          <w:rFonts w:ascii="Times New Roman"/>
          <w:b w:val="false"/>
          <w:i w:val="false"/>
          <w:color w:val="000000"/>
          <w:sz w:val="28"/>
        </w:rPr>
        <w:t>
      18) по строке 910.00.016 сумма дохода, с которого исчисляются обязательные пенсионные взносы за индивидуального предпринимателя, составила 44 856 тенге (14 952 тенге х 3 месяца), где 14 952 тенге - минимальный размер заработной платы в 2010 году;</w:t>
      </w:r>
      <w:r>
        <w:br/>
      </w:r>
      <w:r>
        <w:rPr>
          <w:rFonts w:ascii="Times New Roman"/>
          <w:b w:val="false"/>
          <w:i w:val="false"/>
          <w:color w:val="000000"/>
          <w:sz w:val="28"/>
        </w:rPr>
        <w:t>
</w:t>
      </w:r>
      <w:r>
        <w:rPr>
          <w:rFonts w:ascii="Times New Roman"/>
          <w:b w:val="false"/>
          <w:i w:val="false"/>
          <w:color w:val="000000"/>
          <w:sz w:val="28"/>
        </w:rPr>
        <w:t>
      19) по строке 910.00.017 сумма обязательных пенсионных взносов за индивидуального предпринимателя составила 4486 тенге (14 952 тенге х 10 % х 3 месяца), где 10 % - ставка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15. Раздел "Суммы налогов, социальных отчислений и обязательных пенсионных взносов за работников" заполняется при наличии работников на основании данных приложения к Декларации (910.01):</w:t>
      </w:r>
      <w:r>
        <w:br/>
      </w:r>
      <w:r>
        <w:rPr>
          <w:rFonts w:ascii="Times New Roman"/>
          <w:b w:val="false"/>
          <w:i w:val="false"/>
          <w:color w:val="000000"/>
          <w:sz w:val="28"/>
        </w:rPr>
        <w:t>
</w:t>
      </w:r>
      <w:r>
        <w:rPr>
          <w:rFonts w:ascii="Times New Roman"/>
          <w:b w:val="false"/>
          <w:i w:val="false"/>
          <w:color w:val="000000"/>
          <w:sz w:val="28"/>
        </w:rPr>
        <w:t>
      1) в строке 910.00.018 указывается сумма индивидуального подоходного налога, удерживаемого у источника выплаты, которая переносится со строки 910.01.002 IV;</w:t>
      </w:r>
      <w:r>
        <w:br/>
      </w:r>
      <w:r>
        <w:rPr>
          <w:rFonts w:ascii="Times New Roman"/>
          <w:b w:val="false"/>
          <w:i w:val="false"/>
          <w:color w:val="000000"/>
          <w:sz w:val="28"/>
        </w:rPr>
        <w:t>
</w:t>
      </w:r>
      <w:r>
        <w:rPr>
          <w:rFonts w:ascii="Times New Roman"/>
          <w:b w:val="false"/>
          <w:i w:val="false"/>
          <w:color w:val="000000"/>
          <w:sz w:val="28"/>
        </w:rPr>
        <w:t>
      2) в строке 910.00.019 указывается сумма индивидуального подоходного налога, удерживаемого у источника выплаты, с иностранцев и лиц без гражданства, являющихся резидентами Республики Казахстан в соответствии со статьей 189 Налогового кодекса, которая переносится со строки 910.01.005 IV;</w:t>
      </w:r>
      <w:r>
        <w:br/>
      </w:r>
      <w:r>
        <w:rPr>
          <w:rFonts w:ascii="Times New Roman"/>
          <w:b w:val="false"/>
          <w:i w:val="false"/>
          <w:color w:val="000000"/>
          <w:sz w:val="28"/>
        </w:rPr>
        <w:t>
</w:t>
      </w:r>
      <w:r>
        <w:rPr>
          <w:rFonts w:ascii="Times New Roman"/>
          <w:b w:val="false"/>
          <w:i w:val="false"/>
          <w:color w:val="000000"/>
          <w:sz w:val="28"/>
        </w:rPr>
        <w:t>
      3) в строке 910.00.020 указывается сумма индивидуального подоходного налога с начисленных и выплаченных доходов, которая переносится со строки 910.01.008 IV;</w:t>
      </w:r>
      <w:r>
        <w:br/>
      </w:r>
      <w:r>
        <w:rPr>
          <w:rFonts w:ascii="Times New Roman"/>
          <w:b w:val="false"/>
          <w:i w:val="false"/>
          <w:color w:val="000000"/>
          <w:sz w:val="28"/>
        </w:rPr>
        <w:t>
</w:t>
      </w:r>
      <w:r>
        <w:rPr>
          <w:rFonts w:ascii="Times New Roman"/>
          <w:b w:val="false"/>
          <w:i w:val="false"/>
          <w:color w:val="000000"/>
          <w:sz w:val="28"/>
        </w:rPr>
        <w:t>
      4) в строке 910.00.021 указывается сумма обязательных пенсионных взносов, подлежащих перечислению в накопительные пенсионные фонды, которая переносится со строки 910.01.011 IV;</w:t>
      </w:r>
      <w:r>
        <w:br/>
      </w:r>
      <w:r>
        <w:rPr>
          <w:rFonts w:ascii="Times New Roman"/>
          <w:b w:val="false"/>
          <w:i w:val="false"/>
          <w:color w:val="000000"/>
          <w:sz w:val="28"/>
        </w:rPr>
        <w:t>
</w:t>
      </w:r>
      <w:r>
        <w:rPr>
          <w:rFonts w:ascii="Times New Roman"/>
          <w:b w:val="false"/>
          <w:i w:val="false"/>
          <w:color w:val="000000"/>
          <w:sz w:val="28"/>
        </w:rPr>
        <w:t>
      5) в строке 910.00.022 указывается сумма социальных отчислений, которая переносится со строки 910.01.013 IV.</w:t>
      </w:r>
      <w:r>
        <w:br/>
      </w:r>
      <w:r>
        <w:rPr>
          <w:rFonts w:ascii="Times New Roman"/>
          <w:b w:val="false"/>
          <w:i w:val="false"/>
          <w:color w:val="000000"/>
          <w:sz w:val="28"/>
        </w:rPr>
        <w:t>
</w:t>
      </w:r>
      <w:r>
        <w:rPr>
          <w:rFonts w:ascii="Times New Roman"/>
          <w:b w:val="false"/>
          <w:i w:val="false"/>
          <w:color w:val="000000"/>
          <w:sz w:val="28"/>
        </w:rPr>
        <w:t>
      16. В разделе "Ответственность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по месту нахождения.</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При этом местом нахождения индивидуального предпринимателя признается место преимущественного осуществления деятельности индивидуального предпринимателя, заявленное при постановке на регистрационный учет в налоговом органе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Местом нахождения юридического лица-резидента признается место нахождения его постоянно действующего органа, указываемое в учредительных документах.</w:t>
      </w:r>
      <w:r>
        <w:br/>
      </w:r>
      <w:r>
        <w:rPr>
          <w:rFonts w:ascii="Times New Roman"/>
          <w:b w:val="false"/>
          <w:i w:val="false"/>
          <w:color w:val="000000"/>
          <w:sz w:val="28"/>
        </w:rPr>
        <w:t>
</w:t>
      </w:r>
      <w:r>
        <w:rPr>
          <w:rFonts w:ascii="Times New Roman"/>
          <w:b w:val="false"/>
          <w:i w:val="false"/>
          <w:color w:val="000000"/>
          <w:sz w:val="28"/>
        </w:rPr>
        <w:t>
      Местом нахождения юридического лица-нерезидента, осуществляющего деятельность через постоянное учреждение без открытия филиала, представительства, признается место осуществления деятельности в Республике Казахстан, заявленное при регистрации в качестве налогоплательщика в налоговом органе;</w:t>
      </w:r>
      <w:r>
        <w:br/>
      </w:r>
      <w:r>
        <w:rPr>
          <w:rFonts w:ascii="Times New Roman"/>
          <w:b w:val="false"/>
          <w:i w:val="false"/>
          <w:color w:val="000000"/>
          <w:sz w:val="28"/>
        </w:rPr>
        <w:t>
</w:t>
      </w:r>
      <w:r>
        <w:rPr>
          <w:rFonts w:ascii="Times New Roman"/>
          <w:b w:val="false"/>
          <w:i w:val="false"/>
          <w:color w:val="000000"/>
          <w:sz w:val="28"/>
        </w:rPr>
        <w:t>
      4) код налогового органа по месту жительства.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жительства физического лица.</w:t>
      </w:r>
      <w:r>
        <w:br/>
      </w:r>
      <w:r>
        <w:rPr>
          <w:rFonts w:ascii="Times New Roman"/>
          <w:b w:val="false"/>
          <w:i w:val="false"/>
          <w:color w:val="000000"/>
          <w:sz w:val="28"/>
        </w:rPr>
        <w:t>
</w:t>
      </w:r>
      <w:r>
        <w:rPr>
          <w:rFonts w:ascii="Times New Roman"/>
          <w:b w:val="false"/>
          <w:i w:val="false"/>
          <w:color w:val="000000"/>
          <w:sz w:val="28"/>
        </w:rPr>
        <w:t>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6)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входящий номер Декларации.</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25"/>
    <w:bookmarkStart w:name="z12525" w:id="626"/>
    <w:p>
      <w:pPr>
        <w:spacing w:after="0"/>
        <w:ind w:left="0"/>
        <w:jc w:val="left"/>
      </w:pPr>
      <w:r>
        <w:rPr>
          <w:rFonts w:ascii="Times New Roman"/>
          <w:b/>
          <w:i w:val="false"/>
          <w:color w:val="000000"/>
        </w:rPr>
        <w:t xml:space="preserve"> 
3.Составление формы 910.01</w:t>
      </w:r>
    </w:p>
    <w:bookmarkEnd w:id="626"/>
    <w:bookmarkStart w:name="z12526" w:id="627"/>
    <w:p>
      <w:pPr>
        <w:spacing w:after="0"/>
        <w:ind w:left="0"/>
        <w:jc w:val="both"/>
      </w:pPr>
      <w:r>
        <w:rPr>
          <w:rFonts w:ascii="Times New Roman"/>
          <w:b w:val="false"/>
          <w:i w:val="false"/>
          <w:color w:val="000000"/>
          <w:sz w:val="28"/>
        </w:rPr>
        <w:t>
      17. Форма 910.01 заполняется, в случае если налогоплательщик осуществляет предпринимательскую деятельность с привлечением работников:</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номер налогоплательщика (налогового агента).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номер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 Указывается при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налоговый период (квартал,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Строка заполняется в случае представления доверительным управляющим Расчета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18. В разделе "Исчисление индивидуального подоходного налога, удерживаемого у источника выплаты с доходов работников (граждан Республики Казахстан)":</w:t>
      </w:r>
      <w:r>
        <w:br/>
      </w:r>
      <w:r>
        <w:rPr>
          <w:rFonts w:ascii="Times New Roman"/>
          <w:b w:val="false"/>
          <w:i w:val="false"/>
          <w:color w:val="000000"/>
          <w:sz w:val="28"/>
        </w:rPr>
        <w:t>
</w:t>
      </w:r>
      <w:r>
        <w:rPr>
          <w:rFonts w:ascii="Times New Roman"/>
          <w:b w:val="false"/>
          <w:i w:val="false"/>
          <w:color w:val="000000"/>
          <w:sz w:val="28"/>
        </w:rPr>
        <w:t>
      1) в строках 910.01.001 I, 910.01.001 II и 910.01.001 III указывается суммы доходов, начисленных налоговым агентом физическим лицам (работникам), являющимся резидентами (граждане Республики Казахстан),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910.01.001 IV указывается итоговая сумма доходов за налоговый период, определяемая как сумма строк 910.01.001 I, 910.01.001 II и 910.01.001 III.</w:t>
      </w:r>
      <w:r>
        <w:br/>
      </w:r>
      <w:r>
        <w:rPr>
          <w:rFonts w:ascii="Times New Roman"/>
          <w:b w:val="false"/>
          <w:i w:val="false"/>
          <w:color w:val="000000"/>
          <w:sz w:val="28"/>
        </w:rPr>
        <w:t>
</w:t>
      </w:r>
      <w:r>
        <w:rPr>
          <w:rFonts w:ascii="Times New Roman"/>
          <w:b w:val="false"/>
          <w:i w:val="false"/>
          <w:color w:val="000000"/>
          <w:sz w:val="28"/>
        </w:rPr>
        <w:t>
      В строке 910.01.001 V указывается итоговая сумма доходов с начала года, определяемая как сумма строк 910.01.001 IV за налоговый период и 910.01.001 V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2) в строках 910.01.002 I, 910.01.002 II и 910.01.002 III указываются суммы индивидуального подоходного налога, исчисленного с доходов, выплаченных резидентам (гражданам Республики Казахстан), и подлежащего уплате в бюджет за каждый месяц налогового периода. Строки 910.01.002 I, 910.01.002 II и 910.01.002 III включают в себя суммы строк 910.01.003 I, 910.01.003 II и 910.01.003 III.</w:t>
      </w:r>
      <w:r>
        <w:br/>
      </w:r>
      <w:r>
        <w:rPr>
          <w:rFonts w:ascii="Times New Roman"/>
          <w:b w:val="false"/>
          <w:i w:val="false"/>
          <w:color w:val="000000"/>
          <w:sz w:val="28"/>
        </w:rPr>
        <w:t>
</w:t>
      </w:r>
      <w:r>
        <w:rPr>
          <w:rFonts w:ascii="Times New Roman"/>
          <w:b w:val="false"/>
          <w:i w:val="false"/>
          <w:color w:val="000000"/>
          <w:sz w:val="28"/>
        </w:rPr>
        <w:t>
      В строке 910.01.002 IV указывается итоговая сумма налога за налоговый период, определяемая как сумма строк 910.01.002 I, 910.01.002 II и 910.01.002 III. Строка 910.01.002 IV включает в себя сумму строки 910.01.003 IV.</w:t>
      </w:r>
      <w:r>
        <w:br/>
      </w:r>
      <w:r>
        <w:rPr>
          <w:rFonts w:ascii="Times New Roman"/>
          <w:b w:val="false"/>
          <w:i w:val="false"/>
          <w:color w:val="000000"/>
          <w:sz w:val="28"/>
        </w:rPr>
        <w:t>
</w:t>
      </w:r>
      <w:r>
        <w:rPr>
          <w:rFonts w:ascii="Times New Roman"/>
          <w:b w:val="false"/>
          <w:i w:val="false"/>
          <w:color w:val="000000"/>
          <w:sz w:val="28"/>
        </w:rPr>
        <w:t>
      В строке 910.01.002 V указывается итоговая сумма налога с начала года, определяемая как сумма строк 910.01.002 IV за налоговый период и 910.01.002 V за предыдущие налоговые периоды текущего года. Строка 910.01.002 V включает в себя сумму строки 910.01.003 V;</w:t>
      </w:r>
      <w:r>
        <w:br/>
      </w:r>
      <w:r>
        <w:rPr>
          <w:rFonts w:ascii="Times New Roman"/>
          <w:b w:val="false"/>
          <w:i w:val="false"/>
          <w:color w:val="000000"/>
          <w:sz w:val="28"/>
        </w:rPr>
        <w:t>
</w:t>
      </w:r>
      <w:r>
        <w:rPr>
          <w:rFonts w:ascii="Times New Roman"/>
          <w:b w:val="false"/>
          <w:i w:val="false"/>
          <w:color w:val="000000"/>
          <w:sz w:val="28"/>
        </w:rPr>
        <w:t>
      3) строка 910.01.003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В строках 910.01.003 I, 910.01.003 II и 910.01.003 III указываются суммы индивидуального подоходного налога, исчисленного по доходам, выплаченным физическим лицам, являющимся резидентами (граждане Республики Казахстан), доверительным управляющим по договорам доверительного управления, и подлежащего уплате в бюджет не позднее 25 числа второго месяца,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В строке 910.01.003 IV указывается итоговая сумма налога за налоговый период, определяемая как сумма строк 910.01.003 I, 910.01.003 II и 910.01.003 III.</w:t>
      </w:r>
      <w:r>
        <w:br/>
      </w:r>
      <w:r>
        <w:rPr>
          <w:rFonts w:ascii="Times New Roman"/>
          <w:b w:val="false"/>
          <w:i w:val="false"/>
          <w:color w:val="000000"/>
          <w:sz w:val="28"/>
        </w:rPr>
        <w:t>
</w:t>
      </w:r>
      <w:r>
        <w:rPr>
          <w:rFonts w:ascii="Times New Roman"/>
          <w:b w:val="false"/>
          <w:i w:val="false"/>
          <w:color w:val="000000"/>
          <w:sz w:val="28"/>
        </w:rPr>
        <w:t>
      В строке 910.01.003 V указывается сумма налога с начала года, определяемая как сумма строк 910.01.003 IV налогового периода и 910.01.003 V из Деклараций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19. В разделе "Исчисление индивидуального подоходного налога, удерживаемого у источника выплаты с доходов иностранцев и лиц без гражданства, являющихся резидентами Республики Казахстан в соответствии со статьей 189 Налогового кодекса":</w:t>
      </w:r>
      <w:r>
        <w:br/>
      </w:r>
      <w:r>
        <w:rPr>
          <w:rFonts w:ascii="Times New Roman"/>
          <w:b w:val="false"/>
          <w:i w:val="false"/>
          <w:color w:val="000000"/>
          <w:sz w:val="28"/>
        </w:rPr>
        <w:t>
</w:t>
      </w:r>
      <w:r>
        <w:rPr>
          <w:rFonts w:ascii="Times New Roman"/>
          <w:b w:val="false"/>
          <w:i w:val="false"/>
          <w:color w:val="000000"/>
          <w:sz w:val="28"/>
        </w:rPr>
        <w:t>
      1) в строках 910.01.004 I, 910.01.004 II и 910.01.004 III указываются суммы доходов, начисленных налоговым агентом иностранцам и лицам без гражданства, признанных резидентами Республики Казахстан в соответствии со статьей 189 Налогового кодекса, за каждый месяц налогового периода. При этом, доходы, не подлежащие налогообложению в соответствии с подпунктом 24) пункта 1 статьи 156 Налогового кодекса, в данных строках не отражаются.</w:t>
      </w:r>
      <w:r>
        <w:br/>
      </w:r>
      <w:r>
        <w:rPr>
          <w:rFonts w:ascii="Times New Roman"/>
          <w:b w:val="false"/>
          <w:i w:val="false"/>
          <w:color w:val="000000"/>
          <w:sz w:val="28"/>
        </w:rPr>
        <w:t>
</w:t>
      </w:r>
      <w:r>
        <w:rPr>
          <w:rFonts w:ascii="Times New Roman"/>
          <w:b w:val="false"/>
          <w:i w:val="false"/>
          <w:color w:val="000000"/>
          <w:sz w:val="28"/>
        </w:rPr>
        <w:t>
      В строке 910.01.004 IV указывается итоговая сумма доходов за налоговый период, определяемая как сумма строк 910.01.004 I, 910.01.004 II и 910.01.004 III.</w:t>
      </w:r>
      <w:r>
        <w:br/>
      </w:r>
      <w:r>
        <w:rPr>
          <w:rFonts w:ascii="Times New Roman"/>
          <w:b w:val="false"/>
          <w:i w:val="false"/>
          <w:color w:val="000000"/>
          <w:sz w:val="28"/>
        </w:rPr>
        <w:t>
</w:t>
      </w:r>
      <w:r>
        <w:rPr>
          <w:rFonts w:ascii="Times New Roman"/>
          <w:b w:val="false"/>
          <w:i w:val="false"/>
          <w:color w:val="000000"/>
          <w:sz w:val="28"/>
        </w:rPr>
        <w:t>
      В строке 910.01.004 V указывается итоговая сумма доходов с начала года, определяемая как сумма строк 910.01.004 IV за налоговый период и 910.01.004 V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2) в строках 910.01.005 I, 910.01.005 II и 910.01.005 III указываются суммы индивидуального подоходного налога, исчисленного с доходов, иностранцев и лиц без гражданства, признанных резидентами Республики Казахстан,), и подлежащего уплате в бюджет за каждый месяц налогового периода. Строки 910.01.005 I, 910.01.005 II и 910.01.005 III включают в себя суммы строк 910.01.006 I, 910.01.006 II и 910.01.006 III.</w:t>
      </w:r>
      <w:r>
        <w:br/>
      </w:r>
      <w:r>
        <w:rPr>
          <w:rFonts w:ascii="Times New Roman"/>
          <w:b w:val="false"/>
          <w:i w:val="false"/>
          <w:color w:val="000000"/>
          <w:sz w:val="28"/>
        </w:rPr>
        <w:t>
</w:t>
      </w:r>
      <w:r>
        <w:rPr>
          <w:rFonts w:ascii="Times New Roman"/>
          <w:b w:val="false"/>
          <w:i w:val="false"/>
          <w:color w:val="000000"/>
          <w:sz w:val="28"/>
        </w:rPr>
        <w:t>
      В строке 910.01.005 IV указывается итоговая сумма налога за налоговый период, определяемая как сумма строк 910.01.005 I, 910.01.005 II и 910.01.005 III. Строка 910.01.005 IV включает в себя сумму строки 910.01.006 IV.</w:t>
      </w:r>
      <w:r>
        <w:br/>
      </w:r>
      <w:r>
        <w:rPr>
          <w:rFonts w:ascii="Times New Roman"/>
          <w:b w:val="false"/>
          <w:i w:val="false"/>
          <w:color w:val="000000"/>
          <w:sz w:val="28"/>
        </w:rPr>
        <w:t>
</w:t>
      </w:r>
      <w:r>
        <w:rPr>
          <w:rFonts w:ascii="Times New Roman"/>
          <w:b w:val="false"/>
          <w:i w:val="false"/>
          <w:color w:val="000000"/>
          <w:sz w:val="28"/>
        </w:rPr>
        <w:t>
      В строке 910.01.005 V указывается итоговая сумма налога с начала года, определяемая как сумма строк 910.01.005 IV за налоговый период и 910.01.005 V за предыдущие налоговые периоды текущего года. Строка 910.01.005 V включает в себя сумму строки 910.01.006 V;</w:t>
      </w:r>
      <w:r>
        <w:br/>
      </w:r>
      <w:r>
        <w:rPr>
          <w:rFonts w:ascii="Times New Roman"/>
          <w:b w:val="false"/>
          <w:i w:val="false"/>
          <w:color w:val="000000"/>
          <w:sz w:val="28"/>
        </w:rPr>
        <w:t>
</w:t>
      </w:r>
      <w:r>
        <w:rPr>
          <w:rFonts w:ascii="Times New Roman"/>
          <w:b w:val="false"/>
          <w:i w:val="false"/>
          <w:color w:val="000000"/>
          <w:sz w:val="28"/>
        </w:rPr>
        <w:t>
      3) строка 910.01.006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строках 910.01.006 I, 910.01.006 II и 910.01.006 III указываются суммы индивидуального подоходного налога, исчисленного по доходам, выплаченным иностранцам и лицам без гражданства, признанных резидентами Республики Казахстан, доверительным управляющим по договорам доверительного управления, и подлежащего уплате в бюджет не позднее 25 числа второго месяца,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В строке 910.01.006 IV указывается итоговая сумма налога за налоговый период, определяемая как сумма строк 910.01.006 I, 910.01.006 II и 910.01.006 III.</w:t>
      </w:r>
      <w:r>
        <w:br/>
      </w:r>
      <w:r>
        <w:rPr>
          <w:rFonts w:ascii="Times New Roman"/>
          <w:b w:val="false"/>
          <w:i w:val="false"/>
          <w:color w:val="000000"/>
          <w:sz w:val="28"/>
        </w:rPr>
        <w:t>
</w:t>
      </w:r>
      <w:r>
        <w:rPr>
          <w:rFonts w:ascii="Times New Roman"/>
          <w:b w:val="false"/>
          <w:i w:val="false"/>
          <w:color w:val="000000"/>
          <w:sz w:val="28"/>
        </w:rPr>
        <w:t>
      В строке 910.01.006 V указывается сумма налога с начала года, определяемая как сумма строк 910.01.006 IV налогового периода и 910.01.006 V из Деклараций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20. Раздел "Исчисление индивидуального подоходного налога, удерживаемого у источника выплаты с доходов (в том числе в виде вознаграждений, дивидендов, стипендий) иностранцев и лиц без гражданства, являющихся нерезидентами Республики Казахстан в соответствии со статьей 190 Налогового кодекса".</w:t>
      </w:r>
      <w:r>
        <w:br/>
      </w:r>
      <w:r>
        <w:rPr>
          <w:rFonts w:ascii="Times New Roman"/>
          <w:b w:val="false"/>
          <w:i w:val="false"/>
          <w:color w:val="000000"/>
          <w:sz w:val="28"/>
        </w:rPr>
        <w:t>
</w:t>
      </w:r>
      <w:r>
        <w:rPr>
          <w:rFonts w:ascii="Times New Roman"/>
          <w:b w:val="false"/>
          <w:i w:val="false"/>
          <w:color w:val="000000"/>
          <w:sz w:val="28"/>
        </w:rPr>
        <w:t>
      Данный раздел предназначен для исчисления налоговым агентом сумм индивидуального подоходного налога с доходов иностранцев и лиц без гражданства, облагаемых у источника выплаты, в соответствии с главой 18, 19, 25 Налогового кодекса:</w:t>
      </w:r>
      <w:r>
        <w:br/>
      </w:r>
      <w:r>
        <w:rPr>
          <w:rFonts w:ascii="Times New Roman"/>
          <w:b w:val="false"/>
          <w:i w:val="false"/>
          <w:color w:val="000000"/>
          <w:sz w:val="28"/>
        </w:rPr>
        <w:t>
</w:t>
      </w:r>
      <w:r>
        <w:rPr>
          <w:rFonts w:ascii="Times New Roman"/>
          <w:b w:val="false"/>
          <w:i w:val="false"/>
          <w:color w:val="000000"/>
          <w:sz w:val="28"/>
        </w:rPr>
        <w:t>
      1) в строках 910.01.007 I, 910.01.007 II и 910.01.007 III указываются суммы доходов, начисленных и выплаченных иностранцам и лицам без гражданства, являющихся нерезидентами (далее - нерезиденты),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910.01.007 IV указывается итоговая сумма доходов за налоговый период, определяемая как сумма строк 910.01.007 I, 910.01.007 II и 910.01.007 III.</w:t>
      </w:r>
      <w:r>
        <w:br/>
      </w:r>
      <w:r>
        <w:rPr>
          <w:rFonts w:ascii="Times New Roman"/>
          <w:b w:val="false"/>
          <w:i w:val="false"/>
          <w:color w:val="000000"/>
          <w:sz w:val="28"/>
        </w:rPr>
        <w:t>
</w:t>
      </w:r>
      <w:r>
        <w:rPr>
          <w:rFonts w:ascii="Times New Roman"/>
          <w:b w:val="false"/>
          <w:i w:val="false"/>
          <w:color w:val="000000"/>
          <w:sz w:val="28"/>
        </w:rPr>
        <w:t>
      В строке 910.01.007 V указывается итоговая сумма доходов с начала года, определяемая как сумма строк 910.01.007 IV налогового периода и 910.01.007 V из Деклараций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2) в строках 910.01.008 I, 910.01.008 II и 910.01.008 III указываются суммы индивидуального подоходного налога с начисленных и выплаченных доходов нерезидентам, подлежащего уплате в бюджет в соответствии с подпунктом 1) пункта 1 статьи 195 Налогового кодекса, за каждый месяц налогового периода. Строки 910.01.008 I, 910.01.008 II и 910.01.008 III включают в себя суммы строк 910.01.009 I, 910.01.009 II и 910.01.009 III.</w:t>
      </w:r>
      <w:r>
        <w:br/>
      </w:r>
      <w:r>
        <w:rPr>
          <w:rFonts w:ascii="Times New Roman"/>
          <w:b w:val="false"/>
          <w:i w:val="false"/>
          <w:color w:val="000000"/>
          <w:sz w:val="28"/>
        </w:rPr>
        <w:t>
</w:t>
      </w:r>
      <w:r>
        <w:rPr>
          <w:rFonts w:ascii="Times New Roman"/>
          <w:b w:val="false"/>
          <w:i w:val="false"/>
          <w:color w:val="000000"/>
          <w:sz w:val="28"/>
        </w:rPr>
        <w:t>
      В строке 910.01.008 IV указывается итоговая сумма налога за налоговый период, определяемая как сумма строк 910.01.008 I, 910.01.008 II и 910.01.008 III. Строка 910.01.008 IV включает в себя сумму строки 910.01.009 IV.</w:t>
      </w:r>
      <w:r>
        <w:br/>
      </w:r>
      <w:r>
        <w:rPr>
          <w:rFonts w:ascii="Times New Roman"/>
          <w:b w:val="false"/>
          <w:i w:val="false"/>
          <w:color w:val="000000"/>
          <w:sz w:val="28"/>
        </w:rPr>
        <w:t>
</w:t>
      </w:r>
      <w:r>
        <w:rPr>
          <w:rFonts w:ascii="Times New Roman"/>
          <w:b w:val="false"/>
          <w:i w:val="false"/>
          <w:color w:val="000000"/>
          <w:sz w:val="28"/>
        </w:rPr>
        <w:t>
      В строке 910.01.008 V указывается итоговая сумма налога с начала года, определяемая как сумма строк 910.01.008 IV налогового периода и 910.01.008 V за предыдущие налоговые периоды текущего года. Строка 910.01.008 V включает в себя 910.01.009 V;</w:t>
      </w:r>
      <w:r>
        <w:br/>
      </w:r>
      <w:r>
        <w:rPr>
          <w:rFonts w:ascii="Times New Roman"/>
          <w:b w:val="false"/>
          <w:i w:val="false"/>
          <w:color w:val="000000"/>
          <w:sz w:val="28"/>
        </w:rPr>
        <w:t>
</w:t>
      </w:r>
      <w:r>
        <w:rPr>
          <w:rFonts w:ascii="Times New Roman"/>
          <w:b w:val="false"/>
          <w:i w:val="false"/>
          <w:color w:val="000000"/>
          <w:sz w:val="28"/>
        </w:rPr>
        <w:t>
      3) строка 910.01.009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строках 910.01.009 I, 910.01.009 II и 910.01.009 III указываются суммы индивидуального подоходного налога с начисленных и выплаченных доходов нерезидентам доверительным управляющим по договорам доверительного управления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910.01.009 IV указывается итоговая сумма налога за налоговый период, определяемая как сумма строк 910.01.009 I, 910.01.009 II и 910.01.009 III.</w:t>
      </w:r>
      <w:r>
        <w:br/>
      </w:r>
      <w:r>
        <w:rPr>
          <w:rFonts w:ascii="Times New Roman"/>
          <w:b w:val="false"/>
          <w:i w:val="false"/>
          <w:color w:val="000000"/>
          <w:sz w:val="28"/>
        </w:rPr>
        <w:t>
</w:t>
      </w:r>
      <w:r>
        <w:rPr>
          <w:rFonts w:ascii="Times New Roman"/>
          <w:b w:val="false"/>
          <w:i w:val="false"/>
          <w:color w:val="000000"/>
          <w:sz w:val="28"/>
        </w:rPr>
        <w:t>
      В строке 910.01.009 V указывается итоговая сумма налога, определяемая как сумма строк 910.01.009 IV налогового периода и 910.01.009 V за предыдущий налоговый период текущего года.</w:t>
      </w:r>
      <w:r>
        <w:br/>
      </w:r>
      <w:r>
        <w:rPr>
          <w:rFonts w:ascii="Times New Roman"/>
          <w:b w:val="false"/>
          <w:i w:val="false"/>
          <w:color w:val="000000"/>
          <w:sz w:val="28"/>
        </w:rPr>
        <w:t>
</w:t>
      </w:r>
      <w:r>
        <w:rPr>
          <w:rFonts w:ascii="Times New Roman"/>
          <w:b w:val="false"/>
          <w:i w:val="false"/>
          <w:color w:val="000000"/>
          <w:sz w:val="28"/>
        </w:rPr>
        <w:t>
      21. В разделе "Исчисление социальных отчислений и обязательных пенсионных взносов по выплаченным доходам, в том числе доходам иностранцев и лиц без гражданства, постоянно проживающих на территории Республики":</w:t>
      </w:r>
      <w:r>
        <w:br/>
      </w:r>
      <w:r>
        <w:rPr>
          <w:rFonts w:ascii="Times New Roman"/>
          <w:b w:val="false"/>
          <w:i w:val="false"/>
          <w:color w:val="000000"/>
          <w:sz w:val="28"/>
        </w:rPr>
        <w:t>
</w:t>
      </w:r>
      <w:r>
        <w:rPr>
          <w:rFonts w:ascii="Times New Roman"/>
          <w:b w:val="false"/>
          <w:i w:val="false"/>
          <w:color w:val="000000"/>
          <w:sz w:val="28"/>
        </w:rPr>
        <w:t>
      1) в строках 910.01.010 I, 910.01.010 II и 910.01.010 III указываются суммы начисленных доходов работников, с которых удерживаются (начисляются) обязательные пенсионные взносы в накопительные пенсионные фонды,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910.01.010 IV указывается итоговая сумма доходов за налоговый период, определяемая как сумма строк 910.01.010 I, 910.01.010 II и 910.01.010 III.</w:t>
      </w:r>
      <w:r>
        <w:br/>
      </w:r>
      <w:r>
        <w:rPr>
          <w:rFonts w:ascii="Times New Roman"/>
          <w:b w:val="false"/>
          <w:i w:val="false"/>
          <w:color w:val="000000"/>
          <w:sz w:val="28"/>
        </w:rPr>
        <w:t>
</w:t>
      </w:r>
      <w:r>
        <w:rPr>
          <w:rFonts w:ascii="Times New Roman"/>
          <w:b w:val="false"/>
          <w:i w:val="false"/>
          <w:color w:val="000000"/>
          <w:sz w:val="28"/>
        </w:rPr>
        <w:t>
      В строке 910.01.010 V указывается итоговая сумма доходов с начала года, определяемая как сумма строк 910.01.010 IV налогового периода и 910.01.010 V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При этом обязательные пенсионные взносы удерживаются в размере 10 % от ежемесячного дохода, начисленного работодателем в денежной или натуральной форме, включая доходы, предоставленные работодателем в виде материальных, социальных благ или иной материальной выгоды. Ежемесячный доход, принимаемый для исчисления обязательных пенсионных взносов, не должен превышать 75-кратный минимальный размер заработной платы, установленный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2) в строках 910.01.011 I, 910.01.011 II и 910.01.011 III указываются суммы обязательных пенсионных взносов, исчисленных за каждый месяц налогового периода с выплаченных доходов работников и подлежащих перечислению в накопительные пенсионные фонды в соответствии с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строке 910.01.011 IV указывается итоговая сумма обязательных пенсионных взносов за налоговый период, определяемая как сумма строк 910.01.011 I, 910.01.011 II и 910.01.011 III.</w:t>
      </w:r>
      <w:r>
        <w:br/>
      </w:r>
      <w:r>
        <w:rPr>
          <w:rFonts w:ascii="Times New Roman"/>
          <w:b w:val="false"/>
          <w:i w:val="false"/>
          <w:color w:val="000000"/>
          <w:sz w:val="28"/>
        </w:rPr>
        <w:t>
</w:t>
      </w:r>
      <w:r>
        <w:rPr>
          <w:rFonts w:ascii="Times New Roman"/>
          <w:b w:val="false"/>
          <w:i w:val="false"/>
          <w:color w:val="000000"/>
          <w:sz w:val="28"/>
        </w:rPr>
        <w:t>
      В строке 910.01.011 V указывается итоговая сумма обязательных пенсионных взносов с начала года, определяемая как сумма строк 910.01.11 IV налогового периода и 910.01.011 V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3) в строках 910.01.012 I, 910.01.012 II, 910.01.012 III указываются суммы расходов работодателя, выплачиваемых работникам в виде доходов, определенных пунктом 2 статьи 163 Налогового кодекса, в каждом месяце налогового периода, с которых исчисляются социальные отчисления.</w:t>
      </w:r>
      <w:r>
        <w:br/>
      </w:r>
      <w:r>
        <w:rPr>
          <w:rFonts w:ascii="Times New Roman"/>
          <w:b w:val="false"/>
          <w:i w:val="false"/>
          <w:color w:val="000000"/>
          <w:sz w:val="28"/>
        </w:rPr>
        <w:t>
</w:t>
      </w:r>
      <w:r>
        <w:rPr>
          <w:rFonts w:ascii="Times New Roman"/>
          <w:b w:val="false"/>
          <w:i w:val="false"/>
          <w:color w:val="000000"/>
          <w:sz w:val="28"/>
        </w:rPr>
        <w:t>
      При этом социальные отчисления производятся в размере, установленном законодательным актом Республики Казахстан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В строке 910.01.012 IV указывается итоговая сумма доходов работников за налоговый период, определяемая как сумма строк 910.01.012 I, 910.01.012 II, 910.01.012 III.</w:t>
      </w:r>
      <w:r>
        <w:br/>
      </w:r>
      <w:r>
        <w:rPr>
          <w:rFonts w:ascii="Times New Roman"/>
          <w:b w:val="false"/>
          <w:i w:val="false"/>
          <w:color w:val="000000"/>
          <w:sz w:val="28"/>
        </w:rPr>
        <w:t>
</w:t>
      </w:r>
      <w:r>
        <w:rPr>
          <w:rFonts w:ascii="Times New Roman"/>
          <w:b w:val="false"/>
          <w:i w:val="false"/>
          <w:color w:val="000000"/>
          <w:sz w:val="28"/>
        </w:rPr>
        <w:t>
      В строке 910.01.012 V указывается итоговая сумма доходов работников с начала года, определяемая как сумма строк 910.01.012 IV налогового периода и 910.01.012 V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4) в строках 910.01.013 I, 910.01.013 II, 910.01.013 III указываются суммы социальных отчислений в каждом месяце налогового периода, определяемых в соответствии с законодательным актом Республики Казахстан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В строке 910.01.013 IV указывается итоговая сумма социальных отчислений за налоговый период, определяемая как сумма строк 910.01.013 I, 910.01.013 II и 910.01.013 III.</w:t>
      </w:r>
      <w:r>
        <w:br/>
      </w:r>
      <w:r>
        <w:rPr>
          <w:rFonts w:ascii="Times New Roman"/>
          <w:b w:val="false"/>
          <w:i w:val="false"/>
          <w:color w:val="000000"/>
          <w:sz w:val="28"/>
        </w:rPr>
        <w:t>
</w:t>
      </w:r>
      <w:r>
        <w:rPr>
          <w:rFonts w:ascii="Times New Roman"/>
          <w:b w:val="false"/>
          <w:i w:val="false"/>
          <w:color w:val="000000"/>
          <w:sz w:val="28"/>
        </w:rPr>
        <w:t>
      В строке 910.01.013 V указывается итоговая сумма социальных отчислений с начала года, определяемая как сумма строк 910.01.013 IV налогового периода и 910.01.013 V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22. В разделе "Исчисление индивидуального подоходного налога, удерживаемого у источника выплаты с доходов (в том числе в виде вознаграждений, дивидендов, стипендий)":</w:t>
      </w:r>
      <w:r>
        <w:br/>
      </w:r>
      <w:r>
        <w:rPr>
          <w:rFonts w:ascii="Times New Roman"/>
          <w:b w:val="false"/>
          <w:i w:val="false"/>
          <w:color w:val="000000"/>
          <w:sz w:val="28"/>
        </w:rPr>
        <w:t>
</w:t>
      </w:r>
      <w:r>
        <w:rPr>
          <w:rFonts w:ascii="Times New Roman"/>
          <w:b w:val="false"/>
          <w:i w:val="false"/>
          <w:color w:val="000000"/>
          <w:sz w:val="28"/>
        </w:rPr>
        <w:t>
      1) в строках 910.01.014 I, 910.01.014 II и 910.01.014 III указывается суммы доходов, начисленных налоговым агентом физическим лицам, являющимся резидентами (граждане Республики Казахстан), а также иностранцам и лицам без гражданства, признанных резидентами Республики Казахстан в соответствии со статьей 189 Налогового кодекса.</w:t>
      </w:r>
      <w:r>
        <w:br/>
      </w:r>
      <w:r>
        <w:rPr>
          <w:rFonts w:ascii="Times New Roman"/>
          <w:b w:val="false"/>
          <w:i w:val="false"/>
          <w:color w:val="000000"/>
          <w:sz w:val="28"/>
        </w:rPr>
        <w:t>
</w:t>
      </w:r>
      <w:r>
        <w:rPr>
          <w:rFonts w:ascii="Times New Roman"/>
          <w:b w:val="false"/>
          <w:i w:val="false"/>
          <w:color w:val="000000"/>
          <w:sz w:val="28"/>
        </w:rPr>
        <w:t>
      В строке 910.01.014 IV указывается итоговая сумма доходов за налоговый период, определяемая как сумма строк 910.01.014 I, 910.01.014 II и 910.01.014 III.</w:t>
      </w:r>
      <w:r>
        <w:br/>
      </w:r>
      <w:r>
        <w:rPr>
          <w:rFonts w:ascii="Times New Roman"/>
          <w:b w:val="false"/>
          <w:i w:val="false"/>
          <w:color w:val="000000"/>
          <w:sz w:val="28"/>
        </w:rPr>
        <w:t>
</w:t>
      </w:r>
      <w:r>
        <w:rPr>
          <w:rFonts w:ascii="Times New Roman"/>
          <w:b w:val="false"/>
          <w:i w:val="false"/>
          <w:color w:val="000000"/>
          <w:sz w:val="28"/>
        </w:rPr>
        <w:t>
      В строке 910.01.014 V указывается итоговая сумма доходов с начала года, определяемая как сумма строк 910.01.014 IV за налоговый период и 910.01.014 V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2) в строках 910.01.015 I, 910.01.0015 II и 910.01.015 III указываются суммы индивидуального подоходного налога, исчисленного с доходов и подлежащего уплате в бюджет за каждый месяц налогового периода. Строки 910.01.015 I, 910.01.015 II и 910.01.015 III включают в себя суммы строк 910.01.016 I, 910.01.016 II и 910.01.016 III.</w:t>
      </w:r>
      <w:r>
        <w:br/>
      </w:r>
      <w:r>
        <w:rPr>
          <w:rFonts w:ascii="Times New Roman"/>
          <w:b w:val="false"/>
          <w:i w:val="false"/>
          <w:color w:val="000000"/>
          <w:sz w:val="28"/>
        </w:rPr>
        <w:t>
</w:t>
      </w:r>
      <w:r>
        <w:rPr>
          <w:rFonts w:ascii="Times New Roman"/>
          <w:b w:val="false"/>
          <w:i w:val="false"/>
          <w:color w:val="000000"/>
          <w:sz w:val="28"/>
        </w:rPr>
        <w:t>
      В строке 910.01.015 IV указывается итоговая сумма налога за налоговый период, определяемая как сумма строк 910.01.015 I, 910.01.015 II и 910.01.015 III. Строка 910.01.015 IV включает в себя сумму строки 910.01.016 IV.</w:t>
      </w:r>
      <w:r>
        <w:br/>
      </w:r>
      <w:r>
        <w:rPr>
          <w:rFonts w:ascii="Times New Roman"/>
          <w:b w:val="false"/>
          <w:i w:val="false"/>
          <w:color w:val="000000"/>
          <w:sz w:val="28"/>
        </w:rPr>
        <w:t>
</w:t>
      </w:r>
      <w:r>
        <w:rPr>
          <w:rFonts w:ascii="Times New Roman"/>
          <w:b w:val="false"/>
          <w:i w:val="false"/>
          <w:color w:val="000000"/>
          <w:sz w:val="28"/>
        </w:rPr>
        <w:t>
      В строке 910.01.015 V указывается итоговая сумма налога с начала года, определяемая как сумма строк 910.01.015 IV за налоговый период и 910.01.015 V за предыдущие налоговые периоды текущего года. Строка 910.01.015 V включает в себя сумму строки 910.01.016 V;</w:t>
      </w:r>
      <w:r>
        <w:br/>
      </w:r>
      <w:r>
        <w:rPr>
          <w:rFonts w:ascii="Times New Roman"/>
          <w:b w:val="false"/>
          <w:i w:val="false"/>
          <w:color w:val="000000"/>
          <w:sz w:val="28"/>
        </w:rPr>
        <w:t>
</w:t>
      </w:r>
      <w:r>
        <w:rPr>
          <w:rFonts w:ascii="Times New Roman"/>
          <w:b w:val="false"/>
          <w:i w:val="false"/>
          <w:color w:val="000000"/>
          <w:sz w:val="28"/>
        </w:rPr>
        <w:t>
      3) строка 910.01.016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В строках 910.01.016 I, 910.01.016 II и 910.01.016 III указываются суммы индивидуального подоходного налога, исчисленного по доходам, выплаченным физическим лицам, являющимся резидентами (граждане Республики Казахстан), а также иностранцам и лицам без гражданства, признанных резидентами Республики Казахстан в соответствии со статьей 189 Налогового кодекса.</w:t>
      </w:r>
      <w:r>
        <w:br/>
      </w:r>
      <w:r>
        <w:rPr>
          <w:rFonts w:ascii="Times New Roman"/>
          <w:b w:val="false"/>
          <w:i w:val="false"/>
          <w:color w:val="000000"/>
          <w:sz w:val="28"/>
        </w:rPr>
        <w:t>
</w:t>
      </w:r>
      <w:r>
        <w:rPr>
          <w:rFonts w:ascii="Times New Roman"/>
          <w:b w:val="false"/>
          <w:i w:val="false"/>
          <w:color w:val="000000"/>
          <w:sz w:val="28"/>
        </w:rPr>
        <w:t>
      В строке 910.01.016 IV указывается итоговая сумма налога за налоговый период, определяемая как сумма строк 910.01.016 I, 910.01.016 II и 910.01.016 III.</w:t>
      </w:r>
      <w:r>
        <w:br/>
      </w:r>
      <w:r>
        <w:rPr>
          <w:rFonts w:ascii="Times New Roman"/>
          <w:b w:val="false"/>
          <w:i w:val="false"/>
          <w:color w:val="000000"/>
          <w:sz w:val="28"/>
        </w:rPr>
        <w:t>
</w:t>
      </w:r>
      <w:r>
        <w:rPr>
          <w:rFonts w:ascii="Times New Roman"/>
          <w:b w:val="false"/>
          <w:i w:val="false"/>
          <w:color w:val="000000"/>
          <w:sz w:val="28"/>
        </w:rPr>
        <w:t>
      В строке 910.01.016 V указывается сумма налога с начала года, определяемая как сумма строк 910.01.016 IV налогового периода и 910.01.016 V из Деклараций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23. В разделе "Исчисление индивидуального подоходного налога, удерживаемого у источника выплаты с доходов (в том числе в виде вознаграждений, дивидендов, стипендий) иностранцев и лиц без гражданства, являющихся нерезидентами Республики Казахстан в соответствии со статьей 190 Налогового кодекса":</w:t>
      </w:r>
      <w:r>
        <w:br/>
      </w:r>
      <w:r>
        <w:rPr>
          <w:rFonts w:ascii="Times New Roman"/>
          <w:b w:val="false"/>
          <w:i w:val="false"/>
          <w:color w:val="000000"/>
          <w:sz w:val="28"/>
        </w:rPr>
        <w:t>
</w:t>
      </w:r>
      <w:r>
        <w:rPr>
          <w:rFonts w:ascii="Times New Roman"/>
          <w:b w:val="false"/>
          <w:i w:val="false"/>
          <w:color w:val="000000"/>
          <w:sz w:val="28"/>
        </w:rPr>
        <w:t>
      1) в строках 910.01.017 I, 910.01.017 II и 910.01.017 III указываются суммы доходов, начисленных и выплаченных иностранцам и лицам без гражданства, являющихся нерезидентами (далее - нерезиденты),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910.01.007 IV указывается итоговая сумма доходов за налоговый период, определяемая как сумма строк 910.01.007 I, 910.01.007 II и 910.01.007 III.</w:t>
      </w:r>
      <w:r>
        <w:br/>
      </w:r>
      <w:r>
        <w:rPr>
          <w:rFonts w:ascii="Times New Roman"/>
          <w:b w:val="false"/>
          <w:i w:val="false"/>
          <w:color w:val="000000"/>
          <w:sz w:val="28"/>
        </w:rPr>
        <w:t>
</w:t>
      </w:r>
      <w:r>
        <w:rPr>
          <w:rFonts w:ascii="Times New Roman"/>
          <w:b w:val="false"/>
          <w:i w:val="false"/>
          <w:color w:val="000000"/>
          <w:sz w:val="28"/>
        </w:rPr>
        <w:t>
      В строке 910.01.017 V указывается итоговая сумма доходов с начала года, определяемая как сумма строк 910.01.017 IV налогового периода и 910.01.017 V из Деклараций за предыдущие налоговые периоды текущего года;</w:t>
      </w:r>
      <w:r>
        <w:br/>
      </w:r>
      <w:r>
        <w:rPr>
          <w:rFonts w:ascii="Times New Roman"/>
          <w:b w:val="false"/>
          <w:i w:val="false"/>
          <w:color w:val="000000"/>
          <w:sz w:val="28"/>
        </w:rPr>
        <w:t>
</w:t>
      </w:r>
      <w:r>
        <w:rPr>
          <w:rFonts w:ascii="Times New Roman"/>
          <w:b w:val="false"/>
          <w:i w:val="false"/>
          <w:color w:val="000000"/>
          <w:sz w:val="28"/>
        </w:rPr>
        <w:t>
      2) в строках 910.01.018 I, 910.01.018 II и 910.01.018 III указываются суммы индивидуального подоходного налога с начисленных и выплаченных доходов нерезидентам, подлежащего уплате в бюджет в соответствии с подпунктом 1) пункта 1 статьи 195 Налогового кодекса, за каждый месяц налогового периода. Строки 910.01.018 I, 910.01.018 II и 910.01.018 III включают в себя суммы строк 910.01.019 I, 910.01.019 II и 910.01.019 III.</w:t>
      </w:r>
      <w:r>
        <w:br/>
      </w:r>
      <w:r>
        <w:rPr>
          <w:rFonts w:ascii="Times New Roman"/>
          <w:b w:val="false"/>
          <w:i w:val="false"/>
          <w:color w:val="000000"/>
          <w:sz w:val="28"/>
        </w:rPr>
        <w:t>
</w:t>
      </w:r>
      <w:r>
        <w:rPr>
          <w:rFonts w:ascii="Times New Roman"/>
          <w:b w:val="false"/>
          <w:i w:val="false"/>
          <w:color w:val="000000"/>
          <w:sz w:val="28"/>
        </w:rPr>
        <w:t>
      В строке 910.01.018 IV указывается итоговая сумма налога за налоговый период, определяемая как сумма строк 910.01.018 I, 910.01.018 II и 910.01.018 III. Строка 910.01.018 IV включает в себя сумму строки 910.01.019 IV.</w:t>
      </w:r>
      <w:r>
        <w:br/>
      </w:r>
      <w:r>
        <w:rPr>
          <w:rFonts w:ascii="Times New Roman"/>
          <w:b w:val="false"/>
          <w:i w:val="false"/>
          <w:color w:val="000000"/>
          <w:sz w:val="28"/>
        </w:rPr>
        <w:t>
</w:t>
      </w:r>
      <w:r>
        <w:rPr>
          <w:rFonts w:ascii="Times New Roman"/>
          <w:b w:val="false"/>
          <w:i w:val="false"/>
          <w:color w:val="000000"/>
          <w:sz w:val="28"/>
        </w:rPr>
        <w:t>
      В строке 910.01.018 V указывается итоговая сумма налога с начала года, определяемая как сумма строк 910.01.018 IV налогового периода и 910.01.018 V за предыдущие налоговые периоды текущего года. Строка 910.01.018 V включает в себя 910.01.019 V;</w:t>
      </w:r>
      <w:r>
        <w:br/>
      </w:r>
      <w:r>
        <w:rPr>
          <w:rFonts w:ascii="Times New Roman"/>
          <w:b w:val="false"/>
          <w:i w:val="false"/>
          <w:color w:val="000000"/>
          <w:sz w:val="28"/>
        </w:rPr>
        <w:t>
</w:t>
      </w:r>
      <w:r>
        <w:rPr>
          <w:rFonts w:ascii="Times New Roman"/>
          <w:b w:val="false"/>
          <w:i w:val="false"/>
          <w:color w:val="000000"/>
          <w:sz w:val="28"/>
        </w:rPr>
        <w:t>
      3) строка 910.01.019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строках 910.01.019 I, 910.01.019 II и 910.01.019 III указываются суммы индивидуального подоходного налога с начисленных и выплаченных доходов нерезидентам доверительным управляющим по договорам доверительного управления за каждый месяц налогового периода.</w:t>
      </w:r>
      <w:r>
        <w:br/>
      </w:r>
      <w:r>
        <w:rPr>
          <w:rFonts w:ascii="Times New Roman"/>
          <w:b w:val="false"/>
          <w:i w:val="false"/>
          <w:color w:val="000000"/>
          <w:sz w:val="28"/>
        </w:rPr>
        <w:t>
</w:t>
      </w:r>
      <w:r>
        <w:rPr>
          <w:rFonts w:ascii="Times New Roman"/>
          <w:b w:val="false"/>
          <w:i w:val="false"/>
          <w:color w:val="000000"/>
          <w:sz w:val="28"/>
        </w:rPr>
        <w:t>
      В строке 910.01.019 IV указывается итоговая сумма налога за налоговый период, определяемая как сумма строк 910.01.019 I, 910.01.019 II и 910.01.019 III.</w:t>
      </w:r>
      <w:r>
        <w:br/>
      </w:r>
      <w:r>
        <w:rPr>
          <w:rFonts w:ascii="Times New Roman"/>
          <w:b w:val="false"/>
          <w:i w:val="false"/>
          <w:color w:val="000000"/>
          <w:sz w:val="28"/>
        </w:rPr>
        <w:t>
</w:t>
      </w:r>
      <w:r>
        <w:rPr>
          <w:rFonts w:ascii="Times New Roman"/>
          <w:b w:val="false"/>
          <w:i w:val="false"/>
          <w:color w:val="000000"/>
          <w:sz w:val="28"/>
        </w:rPr>
        <w:t>
      В строке 910.01.019 V указывается итоговая сумма налога, определяемая как сумма строк 910.01.019 IV налогового периода и 910.01.019 V за предыдущий налоговый период текущего года.</w:t>
      </w:r>
    </w:p>
    <w:bookmarkEnd w:id="627"/>
    <w:bookmarkStart w:name="z12607" w:id="628"/>
    <w:p>
      <w:pPr>
        <w:spacing w:after="0"/>
        <w:ind w:left="0"/>
        <w:jc w:val="both"/>
      </w:pPr>
      <w:r>
        <w:rPr>
          <w:rFonts w:ascii="Times New Roman"/>
          <w:b w:val="false"/>
          <w:i w:val="false"/>
          <w:color w:val="000000"/>
          <w:sz w:val="28"/>
        </w:rPr>
        <w:t>
Приложение к расчету для</w:t>
      </w:r>
      <w:r>
        <w:br/>
      </w:r>
      <w:r>
        <w:rPr>
          <w:rFonts w:ascii="Times New Roman"/>
          <w:b w:val="false"/>
          <w:i w:val="false"/>
          <w:color w:val="000000"/>
          <w:sz w:val="28"/>
        </w:rPr>
        <w:t xml:space="preserve">
получения патента   </w:t>
      </w:r>
      <w:r>
        <w:br/>
      </w:r>
      <w:r>
        <w:rPr>
          <w:rFonts w:ascii="Times New Roman"/>
          <w:b w:val="false"/>
          <w:i w:val="false"/>
          <w:color w:val="000000"/>
          <w:sz w:val="28"/>
        </w:rPr>
        <w:t xml:space="preserve">
(форма 911.00)    </w:t>
      </w:r>
    </w:p>
    <w:bookmarkEnd w:id="628"/>
    <w:bookmarkStart w:name="z12608" w:id="629"/>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(расчета)</w:t>
      </w:r>
      <w:r>
        <w:br/>
      </w:r>
      <w:r>
        <w:rPr>
          <w:rFonts w:ascii="Times New Roman"/>
          <w:b/>
          <w:i w:val="false"/>
          <w:color w:val="000000"/>
        </w:rPr>
        <w:t>
для получения патента (Форма 911.00)</w:t>
      </w:r>
    </w:p>
    <w:bookmarkEnd w:id="629"/>
    <w:bookmarkStart w:name="z12609" w:id="630"/>
    <w:p>
      <w:pPr>
        <w:spacing w:after="0"/>
        <w:ind w:left="0"/>
        <w:jc w:val="left"/>
      </w:pPr>
      <w:r>
        <w:rPr>
          <w:rFonts w:ascii="Times New Roman"/>
          <w:b/>
          <w:i w:val="false"/>
          <w:color w:val="000000"/>
        </w:rPr>
        <w:t xml:space="preserve"> 
1. Общие положения</w:t>
      </w:r>
    </w:p>
    <w:bookmarkEnd w:id="630"/>
    <w:bookmarkStart w:name="z12610" w:id="631"/>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(расчета) для получения патента (далее - Расчет), предназначенной для исчисления стоимости патента. В стоимость патента включаются индивидуальный подоходный и социальный налоги. Расчет составляется индивидуальными предпринимателями, применяющими специальный налоговый режим на основе патента.</w:t>
      </w:r>
      <w:r>
        <w:br/>
      </w:r>
      <w:r>
        <w:rPr>
          <w:rFonts w:ascii="Times New Roman"/>
          <w:b w:val="false"/>
          <w:i w:val="false"/>
          <w:color w:val="000000"/>
          <w:sz w:val="28"/>
        </w:rPr>
        <w:t>
</w:t>
      </w:r>
      <w:r>
        <w:rPr>
          <w:rFonts w:ascii="Times New Roman"/>
          <w:b w:val="false"/>
          <w:i w:val="false"/>
          <w:color w:val="000000"/>
          <w:sz w:val="28"/>
        </w:rPr>
        <w:t>
      2. Расчет состоит из самого Расчета (форма 911.00) и приложения к нему (форма 911.01), предназначенного для отражения необходимой информации для получения патента.</w:t>
      </w:r>
      <w:r>
        <w:br/>
      </w:r>
      <w:r>
        <w:rPr>
          <w:rFonts w:ascii="Times New Roman"/>
          <w:b w:val="false"/>
          <w:i w:val="false"/>
          <w:color w:val="000000"/>
          <w:sz w:val="28"/>
        </w:rPr>
        <w:t>
</w:t>
      </w:r>
      <w:r>
        <w:rPr>
          <w:rFonts w:ascii="Times New Roman"/>
          <w:b w:val="false"/>
          <w:i w:val="false"/>
          <w:color w:val="000000"/>
          <w:sz w:val="28"/>
        </w:rPr>
        <w:t>
      3. При заполнении Расчета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Расчета не заполняются.</w:t>
      </w:r>
      <w:r>
        <w:br/>
      </w:r>
      <w:r>
        <w:rPr>
          <w:rFonts w:ascii="Times New Roman"/>
          <w:b w:val="false"/>
          <w:i w:val="false"/>
          <w:color w:val="000000"/>
          <w:sz w:val="28"/>
        </w:rPr>
        <w:t>
</w:t>
      </w: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r>
        <w:br/>
      </w:r>
      <w:r>
        <w:rPr>
          <w:rFonts w:ascii="Times New Roman"/>
          <w:b w:val="false"/>
          <w:i w:val="false"/>
          <w:color w:val="000000"/>
          <w:sz w:val="28"/>
        </w:rPr>
        <w:t>
</w:t>
      </w:r>
      <w:r>
        <w:rPr>
          <w:rFonts w:ascii="Times New Roman"/>
          <w:b w:val="false"/>
          <w:i w:val="false"/>
          <w:color w:val="000000"/>
          <w:sz w:val="28"/>
        </w:rPr>
        <w:t>
      7. В настоящих Правилах применяются следующие арифметические знаки:"-" - минус; "х" - умножение.</w:t>
      </w:r>
      <w:r>
        <w:br/>
      </w:r>
      <w:r>
        <w:rPr>
          <w:rFonts w:ascii="Times New Roman"/>
          <w:b w:val="false"/>
          <w:i w:val="false"/>
          <w:color w:val="000000"/>
          <w:sz w:val="28"/>
        </w:rPr>
        <w:t>
</w:t>
      </w:r>
      <w:r>
        <w:rPr>
          <w:rFonts w:ascii="Times New Roman"/>
          <w:b w:val="false"/>
          <w:i w:val="false"/>
          <w:color w:val="000000"/>
          <w:sz w:val="28"/>
        </w:rPr>
        <w:t>
      8. Отрицательные значения сумм обозначаются знаком "-" в первой левой ячейке соответствующей строки (графы) Расчета.</w:t>
      </w:r>
      <w:r>
        <w:br/>
      </w:r>
      <w:r>
        <w:rPr>
          <w:rFonts w:ascii="Times New Roman"/>
          <w:b w:val="false"/>
          <w:i w:val="false"/>
          <w:color w:val="000000"/>
          <w:sz w:val="28"/>
        </w:rPr>
        <w:t>
</w:t>
      </w:r>
      <w:r>
        <w:rPr>
          <w:rFonts w:ascii="Times New Roman"/>
          <w:b w:val="false"/>
          <w:i w:val="false"/>
          <w:color w:val="000000"/>
          <w:sz w:val="28"/>
        </w:rPr>
        <w:t>
      9. При составлении Расчета:</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10. Расчет в соответствии с пунктом 3 статьи 61 Налогового кодекса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w:t>
      </w:r>
      <w:r>
        <w:br/>
      </w:r>
      <w:r>
        <w:rPr>
          <w:rFonts w:ascii="Times New Roman"/>
          <w:b w:val="false"/>
          <w:i w:val="false"/>
          <w:color w:val="000000"/>
          <w:sz w:val="28"/>
        </w:rPr>
        <w:t>
</w:t>
      </w:r>
      <w:r>
        <w:rPr>
          <w:rFonts w:ascii="Times New Roman"/>
          <w:b w:val="false"/>
          <w:i w:val="false"/>
          <w:color w:val="000000"/>
          <w:sz w:val="28"/>
        </w:rPr>
        <w:t>
      11. При представлении Расчета:</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12.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Расчета.</w:t>
      </w:r>
      <w:r>
        <w:br/>
      </w:r>
      <w:r>
        <w:rPr>
          <w:rFonts w:ascii="Times New Roman"/>
          <w:b w:val="false"/>
          <w:i w:val="false"/>
          <w:color w:val="000000"/>
          <w:sz w:val="28"/>
        </w:rPr>
        <w:t>
</w:t>
      </w:r>
      <w:r>
        <w:rPr>
          <w:rFonts w:ascii="Times New Roman"/>
          <w:b w:val="false"/>
          <w:i w:val="false"/>
          <w:color w:val="000000"/>
          <w:sz w:val="28"/>
        </w:rPr>
        <w:t>
      13.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Расчета:</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631"/>
    <w:bookmarkStart w:name="z12630" w:id="632"/>
    <w:p>
      <w:pPr>
        <w:spacing w:after="0"/>
        <w:ind w:left="0"/>
        <w:jc w:val="left"/>
      </w:pPr>
      <w:r>
        <w:rPr>
          <w:rFonts w:ascii="Times New Roman"/>
          <w:b/>
          <w:i w:val="false"/>
          <w:color w:val="000000"/>
        </w:rPr>
        <w:t xml:space="preserve"> 
2. Составление Расчета (форма 911.00)</w:t>
      </w:r>
    </w:p>
    <w:bookmarkEnd w:id="632"/>
    <w:bookmarkStart w:name="z12631" w:id="633"/>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 - индивидуальный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номер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 Указывается при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Ф.И.О.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6) налоговый период: год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7) вид Расчета.</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8) номер и дата уведомления.</w:t>
      </w:r>
      <w:r>
        <w:br/>
      </w:r>
      <w:r>
        <w:rPr>
          <w:rFonts w:ascii="Times New Roman"/>
          <w:b w:val="false"/>
          <w:i w:val="false"/>
          <w:color w:val="000000"/>
          <w:sz w:val="28"/>
        </w:rPr>
        <w:t>
</w:t>
      </w:r>
      <w:r>
        <w:rPr>
          <w:rFonts w:ascii="Times New Roman"/>
          <w:b w:val="false"/>
          <w:i w:val="false"/>
          <w:color w:val="000000"/>
          <w:sz w:val="28"/>
        </w:rPr>
        <w:t>
      Ячейки заполняются в случае представления Расчета по уведомлению,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9)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10) представление Расчета в электронном виде.</w:t>
      </w:r>
      <w:r>
        <w:br/>
      </w:r>
      <w:r>
        <w:rPr>
          <w:rFonts w:ascii="Times New Roman"/>
          <w:b w:val="false"/>
          <w:i w:val="false"/>
          <w:color w:val="000000"/>
          <w:sz w:val="28"/>
        </w:rPr>
        <w:t>
</w:t>
      </w:r>
      <w:r>
        <w:rPr>
          <w:rFonts w:ascii="Times New Roman"/>
          <w:b w:val="false"/>
          <w:i w:val="false"/>
          <w:color w:val="000000"/>
          <w:sz w:val="28"/>
        </w:rPr>
        <w:t>
      Указывается отметка при представлении Расчета в электронном виде;</w:t>
      </w:r>
      <w:r>
        <w:br/>
      </w:r>
      <w:r>
        <w:rPr>
          <w:rFonts w:ascii="Times New Roman"/>
          <w:b w:val="false"/>
          <w:i w:val="false"/>
          <w:color w:val="000000"/>
          <w:sz w:val="28"/>
        </w:rPr>
        <w:t>
</w:t>
      </w:r>
      <w:r>
        <w:rPr>
          <w:rFonts w:ascii="Times New Roman"/>
          <w:b w:val="false"/>
          <w:i w:val="false"/>
          <w:color w:val="000000"/>
          <w:sz w:val="28"/>
        </w:rPr>
        <w:t>
      11) расчет составлен по деятельности:</w:t>
      </w:r>
      <w:r>
        <w:br/>
      </w:r>
      <w:r>
        <w:rPr>
          <w:rFonts w:ascii="Times New Roman"/>
          <w:b w:val="false"/>
          <w:i w:val="false"/>
          <w:color w:val="000000"/>
          <w:sz w:val="28"/>
        </w:rPr>
        <w:t>
</w:t>
      </w:r>
      <w:r>
        <w:rPr>
          <w:rFonts w:ascii="Times New Roman"/>
          <w:b w:val="false"/>
          <w:i w:val="false"/>
          <w:color w:val="000000"/>
          <w:sz w:val="28"/>
        </w:rPr>
        <w:t>
      ячейка 11 А отмечается в том случае, когда налогоплательщик составляет Расчет по результатам собственной деятельности;</w:t>
      </w:r>
      <w:r>
        <w:br/>
      </w:r>
      <w:r>
        <w:rPr>
          <w:rFonts w:ascii="Times New Roman"/>
          <w:b w:val="false"/>
          <w:i w:val="false"/>
          <w:color w:val="000000"/>
          <w:sz w:val="28"/>
        </w:rPr>
        <w:t>
</w:t>
      </w:r>
      <w:r>
        <w:rPr>
          <w:rFonts w:ascii="Times New Roman"/>
          <w:b w:val="false"/>
          <w:i w:val="false"/>
          <w:color w:val="000000"/>
          <w:sz w:val="28"/>
        </w:rPr>
        <w:t>
      ячейка 11 В отмечается в том случае, когда налогоплательщик составляет Расчет по результатам деятельности, осуществляемой в интересах учредителя доверительного управления имуществом и (или) выгодоприобретателя;</w:t>
      </w:r>
      <w:r>
        <w:br/>
      </w:r>
      <w:r>
        <w:rPr>
          <w:rFonts w:ascii="Times New Roman"/>
          <w:b w:val="false"/>
          <w:i w:val="false"/>
          <w:color w:val="000000"/>
          <w:sz w:val="28"/>
        </w:rPr>
        <w:t>
</w:t>
      </w:r>
      <w:r>
        <w:rPr>
          <w:rFonts w:ascii="Times New Roman"/>
          <w:b w:val="false"/>
          <w:i w:val="false"/>
          <w:color w:val="000000"/>
          <w:sz w:val="28"/>
        </w:rPr>
        <w:t>
      ячейки 11 А и 11 В отмечаются в случае составления налогоплательщиком Расчета по результатам собственной деятельности и по результатам деятельности, осуществляемой в интересах учредителя доверительного управления имуществом и (или) выгодоприобретателя;</w:t>
      </w:r>
      <w:r>
        <w:br/>
      </w:r>
      <w:r>
        <w:rPr>
          <w:rFonts w:ascii="Times New Roman"/>
          <w:b w:val="false"/>
          <w:i w:val="false"/>
          <w:color w:val="000000"/>
          <w:sz w:val="28"/>
        </w:rPr>
        <w:t>
</w:t>
      </w:r>
      <w:r>
        <w:rPr>
          <w:rFonts w:ascii="Times New Roman"/>
          <w:b w:val="false"/>
          <w:i w:val="false"/>
          <w:color w:val="000000"/>
          <w:sz w:val="28"/>
        </w:rPr>
        <w:t>
      12)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Строка заполняется в случае представления доверительным управляющим Расчета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13) количество приложений.</w:t>
      </w:r>
      <w:r>
        <w:br/>
      </w:r>
      <w:r>
        <w:rPr>
          <w:rFonts w:ascii="Times New Roman"/>
          <w:b w:val="false"/>
          <w:i w:val="false"/>
          <w:color w:val="000000"/>
          <w:sz w:val="28"/>
        </w:rPr>
        <w:t>
</w:t>
      </w:r>
      <w:r>
        <w:rPr>
          <w:rFonts w:ascii="Times New Roman"/>
          <w:b w:val="false"/>
          <w:i w:val="false"/>
          <w:color w:val="000000"/>
          <w:sz w:val="28"/>
        </w:rPr>
        <w:t>
      Указывается количество представленных приложений.</w:t>
      </w:r>
      <w:r>
        <w:br/>
      </w:r>
      <w:r>
        <w:rPr>
          <w:rFonts w:ascii="Times New Roman"/>
          <w:b w:val="false"/>
          <w:i w:val="false"/>
          <w:color w:val="000000"/>
          <w:sz w:val="28"/>
        </w:rPr>
        <w:t>
</w:t>
      </w:r>
      <w:r>
        <w:rPr>
          <w:rFonts w:ascii="Times New Roman"/>
          <w:b w:val="false"/>
          <w:i w:val="false"/>
          <w:color w:val="000000"/>
          <w:sz w:val="28"/>
        </w:rPr>
        <w:t>
      14. В разделе "Сведения для исчисления стоимости патента":</w:t>
      </w:r>
      <w:r>
        <w:br/>
      </w:r>
      <w:r>
        <w:rPr>
          <w:rFonts w:ascii="Times New Roman"/>
          <w:b w:val="false"/>
          <w:i w:val="false"/>
          <w:color w:val="000000"/>
          <w:sz w:val="28"/>
        </w:rPr>
        <w:t>
</w:t>
      </w:r>
      <w:r>
        <w:rPr>
          <w:rFonts w:ascii="Times New Roman"/>
          <w:b w:val="false"/>
          <w:i w:val="false"/>
          <w:color w:val="000000"/>
          <w:sz w:val="28"/>
        </w:rPr>
        <w:t>
      1) в строке 911.00.001 указывается сумма дохода;</w:t>
      </w:r>
      <w:r>
        <w:br/>
      </w:r>
      <w:r>
        <w:rPr>
          <w:rFonts w:ascii="Times New Roman"/>
          <w:b w:val="false"/>
          <w:i w:val="false"/>
          <w:color w:val="000000"/>
          <w:sz w:val="28"/>
        </w:rPr>
        <w:t>
</w:t>
      </w:r>
      <w:r>
        <w:rPr>
          <w:rFonts w:ascii="Times New Roman"/>
          <w:b w:val="false"/>
          <w:i w:val="false"/>
          <w:color w:val="000000"/>
          <w:sz w:val="28"/>
        </w:rPr>
        <w:t>
      2) в строке 911.00.002 указывается сумма исчисленных налогов, подлежащих уплате в бюджет, определяемая как произведение строки 911.00.001 и ставки, установленной пунктом 1 статьи 432 Налогового кодекса (911.00.001 х 2 %);</w:t>
      </w:r>
      <w:r>
        <w:br/>
      </w:r>
      <w:r>
        <w:rPr>
          <w:rFonts w:ascii="Times New Roman"/>
          <w:b w:val="false"/>
          <w:i w:val="false"/>
          <w:color w:val="000000"/>
          <w:sz w:val="28"/>
        </w:rPr>
        <w:t>
</w:t>
      </w:r>
      <w:r>
        <w:rPr>
          <w:rFonts w:ascii="Times New Roman"/>
          <w:b w:val="false"/>
          <w:i w:val="false"/>
          <w:color w:val="000000"/>
          <w:sz w:val="28"/>
        </w:rPr>
        <w:t>
      3) в строке 911.00.003 указывается сумма индивидуального подоходного налога, подлежащего уплате в бюджет, определяемая в размере 1/2 части исчисленных налогов (911.00.002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w:t>
      </w:r>
      <w:r>
        <w:br/>
      </w:r>
      <w:r>
        <w:rPr>
          <w:rFonts w:ascii="Times New Roman"/>
          <w:b w:val="false"/>
          <w:i w:val="false"/>
          <w:color w:val="000000"/>
          <w:sz w:val="28"/>
        </w:rPr>
        <w:t>
</w:t>
      </w:r>
      <w:r>
        <w:rPr>
          <w:rFonts w:ascii="Times New Roman"/>
          <w:b w:val="false"/>
          <w:i w:val="false"/>
          <w:color w:val="000000"/>
          <w:sz w:val="28"/>
        </w:rPr>
        <w:t>
      4) в строке 911.00.004 указывается сумма социального налога, подлежащего уплате в бюджет, определяемая в размере 1/2 части исчисленных налогов за минусом социальных отчислений, начисленных в соответствии с Законом Республики Казахстан "Об обязательном социальном страховании" ((911.00.002 х 0,5) - 911.00.005).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w:t>
      </w:r>
      <w:r>
        <w:br/>
      </w:r>
      <w:r>
        <w:rPr>
          <w:rFonts w:ascii="Times New Roman"/>
          <w:b w:val="false"/>
          <w:i w:val="false"/>
          <w:color w:val="000000"/>
          <w:sz w:val="28"/>
        </w:rPr>
        <w:t>
</w:t>
      </w:r>
      <w:r>
        <w:rPr>
          <w:rFonts w:ascii="Times New Roman"/>
          <w:b w:val="false"/>
          <w:i w:val="false"/>
          <w:color w:val="000000"/>
          <w:sz w:val="28"/>
        </w:rPr>
        <w:t>
      В случае превышения суммы социальных отчислений, исчисленных в соответствии с Законом Республики Казахстан "Об обязательном социальном страховании", над суммой социального налога, в данной строке отражается сумма социального налога, равная нулю;</w:t>
      </w:r>
      <w:r>
        <w:br/>
      </w:r>
      <w:r>
        <w:rPr>
          <w:rFonts w:ascii="Times New Roman"/>
          <w:b w:val="false"/>
          <w:i w:val="false"/>
          <w:color w:val="000000"/>
          <w:sz w:val="28"/>
        </w:rPr>
        <w:t>
</w:t>
      </w:r>
      <w:r>
        <w:rPr>
          <w:rFonts w:ascii="Times New Roman"/>
          <w:b w:val="false"/>
          <w:i w:val="false"/>
          <w:color w:val="000000"/>
          <w:sz w:val="28"/>
        </w:rPr>
        <w:t>
      5) в строке 911.00.005 указывается сумма социальных отчислений, исчисленных в соответствии с Законом Республики Казахстан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16. В разделе "Сведения для исчисления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1) в строке 911.00.006 указывается заявленный доход для исчисления обязательных пенсионных взносов в накопительные пенсионные фонды, определяемый в порядке, установленном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2) в строке 911.00.007 указывается сумма обязательных пенсионных взносов в накопительные пенсионные фонды, определяемая в порядке, установленном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 При представлении Расчета в электронном виде в разделе "Сведения об уплате стоимости патента, социальных отчислений и обязательных пенсионных взносов" в строках 911.00.008 А, 911.00.008 В, 911.00.008 С, 911.00.008 D, 911.00.008 Е указываются сведения по индивидуальному подоходному и социальному налогам, социальным отчислениям и обязательным пенсионным взносам (наименование платежа, КБК (код бюджетной классификации), номер платежного документа, дата уплаты, сумма), уплаченных до получения патента в соответствии с пунктом 1 статьи 431 Налогового кодекса.</w:t>
      </w:r>
      <w:r>
        <w:br/>
      </w:r>
      <w:r>
        <w:rPr>
          <w:rFonts w:ascii="Times New Roman"/>
          <w:b w:val="false"/>
          <w:i w:val="false"/>
          <w:color w:val="000000"/>
          <w:sz w:val="28"/>
        </w:rPr>
        <w:t>
</w:t>
      </w:r>
      <w:r>
        <w:rPr>
          <w:rFonts w:ascii="Times New Roman"/>
          <w:b w:val="false"/>
          <w:i w:val="false"/>
          <w:color w:val="000000"/>
          <w:sz w:val="28"/>
        </w:rPr>
        <w:t>
      18. В разделе "Ответственность налогоплательщика":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указывается фамилия, имя, отчество (при его наличии) индивидуального предпринимателя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по месту нахождения.</w:t>
      </w:r>
      <w:r>
        <w:br/>
      </w:r>
      <w:r>
        <w:rPr>
          <w:rFonts w:ascii="Times New Roman"/>
          <w:b w:val="false"/>
          <w:i w:val="false"/>
          <w:color w:val="000000"/>
          <w:sz w:val="28"/>
        </w:rPr>
        <w:t>
</w:t>
      </w:r>
      <w:r>
        <w:rPr>
          <w:rFonts w:ascii="Times New Roman"/>
          <w:b w:val="false"/>
          <w:i w:val="false"/>
          <w:color w:val="000000"/>
          <w:sz w:val="28"/>
        </w:rPr>
        <w:t>
      При этом местом нахождения индивидуального предпринимателя признается место преимущественного осуществления деятельности индивидуального предпринимателя, заявленное им при постановке на регистрационный учет в налоговом органе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4) код налогового органа по месту жительства.</w:t>
      </w:r>
      <w:r>
        <w:br/>
      </w:r>
      <w:r>
        <w:rPr>
          <w:rFonts w:ascii="Times New Roman"/>
          <w:b w:val="false"/>
          <w:i w:val="false"/>
          <w:color w:val="000000"/>
          <w:sz w:val="28"/>
        </w:rPr>
        <w:t>
</w:t>
      </w:r>
      <w:r>
        <w:rPr>
          <w:rFonts w:ascii="Times New Roman"/>
          <w:b w:val="false"/>
          <w:i w:val="false"/>
          <w:color w:val="000000"/>
          <w:sz w:val="28"/>
        </w:rPr>
        <w:t>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Расчет" указывается фамилия, имя, отчество (при его наличии) работника налогового органа, принявшего Расчет;</w:t>
      </w:r>
      <w:r>
        <w:br/>
      </w:r>
      <w:r>
        <w:rPr>
          <w:rFonts w:ascii="Times New Roman"/>
          <w:b w:val="false"/>
          <w:i w:val="false"/>
          <w:color w:val="000000"/>
          <w:sz w:val="28"/>
        </w:rPr>
        <w:t>
</w:t>
      </w:r>
      <w:r>
        <w:rPr>
          <w:rFonts w:ascii="Times New Roman"/>
          <w:b w:val="false"/>
          <w:i w:val="false"/>
          <w:color w:val="000000"/>
          <w:sz w:val="28"/>
        </w:rPr>
        <w:t>
      6) дата приема Расчета.</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входящий номер Расчета.</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Расчета,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33"/>
    <w:bookmarkStart w:name="z12684" w:id="634"/>
    <w:p>
      <w:pPr>
        <w:spacing w:after="0"/>
        <w:ind w:left="0"/>
        <w:jc w:val="left"/>
      </w:pPr>
      <w:r>
        <w:rPr>
          <w:rFonts w:ascii="Times New Roman"/>
          <w:b/>
          <w:i w:val="false"/>
          <w:color w:val="000000"/>
        </w:rPr>
        <w:t xml:space="preserve"> 
2. Составление формы 911.01</w:t>
      </w:r>
    </w:p>
    <w:bookmarkEnd w:id="634"/>
    <w:bookmarkStart w:name="z12685" w:id="635"/>
    <w:p>
      <w:pPr>
        <w:spacing w:after="0"/>
        <w:ind w:left="0"/>
        <w:jc w:val="both"/>
      </w:pPr>
      <w:r>
        <w:rPr>
          <w:rFonts w:ascii="Times New Roman"/>
          <w:b w:val="false"/>
          <w:i w:val="false"/>
          <w:color w:val="000000"/>
          <w:sz w:val="28"/>
        </w:rPr>
        <w:t>
      19. Форма 911.01 предназначена для отражения информации, необходимой для получения патента и подлежит заполнению индивидуальным предпринимателем в обязательном порядке.</w:t>
      </w:r>
      <w:r>
        <w:br/>
      </w:r>
      <w:r>
        <w:rPr>
          <w:rFonts w:ascii="Times New Roman"/>
          <w:b w:val="false"/>
          <w:i w:val="false"/>
          <w:color w:val="000000"/>
          <w:sz w:val="28"/>
        </w:rPr>
        <w:t>
</w:t>
      </w:r>
      <w:r>
        <w:rPr>
          <w:rFonts w:ascii="Times New Roman"/>
          <w:b w:val="false"/>
          <w:i w:val="false"/>
          <w:color w:val="000000"/>
          <w:sz w:val="28"/>
        </w:rPr>
        <w:t>
      20. В разделе "Общая информация о налогоплательщике"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 - индивидуальный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номер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 Указывается при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налоговый период - отчетный налоговый период, за который представляется Расчет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21. В разделе "Сведения для получения патента":</w:t>
      </w:r>
      <w:r>
        <w:br/>
      </w:r>
      <w:r>
        <w:rPr>
          <w:rFonts w:ascii="Times New Roman"/>
          <w:b w:val="false"/>
          <w:i w:val="false"/>
          <w:color w:val="000000"/>
          <w:sz w:val="28"/>
        </w:rPr>
        <w:t>
</w:t>
      </w:r>
      <w:r>
        <w:rPr>
          <w:rFonts w:ascii="Times New Roman"/>
          <w:b w:val="false"/>
          <w:i w:val="false"/>
          <w:color w:val="000000"/>
          <w:sz w:val="28"/>
        </w:rPr>
        <w:t>
      1) в строке 911.01.001 указывается срок осуществления деятельности по получаемому патенту;</w:t>
      </w:r>
      <w:r>
        <w:br/>
      </w:r>
      <w:r>
        <w:rPr>
          <w:rFonts w:ascii="Times New Roman"/>
          <w:b w:val="false"/>
          <w:i w:val="false"/>
          <w:color w:val="000000"/>
          <w:sz w:val="28"/>
        </w:rPr>
        <w:t>
</w:t>
      </w:r>
      <w:r>
        <w:rPr>
          <w:rFonts w:ascii="Times New Roman"/>
          <w:b w:val="false"/>
          <w:i w:val="false"/>
          <w:color w:val="000000"/>
          <w:sz w:val="28"/>
        </w:rPr>
        <w:t>
      2) в строке 911.01.002 указывается вид осуществляемой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3) в строках 911.01.003 A, 911.01.003 B, 911.01.003 C, 911.01.003 D, 911.01.003 E, 911.01.003 F, указываются сведения о месте осуществления предпринимательской деятельности по получаемому патенту (наименование области, города или района, и т.д.).</w:t>
      </w:r>
      <w:r>
        <w:br/>
      </w:r>
      <w:r>
        <w:rPr>
          <w:rFonts w:ascii="Times New Roman"/>
          <w:b w:val="false"/>
          <w:i w:val="false"/>
          <w:color w:val="000000"/>
          <w:sz w:val="28"/>
        </w:rPr>
        <w:t>
</w:t>
      </w:r>
      <w:r>
        <w:rPr>
          <w:rFonts w:ascii="Times New Roman"/>
          <w:b w:val="false"/>
          <w:i w:val="false"/>
          <w:color w:val="000000"/>
          <w:sz w:val="28"/>
        </w:rPr>
        <w:t>
      В строке 911.01.003 G указывается наименование универмага, супермаркета и т.д., и номер или наименование отдела при осуществлении предпринимательской деятельности в универмагах, супермаркетах и т.д. В случае осуществления предпринимательской деятельности в области автомобильных перевозок пассажиров и багажа в строке 911.01.003 G указывается номер или сообщение маршрута;</w:t>
      </w:r>
      <w:r>
        <w:br/>
      </w:r>
      <w:r>
        <w:rPr>
          <w:rFonts w:ascii="Times New Roman"/>
          <w:b w:val="false"/>
          <w:i w:val="false"/>
          <w:color w:val="000000"/>
          <w:sz w:val="28"/>
        </w:rPr>
        <w:t>
</w:t>
      </w:r>
      <w:r>
        <w:rPr>
          <w:rFonts w:ascii="Times New Roman"/>
          <w:b w:val="false"/>
          <w:i w:val="false"/>
          <w:color w:val="000000"/>
          <w:sz w:val="28"/>
        </w:rPr>
        <w:t>
      4) в случае осуществления деятельности по сдаче в аренду имущества в разных населенных пунктах дополнительно заполняются строки:</w:t>
      </w:r>
      <w:r>
        <w:br/>
      </w:r>
      <w:r>
        <w:rPr>
          <w:rFonts w:ascii="Times New Roman"/>
          <w:b w:val="false"/>
          <w:i w:val="false"/>
          <w:color w:val="000000"/>
          <w:sz w:val="28"/>
        </w:rPr>
        <w:t>
</w:t>
      </w:r>
      <w:r>
        <w:rPr>
          <w:rFonts w:ascii="Times New Roman"/>
          <w:b w:val="false"/>
          <w:i w:val="false"/>
          <w:color w:val="000000"/>
          <w:sz w:val="28"/>
        </w:rPr>
        <w:t>
      911.01.004 - вид осуществляемой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911.01.005 - иное место осуществления предпринимательской деятельности, отличное от места нахождения (регистрации) индивидуального предпринимателя.</w:t>
      </w:r>
    </w:p>
    <w:bookmarkEnd w:id="635"/>
    <w:bookmarkStart w:name="z12702" w:id="636"/>
    <w:p>
      <w:pPr>
        <w:spacing w:after="0"/>
        <w:ind w:left="0"/>
        <w:jc w:val="both"/>
      </w:pPr>
      <w:r>
        <w:rPr>
          <w:rFonts w:ascii="Times New Roman"/>
          <w:b w:val="false"/>
          <w:i w:val="false"/>
          <w:color w:val="000000"/>
          <w:sz w:val="28"/>
        </w:rPr>
        <w:t>
Приложение к декларации для</w:t>
      </w:r>
      <w:r>
        <w:br/>
      </w:r>
      <w:r>
        <w:rPr>
          <w:rFonts w:ascii="Times New Roman"/>
          <w:b w:val="false"/>
          <w:i w:val="false"/>
          <w:color w:val="000000"/>
          <w:sz w:val="28"/>
        </w:rPr>
        <w:t xml:space="preserve">
плательщиков единого    </w:t>
      </w:r>
      <w:r>
        <w:br/>
      </w:r>
      <w:r>
        <w:rPr>
          <w:rFonts w:ascii="Times New Roman"/>
          <w:b w:val="false"/>
          <w:i w:val="false"/>
          <w:color w:val="000000"/>
          <w:sz w:val="28"/>
        </w:rPr>
        <w:t xml:space="preserve">
земельного налога      </w:t>
      </w:r>
      <w:r>
        <w:br/>
      </w:r>
      <w:r>
        <w:rPr>
          <w:rFonts w:ascii="Times New Roman"/>
          <w:b w:val="false"/>
          <w:i w:val="false"/>
          <w:color w:val="000000"/>
          <w:sz w:val="28"/>
        </w:rPr>
        <w:t xml:space="preserve">
(форма 920.00)       </w:t>
      </w:r>
    </w:p>
    <w:bookmarkEnd w:id="636"/>
    <w:bookmarkStart w:name="z12703" w:id="637"/>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налоговой отчетности (декларации)</w:t>
      </w:r>
      <w:r>
        <w:br/>
      </w:r>
      <w:r>
        <w:rPr>
          <w:rFonts w:ascii="Times New Roman"/>
          <w:b/>
          <w:i w:val="false"/>
          <w:color w:val="000000"/>
        </w:rPr>
        <w:t>
для плательщиков единого земельного налога (Форма 920.00)</w:t>
      </w:r>
    </w:p>
    <w:bookmarkEnd w:id="637"/>
    <w:bookmarkStart w:name="z12704" w:id="638"/>
    <w:p>
      <w:pPr>
        <w:spacing w:after="0"/>
        <w:ind w:left="0"/>
        <w:jc w:val="left"/>
      </w:pPr>
      <w:r>
        <w:rPr>
          <w:rFonts w:ascii="Times New Roman"/>
          <w:b/>
          <w:i w:val="false"/>
          <w:color w:val="000000"/>
        </w:rPr>
        <w:t xml:space="preserve"> 
1. Общие положения</w:t>
      </w:r>
    </w:p>
    <w:bookmarkEnd w:id="638"/>
    <w:bookmarkStart w:name="z12705" w:id="63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налоговой отчетности (декларации) для плательщиков единого земельного налога (далее - Декларация), предназначенной для исчисления единого земельного и социального налогов, индивидуального подоходного налога, удерживаемого у источника выплаты, платы за пользование водными ресурсами поверхностных источников, платы за эмиссии в окружающую среду, а также обязательных пенсионных взносов и социальных отчислений. Декларация составляется налогоплательщиками применяющими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2. Декларация состоит из самой Декларации (форма 920.00) и приложений к ней (формы с 920.01 по 920.04), предназначенных для детального отражения информации об исчислении налогового обязательства.</w:t>
      </w:r>
      <w:r>
        <w:br/>
      </w:r>
      <w:r>
        <w:rPr>
          <w:rFonts w:ascii="Times New Roman"/>
          <w:b w:val="false"/>
          <w:i w:val="false"/>
          <w:color w:val="000000"/>
          <w:sz w:val="28"/>
        </w:rPr>
        <w:t>
</w:t>
      </w:r>
      <w:r>
        <w:rPr>
          <w:rFonts w:ascii="Times New Roman"/>
          <w:b w:val="false"/>
          <w:i w:val="false"/>
          <w:color w:val="000000"/>
          <w:sz w:val="28"/>
        </w:rPr>
        <w:t>
      3. При заполнении Декларации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4. При отсутствии показателей соответствующие ячейки Декларации не заполняются.</w:t>
      </w:r>
      <w:r>
        <w:br/>
      </w:r>
      <w:r>
        <w:rPr>
          <w:rFonts w:ascii="Times New Roman"/>
          <w:b w:val="false"/>
          <w:i w:val="false"/>
          <w:color w:val="000000"/>
          <w:sz w:val="28"/>
        </w:rPr>
        <w:t>
</w:t>
      </w: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r>
        <w:br/>
      </w:r>
      <w:r>
        <w:rPr>
          <w:rFonts w:ascii="Times New Roman"/>
          <w:b w:val="false"/>
          <w:i w:val="false"/>
          <w:color w:val="000000"/>
          <w:sz w:val="28"/>
        </w:rPr>
        <w:t>
</w:t>
      </w:r>
      <w:r>
        <w:rPr>
          <w:rFonts w:ascii="Times New Roman"/>
          <w:b w:val="false"/>
          <w:i w:val="false"/>
          <w:color w:val="000000"/>
          <w:sz w:val="28"/>
        </w:rPr>
        <w:t>
      6. Приложения к Декларации не составляются при отсутствии данных, подлежащих отражению в них.</w:t>
      </w:r>
      <w:r>
        <w:br/>
      </w:r>
      <w:r>
        <w:rPr>
          <w:rFonts w:ascii="Times New Roman"/>
          <w:b w:val="false"/>
          <w:i w:val="false"/>
          <w:color w:val="000000"/>
          <w:sz w:val="28"/>
        </w:rPr>
        <w:t>
</w:t>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r>
        <w:br/>
      </w:r>
      <w:r>
        <w:rPr>
          <w:rFonts w:ascii="Times New Roman"/>
          <w:b w:val="false"/>
          <w:i w:val="false"/>
          <w:color w:val="000000"/>
          <w:sz w:val="28"/>
        </w:rPr>
        <w:t>
</w:t>
      </w: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r>
        <w:br/>
      </w:r>
      <w:r>
        <w:rPr>
          <w:rFonts w:ascii="Times New Roman"/>
          <w:b w:val="false"/>
          <w:i w:val="false"/>
          <w:color w:val="000000"/>
          <w:sz w:val="28"/>
        </w:rPr>
        <w:t>
</w:t>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r>
        <w:br/>
      </w:r>
      <w:r>
        <w:rPr>
          <w:rFonts w:ascii="Times New Roman"/>
          <w:b w:val="false"/>
          <w:i w:val="false"/>
          <w:color w:val="000000"/>
          <w:sz w:val="28"/>
        </w:rPr>
        <w:t>
</w:t>
      </w:r>
      <w:r>
        <w:rPr>
          <w:rFonts w:ascii="Times New Roman"/>
          <w:b w:val="false"/>
          <w:i w:val="false"/>
          <w:color w:val="000000"/>
          <w:sz w:val="28"/>
        </w:rPr>
        <w:t>
      10. При составлении Декларации:</w:t>
      </w:r>
      <w:r>
        <w:br/>
      </w:r>
      <w:r>
        <w:rPr>
          <w:rFonts w:ascii="Times New Roman"/>
          <w:b w:val="false"/>
          <w:i w:val="false"/>
          <w:color w:val="000000"/>
          <w:sz w:val="28"/>
        </w:rPr>
        <w:t>
</w:t>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2) на электронном носителе - заполняется в соответствии со статьей 68 Налогового кодекса.</w:t>
      </w:r>
      <w:r>
        <w:br/>
      </w:r>
      <w:r>
        <w:rPr>
          <w:rFonts w:ascii="Times New Roman"/>
          <w:b w:val="false"/>
          <w:i w:val="false"/>
          <w:color w:val="000000"/>
          <w:sz w:val="28"/>
        </w:rPr>
        <w:t>
</w:t>
      </w:r>
      <w:r>
        <w:rPr>
          <w:rFonts w:ascii="Times New Roman"/>
          <w:b w:val="false"/>
          <w:i w:val="false"/>
          <w:color w:val="000000"/>
          <w:sz w:val="28"/>
        </w:rPr>
        <w:t>
      11. Декларация в соответствии с пунктом 3 статьи 61 Налогового кодекса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w:t>
      </w:r>
      <w:r>
        <w:br/>
      </w:r>
      <w:r>
        <w:rPr>
          <w:rFonts w:ascii="Times New Roman"/>
          <w:b w:val="false"/>
          <w:i w:val="false"/>
          <w:color w:val="000000"/>
          <w:sz w:val="28"/>
        </w:rPr>
        <w:t>
</w:t>
      </w:r>
      <w:r>
        <w:rPr>
          <w:rFonts w:ascii="Times New Roman"/>
          <w:b w:val="false"/>
          <w:i w:val="false"/>
          <w:color w:val="000000"/>
          <w:sz w:val="28"/>
        </w:rPr>
        <w:t>
      12. При представлении Декларации:</w:t>
      </w:r>
      <w:r>
        <w:br/>
      </w:r>
      <w:r>
        <w:rPr>
          <w:rFonts w:ascii="Times New Roman"/>
          <w:b w:val="false"/>
          <w:i w:val="false"/>
          <w:color w:val="000000"/>
          <w:sz w:val="28"/>
        </w:rPr>
        <w:t>
</w:t>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(налоговому агенту)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r>
        <w:br/>
      </w:r>
      <w:r>
        <w:rPr>
          <w:rFonts w:ascii="Times New Roman"/>
          <w:b w:val="false"/>
          <w:i w:val="false"/>
          <w:color w:val="000000"/>
          <w:sz w:val="28"/>
        </w:rPr>
        <w:t>
</w:t>
      </w:r>
      <w:r>
        <w:rPr>
          <w:rFonts w:ascii="Times New Roman"/>
          <w:b w:val="false"/>
          <w:i w:val="false"/>
          <w:color w:val="000000"/>
          <w:sz w:val="28"/>
        </w:rPr>
        <w:t>
      13. В разделах "Общая информация о налогоплательщике (налоговом агенте)" приложений указываются соответствующие данные, отраженные в разделе "Общая информация о налогоплательщике" Декларации.</w:t>
      </w:r>
      <w:r>
        <w:br/>
      </w:r>
      <w:r>
        <w:rPr>
          <w:rFonts w:ascii="Times New Roman"/>
          <w:b w:val="false"/>
          <w:i w:val="false"/>
          <w:color w:val="000000"/>
          <w:sz w:val="28"/>
        </w:rPr>
        <w:t>
</w:t>
      </w:r>
      <w:r>
        <w:rPr>
          <w:rFonts w:ascii="Times New Roman"/>
          <w:b w:val="false"/>
          <w:i w:val="false"/>
          <w:color w:val="000000"/>
          <w:sz w:val="28"/>
        </w:rPr>
        <w:t>
      14. В соответствии с Законом Республики Казахстан "О национальных реестрах идентификационных номеров" подлежат обязательному заполнению при представлении Декларации:</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 до 1 января 2012 года.</w:t>
      </w:r>
      <w:r>
        <w:br/>
      </w:r>
      <w:r>
        <w:rPr>
          <w:rFonts w:ascii="Times New Roman"/>
          <w:b w:val="false"/>
          <w:i w:val="false"/>
          <w:color w:val="000000"/>
          <w:sz w:val="28"/>
        </w:rPr>
        <w:t>
</w:t>
      </w:r>
      <w:r>
        <w:rPr>
          <w:rFonts w:ascii="Times New Roman"/>
          <w:b w:val="false"/>
          <w:i w:val="false"/>
          <w:color w:val="000000"/>
          <w:sz w:val="28"/>
        </w:rPr>
        <w:t>
      ИИН/БИН - индивидуальный идентификационный номер (бизнес идентификационный номер) с 1 января 2012 года.</w:t>
      </w:r>
    </w:p>
    <w:bookmarkEnd w:id="639"/>
    <w:bookmarkStart w:name="z12726" w:id="640"/>
    <w:p>
      <w:pPr>
        <w:spacing w:after="0"/>
        <w:ind w:left="0"/>
        <w:jc w:val="left"/>
      </w:pPr>
      <w:r>
        <w:rPr>
          <w:rFonts w:ascii="Times New Roman"/>
          <w:b/>
          <w:i w:val="false"/>
          <w:color w:val="000000"/>
        </w:rPr>
        <w:t xml:space="preserve"> 
2. Составление Декларации (форма 920.00)</w:t>
      </w:r>
    </w:p>
    <w:bookmarkEnd w:id="640"/>
    <w:bookmarkStart w:name="z12727" w:id="641"/>
    <w:p>
      <w:pPr>
        <w:spacing w:after="0"/>
        <w:ind w:left="0"/>
        <w:jc w:val="both"/>
      </w:pPr>
      <w:r>
        <w:rPr>
          <w:rFonts w:ascii="Times New Roman"/>
          <w:b w:val="false"/>
          <w:i w:val="false"/>
          <w:color w:val="000000"/>
          <w:sz w:val="28"/>
        </w:rPr>
        <w:t>
      15. В разделе "Общая информация о налогоплательщике (налоговом агенте)" налогоплательщик (налоговый агент)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номер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номер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 Указывается при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Указываются фамилия, имя, отчество (при его наличии) физического лица и наименование крестьянского или фермерского хозяйства (при его наличии).</w:t>
      </w:r>
      <w:r>
        <w:br/>
      </w:r>
      <w:r>
        <w:rPr>
          <w:rFonts w:ascii="Times New Roman"/>
          <w:b w:val="false"/>
          <w:i w:val="false"/>
          <w:color w:val="000000"/>
          <w:sz w:val="28"/>
        </w:rPr>
        <w:t>
</w:t>
      </w: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6)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7) вид Декларации.</w:t>
      </w:r>
      <w:r>
        <w:br/>
      </w:r>
      <w:r>
        <w:rPr>
          <w:rFonts w:ascii="Times New Roman"/>
          <w:b w:val="false"/>
          <w:i w:val="false"/>
          <w:color w:val="000000"/>
          <w:sz w:val="28"/>
        </w:rPr>
        <w:t>
</w:t>
      </w: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r>
        <w:br/>
      </w:r>
      <w:r>
        <w:rPr>
          <w:rFonts w:ascii="Times New Roman"/>
          <w:b w:val="false"/>
          <w:i w:val="false"/>
          <w:color w:val="000000"/>
          <w:sz w:val="28"/>
        </w:rPr>
        <w:t>
</w:t>
      </w:r>
      <w:r>
        <w:rPr>
          <w:rFonts w:ascii="Times New Roman"/>
          <w:b w:val="false"/>
          <w:i w:val="false"/>
          <w:color w:val="000000"/>
          <w:sz w:val="28"/>
        </w:rPr>
        <w:t>
      8) номер и дата уведомления.</w:t>
      </w:r>
      <w:r>
        <w:br/>
      </w:r>
      <w:r>
        <w:rPr>
          <w:rFonts w:ascii="Times New Roman"/>
          <w:b w:val="false"/>
          <w:i w:val="false"/>
          <w:color w:val="000000"/>
          <w:sz w:val="28"/>
        </w:rPr>
        <w:t>
</w:t>
      </w:r>
      <w:r>
        <w:rPr>
          <w:rFonts w:ascii="Times New Roman"/>
          <w:b w:val="false"/>
          <w:i w:val="false"/>
          <w:color w:val="000000"/>
          <w:sz w:val="28"/>
        </w:rPr>
        <w:t>
      Строки заполняются в случае представления вида Декларации, предусмотренного подпунктом 4) пункта 3 статьи 63 Налогового кодекса;</w:t>
      </w:r>
      <w:r>
        <w:br/>
      </w:r>
      <w:r>
        <w:rPr>
          <w:rFonts w:ascii="Times New Roman"/>
          <w:b w:val="false"/>
          <w:i w:val="false"/>
          <w:color w:val="000000"/>
          <w:sz w:val="28"/>
        </w:rPr>
        <w:t>
</w:t>
      </w:r>
      <w:r>
        <w:rPr>
          <w:rFonts w:ascii="Times New Roman"/>
          <w:b w:val="false"/>
          <w:i w:val="false"/>
          <w:color w:val="000000"/>
          <w:sz w:val="28"/>
        </w:rPr>
        <w:t>
      9) Декларация составлена по деятельности:</w:t>
      </w:r>
      <w:r>
        <w:br/>
      </w:r>
      <w:r>
        <w:rPr>
          <w:rFonts w:ascii="Times New Roman"/>
          <w:b w:val="false"/>
          <w:i w:val="false"/>
          <w:color w:val="000000"/>
          <w:sz w:val="28"/>
        </w:rPr>
        <w:t>
</w:t>
      </w:r>
      <w:r>
        <w:rPr>
          <w:rFonts w:ascii="Times New Roman"/>
          <w:b w:val="false"/>
          <w:i w:val="false"/>
          <w:color w:val="000000"/>
          <w:sz w:val="28"/>
        </w:rPr>
        <w:t>
      ячейка 9 А отмечается в том случае, когда налогоплательщик составляет Декларацию по результатам собственной деятельности;</w:t>
      </w:r>
      <w:r>
        <w:br/>
      </w:r>
      <w:r>
        <w:rPr>
          <w:rFonts w:ascii="Times New Roman"/>
          <w:b w:val="false"/>
          <w:i w:val="false"/>
          <w:color w:val="000000"/>
          <w:sz w:val="28"/>
        </w:rPr>
        <w:t>
</w:t>
      </w:r>
      <w:r>
        <w:rPr>
          <w:rFonts w:ascii="Times New Roman"/>
          <w:b w:val="false"/>
          <w:i w:val="false"/>
          <w:color w:val="000000"/>
          <w:sz w:val="28"/>
        </w:rPr>
        <w:t>
      ячейка 9 В отмечается в том случае, когда налогоплательщик составляет Декларацию по результатам деятельности, осуществляемой в интересах учредителя доверительного управления имуществом и (или) выгодоприобретателя;</w:t>
      </w:r>
      <w:r>
        <w:br/>
      </w:r>
      <w:r>
        <w:rPr>
          <w:rFonts w:ascii="Times New Roman"/>
          <w:b w:val="false"/>
          <w:i w:val="false"/>
          <w:color w:val="000000"/>
          <w:sz w:val="28"/>
        </w:rPr>
        <w:t>
</w:t>
      </w:r>
      <w:r>
        <w:rPr>
          <w:rFonts w:ascii="Times New Roman"/>
          <w:b w:val="false"/>
          <w:i w:val="false"/>
          <w:color w:val="000000"/>
          <w:sz w:val="28"/>
        </w:rPr>
        <w:t>
      ячейки 9 А и 9 В отмечаются в случае составления налогоплательщиком Декларации по результатам собственной деятельности и по результатам деятельности, осуществляемой в интересах учредителя доверительного управления имуществом и (или) выгодоприобретателя;</w:t>
      </w:r>
      <w:r>
        <w:br/>
      </w:r>
      <w:r>
        <w:rPr>
          <w:rFonts w:ascii="Times New Roman"/>
          <w:b w:val="false"/>
          <w:i w:val="false"/>
          <w:color w:val="000000"/>
          <w:sz w:val="28"/>
        </w:rPr>
        <w:t>
</w:t>
      </w:r>
      <w:r>
        <w:rPr>
          <w:rFonts w:ascii="Times New Roman"/>
          <w:b w:val="false"/>
          <w:i w:val="false"/>
          <w:color w:val="000000"/>
          <w:sz w:val="28"/>
        </w:rPr>
        <w:t>
      10)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11) код валюты.</w:t>
      </w:r>
      <w:r>
        <w:br/>
      </w:r>
      <w:r>
        <w:rPr>
          <w:rFonts w:ascii="Times New Roman"/>
          <w:b w:val="false"/>
          <w:i w:val="false"/>
          <w:color w:val="000000"/>
          <w:sz w:val="28"/>
        </w:rPr>
        <w:t>
</w:t>
      </w:r>
      <w:r>
        <w:rPr>
          <w:rFonts w:ascii="Times New Roman"/>
          <w:b w:val="false"/>
          <w:i w:val="false"/>
          <w:color w:val="000000"/>
          <w:sz w:val="28"/>
        </w:rPr>
        <w:t>
      Указывается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12) МРП - месячный расчетный показатель (далее - МРП).</w:t>
      </w:r>
      <w:r>
        <w:br/>
      </w:r>
      <w:r>
        <w:rPr>
          <w:rFonts w:ascii="Times New Roman"/>
          <w:b w:val="false"/>
          <w:i w:val="false"/>
          <w:color w:val="000000"/>
          <w:sz w:val="28"/>
        </w:rPr>
        <w:t>
</w:t>
      </w:r>
      <w:r>
        <w:rPr>
          <w:rFonts w:ascii="Times New Roman"/>
          <w:b w:val="false"/>
          <w:i w:val="false"/>
          <w:color w:val="000000"/>
          <w:sz w:val="28"/>
        </w:rPr>
        <w:t>
      Указывается размер МРП, установленного на соответствующий финансовый год законом Республики Казахстан о республиканском бюджете;</w:t>
      </w:r>
      <w:r>
        <w:br/>
      </w:r>
      <w:r>
        <w:rPr>
          <w:rFonts w:ascii="Times New Roman"/>
          <w:b w:val="false"/>
          <w:i w:val="false"/>
          <w:color w:val="000000"/>
          <w:sz w:val="28"/>
        </w:rPr>
        <w:t>
</w:t>
      </w:r>
      <w:r>
        <w:rPr>
          <w:rFonts w:ascii="Times New Roman"/>
          <w:b w:val="false"/>
          <w:i w:val="false"/>
          <w:color w:val="000000"/>
          <w:sz w:val="28"/>
        </w:rPr>
        <w:t>
      13) количество приложений.</w:t>
      </w:r>
      <w:r>
        <w:br/>
      </w:r>
      <w:r>
        <w:rPr>
          <w:rFonts w:ascii="Times New Roman"/>
          <w:b w:val="false"/>
          <w:i w:val="false"/>
          <w:color w:val="000000"/>
          <w:sz w:val="28"/>
        </w:rPr>
        <w:t>
</w:t>
      </w:r>
      <w:r>
        <w:rPr>
          <w:rFonts w:ascii="Times New Roman"/>
          <w:b w:val="false"/>
          <w:i w:val="false"/>
          <w:color w:val="000000"/>
          <w:sz w:val="28"/>
        </w:rPr>
        <w:t>
      Указывается количество представленных приложений в соответствующей ячейке.</w:t>
      </w:r>
      <w:r>
        <w:br/>
      </w:r>
      <w:r>
        <w:rPr>
          <w:rFonts w:ascii="Times New Roman"/>
          <w:b w:val="false"/>
          <w:i w:val="false"/>
          <w:color w:val="000000"/>
          <w:sz w:val="28"/>
        </w:rPr>
        <w:t>
</w:t>
      </w:r>
      <w:r>
        <w:rPr>
          <w:rFonts w:ascii="Times New Roman"/>
          <w:b w:val="false"/>
          <w:i w:val="false"/>
          <w:color w:val="000000"/>
          <w:sz w:val="28"/>
        </w:rPr>
        <w:t>
      16. В разделе "Единый земельный налог (ЕЗН)":</w:t>
      </w:r>
      <w:r>
        <w:br/>
      </w:r>
      <w:r>
        <w:rPr>
          <w:rFonts w:ascii="Times New Roman"/>
          <w:b w:val="false"/>
          <w:i w:val="false"/>
          <w:color w:val="000000"/>
          <w:sz w:val="28"/>
        </w:rPr>
        <w:t>
</w:t>
      </w:r>
      <w:r>
        <w:rPr>
          <w:rFonts w:ascii="Times New Roman"/>
          <w:b w:val="false"/>
          <w:i w:val="false"/>
          <w:color w:val="000000"/>
          <w:sz w:val="28"/>
        </w:rPr>
        <w:t>
      1) в строке 920.00.001 I указывается совокупная площадь пашен, имеющихся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В строке 920.00.001 II указывается совокупная площадь пастбищ, естественных сенокосов и других земельных участков, имеющихся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2) в строке 920.00.002 I указывается совокупная оценочная стоимость пашен, имеющихся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В строке 920.00.002 II указывается совокупная оценочная стоимость пастбищ, естественных сенокосов и других земельных участков, имеющихся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3) в строке 920.00.003 I указывается сумма исчисленного единого земельного налога по пашням, имеющихся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В строке 920.00.003 II указывается сумма исчисленного единого земельного налога по пастбищам, естественным сенокосам и другим земельным участкам, имеющимся у крестьянского или фермерского хозяйства по всей Республике Казахстан, за налоговый период;</w:t>
      </w:r>
      <w:r>
        <w:br/>
      </w:r>
      <w:r>
        <w:rPr>
          <w:rFonts w:ascii="Times New Roman"/>
          <w:b w:val="false"/>
          <w:i w:val="false"/>
          <w:color w:val="000000"/>
          <w:sz w:val="28"/>
        </w:rPr>
        <w:t>
</w:t>
      </w:r>
      <w:r>
        <w:rPr>
          <w:rFonts w:ascii="Times New Roman"/>
          <w:b w:val="false"/>
          <w:i w:val="false"/>
          <w:color w:val="000000"/>
          <w:sz w:val="28"/>
        </w:rPr>
        <w:t>
      4) в строке 920.00.004 указывается общая сумма исчисленного единого земельного налога по месту нахождения пашен и пастбищ, естественных сенокосов и других земельных участков, имеющихся у крестьянского или фермерского хозяйства за налоговый период, определяемая как сумма строк 920.00.004 I и 920.00.004 II. Строка 920.00.004, равная суммам строк 920.00.005 I и 920.00.005 II, включает в себя сумму строки 920.00.006.</w:t>
      </w:r>
      <w:r>
        <w:br/>
      </w:r>
      <w:r>
        <w:rPr>
          <w:rFonts w:ascii="Times New Roman"/>
          <w:b w:val="false"/>
          <w:i w:val="false"/>
          <w:color w:val="000000"/>
          <w:sz w:val="28"/>
        </w:rPr>
        <w:t>
</w:t>
      </w:r>
      <w:r>
        <w:rPr>
          <w:rFonts w:ascii="Times New Roman"/>
          <w:b w:val="false"/>
          <w:i w:val="false"/>
          <w:color w:val="000000"/>
          <w:sz w:val="28"/>
        </w:rPr>
        <w:t>
      В строке 920.00.004 I указывается сумма исчисленного единого земельного налога по месту нахождения пашен за налоговый период, определяемая в соответствии с пунктом 1 статьи 444 Налогового кодекса как сумма строк 920.01.006 по всем формам 920.01.</w:t>
      </w:r>
      <w:r>
        <w:br/>
      </w:r>
      <w:r>
        <w:rPr>
          <w:rFonts w:ascii="Times New Roman"/>
          <w:b w:val="false"/>
          <w:i w:val="false"/>
          <w:color w:val="000000"/>
          <w:sz w:val="28"/>
        </w:rPr>
        <w:t>
</w:t>
      </w:r>
      <w:r>
        <w:rPr>
          <w:rFonts w:ascii="Times New Roman"/>
          <w:b w:val="false"/>
          <w:i w:val="false"/>
          <w:color w:val="000000"/>
          <w:sz w:val="28"/>
        </w:rPr>
        <w:t>
      В строке 920.00.004 II указывается сумма исчисленного единого земельного налога по месту нахождения пастбищ, естественных сенокосов и других земельных участков за налоговый период, определяемая в соответствии с пунктом 1 статьи 444 Налогового кодекса как сумма строк 920.01.012 по всем формам 920.01;</w:t>
      </w:r>
      <w:r>
        <w:br/>
      </w:r>
      <w:r>
        <w:rPr>
          <w:rFonts w:ascii="Times New Roman"/>
          <w:b w:val="false"/>
          <w:i w:val="false"/>
          <w:color w:val="000000"/>
          <w:sz w:val="28"/>
        </w:rPr>
        <w:t>
</w:t>
      </w:r>
      <w:r>
        <w:rPr>
          <w:rFonts w:ascii="Times New Roman"/>
          <w:b w:val="false"/>
          <w:i w:val="false"/>
          <w:color w:val="000000"/>
          <w:sz w:val="28"/>
        </w:rPr>
        <w:t>
      5) в строке 920.00.005 I указывается сумма исчисленного текущего платежа единого земельного налога (строка 920.00.004), подлежащего уплате в бюджет по месту нахождения земельных участков в срок не позднее 10 ноября текущего налогового периода в соответствии с подпунктом 1)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920.00.005 II указывается сумма исчисленного текущего платежа единого земельного налога (строка 920.00.004), подлежащего уплате в бюджет по месту нахождения земельных участков в срок не позднее 10 апреля налогового периода, следующего за отчетным налоговым периодом в соответствии с подпунктом 2)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6) строка 920.00.006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возложено на доверительного управляющего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920.00.006 указывается сумма единого земельного налога, исчисленного за налоговый период доверительным управляющим за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17. В разделе "Индивидуальный подоходный налог (ИПН) с доходов, облагаемых у источника выплаты":</w:t>
      </w:r>
      <w:r>
        <w:br/>
      </w:r>
      <w:r>
        <w:rPr>
          <w:rFonts w:ascii="Times New Roman"/>
          <w:b w:val="false"/>
          <w:i w:val="false"/>
          <w:color w:val="000000"/>
          <w:sz w:val="28"/>
        </w:rPr>
        <w:t>
</w:t>
      </w:r>
      <w:r>
        <w:rPr>
          <w:rFonts w:ascii="Times New Roman"/>
          <w:b w:val="false"/>
          <w:i w:val="false"/>
          <w:color w:val="000000"/>
          <w:sz w:val="28"/>
        </w:rPr>
        <w:t>
      1) в строке 920.00.007 указываются доходы, начисленные налоговым агентом за налоговый период (год), включая обязательные пенсионные и добровольные пенсионные взносы, страховые премии и индивидуальный подоходный налог, определяемая как сумма строк 920.00.007 I и 920.00.007 II. Строка 920.00.007 включает в себя сумму строки 920.00.008.</w:t>
      </w:r>
      <w:r>
        <w:br/>
      </w:r>
      <w:r>
        <w:rPr>
          <w:rFonts w:ascii="Times New Roman"/>
          <w:b w:val="false"/>
          <w:i w:val="false"/>
          <w:color w:val="000000"/>
          <w:sz w:val="28"/>
        </w:rPr>
        <w:t>
</w:t>
      </w:r>
      <w:r>
        <w:rPr>
          <w:rFonts w:ascii="Times New Roman"/>
          <w:b w:val="false"/>
          <w:i w:val="false"/>
          <w:color w:val="000000"/>
          <w:sz w:val="28"/>
        </w:rPr>
        <w:t>
      В строке 920.00.007 I указываются доходы, начисленные налоговым агентом за период с 1 января до 1 октября налогового периода. Строка 920.00.007 I включает в себя сумму строки 920.00.008 I.</w:t>
      </w:r>
      <w:r>
        <w:br/>
      </w:r>
      <w:r>
        <w:rPr>
          <w:rFonts w:ascii="Times New Roman"/>
          <w:b w:val="false"/>
          <w:i w:val="false"/>
          <w:color w:val="000000"/>
          <w:sz w:val="28"/>
        </w:rPr>
        <w:t>
</w:t>
      </w:r>
      <w:r>
        <w:rPr>
          <w:rFonts w:ascii="Times New Roman"/>
          <w:b w:val="false"/>
          <w:i w:val="false"/>
          <w:color w:val="000000"/>
          <w:sz w:val="28"/>
        </w:rPr>
        <w:t>
      В строке 920.00.007 II указываются доходы, начисленные налоговым агентом за период с 1 октября по 31 декабря налогового периода. Строка 920.00.007 II включает в себя сумму строки 920.00.008 II;</w:t>
      </w:r>
      <w:r>
        <w:br/>
      </w:r>
      <w:r>
        <w:rPr>
          <w:rFonts w:ascii="Times New Roman"/>
          <w:b w:val="false"/>
          <w:i w:val="false"/>
          <w:color w:val="000000"/>
          <w:sz w:val="28"/>
        </w:rPr>
        <w:t>
</w:t>
      </w:r>
      <w:r>
        <w:rPr>
          <w:rFonts w:ascii="Times New Roman"/>
          <w:b w:val="false"/>
          <w:i w:val="false"/>
          <w:color w:val="000000"/>
          <w:sz w:val="28"/>
        </w:rPr>
        <w:t>
      2) в строке 920.00.008 указываются доходы, облагаемые индивидуальным подоходным налогом у источника выплаты, за налоговый период, определяемая как сумма строк 920.00.008 I и 920.00.008 II.</w:t>
      </w:r>
      <w:r>
        <w:br/>
      </w:r>
      <w:r>
        <w:rPr>
          <w:rFonts w:ascii="Times New Roman"/>
          <w:b w:val="false"/>
          <w:i w:val="false"/>
          <w:color w:val="000000"/>
          <w:sz w:val="28"/>
        </w:rPr>
        <w:t>
</w:t>
      </w:r>
      <w:r>
        <w:rPr>
          <w:rFonts w:ascii="Times New Roman"/>
          <w:b w:val="false"/>
          <w:i w:val="false"/>
          <w:color w:val="000000"/>
          <w:sz w:val="28"/>
        </w:rPr>
        <w:t>
      В строке 920.00.008 I указываются доходы, облагаемые и начисленные за период с 1 января до 1 октября налогового периода.</w:t>
      </w:r>
      <w:r>
        <w:br/>
      </w:r>
      <w:r>
        <w:rPr>
          <w:rFonts w:ascii="Times New Roman"/>
          <w:b w:val="false"/>
          <w:i w:val="false"/>
          <w:color w:val="000000"/>
          <w:sz w:val="28"/>
        </w:rPr>
        <w:t>
</w:t>
      </w:r>
      <w:r>
        <w:rPr>
          <w:rFonts w:ascii="Times New Roman"/>
          <w:b w:val="false"/>
          <w:i w:val="false"/>
          <w:color w:val="000000"/>
          <w:sz w:val="28"/>
        </w:rPr>
        <w:t>
      В строке 920.00.008 II указываются доходы, облагаемые и начисленные за период с 1 октября по 31 декабря налогового периода;</w:t>
      </w:r>
      <w:r>
        <w:br/>
      </w:r>
      <w:r>
        <w:rPr>
          <w:rFonts w:ascii="Times New Roman"/>
          <w:b w:val="false"/>
          <w:i w:val="false"/>
          <w:color w:val="000000"/>
          <w:sz w:val="28"/>
        </w:rPr>
        <w:t>
</w:t>
      </w:r>
      <w:r>
        <w:rPr>
          <w:rFonts w:ascii="Times New Roman"/>
          <w:b w:val="false"/>
          <w:i w:val="false"/>
          <w:color w:val="000000"/>
          <w:sz w:val="28"/>
        </w:rPr>
        <w:t>
      3) в строке 920.00.009 указывается сумма исчисленного индивидуального подоходного налога за налоговый период, определяемая как сумма строк 920.00.009 I и 920.00.009 II.</w:t>
      </w:r>
      <w:r>
        <w:br/>
      </w:r>
      <w:r>
        <w:rPr>
          <w:rFonts w:ascii="Times New Roman"/>
          <w:b w:val="false"/>
          <w:i w:val="false"/>
          <w:color w:val="000000"/>
          <w:sz w:val="28"/>
        </w:rPr>
        <w:t>
</w:t>
      </w:r>
      <w:r>
        <w:rPr>
          <w:rFonts w:ascii="Times New Roman"/>
          <w:b w:val="false"/>
          <w:i w:val="false"/>
          <w:color w:val="000000"/>
          <w:sz w:val="28"/>
        </w:rPr>
        <w:t>
      В строке 920.00.009 I указывается сумма исчисленного налога за период с 1 января до 1 октября налогового периода.</w:t>
      </w:r>
      <w:r>
        <w:br/>
      </w:r>
      <w:r>
        <w:rPr>
          <w:rFonts w:ascii="Times New Roman"/>
          <w:b w:val="false"/>
          <w:i w:val="false"/>
          <w:color w:val="000000"/>
          <w:sz w:val="28"/>
        </w:rPr>
        <w:t>
</w:t>
      </w:r>
      <w:r>
        <w:rPr>
          <w:rFonts w:ascii="Times New Roman"/>
          <w:b w:val="false"/>
          <w:i w:val="false"/>
          <w:color w:val="000000"/>
          <w:sz w:val="28"/>
        </w:rPr>
        <w:t>
      В строке 920.00.009 II указывается сумма исчисленного налога за период с 1 октября по 31 декабря налогового периода;</w:t>
      </w:r>
      <w:r>
        <w:br/>
      </w:r>
      <w:r>
        <w:rPr>
          <w:rFonts w:ascii="Times New Roman"/>
          <w:b w:val="false"/>
          <w:i w:val="false"/>
          <w:color w:val="000000"/>
          <w:sz w:val="28"/>
        </w:rPr>
        <w:t>
</w:t>
      </w:r>
      <w:r>
        <w:rPr>
          <w:rFonts w:ascii="Times New Roman"/>
          <w:b w:val="false"/>
          <w:i w:val="false"/>
          <w:color w:val="000000"/>
          <w:sz w:val="28"/>
        </w:rPr>
        <w:t>
      4) в строке 920.00.010 указываются доходы, начисленные физическим лицам, но не выплаченные налоговым агентом на конец налогового периода;</w:t>
      </w:r>
      <w:r>
        <w:br/>
      </w:r>
      <w:r>
        <w:rPr>
          <w:rFonts w:ascii="Times New Roman"/>
          <w:b w:val="false"/>
          <w:i w:val="false"/>
          <w:color w:val="000000"/>
          <w:sz w:val="28"/>
        </w:rPr>
        <w:t>
</w:t>
      </w:r>
      <w:r>
        <w:rPr>
          <w:rFonts w:ascii="Times New Roman"/>
          <w:b w:val="false"/>
          <w:i w:val="false"/>
          <w:color w:val="000000"/>
          <w:sz w:val="28"/>
        </w:rPr>
        <w:t>
      5) в строке 920.00.011 указываются доходы, выплаченные физическим лицам за налоговый период, определяемая как сумма строк 920.00.011 I и 920.00.011 II:</w:t>
      </w:r>
      <w:r>
        <w:br/>
      </w:r>
      <w:r>
        <w:rPr>
          <w:rFonts w:ascii="Times New Roman"/>
          <w:b w:val="false"/>
          <w:i w:val="false"/>
          <w:color w:val="000000"/>
          <w:sz w:val="28"/>
        </w:rPr>
        <w:t>
</w:t>
      </w:r>
      <w:r>
        <w:rPr>
          <w:rFonts w:ascii="Times New Roman"/>
          <w:b w:val="false"/>
          <w:i w:val="false"/>
          <w:color w:val="000000"/>
          <w:sz w:val="28"/>
        </w:rPr>
        <w:t>
      В строке 920.00.011 I указываются доходы, выплаченные физическим лицам в период с 1 января до 1 октября налогового периода.</w:t>
      </w:r>
      <w:r>
        <w:br/>
      </w:r>
      <w:r>
        <w:rPr>
          <w:rFonts w:ascii="Times New Roman"/>
          <w:b w:val="false"/>
          <w:i w:val="false"/>
          <w:color w:val="000000"/>
          <w:sz w:val="28"/>
        </w:rPr>
        <w:t>
</w:t>
      </w:r>
      <w:r>
        <w:rPr>
          <w:rFonts w:ascii="Times New Roman"/>
          <w:b w:val="false"/>
          <w:i w:val="false"/>
          <w:color w:val="000000"/>
          <w:sz w:val="28"/>
        </w:rPr>
        <w:t>
      В строке 920.00.011 II указываются доходы, выплаченные физическим лицам в период с 1 октября по 31 декабря налогового периода;</w:t>
      </w:r>
      <w:r>
        <w:br/>
      </w:r>
      <w:r>
        <w:rPr>
          <w:rFonts w:ascii="Times New Roman"/>
          <w:b w:val="false"/>
          <w:i w:val="false"/>
          <w:color w:val="000000"/>
          <w:sz w:val="28"/>
        </w:rPr>
        <w:t>
</w:t>
      </w:r>
      <w:r>
        <w:rPr>
          <w:rFonts w:ascii="Times New Roman"/>
          <w:b w:val="false"/>
          <w:i w:val="false"/>
          <w:color w:val="000000"/>
          <w:sz w:val="28"/>
        </w:rPr>
        <w:t>
      6) в строке 920.00.012 указывается сумма исчисленного индивидуального подоходного налога с доходов, выплаченных работникам (гражданам Республики Казахстан), (в том числе иностранцам и лицам без гражданства, являющихся резидентами и нерезидентами Республики Казахстан, в соответствии со статьями 189, 190 Налогового кодекса (далее - иностранца и лиц без гражданства), и подлежащего уплате в бюджет за налоговый период, определяемая как сумма строк 920.00.012 I, 920.00.012 II, 920.00.012 III и 920.00.012 IV. Строка 920.00.012 включает в себя сумму строки 920.00.013.</w:t>
      </w:r>
      <w:r>
        <w:br/>
      </w:r>
      <w:r>
        <w:rPr>
          <w:rFonts w:ascii="Times New Roman"/>
          <w:b w:val="false"/>
          <w:i w:val="false"/>
          <w:color w:val="000000"/>
          <w:sz w:val="28"/>
        </w:rPr>
        <w:t>
</w:t>
      </w:r>
      <w:r>
        <w:rPr>
          <w:rFonts w:ascii="Times New Roman"/>
          <w:b w:val="false"/>
          <w:i w:val="false"/>
          <w:color w:val="000000"/>
          <w:sz w:val="28"/>
        </w:rPr>
        <w:t>
      В строке 920.00.012 I указывается сумма исчисленного налога с доходов, выплаченных работникам (гражданам Республики Казахстан), и подлежащего уплате в бюджет за период с 1 января до 1 октября налогового периода в срок не позднее 10 ноября текущего налогового периода в соответствии с подпунктом 1)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920.00.012 II указывается сумма исчисленного налога с доходов, выплаченных иностранцам и лицам без гражданства, и подлежащего уплате в бюджет за период с 1 января до 1 октября налогового периода в срок не позднее 10 ноября налогового периода, следующего за отчетным налоговым периодом в соответствии с подпунктом 1)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920.00.012 III указывается сумма исчисленного налога с доходов, выплаченных работникам (гражданам Республики Казахстан) и подлежащего уплате в бюджет за период с 1 октября по 31 декабря налогового периода в срок не позднее 10 апреля текущего налогового периода в соответствии с подпунктом 2)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920.00.012 IV указывается сумма исчисленного налога с доходов, выплаченных иностранцам и лицам без гражданства и подлежащего уплате в бюджет за период с 1 октября по 31 декабря налогового периода в срок не позднее 10 апреля налогового периода, следующего за отчетным налоговым периодом в соответствии с подпунктом 2)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7) строка 920.00.013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возложено на доверительного управляющего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920.00.013 указывается сумма индивидуального подоходного налога с доходов физических лиц, исчисленного за налоговый период доверительным управляющим за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18. В разделе "Социальный налог, социальные отчисления, обязательные пенсионные взносы":</w:t>
      </w:r>
      <w:r>
        <w:br/>
      </w:r>
      <w:r>
        <w:rPr>
          <w:rFonts w:ascii="Times New Roman"/>
          <w:b w:val="false"/>
          <w:i w:val="false"/>
          <w:color w:val="000000"/>
          <w:sz w:val="28"/>
        </w:rPr>
        <w:t>
</w:t>
      </w:r>
      <w:r>
        <w:rPr>
          <w:rFonts w:ascii="Times New Roman"/>
          <w:b w:val="false"/>
          <w:i w:val="false"/>
          <w:color w:val="000000"/>
          <w:sz w:val="28"/>
        </w:rPr>
        <w:t>
      1) в строке 920.00.014 указывается сумма социального налога, подлежащего уплате в бюджет за работников, главу и совершеннолетних членов крестьянского или фермерского хозяйства за налоговый период, определяемая суммированием строк 00000001 R по всем формам 920.02. Строка 920.00.014 включает в себя сумму строки 920.00.015.</w:t>
      </w:r>
      <w:r>
        <w:br/>
      </w:r>
      <w:r>
        <w:rPr>
          <w:rFonts w:ascii="Times New Roman"/>
          <w:b w:val="false"/>
          <w:i w:val="false"/>
          <w:color w:val="000000"/>
          <w:sz w:val="28"/>
        </w:rPr>
        <w:t>
</w:t>
      </w:r>
      <w:r>
        <w:rPr>
          <w:rFonts w:ascii="Times New Roman"/>
          <w:b w:val="false"/>
          <w:i w:val="false"/>
          <w:color w:val="000000"/>
          <w:sz w:val="28"/>
        </w:rPr>
        <w:t>
      В строке 920.00.014 I указывается сумма социального налога, подлежащего уплате в бюджет за работников, главу и совершеннолетних членов крестьянского или фермерского хозяйства за период с 1 января до 1 октября налогового периода в срок не позднее 10 ноября текущего налогового периода в соответствии с подпунктом 1)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920.00.014 II указывается сумма социального налога, подлежащего уплате в бюджет за работников, главу и совершеннолетних членов крестьянского или фермерского хозяйства за период с 1 октября по 31 декабря налогового периода в срок не позднее 10 апреля налогового периода, следующего за отчетным налоговым периодом в соответствии с подпунктом 2)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2) строка 920.00.015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возложено на доверительного управляющего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920.00.015 указывается сумма социального налога, исчисленного за налоговый период доверительным управляющим за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3) в строке 920.00.016 указывается сумма исчисленных социальных отчислений в Государственный фонд социального страхования за работников, главу и совершеннолетних членов крестьянского или фермерского хозяйства за налоговый период, определяемая суммированием строк 00000001 Т по всем формам 920.02.</w:t>
      </w:r>
      <w:r>
        <w:br/>
      </w:r>
      <w:r>
        <w:rPr>
          <w:rFonts w:ascii="Times New Roman"/>
          <w:b w:val="false"/>
          <w:i w:val="false"/>
          <w:color w:val="000000"/>
          <w:sz w:val="28"/>
        </w:rPr>
        <w:t>
</w:t>
      </w:r>
      <w:r>
        <w:rPr>
          <w:rFonts w:ascii="Times New Roman"/>
          <w:b w:val="false"/>
          <w:i w:val="false"/>
          <w:color w:val="000000"/>
          <w:sz w:val="28"/>
        </w:rPr>
        <w:t>
      В строке 920.00.016 I указывается сумма исчисленных социальных отчислений за период с 1 января до 1 октября налогового периода, подлежащих уплате в бюджет не позднее 10 ноября текущего налогового периода в соответствии с подпунктом 1)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920.00.016 II указывается сумма исчисленных социальных отчислений за период с 1 октября по 31 декабря налогового периода, подлежащих уплате в бюджет не позднее 10 апреля налогового периода, следующего за отчетным налоговым периодом в соответствии с подпунктом 2)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4) в строке 920.00.017 указывается сумма исчисленных обязательных пенсионных взносов в накопительный пенсионный фонд за работников, главу и совершеннолетних членов крестьянского или фермерского хозяйства за налоговый период, определяемая суммированием строк 00001 I по всем формам 920.02.</w:t>
      </w:r>
      <w:r>
        <w:br/>
      </w:r>
      <w:r>
        <w:rPr>
          <w:rFonts w:ascii="Times New Roman"/>
          <w:b w:val="false"/>
          <w:i w:val="false"/>
          <w:color w:val="000000"/>
          <w:sz w:val="28"/>
        </w:rPr>
        <w:t>
</w:t>
      </w:r>
      <w:r>
        <w:rPr>
          <w:rFonts w:ascii="Times New Roman"/>
          <w:b w:val="false"/>
          <w:i w:val="false"/>
          <w:color w:val="000000"/>
          <w:sz w:val="28"/>
        </w:rPr>
        <w:t>
      В строке 920.00.017 I указывается сумма исчисленных обязательных пенсионных взносов за период с 1 января до 1 октября налогового периода, подлежащих уплате в бюджет не позднее 10 ноября текущего налогового периода в соответствии с подпунктом 1)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920.00.017 II указывается сумма исчисленных обязательных пенсионных взносов за период с 1 октября по 31 декабря налогового периода, подлежащих уплате в бюджет не позднее 10 апреля налогового периода, следующего за отчетным налоговым периодом в соответствии с подпунктом 2)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19. В разделе "Ответственность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Декларация представляется физическим лицом, в поле указывается фамилия, имя, отчество (при его наличии) налогоплательщика в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2) дата подачи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налоговый орган;</w:t>
      </w:r>
      <w:r>
        <w:br/>
      </w:r>
      <w:r>
        <w:rPr>
          <w:rFonts w:ascii="Times New Roman"/>
          <w:b w:val="false"/>
          <w:i w:val="false"/>
          <w:color w:val="000000"/>
          <w:sz w:val="28"/>
        </w:rPr>
        <w:t>
</w:t>
      </w:r>
      <w:r>
        <w:rPr>
          <w:rFonts w:ascii="Times New Roman"/>
          <w:b w:val="false"/>
          <w:i w:val="false"/>
          <w:color w:val="000000"/>
          <w:sz w:val="28"/>
        </w:rPr>
        <w:t>
      3) код налогового органа по месту нахождения земельных участков.</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земельных участков;</w:t>
      </w:r>
      <w:r>
        <w:br/>
      </w:r>
      <w:r>
        <w:rPr>
          <w:rFonts w:ascii="Times New Roman"/>
          <w:b w:val="false"/>
          <w:i w:val="false"/>
          <w:color w:val="000000"/>
          <w:sz w:val="28"/>
        </w:rPr>
        <w:t>
</w:t>
      </w:r>
      <w:r>
        <w:rPr>
          <w:rFonts w:ascii="Times New Roman"/>
          <w:b w:val="false"/>
          <w:i w:val="false"/>
          <w:color w:val="000000"/>
          <w:sz w:val="28"/>
        </w:rPr>
        <w:t>
      4) код налогового органа по месту жительства.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жительства физического лица.</w:t>
      </w:r>
      <w:r>
        <w:br/>
      </w:r>
      <w:r>
        <w:rPr>
          <w:rFonts w:ascii="Times New Roman"/>
          <w:b w:val="false"/>
          <w:i w:val="false"/>
          <w:color w:val="000000"/>
          <w:sz w:val="28"/>
        </w:rPr>
        <w:t>
</w:t>
      </w:r>
      <w:r>
        <w:rPr>
          <w:rFonts w:ascii="Times New Roman"/>
          <w:b w:val="false"/>
          <w:i w:val="false"/>
          <w:color w:val="000000"/>
          <w:sz w:val="28"/>
        </w:rPr>
        <w:t>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w:t>
      </w:r>
      <w:r>
        <w:br/>
      </w:r>
      <w:r>
        <w:rPr>
          <w:rFonts w:ascii="Times New Roman"/>
          <w:b w:val="false"/>
          <w:i w:val="false"/>
          <w:color w:val="000000"/>
          <w:sz w:val="28"/>
        </w:rPr>
        <w:t>
</w:t>
      </w: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r>
        <w:br/>
      </w:r>
      <w:r>
        <w:rPr>
          <w:rFonts w:ascii="Times New Roman"/>
          <w:b w:val="false"/>
          <w:i w:val="false"/>
          <w:color w:val="000000"/>
          <w:sz w:val="28"/>
        </w:rPr>
        <w:t>
</w:t>
      </w:r>
      <w:r>
        <w:rPr>
          <w:rFonts w:ascii="Times New Roman"/>
          <w:b w:val="false"/>
          <w:i w:val="false"/>
          <w:color w:val="000000"/>
          <w:sz w:val="28"/>
        </w:rPr>
        <w:t>
      6) дата приема Декларации.</w:t>
      </w:r>
      <w:r>
        <w:br/>
      </w:r>
      <w:r>
        <w:rPr>
          <w:rFonts w:ascii="Times New Roman"/>
          <w:b w:val="false"/>
          <w:i w:val="false"/>
          <w:color w:val="000000"/>
          <w:sz w:val="28"/>
        </w:rPr>
        <w:t>
</w:t>
      </w: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r>
        <w:br/>
      </w:r>
      <w:r>
        <w:rPr>
          <w:rFonts w:ascii="Times New Roman"/>
          <w:b w:val="false"/>
          <w:i w:val="false"/>
          <w:color w:val="000000"/>
          <w:sz w:val="28"/>
        </w:rPr>
        <w:t>
</w:t>
      </w:r>
      <w:r>
        <w:rPr>
          <w:rFonts w:ascii="Times New Roman"/>
          <w:b w:val="false"/>
          <w:i w:val="false"/>
          <w:color w:val="000000"/>
          <w:sz w:val="28"/>
        </w:rPr>
        <w:t>
      7) входящий номер Декларации.</w:t>
      </w:r>
      <w:r>
        <w:br/>
      </w:r>
      <w:r>
        <w:rPr>
          <w:rFonts w:ascii="Times New Roman"/>
          <w:b w:val="false"/>
          <w:i w:val="false"/>
          <w:color w:val="000000"/>
          <w:sz w:val="28"/>
        </w:rPr>
        <w:t>
</w:t>
      </w:r>
      <w:r>
        <w:rPr>
          <w:rFonts w:ascii="Times New Roman"/>
          <w:b w:val="false"/>
          <w:i w:val="false"/>
          <w:color w:val="000000"/>
          <w:sz w:val="28"/>
        </w:rPr>
        <w:t>
      Указывается регистрационный номер Декларации, присваиваемый налоговым органом;</w:t>
      </w:r>
      <w:r>
        <w:br/>
      </w:r>
      <w:r>
        <w:rPr>
          <w:rFonts w:ascii="Times New Roman"/>
          <w:b w:val="false"/>
          <w:i w:val="false"/>
          <w:color w:val="000000"/>
          <w:sz w:val="28"/>
        </w:rPr>
        <w:t>
</w:t>
      </w:r>
      <w:r>
        <w:rPr>
          <w:rFonts w:ascii="Times New Roman"/>
          <w:b w:val="false"/>
          <w:i w:val="false"/>
          <w:color w:val="000000"/>
          <w:sz w:val="28"/>
        </w:rPr>
        <w:t>
      8) дата почтового штемпеля.</w:t>
      </w:r>
      <w:r>
        <w:br/>
      </w:r>
      <w:r>
        <w:rPr>
          <w:rFonts w:ascii="Times New Roman"/>
          <w:b w:val="false"/>
          <w:i w:val="false"/>
          <w:color w:val="000000"/>
          <w:sz w:val="28"/>
        </w:rPr>
        <w:t>
</w:t>
      </w: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41"/>
    <w:bookmarkStart w:name="z12818" w:id="642"/>
    <w:p>
      <w:pPr>
        <w:spacing w:after="0"/>
        <w:ind w:left="0"/>
        <w:jc w:val="left"/>
      </w:pPr>
      <w:r>
        <w:rPr>
          <w:rFonts w:ascii="Times New Roman"/>
          <w:b/>
          <w:i w:val="false"/>
          <w:color w:val="000000"/>
        </w:rPr>
        <w:t xml:space="preserve"> 
3. Составление формы 920.01 - Единый земельный налог</w:t>
      </w:r>
    </w:p>
    <w:bookmarkEnd w:id="642"/>
    <w:bookmarkStart w:name="z12819" w:id="643"/>
    <w:p>
      <w:pPr>
        <w:spacing w:after="0"/>
        <w:ind w:left="0"/>
        <w:jc w:val="both"/>
      </w:pPr>
      <w:r>
        <w:rPr>
          <w:rFonts w:ascii="Times New Roman"/>
          <w:b w:val="false"/>
          <w:i w:val="false"/>
          <w:color w:val="000000"/>
          <w:sz w:val="28"/>
        </w:rPr>
        <w:t>
      20. Форма 920.01 предназначена для отражения информации об исчислении суммы единого земельного налога за налоговый период по каждому земельному участку:</w:t>
      </w:r>
      <w:r>
        <w:br/>
      </w:r>
      <w:r>
        <w:rPr>
          <w:rFonts w:ascii="Times New Roman"/>
          <w:b w:val="false"/>
          <w:i w:val="false"/>
          <w:color w:val="000000"/>
          <w:sz w:val="28"/>
        </w:rPr>
        <w:t>
</w:t>
      </w:r>
      <w:r>
        <w:rPr>
          <w:rFonts w:ascii="Times New Roman"/>
          <w:b w:val="false"/>
          <w:i w:val="false"/>
          <w:color w:val="000000"/>
          <w:sz w:val="28"/>
        </w:rPr>
        <w:t>
      имеющегося на праве частной собственности, первичного землепользования, в том числе по земельным участкам, переданным в аренду;</w:t>
      </w:r>
      <w:r>
        <w:br/>
      </w:r>
      <w:r>
        <w:rPr>
          <w:rFonts w:ascii="Times New Roman"/>
          <w:b w:val="false"/>
          <w:i w:val="false"/>
          <w:color w:val="000000"/>
          <w:sz w:val="28"/>
        </w:rPr>
        <w:t>
</w:t>
      </w:r>
      <w:r>
        <w:rPr>
          <w:rFonts w:ascii="Times New Roman"/>
          <w:b w:val="false"/>
          <w:i w:val="false"/>
          <w:color w:val="000000"/>
          <w:sz w:val="28"/>
        </w:rPr>
        <w:t>
      имеющегося на праве вторичного землепользования.</w:t>
      </w:r>
      <w:r>
        <w:br/>
      </w:r>
      <w:r>
        <w:rPr>
          <w:rFonts w:ascii="Times New Roman"/>
          <w:b w:val="false"/>
          <w:i w:val="false"/>
          <w:color w:val="000000"/>
          <w:sz w:val="28"/>
        </w:rPr>
        <w:t>
</w:t>
      </w:r>
      <w:r>
        <w:rPr>
          <w:rFonts w:ascii="Times New Roman"/>
          <w:b w:val="false"/>
          <w:i w:val="false"/>
          <w:color w:val="000000"/>
          <w:sz w:val="28"/>
        </w:rPr>
        <w:t>
      При наличии у налогоплательщика земельных участков, имеющих разные показатели (периоды владения; идентификационные документы на земельные участки и так далее), по каждому земельному участку заполняется отдельное приложение по форме 920.01.</w:t>
      </w:r>
      <w:r>
        <w:br/>
      </w:r>
      <w:r>
        <w:rPr>
          <w:rFonts w:ascii="Times New Roman"/>
          <w:b w:val="false"/>
          <w:i w:val="false"/>
          <w:color w:val="000000"/>
          <w:sz w:val="28"/>
        </w:rPr>
        <w:t>
</w:t>
      </w:r>
      <w:r>
        <w:rPr>
          <w:rFonts w:ascii="Times New Roman"/>
          <w:b w:val="false"/>
          <w:i w:val="false"/>
          <w:color w:val="000000"/>
          <w:sz w:val="28"/>
        </w:rPr>
        <w:t>
      21.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(бизнес идентификационный) номер налогоплательщика. Указывается при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статьи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статьи 35 Налогового кодекса. Указывается при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7) земельный участок.</w:t>
      </w:r>
      <w:r>
        <w:br/>
      </w:r>
      <w:r>
        <w:rPr>
          <w:rFonts w:ascii="Times New Roman"/>
          <w:b w:val="false"/>
          <w:i w:val="false"/>
          <w:color w:val="000000"/>
          <w:sz w:val="28"/>
        </w:rPr>
        <w:t>
</w:t>
      </w:r>
      <w:r>
        <w:rPr>
          <w:rFonts w:ascii="Times New Roman"/>
          <w:b w:val="false"/>
          <w:i w:val="false"/>
          <w:color w:val="000000"/>
          <w:sz w:val="28"/>
        </w:rPr>
        <w:t>
      Отмечается ячейка соответствующего вида права на земельный участок.</w:t>
      </w:r>
      <w:r>
        <w:br/>
      </w:r>
      <w:r>
        <w:rPr>
          <w:rFonts w:ascii="Times New Roman"/>
          <w:b w:val="false"/>
          <w:i w:val="false"/>
          <w:color w:val="000000"/>
          <w:sz w:val="28"/>
        </w:rPr>
        <w:t>
</w:t>
      </w:r>
      <w:r>
        <w:rPr>
          <w:rFonts w:ascii="Times New Roman"/>
          <w:b w:val="false"/>
          <w:i w:val="false"/>
          <w:color w:val="000000"/>
          <w:sz w:val="28"/>
        </w:rPr>
        <w:t>
      22. В разделе "Сведения для исчисления единого земельного налога по пашням":</w:t>
      </w:r>
      <w:r>
        <w:br/>
      </w:r>
      <w:r>
        <w:rPr>
          <w:rFonts w:ascii="Times New Roman"/>
          <w:b w:val="false"/>
          <w:i w:val="false"/>
          <w:color w:val="000000"/>
          <w:sz w:val="28"/>
        </w:rPr>
        <w:t>
</w:t>
      </w:r>
      <w:r>
        <w:rPr>
          <w:rFonts w:ascii="Times New Roman"/>
          <w:b w:val="false"/>
          <w:i w:val="false"/>
          <w:color w:val="000000"/>
          <w:sz w:val="28"/>
        </w:rPr>
        <w:t>
      1) в строке 920.01.001 указывается код налогового органа по месту, где производится фактическое пользование пашней;</w:t>
      </w:r>
      <w:r>
        <w:br/>
      </w:r>
      <w:r>
        <w:rPr>
          <w:rFonts w:ascii="Times New Roman"/>
          <w:b w:val="false"/>
          <w:i w:val="false"/>
          <w:color w:val="000000"/>
          <w:sz w:val="28"/>
        </w:rPr>
        <w:t>
</w:t>
      </w:r>
      <w:r>
        <w:rPr>
          <w:rFonts w:ascii="Times New Roman"/>
          <w:b w:val="false"/>
          <w:i w:val="false"/>
          <w:color w:val="000000"/>
          <w:sz w:val="28"/>
        </w:rPr>
        <w:t>
      2) в строке 920.01.002 указывается кадастровый номер пашни согласно земельному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3) в строке 920.01.003 указывается площадь пашни в гектарах;</w:t>
      </w:r>
      <w:r>
        <w:br/>
      </w:r>
      <w:r>
        <w:rPr>
          <w:rFonts w:ascii="Times New Roman"/>
          <w:b w:val="false"/>
          <w:i w:val="false"/>
          <w:color w:val="000000"/>
          <w:sz w:val="28"/>
        </w:rPr>
        <w:t>
</w:t>
      </w:r>
      <w:r>
        <w:rPr>
          <w:rFonts w:ascii="Times New Roman"/>
          <w:b w:val="false"/>
          <w:i w:val="false"/>
          <w:color w:val="000000"/>
          <w:sz w:val="28"/>
        </w:rPr>
        <w:t>
      4) в строке 920.01.004 указывается оценочная стоимость пашни согласно данным акта определения оценочной стоимости земельного участка.</w:t>
      </w:r>
      <w:r>
        <w:br/>
      </w:r>
      <w:r>
        <w:rPr>
          <w:rFonts w:ascii="Times New Roman"/>
          <w:b w:val="false"/>
          <w:i w:val="false"/>
          <w:color w:val="000000"/>
          <w:sz w:val="28"/>
        </w:rPr>
        <w:t>
</w:t>
      </w:r>
      <w:r>
        <w:rPr>
          <w:rFonts w:ascii="Times New Roman"/>
          <w:b w:val="false"/>
          <w:i w:val="false"/>
          <w:color w:val="000000"/>
          <w:sz w:val="28"/>
        </w:rPr>
        <w:t>
      В случае отсутствия данного акта, в строке 920.01.006 указывается оценочная стоимость пашни, определенная исходя из оценочной стоимости 1 гектара земли в среднем по району, в соответствии с подпунктом 2) пункта 1 статьи 441 Налогового кодекса;</w:t>
      </w:r>
      <w:r>
        <w:br/>
      </w:r>
      <w:r>
        <w:rPr>
          <w:rFonts w:ascii="Times New Roman"/>
          <w:b w:val="false"/>
          <w:i w:val="false"/>
          <w:color w:val="000000"/>
          <w:sz w:val="28"/>
        </w:rPr>
        <w:t>
</w:t>
      </w:r>
      <w:r>
        <w:rPr>
          <w:rFonts w:ascii="Times New Roman"/>
          <w:b w:val="false"/>
          <w:i w:val="false"/>
          <w:color w:val="000000"/>
          <w:sz w:val="28"/>
        </w:rPr>
        <w:t>
      5) в строке 920.01.005 указывается количество месяцев пользования (владения) пашней в течение налогового периода;</w:t>
      </w:r>
      <w:r>
        <w:br/>
      </w:r>
      <w:r>
        <w:rPr>
          <w:rFonts w:ascii="Times New Roman"/>
          <w:b w:val="false"/>
          <w:i w:val="false"/>
          <w:color w:val="000000"/>
          <w:sz w:val="28"/>
        </w:rPr>
        <w:t>
</w:t>
      </w:r>
      <w:r>
        <w:rPr>
          <w:rFonts w:ascii="Times New Roman"/>
          <w:b w:val="false"/>
          <w:i w:val="false"/>
          <w:color w:val="000000"/>
          <w:sz w:val="28"/>
        </w:rPr>
        <w:t>
      6) в строке 920.01.006 указывается сумма исчисленного единого земельного налога по пашне, подлежащего уплате в бюджет за налоговый период, определяемая в соответствии с пунктом 2 статьи 444 Налогового кодекса как 920.00.003 I х (920.01.003 / 920.00.001 I х 100).</w:t>
      </w:r>
      <w:r>
        <w:br/>
      </w:r>
      <w:r>
        <w:rPr>
          <w:rFonts w:ascii="Times New Roman"/>
          <w:b w:val="false"/>
          <w:i w:val="false"/>
          <w:color w:val="000000"/>
          <w:sz w:val="28"/>
        </w:rPr>
        <w:t>
</w:t>
      </w:r>
      <w:r>
        <w:rPr>
          <w:rFonts w:ascii="Times New Roman"/>
          <w:b w:val="false"/>
          <w:i w:val="false"/>
          <w:color w:val="000000"/>
          <w:sz w:val="28"/>
        </w:rPr>
        <w:t>
      Примеры расчета суммы единого земельного налога по пашням, подлежащего уплате в бюджет за 2010 год (налоговый период).</w:t>
      </w:r>
    </w:p>
    <w:bookmarkEnd w:id="643"/>
    <w:bookmarkStart w:name="z12845" w:id="644"/>
    <w:p>
      <w:pPr>
        <w:spacing w:after="0"/>
        <w:ind w:left="0"/>
        <w:jc w:val="both"/>
      </w:pPr>
      <w:r>
        <w:rPr>
          <w:rFonts w:ascii="Times New Roman"/>
          <w:b w:val="false"/>
          <w:i w:val="false"/>
          <w:color w:val="000000"/>
          <w:sz w:val="28"/>
        </w:rPr>
        <w:t>
      Пример 1. В случае если плательщик единого земельного налога имеет по Республике Казахстан один земельный участок "пашня", используемый под посевы сельскохозяйственных культур:</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473"/>
        <w:gridCol w:w="2033"/>
        <w:gridCol w:w="2153"/>
        <w:gridCol w:w="2093"/>
        <w:gridCol w:w="265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(в млн.тенге)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w:t>
            </w:r>
            <w:r>
              <w:br/>
            </w:r>
            <w:r>
              <w:rPr>
                <w:rFonts w:ascii="Times New Roman"/>
                <w:b w:val="false"/>
                <w:i w:val="false"/>
                <w:color w:val="000000"/>
                <w:sz w:val="20"/>
              </w:rPr>
              <w:t>
</w:t>
            </w:r>
            <w:r>
              <w:rPr>
                <w:rFonts w:ascii="Times New Roman"/>
                <w:b w:val="false"/>
                <w:i w:val="false"/>
                <w:color w:val="000000"/>
                <w:sz w:val="20"/>
              </w:rPr>
              <w:t>участком в</w:t>
            </w:r>
            <w:r>
              <w:br/>
            </w:r>
            <w:r>
              <w:rPr>
                <w:rFonts w:ascii="Times New Roman"/>
                <w:b w:val="false"/>
                <w:i w:val="false"/>
                <w:color w:val="000000"/>
                <w:sz w:val="20"/>
              </w:rPr>
              <w:t>
</w:t>
            </w:r>
            <w:r>
              <w:rPr>
                <w:rFonts w:ascii="Times New Roman"/>
                <w:b w:val="false"/>
                <w:i w:val="false"/>
                <w:color w:val="000000"/>
                <w:sz w:val="20"/>
              </w:rPr>
              <w:t>2010 году</w:t>
            </w:r>
            <w:r>
              <w:br/>
            </w:r>
            <w:r>
              <w:rPr>
                <w:rFonts w:ascii="Times New Roman"/>
                <w:b w:val="false"/>
                <w:i w:val="false"/>
                <w:color w:val="000000"/>
                <w:sz w:val="20"/>
              </w:rPr>
              <w:t>
</w:t>
            </w:r>
            <w:r>
              <w:rPr>
                <w:rFonts w:ascii="Times New Roman"/>
                <w:b w:val="false"/>
                <w:i w:val="false"/>
                <w:color w:val="000000"/>
                <w:sz w:val="20"/>
              </w:rPr>
              <w:t>(месяцев)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 фактический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w:t>
            </w:r>
            <w:r>
              <w:br/>
            </w:r>
            <w:r>
              <w:rPr>
                <w:rFonts w:ascii="Times New Roman"/>
                <w:b w:val="false"/>
                <w:i w:val="false"/>
                <w:color w:val="000000"/>
                <w:sz w:val="20"/>
              </w:rPr>
              <w:t>
</w:t>
            </w:r>
            <w:r>
              <w:rPr>
                <w:rFonts w:ascii="Times New Roman"/>
                <w:b w:val="false"/>
                <w:i w:val="false"/>
                <w:color w:val="000000"/>
                <w:sz w:val="20"/>
              </w:rPr>
              <w:t>участком</w:t>
            </w:r>
            <w:r>
              <w:br/>
            </w:r>
            <w:r>
              <w:rPr>
                <w:rFonts w:ascii="Times New Roman"/>
                <w:b w:val="false"/>
                <w:i w:val="false"/>
                <w:color w:val="000000"/>
                <w:sz w:val="20"/>
              </w:rPr>
              <w:t>
</w:t>
            </w:r>
            <w:r>
              <w:rPr>
                <w:rFonts w:ascii="Times New Roman"/>
                <w:b w:val="false"/>
                <w:i w:val="false"/>
                <w:color w:val="000000"/>
                <w:sz w:val="20"/>
              </w:rPr>
              <w:t>(в млн. тенге)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 район</w:t>
            </w:r>
            <w:r>
              <w:br/>
            </w:r>
            <w:r>
              <w:rPr>
                <w:rFonts w:ascii="Times New Roman"/>
                <w:b w:val="false"/>
                <w:i w:val="false"/>
                <w:color w:val="000000"/>
                <w:sz w:val="20"/>
              </w:rPr>
              <w:t>
</w:t>
            </w:r>
            <w:r>
              <w:rPr>
                <w:rFonts w:ascii="Times New Roman"/>
                <w:b w:val="false"/>
                <w:i w:val="false"/>
                <w:color w:val="000000"/>
                <w:sz w:val="20"/>
              </w:rPr>
              <w:t>имени Шал-Акына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 тенге</w:t>
            </w:r>
            <w:r>
              <w:br/>
            </w:r>
            <w:r>
              <w:rPr>
                <w:rFonts w:ascii="Times New Roman"/>
                <w:b w:val="false"/>
                <w:i w:val="false"/>
                <w:color w:val="000000"/>
                <w:sz w:val="20"/>
              </w:rPr>
              <w:t>
</w:t>
            </w:r>
            <w:r>
              <w:rPr>
                <w:rFonts w:ascii="Times New Roman"/>
                <w:b w:val="false"/>
                <w:i w:val="false"/>
                <w:color w:val="000000"/>
                <w:sz w:val="20"/>
              </w:rPr>
              <w:t>(21,0 / 12 х 6)</w:t>
            </w:r>
          </w:p>
        </w:tc>
      </w:tr>
      <w:tr>
        <w:trPr>
          <w:trHeight w:val="6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площадь)</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 тенге</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p>
        </w:tc>
      </w:tr>
    </w:tbl>
    <w:bookmarkStart w:name="z12846" w:id="645"/>
    <w:p>
      <w:pPr>
        <w:spacing w:after="0"/>
        <w:ind w:left="0"/>
        <w:jc w:val="both"/>
      </w:pPr>
      <w:r>
        <w:rPr>
          <w:rFonts w:ascii="Times New Roman"/>
          <w:b w:val="false"/>
          <w:i w:val="false"/>
          <w:color w:val="000000"/>
          <w:sz w:val="28"/>
        </w:rPr>
        <w:t>
      Исходя из совокупной площади (700 га), ставка единого земельного налога в соответствии с пунктом 1 статьи 444 Налогового кодекса составляет: 0,1 % от совокупной оценочной стоимости с 500 гектаров + 0,2 % от совокупной оценочной стоимости с гектаров, превышающих 500 гектаров. Рассчитываем:</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500 гектаров: 7,5 млн. тенге ((10,5 млн.тенге х 500 га) / 700 га);</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гектаров, превышающих 500 гектаров: 3,0 млн. тенге ((10,5 млн.тенге х (700 га - 500 га)) / 700 га), где (700 га - 500 га) - превышение;</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за 2009 год по месту нахождения земельного участка: 13,5 тыс. тенге ((0,1 % х 7,5 млн.тенге) + (0,2 % х 3,0 млн. тенге)).</w:t>
      </w:r>
    </w:p>
    <w:bookmarkEnd w:id="645"/>
    <w:bookmarkStart w:name="z12850" w:id="646"/>
    <w:p>
      <w:pPr>
        <w:spacing w:after="0"/>
        <w:ind w:left="0"/>
        <w:jc w:val="both"/>
      </w:pPr>
      <w:r>
        <w:rPr>
          <w:rFonts w:ascii="Times New Roman"/>
          <w:b w:val="false"/>
          <w:i w:val="false"/>
          <w:color w:val="000000"/>
          <w:sz w:val="28"/>
        </w:rPr>
        <w:t>
      Пример 2. В случае если плательщик единого земельного налога имеет в разных районах одного региона Республики Казахстан два земельных участка "пашни", используемые под посевы сельскохозяйственных культур:</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633"/>
        <w:gridCol w:w="1853"/>
        <w:gridCol w:w="1833"/>
        <w:gridCol w:w="1973"/>
        <w:gridCol w:w="33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(в млн.</w:t>
            </w:r>
            <w:r>
              <w:br/>
            </w:r>
            <w:r>
              <w:rPr>
                <w:rFonts w:ascii="Times New Roman"/>
                <w:b w:val="false"/>
                <w:i w:val="false"/>
                <w:color w:val="000000"/>
                <w:sz w:val="20"/>
              </w:rPr>
              <w:t>
</w:t>
            </w:r>
            <w:r>
              <w:rPr>
                <w:rFonts w:ascii="Times New Roman"/>
                <w:b w:val="false"/>
                <w:i w:val="false"/>
                <w:color w:val="000000"/>
                <w:sz w:val="20"/>
              </w:rPr>
              <w:t>тенге)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w:t>
            </w:r>
            <w:r>
              <w:br/>
            </w:r>
            <w:r>
              <w:rPr>
                <w:rFonts w:ascii="Times New Roman"/>
                <w:b w:val="false"/>
                <w:i w:val="false"/>
                <w:color w:val="000000"/>
                <w:sz w:val="20"/>
              </w:rPr>
              <w:t>
</w:t>
            </w:r>
            <w:r>
              <w:rPr>
                <w:rFonts w:ascii="Times New Roman"/>
                <w:b w:val="false"/>
                <w:i w:val="false"/>
                <w:color w:val="000000"/>
                <w:sz w:val="20"/>
              </w:rPr>
              <w:t>участком</w:t>
            </w:r>
            <w:r>
              <w:br/>
            </w:r>
            <w:r>
              <w:rPr>
                <w:rFonts w:ascii="Times New Roman"/>
                <w:b w:val="false"/>
                <w:i w:val="false"/>
                <w:color w:val="000000"/>
                <w:sz w:val="20"/>
              </w:rPr>
              <w:t>
</w:t>
            </w:r>
            <w:r>
              <w:rPr>
                <w:rFonts w:ascii="Times New Roman"/>
                <w:b w:val="false"/>
                <w:i w:val="false"/>
                <w:color w:val="000000"/>
                <w:sz w:val="20"/>
              </w:rPr>
              <w:t>в 2010 году</w:t>
            </w:r>
            <w:r>
              <w:br/>
            </w:r>
            <w:r>
              <w:rPr>
                <w:rFonts w:ascii="Times New Roman"/>
                <w:b w:val="false"/>
                <w:i w:val="false"/>
                <w:color w:val="000000"/>
                <w:sz w:val="20"/>
              </w:rPr>
              <w:t>
</w:t>
            </w:r>
            <w:r>
              <w:rPr>
                <w:rFonts w:ascii="Times New Roman"/>
                <w:b w:val="false"/>
                <w:i w:val="false"/>
                <w:color w:val="000000"/>
                <w:sz w:val="20"/>
              </w:rPr>
              <w:t>(месяцев)</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 фактический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w:t>
            </w:r>
            <w:r>
              <w:br/>
            </w:r>
            <w:r>
              <w:rPr>
                <w:rFonts w:ascii="Times New Roman"/>
                <w:b w:val="false"/>
                <w:i w:val="false"/>
                <w:color w:val="000000"/>
                <w:sz w:val="20"/>
              </w:rPr>
              <w:t>
</w:t>
            </w:r>
            <w:r>
              <w:rPr>
                <w:rFonts w:ascii="Times New Roman"/>
                <w:b w:val="false"/>
                <w:i w:val="false"/>
                <w:color w:val="000000"/>
                <w:sz w:val="20"/>
              </w:rPr>
              <w:t>участком</w:t>
            </w:r>
            <w:r>
              <w:br/>
            </w:r>
            <w:r>
              <w:rPr>
                <w:rFonts w:ascii="Times New Roman"/>
                <w:b w:val="false"/>
                <w:i w:val="false"/>
                <w:color w:val="000000"/>
                <w:sz w:val="20"/>
              </w:rPr>
              <w:t>
</w:t>
            </w:r>
            <w:r>
              <w:rPr>
                <w:rFonts w:ascii="Times New Roman"/>
                <w:b w:val="false"/>
                <w:i w:val="false"/>
                <w:color w:val="000000"/>
                <w:sz w:val="20"/>
              </w:rPr>
              <w:t>(в млн. тенге)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Есильский район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млн.тенге</w:t>
            </w:r>
            <w:r>
              <w:br/>
            </w:r>
            <w:r>
              <w:rPr>
                <w:rFonts w:ascii="Times New Roman"/>
                <w:b w:val="false"/>
                <w:i w:val="false"/>
                <w:color w:val="000000"/>
                <w:sz w:val="20"/>
              </w:rPr>
              <w:t>
</w:t>
            </w:r>
            <w:r>
              <w:rPr>
                <w:rFonts w:ascii="Times New Roman"/>
                <w:b w:val="false"/>
                <w:i w:val="false"/>
                <w:color w:val="000000"/>
                <w:sz w:val="20"/>
              </w:rPr>
              <w:t>(16,0 / 12 х 9),</w:t>
            </w:r>
            <w:r>
              <w:br/>
            </w:r>
            <w:r>
              <w:rPr>
                <w:rFonts w:ascii="Times New Roman"/>
                <w:b w:val="false"/>
                <w:i w:val="false"/>
                <w:color w:val="000000"/>
                <w:sz w:val="20"/>
              </w:rPr>
              <w:t>
</w:t>
            </w:r>
            <w:r>
              <w:rPr>
                <w:rFonts w:ascii="Times New Roman"/>
                <w:b w:val="false"/>
                <w:i w:val="false"/>
                <w:color w:val="000000"/>
                <w:sz w:val="20"/>
              </w:rPr>
              <w:t>где 12 – количество</w:t>
            </w:r>
            <w:r>
              <w:br/>
            </w:r>
            <w:r>
              <w:rPr>
                <w:rFonts w:ascii="Times New Roman"/>
                <w:b w:val="false"/>
                <w:i w:val="false"/>
                <w:color w:val="000000"/>
                <w:sz w:val="20"/>
              </w:rPr>
              <w:t>
</w:t>
            </w:r>
            <w:r>
              <w:rPr>
                <w:rFonts w:ascii="Times New Roman"/>
                <w:b w:val="false"/>
                <w:i w:val="false"/>
                <w:color w:val="000000"/>
                <w:sz w:val="20"/>
              </w:rPr>
              <w:t>месяцев в году</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Жаксынский район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тенге</w:t>
            </w:r>
            <w:r>
              <w:br/>
            </w:r>
            <w:r>
              <w:rPr>
                <w:rFonts w:ascii="Times New Roman"/>
                <w:b w:val="false"/>
                <w:i w:val="false"/>
                <w:color w:val="000000"/>
                <w:sz w:val="20"/>
              </w:rPr>
              <w:t>
</w:t>
            </w:r>
            <w:r>
              <w:rPr>
                <w:rFonts w:ascii="Times New Roman"/>
                <w:b w:val="false"/>
                <w:i w:val="false"/>
                <w:color w:val="000000"/>
                <w:sz w:val="20"/>
              </w:rPr>
              <w:t>(24,0 / 12 х 12)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га</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площадь)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млн.тенге</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p>
        </w:tc>
      </w:tr>
    </w:tbl>
    <w:bookmarkStart w:name="z12851" w:id="647"/>
    <w:p>
      <w:pPr>
        <w:spacing w:after="0"/>
        <w:ind w:left="0"/>
        <w:jc w:val="both"/>
      </w:pPr>
      <w:r>
        <w:rPr>
          <w:rFonts w:ascii="Times New Roman"/>
          <w:b w:val="false"/>
          <w:i w:val="false"/>
          <w:color w:val="000000"/>
          <w:sz w:val="28"/>
        </w:rPr>
        <w:t>
      Исходя из совокупной площади 2-х земельных участков (2 000 га), ставка единого земельного налога в соответствии с пунктом 1 статьи 444 Налогового кодекса составляет: 0,3 % от совокупной оценочной стоимости с 1500 гектаров + 0,4 % от совокупной оценочной стоимости с гектаров, превышающих 1 500 гектаров. Рассчитываем:</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1 500 гектаров: 27,0 млн. тенге ((36,0 млн. тенге х 1 500 га) / 2 000 га);</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гектаров, превышающих 1 500 гектаров: 9,0 млн. тенге ((36,0 млн. тенге х (2 000 га - 1 500 га)) / 2 000 га), где (2 000 га - 1 500 га) - превышение;</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за 2010 год по двум земельным участкам, имеющимся у плательщика единого земельного налога: 117,0 тыс. тенге ((0,3 % х 27,0 млн. тенге) + (0,4 % х 9,0 млн. тенге)).</w:t>
      </w:r>
      <w:r>
        <w:br/>
      </w:r>
      <w:r>
        <w:rPr>
          <w:rFonts w:ascii="Times New Roman"/>
          <w:b w:val="false"/>
          <w:i w:val="false"/>
          <w:color w:val="000000"/>
          <w:sz w:val="28"/>
        </w:rPr>
        <w:t>
</w:t>
      </w:r>
      <w:r>
        <w:rPr>
          <w:rFonts w:ascii="Times New Roman"/>
          <w:b w:val="false"/>
          <w:i w:val="false"/>
          <w:color w:val="000000"/>
          <w:sz w:val="28"/>
        </w:rPr>
        <w:t>
      Поскольку согласно статье 447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(117,0 тыс. тенге) суммы единого земельного налога, подлежащего уплате в бюджет по месту нахождения каждого земельного участка:</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Есильского района Акмолинской области по земельному участку с площадью 800 гектаров, за 2010 год: 46,8 тыс. тенге (117,0 тыс. тенге х 40 % (800 га / 2 000 га х 100)), где 2 000 га - совокупная площадь земельных участков;</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Жаксынского района Акмолинской области по земельному участку с площадью 1 200 гектаров, за 2010 год: 70,2 тыс. тенге (117,0 тыс. тенге х 60 % (1 200 га/2 000 га х 100)).</w:t>
      </w:r>
    </w:p>
    <w:bookmarkEnd w:id="647"/>
    <w:bookmarkStart w:name="z12858" w:id="648"/>
    <w:p>
      <w:pPr>
        <w:spacing w:after="0"/>
        <w:ind w:left="0"/>
        <w:jc w:val="both"/>
      </w:pPr>
      <w:r>
        <w:rPr>
          <w:rFonts w:ascii="Times New Roman"/>
          <w:b w:val="false"/>
          <w:i w:val="false"/>
          <w:color w:val="000000"/>
          <w:sz w:val="28"/>
        </w:rPr>
        <w:t>
      Пример 3. В случае если плательщик единого земельного налога имеет в разных регионах Республики Казахстан три земельных участка "пашни", используемых под посевы сельскохозяйственных культур:</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313"/>
        <w:gridCol w:w="1853"/>
        <w:gridCol w:w="1653"/>
        <w:gridCol w:w="1813"/>
        <w:gridCol w:w="267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нахождение</w:t>
            </w:r>
            <w:r>
              <w:br/>
            </w:r>
            <w:r>
              <w:rPr>
                <w:rFonts w:ascii="Times New Roman"/>
                <w:b w:val="false"/>
                <w:i w:val="false"/>
                <w:color w:val="000000"/>
                <w:sz w:val="20"/>
              </w:rPr>
              <w:t>
</w:t>
            </w:r>
            <w:r>
              <w:rPr>
                <w:rFonts w:ascii="Times New Roman"/>
                <w:b w:val="false"/>
                <w:i w:val="false"/>
                <w:color w:val="000000"/>
                <w:sz w:val="20"/>
              </w:rPr>
              <w:t>земельного участка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(в млн.</w:t>
            </w:r>
            <w:r>
              <w:br/>
            </w:r>
            <w:r>
              <w:rPr>
                <w:rFonts w:ascii="Times New Roman"/>
                <w:b w:val="false"/>
                <w:i w:val="false"/>
                <w:color w:val="000000"/>
                <w:sz w:val="20"/>
              </w:rPr>
              <w:t>
</w:t>
            </w:r>
            <w:r>
              <w:rPr>
                <w:rFonts w:ascii="Times New Roman"/>
                <w:b w:val="false"/>
                <w:i w:val="false"/>
                <w:color w:val="000000"/>
                <w:sz w:val="20"/>
              </w:rPr>
              <w:t>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w:t>
            </w:r>
            <w:r>
              <w:br/>
            </w:r>
            <w:r>
              <w:rPr>
                <w:rFonts w:ascii="Times New Roman"/>
                <w:b w:val="false"/>
                <w:i w:val="false"/>
                <w:color w:val="000000"/>
                <w:sz w:val="20"/>
              </w:rPr>
              <w:t>
</w:t>
            </w:r>
            <w:r>
              <w:rPr>
                <w:rFonts w:ascii="Times New Roman"/>
                <w:b w:val="false"/>
                <w:i w:val="false"/>
                <w:color w:val="000000"/>
                <w:sz w:val="20"/>
              </w:rPr>
              <w:t>участком в</w:t>
            </w:r>
            <w:r>
              <w:br/>
            </w:r>
            <w:r>
              <w:rPr>
                <w:rFonts w:ascii="Times New Roman"/>
                <w:b w:val="false"/>
                <w:i w:val="false"/>
                <w:color w:val="000000"/>
                <w:sz w:val="20"/>
              </w:rPr>
              <w:t>
</w:t>
            </w:r>
            <w:r>
              <w:rPr>
                <w:rFonts w:ascii="Times New Roman"/>
                <w:b w:val="false"/>
                <w:i w:val="false"/>
                <w:color w:val="000000"/>
                <w:sz w:val="20"/>
              </w:rPr>
              <w:t>2010 году</w:t>
            </w:r>
            <w:r>
              <w:br/>
            </w:r>
            <w:r>
              <w:rPr>
                <w:rFonts w:ascii="Times New Roman"/>
                <w:b w:val="false"/>
                <w:i w:val="false"/>
                <w:color w:val="000000"/>
                <w:sz w:val="20"/>
              </w:rPr>
              <w:t>
</w:t>
            </w:r>
            <w:r>
              <w:rPr>
                <w:rFonts w:ascii="Times New Roman"/>
                <w:b w:val="false"/>
                <w:i w:val="false"/>
                <w:color w:val="000000"/>
                <w:sz w:val="20"/>
              </w:rPr>
              <w:t>(месяцев)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 фактический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w:t>
            </w:r>
            <w:r>
              <w:br/>
            </w:r>
            <w:r>
              <w:rPr>
                <w:rFonts w:ascii="Times New Roman"/>
                <w:b w:val="false"/>
                <w:i w:val="false"/>
                <w:color w:val="000000"/>
                <w:sz w:val="20"/>
              </w:rPr>
              <w:t>
</w:t>
            </w:r>
            <w:r>
              <w:rPr>
                <w:rFonts w:ascii="Times New Roman"/>
                <w:b w:val="false"/>
                <w:i w:val="false"/>
                <w:color w:val="000000"/>
                <w:sz w:val="20"/>
              </w:rPr>
              <w:t>участком</w:t>
            </w:r>
            <w:r>
              <w:br/>
            </w:r>
            <w:r>
              <w:rPr>
                <w:rFonts w:ascii="Times New Roman"/>
                <w:b w:val="false"/>
                <w:i w:val="false"/>
                <w:color w:val="000000"/>
                <w:sz w:val="20"/>
              </w:rPr>
              <w:t>
</w:t>
            </w:r>
            <w:r>
              <w:rPr>
                <w:rFonts w:ascii="Times New Roman"/>
                <w:b w:val="false"/>
                <w:i w:val="false"/>
                <w:color w:val="000000"/>
                <w:sz w:val="20"/>
              </w:rPr>
              <w:t>(в млн. тенге)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Камыстинский район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млн. тенге</w:t>
            </w:r>
            <w:r>
              <w:br/>
            </w:r>
            <w:r>
              <w:rPr>
                <w:rFonts w:ascii="Times New Roman"/>
                <w:b w:val="false"/>
                <w:i w:val="false"/>
                <w:color w:val="000000"/>
                <w:sz w:val="20"/>
              </w:rPr>
              <w:t>
</w:t>
            </w:r>
            <w:r>
              <w:rPr>
                <w:rFonts w:ascii="Times New Roman"/>
                <w:b w:val="false"/>
                <w:i w:val="false"/>
                <w:color w:val="000000"/>
                <w:sz w:val="20"/>
              </w:rPr>
              <w:t>(64,0 / 12 х 8),</w:t>
            </w:r>
            <w:r>
              <w:br/>
            </w:r>
            <w:r>
              <w:rPr>
                <w:rFonts w:ascii="Times New Roman"/>
                <w:b w:val="false"/>
                <w:i w:val="false"/>
                <w:color w:val="000000"/>
                <w:sz w:val="20"/>
              </w:rPr>
              <w:t>
</w:t>
            </w:r>
            <w:r>
              <w:rPr>
                <w:rFonts w:ascii="Times New Roman"/>
                <w:b w:val="false"/>
                <w:i w:val="false"/>
                <w:color w:val="000000"/>
                <w:sz w:val="20"/>
              </w:rPr>
              <w:t>где</w:t>
            </w:r>
            <w:r>
              <w:br/>
            </w:r>
            <w:r>
              <w:rPr>
                <w:rFonts w:ascii="Times New Roman"/>
                <w:b w:val="false"/>
                <w:i w:val="false"/>
                <w:color w:val="000000"/>
                <w:sz w:val="20"/>
              </w:rPr>
              <w:t>
</w:t>
            </w:r>
            <w:r>
              <w:rPr>
                <w:rFonts w:ascii="Times New Roman"/>
                <w:b w:val="false"/>
                <w:i w:val="false"/>
                <w:color w:val="000000"/>
                <w:sz w:val="20"/>
              </w:rPr>
              <w:t>12 – количество</w:t>
            </w:r>
            <w:r>
              <w:br/>
            </w:r>
            <w:r>
              <w:rPr>
                <w:rFonts w:ascii="Times New Roman"/>
                <w:b w:val="false"/>
                <w:i w:val="false"/>
                <w:color w:val="000000"/>
                <w:sz w:val="20"/>
              </w:rPr>
              <w:t>
</w:t>
            </w:r>
            <w:r>
              <w:rPr>
                <w:rFonts w:ascii="Times New Roman"/>
                <w:b w:val="false"/>
                <w:i w:val="false"/>
                <w:color w:val="000000"/>
                <w:sz w:val="20"/>
              </w:rPr>
              <w:t>месяцев в году</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район имени</w:t>
            </w:r>
            <w:r>
              <w:br/>
            </w:r>
            <w:r>
              <w:rPr>
                <w:rFonts w:ascii="Times New Roman"/>
                <w:b w:val="false"/>
                <w:i w:val="false"/>
                <w:color w:val="000000"/>
                <w:sz w:val="20"/>
              </w:rPr>
              <w:t>
</w:t>
            </w:r>
            <w:r>
              <w:rPr>
                <w:rFonts w:ascii="Times New Roman"/>
                <w:b w:val="false"/>
                <w:i w:val="false"/>
                <w:color w:val="000000"/>
                <w:sz w:val="20"/>
              </w:rPr>
              <w:t>Шал-Акына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 тенге</w:t>
            </w:r>
            <w:r>
              <w:br/>
            </w:r>
            <w:r>
              <w:rPr>
                <w:rFonts w:ascii="Times New Roman"/>
                <w:b w:val="false"/>
                <w:i w:val="false"/>
                <w:color w:val="000000"/>
                <w:sz w:val="20"/>
              </w:rPr>
              <w:t>
</w:t>
            </w:r>
            <w:r>
              <w:rPr>
                <w:rFonts w:ascii="Times New Roman"/>
                <w:b w:val="false"/>
                <w:i w:val="false"/>
                <w:color w:val="000000"/>
                <w:sz w:val="20"/>
              </w:rPr>
              <w:t>(21,0 / 12 х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Жаксынский район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тенге</w:t>
            </w:r>
            <w:r>
              <w:br/>
            </w:r>
            <w:r>
              <w:rPr>
                <w:rFonts w:ascii="Times New Roman"/>
                <w:b w:val="false"/>
                <w:i w:val="false"/>
                <w:color w:val="000000"/>
                <w:sz w:val="20"/>
              </w:rPr>
              <w:t>
</w:t>
            </w:r>
            <w:r>
              <w:rPr>
                <w:rFonts w:ascii="Times New Roman"/>
                <w:b w:val="false"/>
                <w:i w:val="false"/>
                <w:color w:val="000000"/>
                <w:sz w:val="20"/>
              </w:rPr>
              <w:t>(24,0 / 12 х 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га</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площадь)</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млн. тенге</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p>
        </w:tc>
      </w:tr>
    </w:tbl>
    <w:bookmarkStart w:name="z12859" w:id="649"/>
    <w:p>
      <w:pPr>
        <w:spacing w:after="0"/>
        <w:ind w:left="0"/>
        <w:jc w:val="both"/>
      </w:pPr>
      <w:r>
        <w:rPr>
          <w:rFonts w:ascii="Times New Roman"/>
          <w:b w:val="false"/>
          <w:i w:val="false"/>
          <w:color w:val="000000"/>
          <w:sz w:val="28"/>
        </w:rPr>
        <w:t>
      Исходя из совокупной площади 3-х земельных участков (3 500 га), ставка единого земельного налога в соответствии с пунктом 1 статьи 444 Налогового кодекса составляет: 0,4 % от совокупной оценочной стоимости с 3000 гектаров + 0,5 % от совокупной оценочной стоимости гектаров, превышающих 3 000 гектаров. Рассчитываем:</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3 000 гектаров: 66,2 млн. тенге ((77,2 млн. тенге х 3 000 га) / 3 500 га);</w:t>
      </w:r>
      <w:r>
        <w:br/>
      </w:r>
      <w:r>
        <w:rPr>
          <w:rFonts w:ascii="Times New Roman"/>
          <w:b w:val="false"/>
          <w:i w:val="false"/>
          <w:color w:val="000000"/>
          <w:sz w:val="28"/>
        </w:rPr>
        <w:t>
</w:t>
      </w:r>
      <w:r>
        <w:rPr>
          <w:rFonts w:ascii="Times New Roman"/>
          <w:b w:val="false"/>
          <w:i w:val="false"/>
          <w:color w:val="000000"/>
          <w:sz w:val="28"/>
        </w:rPr>
        <w:t>
      совокупная оценочная стоимость с гектаров, превышающих 3 000 гектаров: 11,0 млн. тенге ((77,2 млн. тенге х (3 500 га - 3 000 га)) / 3 500 га), где (3 500 га - 3 000 га) - превышение;</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за 2010 год по трем земельным участкам, имеющимся у плательщика единого земельного налога: 319,8 тыс. тенге ((0,4 % х 66,2 млн. тенге) + (0,5 % х 11,0 млн. тенге)).</w:t>
      </w:r>
      <w:r>
        <w:br/>
      </w:r>
      <w:r>
        <w:rPr>
          <w:rFonts w:ascii="Times New Roman"/>
          <w:b w:val="false"/>
          <w:i w:val="false"/>
          <w:color w:val="000000"/>
          <w:sz w:val="28"/>
        </w:rPr>
        <w:t>
</w:t>
      </w:r>
      <w:r>
        <w:rPr>
          <w:rFonts w:ascii="Times New Roman"/>
          <w:b w:val="false"/>
          <w:i w:val="false"/>
          <w:color w:val="000000"/>
          <w:sz w:val="28"/>
        </w:rPr>
        <w:t>
      Поскольку согласно статье 447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(319,8 тыс. тенге), суммы единого земельного налога, подлежащего уплате в бюджет по месту нахождения каждого земельного участка:</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Костанайской области (Камыстинский район) по земельному участку с площадью 1 600 гектаров, за 2010 год: 146,1 тыс. тенге (319,8 тыс. тенге х 45,7 % (1 600 га / 3 500 га х 100)), где 3 500 га - совокупная площадь земельных участков;</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Северо-Казахстанской области (район имени Шал-Акына) по земельному участку с площадью 700 гектаров, за 2010 год: 64,0 тыс. тенге (319,8 тыс. тенге х 20 % (700 га / 3 500 га х 100));</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Акмолинской области (Жаксынский район) по земельному участку с площадью 1 200 гектаров, за 2010 год: 109,7 тыс. тенге (319,8 тыс. тенге х 34,3 % (1 200 га / 3 500 га х 100)).</w:t>
      </w:r>
      <w:r>
        <w:br/>
      </w:r>
      <w:r>
        <w:rPr>
          <w:rFonts w:ascii="Times New Roman"/>
          <w:b w:val="false"/>
          <w:i w:val="false"/>
          <w:color w:val="000000"/>
          <w:sz w:val="28"/>
        </w:rPr>
        <w:t>
</w:t>
      </w:r>
      <w:r>
        <w:rPr>
          <w:rFonts w:ascii="Times New Roman"/>
          <w:b w:val="false"/>
          <w:i w:val="false"/>
          <w:color w:val="000000"/>
          <w:sz w:val="28"/>
        </w:rPr>
        <w:t>
      23. В разделе "Сведения для исчисления единого земельного налога по пастбищам, естественным сенокосам и другим земельным участкам":</w:t>
      </w:r>
      <w:r>
        <w:br/>
      </w:r>
      <w:r>
        <w:rPr>
          <w:rFonts w:ascii="Times New Roman"/>
          <w:b w:val="false"/>
          <w:i w:val="false"/>
          <w:color w:val="000000"/>
          <w:sz w:val="28"/>
        </w:rPr>
        <w:t>
</w:t>
      </w:r>
      <w:r>
        <w:rPr>
          <w:rFonts w:ascii="Times New Roman"/>
          <w:b w:val="false"/>
          <w:i w:val="false"/>
          <w:color w:val="000000"/>
          <w:sz w:val="28"/>
        </w:rPr>
        <w:t>
      1) в строке 920.01.007 указывается код налогового органа по месту, где производится фактическое пользование земельным участком;</w:t>
      </w:r>
      <w:r>
        <w:br/>
      </w:r>
      <w:r>
        <w:rPr>
          <w:rFonts w:ascii="Times New Roman"/>
          <w:b w:val="false"/>
          <w:i w:val="false"/>
          <w:color w:val="000000"/>
          <w:sz w:val="28"/>
        </w:rPr>
        <w:t>
</w:t>
      </w:r>
      <w:r>
        <w:rPr>
          <w:rFonts w:ascii="Times New Roman"/>
          <w:b w:val="false"/>
          <w:i w:val="false"/>
          <w:color w:val="000000"/>
          <w:sz w:val="28"/>
        </w:rPr>
        <w:t>
      2) в строке 920.01.008 указывается кадастровый номер земельного участка согласно земельному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3) в строке 920.01.009 указывается площадь земельного участка в гектарах;</w:t>
      </w:r>
      <w:r>
        <w:br/>
      </w:r>
      <w:r>
        <w:rPr>
          <w:rFonts w:ascii="Times New Roman"/>
          <w:b w:val="false"/>
          <w:i w:val="false"/>
          <w:color w:val="000000"/>
          <w:sz w:val="28"/>
        </w:rPr>
        <w:t>
</w:t>
      </w:r>
      <w:r>
        <w:rPr>
          <w:rFonts w:ascii="Times New Roman"/>
          <w:b w:val="false"/>
          <w:i w:val="false"/>
          <w:color w:val="000000"/>
          <w:sz w:val="28"/>
        </w:rPr>
        <w:t>
      4) в строке 920.01.010 указывается оценочная стоимость земельного участка согласно данным акта определения оценочной стоимости земельного участка.</w:t>
      </w:r>
      <w:r>
        <w:br/>
      </w:r>
      <w:r>
        <w:rPr>
          <w:rFonts w:ascii="Times New Roman"/>
          <w:b w:val="false"/>
          <w:i w:val="false"/>
          <w:color w:val="000000"/>
          <w:sz w:val="28"/>
        </w:rPr>
        <w:t>
</w:t>
      </w:r>
      <w:r>
        <w:rPr>
          <w:rFonts w:ascii="Times New Roman"/>
          <w:b w:val="false"/>
          <w:i w:val="false"/>
          <w:color w:val="000000"/>
          <w:sz w:val="28"/>
        </w:rPr>
        <w:t>
      В случае отсутствия указанного акта, в данной строке указывается оценочная стоимость земельного участка, определенная исходя из оценочной стоимости 1 гектара земли в среднем по району, в соответствии с подпунктом 2) пункта 1 статьи 441 Налогового кодекса;</w:t>
      </w:r>
      <w:r>
        <w:br/>
      </w:r>
      <w:r>
        <w:rPr>
          <w:rFonts w:ascii="Times New Roman"/>
          <w:b w:val="false"/>
          <w:i w:val="false"/>
          <w:color w:val="000000"/>
          <w:sz w:val="28"/>
        </w:rPr>
        <w:t>
</w:t>
      </w:r>
      <w:r>
        <w:rPr>
          <w:rFonts w:ascii="Times New Roman"/>
          <w:b w:val="false"/>
          <w:i w:val="false"/>
          <w:color w:val="000000"/>
          <w:sz w:val="28"/>
        </w:rPr>
        <w:t>
      5) в строке 920.01.011 указывается количество месяцев пользования (владения) земельным участком в течение налогового периода;</w:t>
      </w:r>
      <w:r>
        <w:br/>
      </w:r>
      <w:r>
        <w:rPr>
          <w:rFonts w:ascii="Times New Roman"/>
          <w:b w:val="false"/>
          <w:i w:val="false"/>
          <w:color w:val="000000"/>
          <w:sz w:val="28"/>
        </w:rPr>
        <w:t>
</w:t>
      </w:r>
      <w:r>
        <w:rPr>
          <w:rFonts w:ascii="Times New Roman"/>
          <w:b w:val="false"/>
          <w:i w:val="false"/>
          <w:color w:val="000000"/>
          <w:sz w:val="28"/>
        </w:rPr>
        <w:t>
      6) в строке 920.01.012 указывается сумма исчисленного единого земельного налога по пастбищам, естественным сенокосам и другим земельным участкам, подлежащего уплате в бюджет за налоговый период, определяемая в соответствии с пунктом 2 статьи 444 Налогового кодекса как 920.00.003 II х (920.01.009 / 920.00.001 II х 100)).</w:t>
      </w:r>
    </w:p>
    <w:bookmarkEnd w:id="649"/>
    <w:bookmarkStart w:name="z12875" w:id="650"/>
    <w:p>
      <w:pPr>
        <w:spacing w:after="0"/>
        <w:ind w:left="0"/>
        <w:jc w:val="both"/>
      </w:pPr>
      <w:r>
        <w:rPr>
          <w:rFonts w:ascii="Times New Roman"/>
          <w:b w:val="false"/>
          <w:i w:val="false"/>
          <w:color w:val="000000"/>
          <w:sz w:val="28"/>
        </w:rPr>
        <w:t>
      Пример расчета суммы единого земельного налога, подлежащего уплате в бюджет за 2010 год (налоговый период), в случае если плательщик единого земельного налога имеет в разных регионах Республики Казахстан два земельных участка, систематически используемые под сенокошение или для выпаса животных:</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293"/>
        <w:gridCol w:w="1813"/>
        <w:gridCol w:w="1693"/>
        <w:gridCol w:w="1873"/>
        <w:gridCol w:w="30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нахождение земельного участка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(в млн.</w:t>
            </w:r>
            <w:r>
              <w:br/>
            </w:r>
            <w:r>
              <w:rPr>
                <w:rFonts w:ascii="Times New Roman"/>
                <w:b w:val="false"/>
                <w:i w:val="false"/>
                <w:color w:val="000000"/>
                <w:sz w:val="20"/>
              </w:rPr>
              <w:t>
</w:t>
            </w:r>
            <w:r>
              <w:rPr>
                <w:rFonts w:ascii="Times New Roman"/>
                <w:b w:val="false"/>
                <w:i w:val="false"/>
                <w:color w:val="000000"/>
                <w:sz w:val="20"/>
              </w:rPr>
              <w:t>тенге)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земельным</w:t>
            </w:r>
            <w:r>
              <w:br/>
            </w:r>
            <w:r>
              <w:rPr>
                <w:rFonts w:ascii="Times New Roman"/>
                <w:b w:val="false"/>
                <w:i w:val="false"/>
                <w:color w:val="000000"/>
                <w:sz w:val="20"/>
              </w:rPr>
              <w:t>
</w:t>
            </w:r>
            <w:r>
              <w:rPr>
                <w:rFonts w:ascii="Times New Roman"/>
                <w:b w:val="false"/>
                <w:i w:val="false"/>
                <w:color w:val="000000"/>
                <w:sz w:val="20"/>
              </w:rPr>
              <w:t>участком в</w:t>
            </w:r>
            <w:r>
              <w:br/>
            </w:r>
            <w:r>
              <w:rPr>
                <w:rFonts w:ascii="Times New Roman"/>
                <w:b w:val="false"/>
                <w:i w:val="false"/>
                <w:color w:val="000000"/>
                <w:sz w:val="20"/>
              </w:rPr>
              <w:t>
</w:t>
            </w:r>
            <w:r>
              <w:rPr>
                <w:rFonts w:ascii="Times New Roman"/>
                <w:b w:val="false"/>
                <w:i w:val="false"/>
                <w:color w:val="000000"/>
                <w:sz w:val="20"/>
              </w:rPr>
              <w:t>2010 году</w:t>
            </w:r>
            <w:r>
              <w:br/>
            </w:r>
            <w:r>
              <w:rPr>
                <w:rFonts w:ascii="Times New Roman"/>
                <w:b w:val="false"/>
                <w:i w:val="false"/>
                <w:color w:val="000000"/>
                <w:sz w:val="20"/>
              </w:rPr>
              <w:t>
</w:t>
            </w:r>
            <w:r>
              <w:rPr>
                <w:rFonts w:ascii="Times New Roman"/>
                <w:b w:val="false"/>
                <w:i w:val="false"/>
                <w:color w:val="000000"/>
                <w:sz w:val="20"/>
              </w:rPr>
              <w:t>(месяцев)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 фактический</w:t>
            </w:r>
            <w:r>
              <w:br/>
            </w:r>
            <w:r>
              <w:rPr>
                <w:rFonts w:ascii="Times New Roman"/>
                <w:b w:val="false"/>
                <w:i w:val="false"/>
                <w:color w:val="000000"/>
                <w:sz w:val="20"/>
              </w:rPr>
              <w:t>
</w:t>
            </w:r>
            <w:r>
              <w:rPr>
                <w:rFonts w:ascii="Times New Roman"/>
                <w:b w:val="false"/>
                <w:i w:val="false"/>
                <w:color w:val="000000"/>
                <w:sz w:val="20"/>
              </w:rPr>
              <w:t>период пользования</w:t>
            </w:r>
            <w:r>
              <w:br/>
            </w:r>
            <w:r>
              <w:rPr>
                <w:rFonts w:ascii="Times New Roman"/>
                <w:b w:val="false"/>
                <w:i w:val="false"/>
                <w:color w:val="000000"/>
                <w:sz w:val="20"/>
              </w:rPr>
              <w:t>
</w:t>
            </w:r>
            <w:r>
              <w:rPr>
                <w:rFonts w:ascii="Times New Roman"/>
                <w:b w:val="false"/>
                <w:i w:val="false"/>
                <w:color w:val="000000"/>
                <w:sz w:val="20"/>
              </w:rPr>
              <w:t>земельным участком</w:t>
            </w:r>
            <w:r>
              <w:br/>
            </w:r>
            <w:r>
              <w:rPr>
                <w:rFonts w:ascii="Times New Roman"/>
                <w:b w:val="false"/>
                <w:i w:val="false"/>
                <w:color w:val="000000"/>
                <w:sz w:val="20"/>
              </w:rPr>
              <w:t>
</w:t>
            </w:r>
            <w:r>
              <w:rPr>
                <w:rFonts w:ascii="Times New Roman"/>
                <w:b w:val="false"/>
                <w:i w:val="false"/>
                <w:color w:val="000000"/>
                <w:sz w:val="20"/>
              </w:rPr>
              <w:t>(в млн. тенге)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Жаксынский район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тенге</w:t>
            </w:r>
            <w:r>
              <w:br/>
            </w:r>
            <w:r>
              <w:rPr>
                <w:rFonts w:ascii="Times New Roman"/>
                <w:b w:val="false"/>
                <w:i w:val="false"/>
                <w:color w:val="000000"/>
                <w:sz w:val="20"/>
              </w:rPr>
              <w:t>
</w:t>
            </w:r>
            <w:r>
              <w:rPr>
                <w:rFonts w:ascii="Times New Roman"/>
                <w:b w:val="false"/>
                <w:i w:val="false"/>
                <w:color w:val="000000"/>
                <w:sz w:val="20"/>
              </w:rPr>
              <w:t>(24,0 / 12 х 12)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район имени Шал-Акына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 тенге</w:t>
            </w:r>
            <w:r>
              <w:br/>
            </w:r>
            <w:r>
              <w:rPr>
                <w:rFonts w:ascii="Times New Roman"/>
                <w:b w:val="false"/>
                <w:i w:val="false"/>
                <w:color w:val="000000"/>
                <w:sz w:val="20"/>
              </w:rPr>
              <w:t>
</w:t>
            </w:r>
            <w:r>
              <w:rPr>
                <w:rFonts w:ascii="Times New Roman"/>
                <w:b w:val="false"/>
                <w:i w:val="false"/>
                <w:color w:val="000000"/>
                <w:sz w:val="20"/>
              </w:rPr>
              <w:t>(21,0 / 12 х 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га</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площадь)</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млн. тенге</w:t>
            </w:r>
            <w:r>
              <w:br/>
            </w:r>
            <w:r>
              <w:rPr>
                <w:rFonts w:ascii="Times New Roman"/>
                <w:b w:val="false"/>
                <w:i w:val="false"/>
                <w:color w:val="000000"/>
                <w:sz w:val="20"/>
              </w:rPr>
              <w:t>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p>
        </w:tc>
      </w:tr>
    </w:tbl>
    <w:bookmarkStart w:name="z12876" w:id="651"/>
    <w:p>
      <w:pPr>
        <w:spacing w:after="0"/>
        <w:ind w:left="0"/>
        <w:jc w:val="both"/>
      </w:pPr>
      <w:r>
        <w:rPr>
          <w:rFonts w:ascii="Times New Roman"/>
          <w:b w:val="false"/>
          <w:i w:val="false"/>
          <w:color w:val="000000"/>
          <w:sz w:val="28"/>
        </w:rPr>
        <w:t>
      Исходя из совокупной площади 2-х земельных участков (1 900 га), ставка единого земельного налога в соответствии с пунктом 1 статьи 444 Налогового кодекса составляет: 0,1 % к совокупной оценочной стоимости земельных участков. Рассчитываем:</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за 2010 год по двум земельным участкам, имеющимся у плательщика единого земельного налога: 34,5 тыс. тенге (0,1 % х 34,5 млн. тенге).</w:t>
      </w:r>
      <w:r>
        <w:br/>
      </w:r>
      <w:r>
        <w:rPr>
          <w:rFonts w:ascii="Times New Roman"/>
          <w:b w:val="false"/>
          <w:i w:val="false"/>
          <w:color w:val="000000"/>
          <w:sz w:val="28"/>
        </w:rPr>
        <w:t>
</w:t>
      </w:r>
      <w:r>
        <w:rPr>
          <w:rFonts w:ascii="Times New Roman"/>
          <w:b w:val="false"/>
          <w:i w:val="false"/>
          <w:color w:val="000000"/>
          <w:sz w:val="28"/>
        </w:rPr>
        <w:t>
      Поскольку согласно статье 447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(34,5 тыс. тенге) суммы единого земельного налога, подлежащего уплате в бюджет по месту нахождения каждого земельного участка:</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Акмолинской области (Жаксынский район) по земельному участку с площадью 1 200 гектаров, за 2010 год: 21,7 тыс. тенге (34,5 тыс. тенге х 63 % (1 200 га/1 900 га х 100));</w:t>
      </w:r>
      <w:r>
        <w:br/>
      </w:r>
      <w:r>
        <w:rPr>
          <w:rFonts w:ascii="Times New Roman"/>
          <w:b w:val="false"/>
          <w:i w:val="false"/>
          <w:color w:val="000000"/>
          <w:sz w:val="28"/>
        </w:rPr>
        <w:t>
</w:t>
      </w:r>
      <w:r>
        <w:rPr>
          <w:rFonts w:ascii="Times New Roman"/>
          <w:b w:val="false"/>
          <w:i w:val="false"/>
          <w:color w:val="000000"/>
          <w:sz w:val="28"/>
        </w:rPr>
        <w:t>
      сумма единого земельного налога, подлежащего уплате в бюджет Северо-Казахстанской области (район имени Шал-Акына) по земельному участку с площадью 700 гектаров, за 2010 год: 12,8 тыс. тенге (34,5 тыс. тенге х 37 % (700 га / 1 900 га х 100)).</w:t>
      </w:r>
    </w:p>
    <w:bookmarkEnd w:id="651"/>
    <w:bookmarkStart w:name="z12881" w:id="652"/>
    <w:p>
      <w:pPr>
        <w:spacing w:after="0"/>
        <w:ind w:left="0"/>
        <w:jc w:val="left"/>
      </w:pPr>
      <w:r>
        <w:rPr>
          <w:rFonts w:ascii="Times New Roman"/>
          <w:b/>
          <w:i w:val="false"/>
          <w:color w:val="000000"/>
        </w:rPr>
        <w:t xml:space="preserve"> 
4. Составление формы 920.02 - Индивидуальный подоходный налог,</w:t>
      </w:r>
      <w:r>
        <w:br/>
      </w:r>
      <w:r>
        <w:rPr>
          <w:rFonts w:ascii="Times New Roman"/>
          <w:b/>
          <w:i w:val="false"/>
          <w:color w:val="000000"/>
        </w:rPr>
        <w:t>
удерживаемый у источника выплаты, социальный налог, социальные</w:t>
      </w:r>
      <w:r>
        <w:br/>
      </w:r>
      <w:r>
        <w:rPr>
          <w:rFonts w:ascii="Times New Roman"/>
          <w:b/>
          <w:i w:val="false"/>
          <w:color w:val="000000"/>
        </w:rPr>
        <w:t>
отчисления и обязательные пенсионные взносы</w:t>
      </w:r>
    </w:p>
    <w:bookmarkEnd w:id="652"/>
    <w:bookmarkStart w:name="z12882" w:id="653"/>
    <w:p>
      <w:pPr>
        <w:spacing w:after="0"/>
        <w:ind w:left="0"/>
        <w:jc w:val="both"/>
      </w:pPr>
      <w:r>
        <w:rPr>
          <w:rFonts w:ascii="Times New Roman"/>
          <w:b w:val="false"/>
          <w:i w:val="false"/>
          <w:color w:val="000000"/>
          <w:sz w:val="28"/>
        </w:rPr>
        <w:t>
      24. Форма 920.02 предназначена для отражения по каждому физическому лицу начисленных работодателем доходов, облагаемых у источника выплаты и подлежащих налогообложению, доходов, не подлежащих налогообложению, предусмотренных статьей 156 Налогового кодекса, налоговых вычетов в соответствии со статьей 166 Налогового кодекса, индивидуального подоходного и социального налогов, социальных отчислений, обязательных пенсионных взносов и выплаченных доходов за период с 1 января до 1 октября и с 1 октября по 31 декабря налогового периода.</w:t>
      </w:r>
      <w:r>
        <w:br/>
      </w:r>
      <w:r>
        <w:rPr>
          <w:rFonts w:ascii="Times New Roman"/>
          <w:b w:val="false"/>
          <w:i w:val="false"/>
          <w:color w:val="000000"/>
          <w:sz w:val="28"/>
        </w:rPr>
        <w:t>
</w:t>
      </w:r>
      <w:r>
        <w:rPr>
          <w:rFonts w:ascii="Times New Roman"/>
          <w:b w:val="false"/>
          <w:i w:val="false"/>
          <w:color w:val="000000"/>
          <w:sz w:val="28"/>
        </w:rPr>
        <w:t>
      При составлении формы 920.02 за период с 1 января до 1 октября и с 1 октября по 31 декабря налогового периода, по каждому периоду заполняется отдельное приложение по форме 920.02.</w:t>
      </w:r>
      <w:r>
        <w:br/>
      </w:r>
      <w:r>
        <w:rPr>
          <w:rFonts w:ascii="Times New Roman"/>
          <w:b w:val="false"/>
          <w:i w:val="false"/>
          <w:color w:val="000000"/>
          <w:sz w:val="28"/>
        </w:rPr>
        <w:t>
</w:t>
      </w:r>
      <w:r>
        <w:rPr>
          <w:rFonts w:ascii="Times New Roman"/>
          <w:b w:val="false"/>
          <w:i w:val="false"/>
          <w:color w:val="000000"/>
          <w:sz w:val="28"/>
        </w:rPr>
        <w:t>
      25. В разделе "Общая информация о налогоплательщике (налоговом агенте)":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(бизнес идентификационный) номер налогоплательщика. Указывается при его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статьи 35 Налогового кодекса. Указывается при его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26. В разделе "Расчетные показатели":</w:t>
      </w:r>
      <w:r>
        <w:br/>
      </w:r>
      <w:r>
        <w:rPr>
          <w:rFonts w:ascii="Times New Roman"/>
          <w:b w:val="false"/>
          <w:i w:val="false"/>
          <w:color w:val="000000"/>
          <w:sz w:val="28"/>
        </w:rPr>
        <w:t>
</w:t>
      </w:r>
      <w:r>
        <w:rPr>
          <w:rFonts w:ascii="Times New Roman"/>
          <w:b w:val="false"/>
          <w:i w:val="false"/>
          <w:color w:val="000000"/>
          <w:sz w:val="28"/>
        </w:rPr>
        <w:t>
      1) строка "00000001 Итого" заполняется только на первой странице;</w:t>
      </w:r>
      <w:r>
        <w:br/>
      </w:r>
      <w:r>
        <w:rPr>
          <w:rFonts w:ascii="Times New Roman"/>
          <w:b w:val="false"/>
          <w:i w:val="false"/>
          <w:color w:val="000000"/>
          <w:sz w:val="28"/>
        </w:rPr>
        <w:t>
</w:t>
      </w:r>
      <w:r>
        <w:rPr>
          <w:rFonts w:ascii="Times New Roman"/>
          <w:b w:val="false"/>
          <w:i w:val="false"/>
          <w:color w:val="000000"/>
          <w:sz w:val="28"/>
        </w:rPr>
        <w:t>
      2) в графе А указывается очередной порядковый номер;</w:t>
      </w:r>
      <w:r>
        <w:br/>
      </w:r>
      <w:r>
        <w:rPr>
          <w:rFonts w:ascii="Times New Roman"/>
          <w:b w:val="false"/>
          <w:i w:val="false"/>
          <w:color w:val="000000"/>
          <w:sz w:val="28"/>
        </w:rPr>
        <w:t>
</w:t>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w:t>
      </w:r>
      <w:r>
        <w:br/>
      </w:r>
      <w:r>
        <w:rPr>
          <w:rFonts w:ascii="Times New Roman"/>
          <w:b w:val="false"/>
          <w:i w:val="false"/>
          <w:color w:val="000000"/>
          <w:sz w:val="28"/>
        </w:rPr>
        <w:t>
</w:t>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w:t>
      </w:r>
      <w:r>
        <w:br/>
      </w:r>
      <w:r>
        <w:rPr>
          <w:rFonts w:ascii="Times New Roman"/>
          <w:b w:val="false"/>
          <w:i w:val="false"/>
          <w:color w:val="000000"/>
          <w:sz w:val="28"/>
        </w:rPr>
        <w:t>
</w:t>
      </w:r>
      <w:r>
        <w:rPr>
          <w:rFonts w:ascii="Times New Roman"/>
          <w:b w:val="false"/>
          <w:i w:val="false"/>
          <w:color w:val="000000"/>
          <w:sz w:val="28"/>
        </w:rPr>
        <w:t>
      5) в графе D ячейка отмечается знаком "х" в случае, если физическое лицо, указанное в графе В, является иностранцем и лицом без гражданства. В остальных случаях ячейка не заполняется;</w:t>
      </w:r>
      <w:r>
        <w:br/>
      </w:r>
      <w:r>
        <w:rPr>
          <w:rFonts w:ascii="Times New Roman"/>
          <w:b w:val="false"/>
          <w:i w:val="false"/>
          <w:color w:val="000000"/>
          <w:sz w:val="28"/>
        </w:rPr>
        <w:t>
</w:t>
      </w:r>
      <w:r>
        <w:rPr>
          <w:rFonts w:ascii="Times New Roman"/>
          <w:b w:val="false"/>
          <w:i w:val="false"/>
          <w:color w:val="000000"/>
          <w:sz w:val="28"/>
        </w:rPr>
        <w:t>
      6) в графе Е ячейка:</w:t>
      </w:r>
      <w:r>
        <w:br/>
      </w:r>
      <w:r>
        <w:rPr>
          <w:rFonts w:ascii="Times New Roman"/>
          <w:b w:val="false"/>
          <w:i w:val="false"/>
          <w:color w:val="000000"/>
          <w:sz w:val="28"/>
        </w:rPr>
        <w:t>
</w:t>
      </w:r>
      <w:r>
        <w:rPr>
          <w:rFonts w:ascii="Times New Roman"/>
          <w:b w:val="false"/>
          <w:i w:val="false"/>
          <w:color w:val="000000"/>
          <w:sz w:val="28"/>
        </w:rPr>
        <w:t>
      отмечается знаком "1" - в случае, если физическое лицо в том числе иностранец и лицо без гражданства, являющийся резидентом Республики Казахстан, в соответствии со статьей 189 Налогового кодекса является индивидуальным предпринимателем, адвокатом или частным нотариусом, которыми получен доход, связанный с их деятельностью;</w:t>
      </w:r>
      <w:r>
        <w:br/>
      </w:r>
      <w:r>
        <w:rPr>
          <w:rFonts w:ascii="Times New Roman"/>
          <w:b w:val="false"/>
          <w:i w:val="false"/>
          <w:color w:val="000000"/>
          <w:sz w:val="28"/>
        </w:rPr>
        <w:t>
</w:t>
      </w:r>
      <w:r>
        <w:rPr>
          <w:rFonts w:ascii="Times New Roman"/>
          <w:b w:val="false"/>
          <w:i w:val="false"/>
          <w:color w:val="000000"/>
          <w:sz w:val="28"/>
        </w:rPr>
        <w:t>
      отмечается знаком "2" - в случае, если физическое лицо претендует на получение льготы в соответствии с подпунктами 13), 14) статьи 156 Налогового кодекса. В остальных случаях ячейка не заполняется;</w:t>
      </w:r>
      <w:r>
        <w:br/>
      </w:r>
      <w:r>
        <w:rPr>
          <w:rFonts w:ascii="Times New Roman"/>
          <w:b w:val="false"/>
          <w:i w:val="false"/>
          <w:color w:val="000000"/>
          <w:sz w:val="28"/>
        </w:rPr>
        <w:t>
</w:t>
      </w:r>
      <w:r>
        <w:rPr>
          <w:rFonts w:ascii="Times New Roman"/>
          <w:b w:val="false"/>
          <w:i w:val="false"/>
          <w:color w:val="000000"/>
          <w:sz w:val="28"/>
        </w:rPr>
        <w:t>
      отмечается знаком "3" - в случае, если физическое лицо (иностранец и лицо без гражданства) является нерезидентом Республики Казахстан, в соответствии со стаей 190 Налогового кодекса;</w:t>
      </w:r>
      <w:r>
        <w:br/>
      </w:r>
      <w:r>
        <w:rPr>
          <w:rFonts w:ascii="Times New Roman"/>
          <w:b w:val="false"/>
          <w:i w:val="false"/>
          <w:color w:val="000000"/>
          <w:sz w:val="28"/>
        </w:rPr>
        <w:t>
</w:t>
      </w:r>
      <w:r>
        <w:rPr>
          <w:rFonts w:ascii="Times New Roman"/>
          <w:b w:val="false"/>
          <w:i w:val="false"/>
          <w:color w:val="000000"/>
          <w:sz w:val="28"/>
        </w:rPr>
        <w:t>
      7) в графе F ячейка отмечается, если физическое лицо, указанное в графе В, является членом, главой крестьянского или фермерского хозяйства. В остальных случаях ячейка не заполняется. При этом:</w:t>
      </w:r>
      <w:r>
        <w:br/>
      </w:r>
      <w:r>
        <w:rPr>
          <w:rFonts w:ascii="Times New Roman"/>
          <w:b w:val="false"/>
          <w:i w:val="false"/>
          <w:color w:val="000000"/>
          <w:sz w:val="28"/>
        </w:rPr>
        <w:t>
</w:t>
      </w:r>
      <w:r>
        <w:rPr>
          <w:rFonts w:ascii="Times New Roman"/>
          <w:b w:val="false"/>
          <w:i w:val="false"/>
          <w:color w:val="000000"/>
          <w:sz w:val="28"/>
        </w:rPr>
        <w:t>
      отмечается знаком "1" - в случае, если физическое лицо, указанное в графе В, является совершеннолетним членом крестьянского или фермерского хозяйства;</w:t>
      </w:r>
      <w:r>
        <w:br/>
      </w:r>
      <w:r>
        <w:rPr>
          <w:rFonts w:ascii="Times New Roman"/>
          <w:b w:val="false"/>
          <w:i w:val="false"/>
          <w:color w:val="000000"/>
          <w:sz w:val="28"/>
        </w:rPr>
        <w:t>
</w:t>
      </w:r>
      <w:r>
        <w:rPr>
          <w:rFonts w:ascii="Times New Roman"/>
          <w:b w:val="false"/>
          <w:i w:val="false"/>
          <w:color w:val="000000"/>
          <w:sz w:val="28"/>
        </w:rPr>
        <w:t>
      отмечается знаком "2" - в случае, если физическое лицо, указанное в графе В, не является совершеннолетним членом крестьянского или фермерского хозяйства;</w:t>
      </w:r>
      <w:r>
        <w:br/>
      </w:r>
      <w:r>
        <w:rPr>
          <w:rFonts w:ascii="Times New Roman"/>
          <w:b w:val="false"/>
          <w:i w:val="false"/>
          <w:color w:val="000000"/>
          <w:sz w:val="28"/>
        </w:rPr>
        <w:t>
</w:t>
      </w:r>
      <w:r>
        <w:rPr>
          <w:rFonts w:ascii="Times New Roman"/>
          <w:b w:val="false"/>
          <w:i w:val="false"/>
          <w:color w:val="000000"/>
          <w:sz w:val="28"/>
        </w:rPr>
        <w:t>
      8) в графе G указываются доходы, начисленные за налоговый период физическим лицам, указанным в графе В;</w:t>
      </w:r>
      <w:r>
        <w:br/>
      </w:r>
      <w:r>
        <w:rPr>
          <w:rFonts w:ascii="Times New Roman"/>
          <w:b w:val="false"/>
          <w:i w:val="false"/>
          <w:color w:val="000000"/>
          <w:sz w:val="28"/>
        </w:rPr>
        <w:t>
</w:t>
      </w:r>
      <w:r>
        <w:rPr>
          <w:rFonts w:ascii="Times New Roman"/>
          <w:b w:val="false"/>
          <w:i w:val="false"/>
          <w:color w:val="000000"/>
          <w:sz w:val="28"/>
        </w:rPr>
        <w:t>
      9) в графе H указывается налоговый вычет, предусмотренный подпунктом 1)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10) в графе I указываются обязательные пенсионные взносы, исчисленные с доходов физических лиц, в том числе работников, главы и совершеннолетних членов крестьянского или фермерского хозяйства, указанных в графе В, в соответствии с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При этом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r>
        <w:br/>
      </w:r>
      <w:r>
        <w:rPr>
          <w:rFonts w:ascii="Times New Roman"/>
          <w:b w:val="false"/>
          <w:i w:val="false"/>
          <w:color w:val="000000"/>
          <w:sz w:val="28"/>
        </w:rPr>
        <w:t>
</w:t>
      </w:r>
      <w:r>
        <w:rPr>
          <w:rFonts w:ascii="Times New Roman"/>
          <w:b w:val="false"/>
          <w:i w:val="false"/>
          <w:color w:val="000000"/>
          <w:sz w:val="28"/>
        </w:rPr>
        <w:t>
      Исчисление обязательных пенсионных взносов за каждый месяц налогового периода в соответствии с законодательством Республики Казахстан о пенсионном обеспечении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за индивидуального предпринимателя (взносы в свою пользу) - в размере 10 % от суммы дохода, но не менее 10 % от минимального размера заработной платы и не выше 10 % от семидесятипятикратного минимального размера заработной платы,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за работников индивидуального предпринимателя - в размере 10 % от ежемесячного дохода работника, не превышающего семидесятипятикратный минимальный размер заработной платы, установленный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11) в графе J указываются суммы добровольных пенсионных взносов, вносимых в свою пользу физическим лицом в соответствии с законодательством Республики Казахстан о пенсионном обеспечении, и относимых на вычеты согласно подпункту 3)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12) в графе К указываются суммы, направленные на погашение вознаграждения по займам, полученным физическим лицом - 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подпункту 5)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13) в графе L указываются суммы страховых премий, вносимых в свою пользу физическим лицом по договорам накопительного страхования и относимых на вычеты согласно подпункту 4) пункта 1 статьи 166 Налогового кодекса;</w:t>
      </w:r>
      <w:r>
        <w:br/>
      </w:r>
      <w:r>
        <w:rPr>
          <w:rFonts w:ascii="Times New Roman"/>
          <w:b w:val="false"/>
          <w:i w:val="false"/>
          <w:color w:val="000000"/>
          <w:sz w:val="28"/>
        </w:rPr>
        <w:t>
</w:t>
      </w:r>
      <w:r>
        <w:rPr>
          <w:rFonts w:ascii="Times New Roman"/>
          <w:b w:val="false"/>
          <w:i w:val="false"/>
          <w:color w:val="000000"/>
          <w:sz w:val="28"/>
        </w:rPr>
        <w:t>
      14) в графе М указываются не подлежащие в соответствии со статьей 156 Налогового кодекса налогообложению доходы физических лиц, указанных в графе В;</w:t>
      </w:r>
      <w:r>
        <w:br/>
      </w:r>
      <w:r>
        <w:rPr>
          <w:rFonts w:ascii="Times New Roman"/>
          <w:b w:val="false"/>
          <w:i w:val="false"/>
          <w:color w:val="000000"/>
          <w:sz w:val="28"/>
        </w:rPr>
        <w:t>
</w:t>
      </w:r>
      <w:r>
        <w:rPr>
          <w:rFonts w:ascii="Times New Roman"/>
          <w:b w:val="false"/>
          <w:i w:val="false"/>
          <w:color w:val="000000"/>
          <w:sz w:val="28"/>
        </w:rPr>
        <w:t>
      15) в графе N указываются суммы индивидуального подоходного налога, исчисленного с доходов физических лиц, указанных в графе В, за налоговый период;</w:t>
      </w:r>
      <w:r>
        <w:br/>
      </w:r>
      <w:r>
        <w:rPr>
          <w:rFonts w:ascii="Times New Roman"/>
          <w:b w:val="false"/>
          <w:i w:val="false"/>
          <w:color w:val="000000"/>
          <w:sz w:val="28"/>
        </w:rPr>
        <w:t>
</w:t>
      </w:r>
      <w:r>
        <w:rPr>
          <w:rFonts w:ascii="Times New Roman"/>
          <w:b w:val="false"/>
          <w:i w:val="false"/>
          <w:color w:val="000000"/>
          <w:sz w:val="28"/>
        </w:rPr>
        <w:t>
      16) в графе О указываются выплаченные в налоговом периоде доходы физическим лицам, указанным в графе В;</w:t>
      </w:r>
      <w:r>
        <w:br/>
      </w:r>
      <w:r>
        <w:rPr>
          <w:rFonts w:ascii="Times New Roman"/>
          <w:b w:val="false"/>
          <w:i w:val="false"/>
          <w:color w:val="000000"/>
          <w:sz w:val="28"/>
        </w:rPr>
        <w:t>
</w:t>
      </w:r>
      <w:r>
        <w:rPr>
          <w:rFonts w:ascii="Times New Roman"/>
          <w:b w:val="false"/>
          <w:i w:val="false"/>
          <w:color w:val="000000"/>
          <w:sz w:val="28"/>
        </w:rPr>
        <w:t>
      17) в графе Р указываются суммы индивидуального подоходного налога, подлежащего перечислению с доходов физических лиц, указанных в графе В, за соответствующий период;</w:t>
      </w:r>
      <w:r>
        <w:br/>
      </w:r>
      <w:r>
        <w:rPr>
          <w:rFonts w:ascii="Times New Roman"/>
          <w:b w:val="false"/>
          <w:i w:val="false"/>
          <w:color w:val="000000"/>
          <w:sz w:val="28"/>
        </w:rPr>
        <w:t>
</w:t>
      </w:r>
      <w:r>
        <w:rPr>
          <w:rFonts w:ascii="Times New Roman"/>
          <w:b w:val="false"/>
          <w:i w:val="false"/>
          <w:color w:val="000000"/>
          <w:sz w:val="28"/>
        </w:rPr>
        <w:t>
      18) в графе Q указывается фактическое количество месяцев членства в крестьянском хозяйстве членов и главы, а также фактическое количество месяцев работы работника;</w:t>
      </w:r>
      <w:r>
        <w:br/>
      </w:r>
      <w:r>
        <w:rPr>
          <w:rFonts w:ascii="Times New Roman"/>
          <w:b w:val="false"/>
          <w:i w:val="false"/>
          <w:color w:val="000000"/>
          <w:sz w:val="28"/>
        </w:rPr>
        <w:t>
</w:t>
      </w:r>
      <w:r>
        <w:rPr>
          <w:rFonts w:ascii="Times New Roman"/>
          <w:b w:val="false"/>
          <w:i w:val="false"/>
          <w:color w:val="000000"/>
          <w:sz w:val="28"/>
        </w:rPr>
        <w:t>
      19) в графе R указывается сумма социального налога, исчисленного по ставке 20 процентов от МРП, за каждого работника, а также за главу и совершеннолетних членов крестьянского или фермерского хозяйства, в соответствии со статьей 445 Налогового кодекса. Величина соответствующей строки по графе R определяется как (графа Q х 20 % от 1 МРП) - графа T.</w:t>
      </w:r>
      <w:r>
        <w:br/>
      </w:r>
      <w:r>
        <w:rPr>
          <w:rFonts w:ascii="Times New Roman"/>
          <w:b w:val="false"/>
          <w:i w:val="false"/>
          <w:color w:val="000000"/>
          <w:sz w:val="28"/>
        </w:rPr>
        <w:t>
</w:t>
      </w:r>
      <w:r>
        <w:rPr>
          <w:rFonts w:ascii="Times New Roman"/>
          <w:b w:val="false"/>
          <w:i w:val="false"/>
          <w:color w:val="000000"/>
          <w:sz w:val="28"/>
        </w:rPr>
        <w:t>
      При превышении суммы социальных отчислений над суммой социального налога сумма социального налога равна нулю;</w:t>
      </w:r>
      <w:r>
        <w:br/>
      </w:r>
      <w:r>
        <w:rPr>
          <w:rFonts w:ascii="Times New Roman"/>
          <w:b w:val="false"/>
          <w:i w:val="false"/>
          <w:color w:val="000000"/>
          <w:sz w:val="28"/>
        </w:rPr>
        <w:t>
</w:t>
      </w:r>
      <w:r>
        <w:rPr>
          <w:rFonts w:ascii="Times New Roman"/>
          <w:b w:val="false"/>
          <w:i w:val="false"/>
          <w:color w:val="000000"/>
          <w:sz w:val="28"/>
        </w:rPr>
        <w:t>
      20) в графе S указываются расходы работодателя (выплачиваемые работникам в виде доходов), с которых исчисляются социальные отчисления, определяемые в соответствии с Законом Республики Казахстан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При этом социальные отчисления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 в соответствии со статьей 445 Налогового кодекса;</w:t>
      </w:r>
      <w:r>
        <w:br/>
      </w:r>
      <w:r>
        <w:rPr>
          <w:rFonts w:ascii="Times New Roman"/>
          <w:b w:val="false"/>
          <w:i w:val="false"/>
          <w:color w:val="000000"/>
          <w:sz w:val="28"/>
        </w:rPr>
        <w:t>
</w:t>
      </w:r>
      <w:r>
        <w:rPr>
          <w:rFonts w:ascii="Times New Roman"/>
          <w:b w:val="false"/>
          <w:i w:val="false"/>
          <w:color w:val="000000"/>
          <w:sz w:val="28"/>
        </w:rPr>
        <w:t>
      21) в графе Т указываются суммы социальных отчислений за совершеннолетних членов, главу, работников, исчисленных в соответствии с Законом Республики Казахстан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Для исчисления социальных отчислений за участников системы обязательного социального страхования принимается ежемесячный доход в размере, не превышающем десятикратного размера минимальной заработной платы, устанавливаемого законом Республики Казахстан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Для индивидуальных предпринимателей, применяющих специальные налоговые режимы, размер дохода, принимаемого для исчисления социальных отчислений, приравнивается к размеру минимальной заработной платы, устанавливаемому законом Республики Казахстан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22) в графе U указывается сумма доходов, начисленных и невыплаченных физическим лицам (иностранцам и лицам без гражданства), являющихся нерезидентами Республики Казахстан. Заполняется в случае если в графе Е отмечено знаком "3";</w:t>
      </w:r>
      <w:r>
        <w:br/>
      </w:r>
      <w:r>
        <w:rPr>
          <w:rFonts w:ascii="Times New Roman"/>
          <w:b w:val="false"/>
          <w:i w:val="false"/>
          <w:color w:val="000000"/>
          <w:sz w:val="28"/>
        </w:rPr>
        <w:t>
</w:t>
      </w:r>
      <w:r>
        <w:rPr>
          <w:rFonts w:ascii="Times New Roman"/>
          <w:b w:val="false"/>
          <w:i w:val="false"/>
          <w:color w:val="000000"/>
          <w:sz w:val="28"/>
        </w:rPr>
        <w:t>
      23) в графе V указывается сумма подоходного налога с начисленных и выплаченных доходов физических лиц (иностранцев и лиц без гражданства), являющихся нерезидентами Республики Казахстан, подлежащего перечислению в бюджет, в соответствии со статьей 195 Налогового кодекса. Заполняется в случае если в графе Е отмечено знаком "3".</w:t>
      </w:r>
    </w:p>
    <w:bookmarkEnd w:id="653"/>
    <w:bookmarkStart w:name="z12932" w:id="654"/>
    <w:p>
      <w:pPr>
        <w:spacing w:after="0"/>
        <w:ind w:left="0"/>
        <w:jc w:val="left"/>
      </w:pPr>
      <w:r>
        <w:rPr>
          <w:rFonts w:ascii="Times New Roman"/>
          <w:b/>
          <w:i w:val="false"/>
          <w:color w:val="000000"/>
        </w:rPr>
        <w:t xml:space="preserve"> 
5. Составление формы 920.03 - Плата за пользование</w:t>
      </w:r>
      <w:r>
        <w:br/>
      </w:r>
      <w:r>
        <w:rPr>
          <w:rFonts w:ascii="Times New Roman"/>
          <w:b/>
          <w:i w:val="false"/>
          <w:color w:val="000000"/>
        </w:rPr>
        <w:t>
водными ресурсами поверхностных источников</w:t>
      </w:r>
    </w:p>
    <w:bookmarkEnd w:id="654"/>
    <w:bookmarkStart w:name="z12933" w:id="655"/>
    <w:p>
      <w:pPr>
        <w:spacing w:after="0"/>
        <w:ind w:left="0"/>
        <w:jc w:val="both"/>
      </w:pPr>
      <w:r>
        <w:rPr>
          <w:rFonts w:ascii="Times New Roman"/>
          <w:b w:val="false"/>
          <w:i w:val="false"/>
          <w:color w:val="000000"/>
          <w:sz w:val="28"/>
        </w:rPr>
        <w:t>
      27. Форма 920.03 предназначена для отражения информации об исчислении суммы платы за пользование водными ресурсами поверхностных источников по каждому виду специального водопользования за налоговый период (год).</w:t>
      </w:r>
      <w:r>
        <w:br/>
      </w:r>
      <w:r>
        <w:rPr>
          <w:rFonts w:ascii="Times New Roman"/>
          <w:b w:val="false"/>
          <w:i w:val="false"/>
          <w:color w:val="000000"/>
          <w:sz w:val="28"/>
        </w:rPr>
        <w:t>
</w:t>
      </w:r>
      <w:r>
        <w:rPr>
          <w:rFonts w:ascii="Times New Roman"/>
          <w:b w:val="false"/>
          <w:i w:val="false"/>
          <w:color w:val="000000"/>
          <w:sz w:val="28"/>
        </w:rPr>
        <w:t>
      28.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(бизнес идентификационный) номер налогоплательщика. Указывается при его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статьи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статьи 35 Налогового кодекса. Указывается при его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7) при наличии разрешительного документа на специальное водопользование в ячейке А указывается дата выдачи разрешительного документа, в ячейке В указывается номер разрешительного документа;</w:t>
      </w:r>
      <w:r>
        <w:br/>
      </w:r>
      <w:r>
        <w:rPr>
          <w:rFonts w:ascii="Times New Roman"/>
          <w:b w:val="false"/>
          <w:i w:val="false"/>
          <w:color w:val="000000"/>
          <w:sz w:val="28"/>
        </w:rPr>
        <w:t>
</w:t>
      </w:r>
      <w:r>
        <w:rPr>
          <w:rFonts w:ascii="Times New Roman"/>
          <w:b w:val="false"/>
          <w:i w:val="false"/>
          <w:color w:val="000000"/>
          <w:sz w:val="28"/>
        </w:rPr>
        <w:t>
      8) вид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Отмечается одна ячейка в зависимости от вида специального водопользования, установленного водным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код налогового органа по месту осуществления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объекта обложения платы за пользование водными ресурсами поверхностных источников;</w:t>
      </w:r>
      <w:r>
        <w:br/>
      </w:r>
      <w:r>
        <w:rPr>
          <w:rFonts w:ascii="Times New Roman"/>
          <w:b w:val="false"/>
          <w:i w:val="false"/>
          <w:color w:val="000000"/>
          <w:sz w:val="28"/>
        </w:rPr>
        <w:t>
</w:t>
      </w:r>
      <w:r>
        <w:rPr>
          <w:rFonts w:ascii="Times New Roman"/>
          <w:b w:val="false"/>
          <w:i w:val="false"/>
          <w:color w:val="000000"/>
          <w:sz w:val="28"/>
        </w:rPr>
        <w:t>
      10) единицы измерения водопользования.</w:t>
      </w:r>
      <w:r>
        <w:br/>
      </w:r>
      <w:r>
        <w:rPr>
          <w:rFonts w:ascii="Times New Roman"/>
          <w:b w:val="false"/>
          <w:i w:val="false"/>
          <w:color w:val="000000"/>
          <w:sz w:val="28"/>
        </w:rPr>
        <w:t>
</w:t>
      </w:r>
      <w:r>
        <w:rPr>
          <w:rFonts w:ascii="Times New Roman"/>
          <w:b w:val="false"/>
          <w:i w:val="false"/>
          <w:color w:val="000000"/>
          <w:sz w:val="28"/>
        </w:rPr>
        <w:t>
      Отмечается соответствующая ячейка единицы измерения производимого специального водопользования, указанного в строке "Вид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29. Раздел "Сведения об объемах водопользования для исчисления платы" заполняется в единицах измерения водопользования, указанных в строке 10:</w:t>
      </w:r>
      <w:r>
        <w:br/>
      </w:r>
      <w:r>
        <w:rPr>
          <w:rFonts w:ascii="Times New Roman"/>
          <w:b w:val="false"/>
          <w:i w:val="false"/>
          <w:color w:val="000000"/>
          <w:sz w:val="28"/>
        </w:rPr>
        <w:t>
</w:t>
      </w:r>
      <w:r>
        <w:rPr>
          <w:rFonts w:ascii="Times New Roman"/>
          <w:b w:val="false"/>
          <w:i w:val="false"/>
          <w:color w:val="000000"/>
          <w:sz w:val="28"/>
        </w:rPr>
        <w:t>
      1) в строке 920.03.001 указывается установленный лимит водопользования;</w:t>
      </w:r>
      <w:r>
        <w:br/>
      </w:r>
      <w:r>
        <w:rPr>
          <w:rFonts w:ascii="Times New Roman"/>
          <w:b w:val="false"/>
          <w:i w:val="false"/>
          <w:color w:val="000000"/>
          <w:sz w:val="28"/>
        </w:rPr>
        <w:t>
</w:t>
      </w:r>
      <w:r>
        <w:rPr>
          <w:rFonts w:ascii="Times New Roman"/>
          <w:b w:val="false"/>
          <w:i w:val="false"/>
          <w:color w:val="000000"/>
          <w:sz w:val="28"/>
        </w:rPr>
        <w:t>
      2) в строке 920.03.002 указывается общий фактический объем специального водопользования в пределах и сверх установленного лимита за налоговый период;</w:t>
      </w:r>
      <w:r>
        <w:br/>
      </w:r>
      <w:r>
        <w:rPr>
          <w:rFonts w:ascii="Times New Roman"/>
          <w:b w:val="false"/>
          <w:i w:val="false"/>
          <w:color w:val="000000"/>
          <w:sz w:val="28"/>
        </w:rPr>
        <w:t>
</w:t>
      </w:r>
      <w:r>
        <w:rPr>
          <w:rFonts w:ascii="Times New Roman"/>
          <w:b w:val="false"/>
          <w:i w:val="false"/>
          <w:color w:val="000000"/>
          <w:sz w:val="28"/>
        </w:rPr>
        <w:t>
      3) в строке 920.03.003 указывается фактический объем специального водопользования в пределах установленного лимита за налоговый период;</w:t>
      </w:r>
      <w:r>
        <w:br/>
      </w:r>
      <w:r>
        <w:rPr>
          <w:rFonts w:ascii="Times New Roman"/>
          <w:b w:val="false"/>
          <w:i w:val="false"/>
          <w:color w:val="000000"/>
          <w:sz w:val="28"/>
        </w:rPr>
        <w:t>
</w:t>
      </w:r>
      <w:r>
        <w:rPr>
          <w:rFonts w:ascii="Times New Roman"/>
          <w:b w:val="false"/>
          <w:i w:val="false"/>
          <w:color w:val="000000"/>
          <w:sz w:val="28"/>
        </w:rPr>
        <w:t>
      4) в строке 920.03.004 указывается фактический объем специального водопользования сверх установленного лимита за налоговый период, определяемая как разница строк 920.03.002 и 920.03.003.</w:t>
      </w:r>
      <w:r>
        <w:br/>
      </w:r>
      <w:r>
        <w:rPr>
          <w:rFonts w:ascii="Times New Roman"/>
          <w:b w:val="false"/>
          <w:i w:val="false"/>
          <w:color w:val="000000"/>
          <w:sz w:val="28"/>
        </w:rPr>
        <w:t>
</w:t>
      </w:r>
      <w:r>
        <w:rPr>
          <w:rFonts w:ascii="Times New Roman"/>
          <w:b w:val="false"/>
          <w:i w:val="false"/>
          <w:color w:val="000000"/>
          <w:sz w:val="28"/>
        </w:rPr>
        <w:t>
      Строка заполняется в случае превышения величины фактического объема специального водопользования (920.03.002) над объемом специального водопользования в пределах установленного лимита (920.03.003).</w:t>
      </w:r>
      <w:r>
        <w:br/>
      </w:r>
      <w:r>
        <w:rPr>
          <w:rFonts w:ascii="Times New Roman"/>
          <w:b w:val="false"/>
          <w:i w:val="false"/>
          <w:color w:val="000000"/>
          <w:sz w:val="28"/>
        </w:rPr>
        <w:t>
</w:t>
      </w:r>
      <w:r>
        <w:rPr>
          <w:rFonts w:ascii="Times New Roman"/>
          <w:b w:val="false"/>
          <w:i w:val="false"/>
          <w:color w:val="000000"/>
          <w:sz w:val="28"/>
        </w:rPr>
        <w:t>
      30. В разделе "Сведения об установленных ставках для исчисления платы за пользование водными ресурсами поверхностных источников":</w:t>
      </w:r>
      <w:r>
        <w:br/>
      </w:r>
      <w:r>
        <w:rPr>
          <w:rFonts w:ascii="Times New Roman"/>
          <w:b w:val="false"/>
          <w:i w:val="false"/>
          <w:color w:val="000000"/>
          <w:sz w:val="28"/>
        </w:rPr>
        <w:t>
</w:t>
      </w:r>
      <w:r>
        <w:rPr>
          <w:rFonts w:ascii="Times New Roman"/>
          <w:b w:val="false"/>
          <w:i w:val="false"/>
          <w:color w:val="000000"/>
          <w:sz w:val="28"/>
        </w:rPr>
        <w:t>
      1) в строке 920.03.005 указывается ставка платы за пользование водными ресурсами поверхностных источников в пределах установленного лимита, установленная местным представительным органом области (города республиканского значения, столицы), в соответствии с пунктом 1 статьи 487 Налогового кодекса;</w:t>
      </w:r>
      <w:r>
        <w:br/>
      </w:r>
      <w:r>
        <w:rPr>
          <w:rFonts w:ascii="Times New Roman"/>
          <w:b w:val="false"/>
          <w:i w:val="false"/>
          <w:color w:val="000000"/>
          <w:sz w:val="28"/>
        </w:rPr>
        <w:t>
</w:t>
      </w:r>
      <w:r>
        <w:rPr>
          <w:rFonts w:ascii="Times New Roman"/>
          <w:b w:val="false"/>
          <w:i w:val="false"/>
          <w:color w:val="000000"/>
          <w:sz w:val="28"/>
        </w:rPr>
        <w:t>
      2) в строке 920.03.006 указывается ставка платы за пользование водными ресурсами поверхностных источников сверх установленного лимита, определяемая увеличением в пять раз установленных ставок платы (920.03.005) в соответствии с пунктом 2 статьи 487 Налогового кодекса.</w:t>
      </w:r>
      <w:r>
        <w:br/>
      </w:r>
      <w:r>
        <w:rPr>
          <w:rFonts w:ascii="Times New Roman"/>
          <w:b w:val="false"/>
          <w:i w:val="false"/>
          <w:color w:val="000000"/>
          <w:sz w:val="28"/>
        </w:rPr>
        <w:t>
</w:t>
      </w:r>
      <w:r>
        <w:rPr>
          <w:rFonts w:ascii="Times New Roman"/>
          <w:b w:val="false"/>
          <w:i w:val="false"/>
          <w:color w:val="000000"/>
          <w:sz w:val="28"/>
        </w:rPr>
        <w:t>
      31. В разделе "Исчисление платы за пользование водными ресурсами поверхностных источников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строке 920.03.007 указывается сумма исчисленной платы за пользование водными ресурсами поверхностных источников в пределах установленного лимита, подлежащей уплате в бюджет за налоговый период, определяемая как произведение строк 920.03.003 и 920.03.005 (920.03.003 х 920.03.005);</w:t>
      </w:r>
      <w:r>
        <w:br/>
      </w:r>
      <w:r>
        <w:rPr>
          <w:rFonts w:ascii="Times New Roman"/>
          <w:b w:val="false"/>
          <w:i w:val="false"/>
          <w:color w:val="000000"/>
          <w:sz w:val="28"/>
        </w:rPr>
        <w:t>
</w:t>
      </w:r>
      <w:r>
        <w:rPr>
          <w:rFonts w:ascii="Times New Roman"/>
          <w:b w:val="false"/>
          <w:i w:val="false"/>
          <w:color w:val="000000"/>
          <w:sz w:val="28"/>
        </w:rPr>
        <w:t>
      2) в строке 920.03.008 указывается сумма исчисленной платы за пользование водными ресурсами поверхностных источников сверх установленного лимита, подлежащей уплате в бюджет за налоговый период, определяемая как произведение строк 920.03.004 и 920.03.006 (920.03.004 х 920.03.006);</w:t>
      </w:r>
      <w:r>
        <w:br/>
      </w:r>
      <w:r>
        <w:rPr>
          <w:rFonts w:ascii="Times New Roman"/>
          <w:b w:val="false"/>
          <w:i w:val="false"/>
          <w:color w:val="000000"/>
          <w:sz w:val="28"/>
        </w:rPr>
        <w:t>
</w:t>
      </w:r>
      <w:r>
        <w:rPr>
          <w:rFonts w:ascii="Times New Roman"/>
          <w:b w:val="false"/>
          <w:i w:val="false"/>
          <w:color w:val="000000"/>
          <w:sz w:val="28"/>
        </w:rPr>
        <w:t>
      3) в строке 920.03.009 указывается общая сумма исчисленной платы за пользование водными ресурсами поверхностных источников, подлежащей уплате в бюджет за налоговый период, определяемая как сумма платы за пользование водными ресурсами поверхностных источников в пределах (920.03.007) и сверх установленного лимита (920.03.008).</w:t>
      </w:r>
      <w:r>
        <w:br/>
      </w:r>
      <w:r>
        <w:rPr>
          <w:rFonts w:ascii="Times New Roman"/>
          <w:b w:val="false"/>
          <w:i w:val="false"/>
          <w:color w:val="000000"/>
          <w:sz w:val="28"/>
        </w:rPr>
        <w:t>
</w:t>
      </w:r>
      <w:r>
        <w:rPr>
          <w:rFonts w:ascii="Times New Roman"/>
          <w:b w:val="false"/>
          <w:i w:val="false"/>
          <w:color w:val="000000"/>
          <w:sz w:val="28"/>
        </w:rPr>
        <w:t>
      В строке 920.03.009 I указывается сумма исчисленной платы за период с 1 января до 1 октября налогового периода, подлежащей уплате в бюджет не позднее 10 ноября текущего налогового периода в соответствии с подпунктом 1)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920.03.009 II указывается сумма исчисленной платы за период с 1 октября по 31 декабря налогового периода, подлежащей уплате в бюджет не позднее 10 апреля налогового периода, следующего за отчетным налоговым периодом в соответствии с подпунктом 2)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4) строка 920.03.010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возложено на доверительного управляющего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920.03.010 указывается сумма платы, исчисленной за налоговый период доверительным управляющим за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655"/>
    <w:bookmarkStart w:name="z12969" w:id="656"/>
    <w:p>
      <w:pPr>
        <w:spacing w:after="0"/>
        <w:ind w:left="0"/>
        <w:jc w:val="left"/>
      </w:pPr>
      <w:r>
        <w:rPr>
          <w:rFonts w:ascii="Times New Roman"/>
          <w:b/>
          <w:i w:val="false"/>
          <w:color w:val="000000"/>
        </w:rPr>
        <w:t xml:space="preserve"> 
6. Составление формы 920.04 - Плата за эмиссии</w:t>
      </w:r>
      <w:r>
        <w:br/>
      </w:r>
      <w:r>
        <w:rPr>
          <w:rFonts w:ascii="Times New Roman"/>
          <w:b/>
          <w:i w:val="false"/>
          <w:color w:val="000000"/>
        </w:rPr>
        <w:t>
в окружающую среду</w:t>
      </w:r>
    </w:p>
    <w:bookmarkEnd w:id="656"/>
    <w:bookmarkStart w:name="z12970" w:id="657"/>
    <w:p>
      <w:pPr>
        <w:spacing w:after="0"/>
        <w:ind w:left="0"/>
        <w:jc w:val="both"/>
      </w:pPr>
      <w:r>
        <w:rPr>
          <w:rFonts w:ascii="Times New Roman"/>
          <w:b w:val="false"/>
          <w:i w:val="false"/>
          <w:color w:val="000000"/>
          <w:sz w:val="28"/>
        </w:rPr>
        <w:t>
      32. Форма 920.04 предназначена для отражения информации об исчислении суммы платы за эмиссии в окружающую среду по каждому виду специального природопользования за налоговый период.</w:t>
      </w:r>
      <w:r>
        <w:br/>
      </w:r>
      <w:r>
        <w:rPr>
          <w:rFonts w:ascii="Times New Roman"/>
          <w:b w:val="false"/>
          <w:i w:val="false"/>
          <w:color w:val="000000"/>
          <w:sz w:val="28"/>
        </w:rPr>
        <w:t>
</w:t>
      </w:r>
      <w:r>
        <w:rPr>
          <w:rFonts w:ascii="Times New Roman"/>
          <w:b w:val="false"/>
          <w:i w:val="false"/>
          <w:color w:val="000000"/>
          <w:sz w:val="28"/>
        </w:rPr>
        <w:t>
      33. В разделе "Общая информация о налогоплательщике":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ИИН/БИН - индивидуальный идентификационный (бизнес идентификационный) номер налогоплательщика. Указывается при его наличии;</w:t>
      </w:r>
      <w:r>
        <w:br/>
      </w:r>
      <w:r>
        <w:rPr>
          <w:rFonts w:ascii="Times New Roman"/>
          <w:b w:val="false"/>
          <w:i w:val="false"/>
          <w:color w:val="000000"/>
          <w:sz w:val="28"/>
        </w:rPr>
        <w:t>
</w:t>
      </w: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4) ИИН/БИН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статье 35 Налогового кодекса. Указывается при его наличии.</w:t>
      </w:r>
      <w:r>
        <w:br/>
      </w:r>
      <w:r>
        <w:rPr>
          <w:rFonts w:ascii="Times New Roman"/>
          <w:b w:val="false"/>
          <w:i w:val="false"/>
          <w:color w:val="000000"/>
          <w:sz w:val="28"/>
        </w:rPr>
        <w:t>
</w:t>
      </w:r>
      <w:r>
        <w:rPr>
          <w:rFonts w:ascii="Times New Roman"/>
          <w:b w:val="false"/>
          <w:i w:val="false"/>
          <w:color w:val="000000"/>
          <w:sz w:val="28"/>
        </w:rPr>
        <w:t>
      Строка заполняется доверительным управляющим;</w:t>
      </w:r>
      <w:r>
        <w:br/>
      </w:r>
      <w:r>
        <w:rPr>
          <w:rFonts w:ascii="Times New Roman"/>
          <w:b w:val="false"/>
          <w:i w:val="false"/>
          <w:color w:val="000000"/>
          <w:sz w:val="28"/>
        </w:rPr>
        <w:t>
</w:t>
      </w:r>
      <w:r>
        <w:rPr>
          <w:rFonts w:ascii="Times New Roman"/>
          <w:b w:val="false"/>
          <w:i w:val="false"/>
          <w:color w:val="000000"/>
          <w:sz w:val="28"/>
        </w:rPr>
        <w:t>
      5) налоговый период (год) - отчетный налоговый период, за который представляется Декларация (указывается арабскими цифрами);</w:t>
      </w:r>
      <w:r>
        <w:br/>
      </w:r>
      <w:r>
        <w:rPr>
          <w:rFonts w:ascii="Times New Roman"/>
          <w:b w:val="false"/>
          <w:i w:val="false"/>
          <w:color w:val="000000"/>
          <w:sz w:val="28"/>
        </w:rPr>
        <w:t>
</w:t>
      </w: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r>
        <w:br/>
      </w:r>
      <w:r>
        <w:rPr>
          <w:rFonts w:ascii="Times New Roman"/>
          <w:b w:val="false"/>
          <w:i w:val="false"/>
          <w:color w:val="000000"/>
          <w:sz w:val="28"/>
        </w:rPr>
        <w:t>
</w:t>
      </w:r>
      <w:r>
        <w:rPr>
          <w:rFonts w:ascii="Times New Roman"/>
          <w:b w:val="false"/>
          <w:i w:val="false"/>
          <w:color w:val="000000"/>
          <w:sz w:val="28"/>
        </w:rPr>
        <w:t>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7) при наличии экологического разрешения на эмиссии в окружающую среду в ячейке А указывается номер разрешения, в ячейке В указывается дата выдачи разрешения, в ячейке С указывается категория объектов (I, II, III, IV), в ячейке D указывается дата получения разрешения и фактическая дата окончания срока действия разрешения;</w:t>
      </w:r>
      <w:r>
        <w:br/>
      </w:r>
      <w:r>
        <w:rPr>
          <w:rFonts w:ascii="Times New Roman"/>
          <w:b w:val="false"/>
          <w:i w:val="false"/>
          <w:color w:val="000000"/>
          <w:sz w:val="28"/>
        </w:rPr>
        <w:t>
</w:t>
      </w:r>
      <w:r>
        <w:rPr>
          <w:rFonts w:ascii="Times New Roman"/>
          <w:b w:val="false"/>
          <w:i w:val="false"/>
          <w:color w:val="000000"/>
          <w:sz w:val="28"/>
        </w:rPr>
        <w:t>
      8) вид специального природопользования.</w:t>
      </w:r>
      <w:r>
        <w:br/>
      </w:r>
      <w:r>
        <w:rPr>
          <w:rFonts w:ascii="Times New Roman"/>
          <w:b w:val="false"/>
          <w:i w:val="false"/>
          <w:color w:val="000000"/>
          <w:sz w:val="28"/>
        </w:rPr>
        <w:t>
</w:t>
      </w:r>
      <w:r>
        <w:rPr>
          <w:rFonts w:ascii="Times New Roman"/>
          <w:b w:val="false"/>
          <w:i w:val="false"/>
          <w:color w:val="000000"/>
          <w:sz w:val="28"/>
        </w:rPr>
        <w:t>
      Отмечается одна ячейка в зависимости от вида специального природопользования, установленного экологическим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вид загрязняющего вещества.</w:t>
      </w:r>
      <w:r>
        <w:br/>
      </w:r>
      <w:r>
        <w:rPr>
          <w:rFonts w:ascii="Times New Roman"/>
          <w:b w:val="false"/>
          <w:i w:val="false"/>
          <w:color w:val="000000"/>
          <w:sz w:val="28"/>
        </w:rPr>
        <w:t>
</w:t>
      </w:r>
      <w:r>
        <w:rPr>
          <w:rFonts w:ascii="Times New Roman"/>
          <w:b w:val="false"/>
          <w:i w:val="false"/>
          <w:color w:val="000000"/>
          <w:sz w:val="28"/>
        </w:rPr>
        <w:t>
      Указывается номер подпункта соответствующего пункта статьи 495 Налогового кодекса.</w:t>
      </w:r>
      <w:r>
        <w:br/>
      </w:r>
      <w:r>
        <w:rPr>
          <w:rFonts w:ascii="Times New Roman"/>
          <w:b w:val="false"/>
          <w:i w:val="false"/>
          <w:color w:val="000000"/>
          <w:sz w:val="28"/>
        </w:rPr>
        <w:t>
</w:t>
      </w:r>
      <w:r>
        <w:rPr>
          <w:rFonts w:ascii="Times New Roman"/>
          <w:b w:val="false"/>
          <w:i w:val="false"/>
          <w:color w:val="000000"/>
          <w:sz w:val="28"/>
        </w:rPr>
        <w:t>
      Например, при заполнении приложения 920.04 по сере технической и элементарной в данной ячейке указывается номер подпункта 1.3.7 пункта 6 статьи 495 Налогового кодекса.</w:t>
      </w:r>
      <w:r>
        <w:br/>
      </w:r>
      <w:r>
        <w:rPr>
          <w:rFonts w:ascii="Times New Roman"/>
          <w:b w:val="false"/>
          <w:i w:val="false"/>
          <w:color w:val="000000"/>
          <w:sz w:val="28"/>
        </w:rPr>
        <w:t>
</w:t>
      </w:r>
      <w:r>
        <w:rPr>
          <w:rFonts w:ascii="Times New Roman"/>
          <w:b w:val="false"/>
          <w:i w:val="false"/>
          <w:color w:val="000000"/>
          <w:sz w:val="28"/>
        </w:rPr>
        <w:t>
      10) код налогового органа.</w:t>
      </w:r>
      <w:r>
        <w:br/>
      </w:r>
      <w:r>
        <w:rPr>
          <w:rFonts w:ascii="Times New Roman"/>
          <w:b w:val="false"/>
          <w:i w:val="false"/>
          <w:color w:val="000000"/>
          <w:sz w:val="28"/>
        </w:rPr>
        <w:t>
</w:t>
      </w:r>
      <w:r>
        <w:rPr>
          <w:rFonts w:ascii="Times New Roman"/>
          <w:b w:val="false"/>
          <w:i w:val="false"/>
          <w:color w:val="000000"/>
          <w:sz w:val="28"/>
        </w:rPr>
        <w:t>
      Указывается код налогового органа по месту нахождения объекта загрязнения (по стационарным источникам загрязнения) или по месту государственной регистрации передвижных источников загрязнения;</w:t>
      </w:r>
      <w:r>
        <w:br/>
      </w:r>
      <w:r>
        <w:rPr>
          <w:rFonts w:ascii="Times New Roman"/>
          <w:b w:val="false"/>
          <w:i w:val="false"/>
          <w:color w:val="000000"/>
          <w:sz w:val="28"/>
        </w:rPr>
        <w:t>
</w:t>
      </w:r>
      <w:r>
        <w:rPr>
          <w:rFonts w:ascii="Times New Roman"/>
          <w:b w:val="false"/>
          <w:i w:val="false"/>
          <w:color w:val="000000"/>
          <w:sz w:val="28"/>
        </w:rPr>
        <w:t>
      11) единицы измерения природопользования.</w:t>
      </w:r>
      <w:r>
        <w:br/>
      </w:r>
      <w:r>
        <w:rPr>
          <w:rFonts w:ascii="Times New Roman"/>
          <w:b w:val="false"/>
          <w:i w:val="false"/>
          <w:color w:val="000000"/>
          <w:sz w:val="28"/>
        </w:rPr>
        <w:t>
</w:t>
      </w:r>
      <w:r>
        <w:rPr>
          <w:rFonts w:ascii="Times New Roman"/>
          <w:b w:val="false"/>
          <w:i w:val="false"/>
          <w:color w:val="000000"/>
          <w:sz w:val="28"/>
        </w:rPr>
        <w:t>
      Отмечается соответствующая ячейка единицы измерения производимого специального природопользования, указанного в строке "Вид специального природопользования".</w:t>
      </w:r>
      <w:r>
        <w:br/>
      </w:r>
      <w:r>
        <w:rPr>
          <w:rFonts w:ascii="Times New Roman"/>
          <w:b w:val="false"/>
          <w:i w:val="false"/>
          <w:color w:val="000000"/>
          <w:sz w:val="28"/>
        </w:rPr>
        <w:t>
</w:t>
      </w:r>
      <w:r>
        <w:rPr>
          <w:rFonts w:ascii="Times New Roman"/>
          <w:b w:val="false"/>
          <w:i w:val="false"/>
          <w:color w:val="000000"/>
          <w:sz w:val="28"/>
        </w:rPr>
        <w:t>
      34. Раздел "Сведения об объемах загрязнения для исчисления платы за эмиссии в окружающую среду" заполняется в единицах измерения, указанных в строке 11:</w:t>
      </w:r>
      <w:r>
        <w:br/>
      </w:r>
      <w:r>
        <w:rPr>
          <w:rFonts w:ascii="Times New Roman"/>
          <w:b w:val="false"/>
          <w:i w:val="false"/>
          <w:color w:val="000000"/>
          <w:sz w:val="28"/>
        </w:rPr>
        <w:t>
</w:t>
      </w:r>
      <w:r>
        <w:rPr>
          <w:rFonts w:ascii="Times New Roman"/>
          <w:b w:val="false"/>
          <w:i w:val="false"/>
          <w:color w:val="000000"/>
          <w:sz w:val="28"/>
        </w:rPr>
        <w:t>
      1) в строке 920.04.001 указывается установленный лимит природопользования;</w:t>
      </w:r>
      <w:r>
        <w:br/>
      </w:r>
      <w:r>
        <w:rPr>
          <w:rFonts w:ascii="Times New Roman"/>
          <w:b w:val="false"/>
          <w:i w:val="false"/>
          <w:color w:val="000000"/>
          <w:sz w:val="28"/>
        </w:rPr>
        <w:t>
</w:t>
      </w:r>
      <w:r>
        <w:rPr>
          <w:rFonts w:ascii="Times New Roman"/>
          <w:b w:val="false"/>
          <w:i w:val="false"/>
          <w:color w:val="000000"/>
          <w:sz w:val="28"/>
        </w:rPr>
        <w:t>
      2) в строке 920.04.002 указывается общий фактический объем эмиссий в окружающую среду (выбросов (сбросов) загрязняющих веществ, размещенных отходов производства и потребления) за налоговый период;</w:t>
      </w:r>
      <w:r>
        <w:br/>
      </w:r>
      <w:r>
        <w:rPr>
          <w:rFonts w:ascii="Times New Roman"/>
          <w:b w:val="false"/>
          <w:i w:val="false"/>
          <w:color w:val="000000"/>
          <w:sz w:val="28"/>
        </w:rPr>
        <w:t>
</w:t>
      </w:r>
      <w:r>
        <w:rPr>
          <w:rFonts w:ascii="Times New Roman"/>
          <w:b w:val="false"/>
          <w:i w:val="false"/>
          <w:color w:val="000000"/>
          <w:sz w:val="28"/>
        </w:rPr>
        <w:t>
      3) в строке 920.04.003 указывается фактический объем эмиссий в окружающую среду за налоговый период в пределах установленных нормативов.</w:t>
      </w:r>
      <w:r>
        <w:br/>
      </w:r>
      <w:r>
        <w:rPr>
          <w:rFonts w:ascii="Times New Roman"/>
          <w:b w:val="false"/>
          <w:i w:val="false"/>
          <w:color w:val="000000"/>
          <w:sz w:val="28"/>
        </w:rPr>
        <w:t>
</w:t>
      </w:r>
      <w:r>
        <w:rPr>
          <w:rFonts w:ascii="Times New Roman"/>
          <w:b w:val="false"/>
          <w:i w:val="false"/>
          <w:color w:val="000000"/>
          <w:sz w:val="28"/>
        </w:rPr>
        <w:t>
      При осуществлении специального природопользования, по которому лимит не устанавливается, величина строки 920.04.002 переносится в строку 920.04.003 и строка 920.04.004 не заполняется;</w:t>
      </w:r>
      <w:r>
        <w:br/>
      </w:r>
      <w:r>
        <w:rPr>
          <w:rFonts w:ascii="Times New Roman"/>
          <w:b w:val="false"/>
          <w:i w:val="false"/>
          <w:color w:val="000000"/>
          <w:sz w:val="28"/>
        </w:rPr>
        <w:t>
</w:t>
      </w:r>
      <w:r>
        <w:rPr>
          <w:rFonts w:ascii="Times New Roman"/>
          <w:b w:val="false"/>
          <w:i w:val="false"/>
          <w:color w:val="000000"/>
          <w:sz w:val="28"/>
        </w:rPr>
        <w:t>
      4) в строке 920.04.004 указывается фактический объем эмиссий в окружающую среду сверх установленных нормативов (при его наличии), определяемый как разница строк 920.04.002 и 920.04.003.</w:t>
      </w:r>
      <w:r>
        <w:br/>
      </w:r>
      <w:r>
        <w:rPr>
          <w:rFonts w:ascii="Times New Roman"/>
          <w:b w:val="false"/>
          <w:i w:val="false"/>
          <w:color w:val="000000"/>
          <w:sz w:val="28"/>
        </w:rPr>
        <w:t>
</w:t>
      </w:r>
      <w:r>
        <w:rPr>
          <w:rFonts w:ascii="Times New Roman"/>
          <w:b w:val="false"/>
          <w:i w:val="false"/>
          <w:color w:val="000000"/>
          <w:sz w:val="28"/>
        </w:rPr>
        <w:t>
      35. В разделе "Сведения об установленных ставках для исчисления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1) в строке 920.04.005 указывается ставка платы за эмиссии в окружающую среду в пределах установленного лимита в соответствии со статьей 495 Налогового кодекса.</w:t>
      </w:r>
      <w:r>
        <w:br/>
      </w:r>
      <w:r>
        <w:rPr>
          <w:rFonts w:ascii="Times New Roman"/>
          <w:b w:val="false"/>
          <w:i w:val="false"/>
          <w:color w:val="000000"/>
          <w:sz w:val="28"/>
        </w:rPr>
        <w:t>
</w:t>
      </w:r>
      <w:r>
        <w:rPr>
          <w:rFonts w:ascii="Times New Roman"/>
          <w:b w:val="false"/>
          <w:i w:val="false"/>
          <w:color w:val="000000"/>
          <w:sz w:val="28"/>
        </w:rPr>
        <w:t>
      Например, при заполнении приложения 920.04 по дизельному топливу применяется ставка 0,45 МРП за 1 тонну использованного топлива в соответствии с подпунктом 2) пункта 4 статьи 495 Налогового кодекса;</w:t>
      </w:r>
      <w:r>
        <w:br/>
      </w:r>
      <w:r>
        <w:rPr>
          <w:rFonts w:ascii="Times New Roman"/>
          <w:b w:val="false"/>
          <w:i w:val="false"/>
          <w:color w:val="000000"/>
          <w:sz w:val="28"/>
        </w:rPr>
        <w:t>
</w:t>
      </w:r>
      <w:r>
        <w:rPr>
          <w:rFonts w:ascii="Times New Roman"/>
          <w:b w:val="false"/>
          <w:i w:val="false"/>
          <w:color w:val="000000"/>
          <w:sz w:val="28"/>
        </w:rPr>
        <w:t>
      2) строке 920.04.006 указывается размер повышения ставки платы по решению местных представительных органов согласно пункту 9 статьи 495 Налогового кодекса.</w:t>
      </w:r>
      <w:r>
        <w:br/>
      </w:r>
      <w:r>
        <w:rPr>
          <w:rFonts w:ascii="Times New Roman"/>
          <w:b w:val="false"/>
          <w:i w:val="false"/>
          <w:color w:val="000000"/>
          <w:sz w:val="28"/>
        </w:rPr>
        <w:t>
</w:t>
      </w:r>
      <w:r>
        <w:rPr>
          <w:rFonts w:ascii="Times New Roman"/>
          <w:b w:val="false"/>
          <w:i w:val="false"/>
          <w:color w:val="000000"/>
          <w:sz w:val="28"/>
        </w:rPr>
        <w:t>
      Например, при заполнении приложения 920.04 по меркаптану (подпункт 8) пункт 3 статьи 495 Налогового кодекса) местные представительные органы имеют право повышать размер ставки платы не более чем в двадцать раз;</w:t>
      </w:r>
      <w:r>
        <w:br/>
      </w:r>
      <w:r>
        <w:rPr>
          <w:rFonts w:ascii="Times New Roman"/>
          <w:b w:val="false"/>
          <w:i w:val="false"/>
          <w:color w:val="000000"/>
          <w:sz w:val="28"/>
        </w:rPr>
        <w:t>
</w:t>
      </w:r>
      <w:r>
        <w:rPr>
          <w:rFonts w:ascii="Times New Roman"/>
          <w:b w:val="false"/>
          <w:i w:val="false"/>
          <w:color w:val="000000"/>
          <w:sz w:val="28"/>
        </w:rPr>
        <w:t>
      3) строке 920.04.007 указывается ставка платы в пределах установленного лимита с учетом размера повышения ставки по решению местных представительных органов, определяемая как произведение строк 920.04.005 и 920.04.006;</w:t>
      </w:r>
      <w:r>
        <w:br/>
      </w:r>
      <w:r>
        <w:rPr>
          <w:rFonts w:ascii="Times New Roman"/>
          <w:b w:val="false"/>
          <w:i w:val="false"/>
          <w:color w:val="000000"/>
          <w:sz w:val="28"/>
        </w:rPr>
        <w:t>
</w:t>
      </w:r>
      <w:r>
        <w:rPr>
          <w:rFonts w:ascii="Times New Roman"/>
          <w:b w:val="false"/>
          <w:i w:val="false"/>
          <w:color w:val="000000"/>
          <w:sz w:val="28"/>
        </w:rPr>
        <w:t>
      4) в строке 920.04.008 указывается ставка платы за эмиссии в окружающую среду сверх установленного лимита, определяемая увеличением в десять раз ставок платы, предусмотренная статьей 495 Налогового кодекса, или ставок платы с учетом размера повышения ставки платы согласно решения местных представительных органов (920.04.005 х 10) или (920.04.007 х 10). Коэффициент, предусмотренный строкой 920.04.009 не распространяется на сверхнормативный объем эмиссий в окружающую среду;</w:t>
      </w:r>
      <w:r>
        <w:br/>
      </w:r>
      <w:r>
        <w:rPr>
          <w:rFonts w:ascii="Times New Roman"/>
          <w:b w:val="false"/>
          <w:i w:val="false"/>
          <w:color w:val="000000"/>
          <w:sz w:val="28"/>
        </w:rPr>
        <w:t>
</w:t>
      </w:r>
      <w:r>
        <w:rPr>
          <w:rFonts w:ascii="Times New Roman"/>
          <w:b w:val="false"/>
          <w:i w:val="false"/>
          <w:color w:val="000000"/>
          <w:sz w:val="28"/>
        </w:rPr>
        <w:t>
      5) в строке 920.04.009 отмечается ячейка в случае применения плательщиком платы за эмиссию в окружающую среду понижающего коэффициента в размере 0,2 согласно подпункту 2) пункта 7 статьи 495 Налогового кодекса;</w:t>
      </w:r>
      <w:r>
        <w:br/>
      </w:r>
      <w:r>
        <w:rPr>
          <w:rFonts w:ascii="Times New Roman"/>
          <w:b w:val="false"/>
          <w:i w:val="false"/>
          <w:color w:val="000000"/>
          <w:sz w:val="28"/>
        </w:rPr>
        <w:t>
</w:t>
      </w:r>
      <w:r>
        <w:rPr>
          <w:rFonts w:ascii="Times New Roman"/>
          <w:b w:val="false"/>
          <w:i w:val="false"/>
          <w:color w:val="000000"/>
          <w:sz w:val="28"/>
        </w:rPr>
        <w:t>
      6) в строке 920.04.010 указывается ставка платы за эмиссии в окружающую среду в пределах лимита с учетом размера ставки платы по решению местных представительных органов в соответствии с пунктом 9 статьи 495 Налогового кодекса и коэффициента, применяемого к плательщикам платы согласно подпункту 2) пункта 7 статьи 495 Налогового кодекса, определяемая как произведение строк 920.04.005 и 920.04.009 (920.04.005 х 920.04.009) или 920.04.007 и 920.04.009 (920.04.007 х 920.04.009).</w:t>
      </w:r>
      <w:r>
        <w:br/>
      </w:r>
      <w:r>
        <w:rPr>
          <w:rFonts w:ascii="Times New Roman"/>
          <w:b w:val="false"/>
          <w:i w:val="false"/>
          <w:color w:val="000000"/>
          <w:sz w:val="28"/>
        </w:rPr>
        <w:t>
</w:t>
      </w:r>
      <w:r>
        <w:rPr>
          <w:rFonts w:ascii="Times New Roman"/>
          <w:b w:val="false"/>
          <w:i w:val="false"/>
          <w:color w:val="000000"/>
          <w:sz w:val="28"/>
        </w:rPr>
        <w:t>
      36. В разделе "Исчисление платы за эмиссии в окружающую среду, подлежащей уплате в бюджет":</w:t>
      </w:r>
      <w:r>
        <w:br/>
      </w:r>
      <w:r>
        <w:rPr>
          <w:rFonts w:ascii="Times New Roman"/>
          <w:b w:val="false"/>
          <w:i w:val="false"/>
          <w:color w:val="000000"/>
          <w:sz w:val="28"/>
        </w:rPr>
        <w:t>
</w:t>
      </w:r>
      <w:r>
        <w:rPr>
          <w:rFonts w:ascii="Times New Roman"/>
          <w:b w:val="false"/>
          <w:i w:val="false"/>
          <w:color w:val="000000"/>
          <w:sz w:val="28"/>
        </w:rPr>
        <w:t>
      1) в строке 920.04.011 указывается сумма исчисленной платы за эмиссии в окружающую среду в пределах установленного лимита за налоговый период, определяемая как произведение строк 920.04.003 и 920.04.005 или 920.04.003 и 920.04.007, или 920.04.003 и 920.04.010 (920.04.003 х 920.04.005) (920.04.003 х 920.04.007) или (920.04.003 х 920.04.010);</w:t>
      </w:r>
      <w:r>
        <w:br/>
      </w:r>
      <w:r>
        <w:rPr>
          <w:rFonts w:ascii="Times New Roman"/>
          <w:b w:val="false"/>
          <w:i w:val="false"/>
          <w:color w:val="000000"/>
          <w:sz w:val="28"/>
        </w:rPr>
        <w:t>
</w:t>
      </w:r>
      <w:r>
        <w:rPr>
          <w:rFonts w:ascii="Times New Roman"/>
          <w:b w:val="false"/>
          <w:i w:val="false"/>
          <w:color w:val="000000"/>
          <w:sz w:val="28"/>
        </w:rPr>
        <w:t>
      2) в строке 920.04.012 указывается сумма исчисленной платы за эмиссии в окружающую среду сверх установленного лимита за налоговый период, определяемая как произведение строк (920.04.004 х 920.04.008);</w:t>
      </w:r>
      <w:r>
        <w:br/>
      </w:r>
      <w:r>
        <w:rPr>
          <w:rFonts w:ascii="Times New Roman"/>
          <w:b w:val="false"/>
          <w:i w:val="false"/>
          <w:color w:val="000000"/>
          <w:sz w:val="28"/>
        </w:rPr>
        <w:t>
</w:t>
      </w:r>
      <w:r>
        <w:rPr>
          <w:rFonts w:ascii="Times New Roman"/>
          <w:b w:val="false"/>
          <w:i w:val="false"/>
          <w:color w:val="000000"/>
          <w:sz w:val="28"/>
        </w:rPr>
        <w:t>
      3) в строке 920.04.013 указывается общая сумма платы за эмиссии в окружающую среду, подлежащей уплате в бюджет за налоговый период, определяемая как сумма строк (920.04.011 + 920.04.012).</w:t>
      </w:r>
      <w:r>
        <w:br/>
      </w:r>
      <w:r>
        <w:rPr>
          <w:rFonts w:ascii="Times New Roman"/>
          <w:b w:val="false"/>
          <w:i w:val="false"/>
          <w:color w:val="000000"/>
          <w:sz w:val="28"/>
        </w:rPr>
        <w:t>
</w:t>
      </w:r>
      <w:r>
        <w:rPr>
          <w:rFonts w:ascii="Times New Roman"/>
          <w:b w:val="false"/>
          <w:i w:val="false"/>
          <w:color w:val="000000"/>
          <w:sz w:val="28"/>
        </w:rPr>
        <w:t>
      В строке 920.04.013 I указывается сумма исчисленной платы за период с 1 января до 1 октября налогового периода, подлежащей уплате в бюджет в срок не позднее 10 ноября текущего налогового периода, в соответствии с подпунктом 1)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920.04.013 II указывается сумма исчисленной платы за период с 1 октября по 31 декабря налогового периода, подлежащей уплате в бюджет в срок не позднее 10 апреля налогового периода, следующего за отчетным налоговым периодом, в соответствии с подпунктом 2) пункта 1 статьи 446 Налогового кодекса;</w:t>
      </w:r>
      <w:r>
        <w:br/>
      </w:r>
      <w:r>
        <w:rPr>
          <w:rFonts w:ascii="Times New Roman"/>
          <w:b w:val="false"/>
          <w:i w:val="false"/>
          <w:color w:val="000000"/>
          <w:sz w:val="28"/>
        </w:rPr>
        <w:t>
</w:t>
      </w:r>
      <w:r>
        <w:rPr>
          <w:rFonts w:ascii="Times New Roman"/>
          <w:b w:val="false"/>
          <w:i w:val="false"/>
          <w:color w:val="000000"/>
          <w:sz w:val="28"/>
        </w:rPr>
        <w:t>
      4) строка 920.04.014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возложено на доверительного управляющего с учетом особенностей, установленных статьей 35 Налогового кодекса.</w:t>
      </w:r>
      <w:r>
        <w:br/>
      </w:r>
      <w:r>
        <w:rPr>
          <w:rFonts w:ascii="Times New Roman"/>
          <w:b w:val="false"/>
          <w:i w:val="false"/>
          <w:color w:val="000000"/>
          <w:sz w:val="28"/>
        </w:rPr>
        <w:t>
</w:t>
      </w:r>
      <w:r>
        <w:rPr>
          <w:rFonts w:ascii="Times New Roman"/>
          <w:b w:val="false"/>
          <w:i w:val="false"/>
          <w:color w:val="000000"/>
          <w:sz w:val="28"/>
        </w:rPr>
        <w:t>
      В строке 920.04.014 указывается сумма платы, исчисленной за налоговый период доверительным управляющим за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657"/>
    <w:bookmarkStart w:name="z13015" w:id="658"/>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658"/>
    <w:bookmarkStart w:name="z13016" w:id="659"/>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59"/>
    <w:bookmarkStart w:name="z13027" w:id="660"/>
    <w:p>
      <w:pPr>
        <w:spacing w:after="0"/>
        <w:ind w:left="0"/>
        <w:jc w:val="both"/>
      </w:pPr>
      <w:r>
        <w:rPr>
          <w:rFonts w:ascii="Times New Roman"/>
          <w:b w:val="false"/>
          <w:i w:val="false"/>
          <w:color w:val="000000"/>
          <w:sz w:val="28"/>
        </w:rPr>
        <w:t>
                               </w:t>
      </w:r>
      <w:r>
        <w:rPr>
          <w:rFonts w:ascii="Times New Roman"/>
          <w:b/>
          <w:i w:val="false"/>
          <w:color w:val="000000"/>
          <w:sz w:val="28"/>
        </w:rPr>
        <w:t>Форма 1.1</w:t>
      </w:r>
      <w:r>
        <w:br/>
      </w:r>
      <w:r>
        <w:rPr>
          <w:rFonts w:ascii="Times New Roman"/>
          <w:b w:val="false"/>
          <w:i w:val="false"/>
          <w:color w:val="000000"/>
          <w:sz w:val="28"/>
        </w:rPr>
        <w:t>
                </w:t>
      </w:r>
      <w:r>
        <w:rPr>
          <w:rFonts w:ascii="Times New Roman"/>
          <w:b/>
          <w:i w:val="false"/>
          <w:color w:val="000000"/>
          <w:sz w:val="28"/>
        </w:rPr>
        <w:t>Книга реализации товаров, работ, услуг</w:t>
      </w:r>
      <w:r>
        <w:br/>
      </w:r>
      <w:r>
        <w:rPr>
          <w:rFonts w:ascii="Times New Roman"/>
          <w:b w:val="false"/>
          <w:i w:val="false"/>
          <w:color w:val="000000"/>
          <w:sz w:val="28"/>
        </w:rPr>
        <w:t>
            </w:t>
      </w:r>
      <w:r>
        <w:rPr>
          <w:rFonts w:ascii="Times New Roman"/>
          <w:b/>
          <w:i w:val="false"/>
          <w:color w:val="000000"/>
          <w:sz w:val="28"/>
        </w:rPr>
        <w:t>Раздел 1. Реализация на территории Казахстана</w:t>
      </w:r>
    </w:p>
    <w:bookmarkEnd w:id="660"/>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1172"/>
        <w:gridCol w:w="1724"/>
        <w:gridCol w:w="1303"/>
        <w:gridCol w:w="1540"/>
        <w:gridCol w:w="1596"/>
        <w:gridCol w:w="621"/>
        <w:gridCol w:w="1136"/>
        <w:gridCol w:w="1946"/>
        <w:gridCol w:w="1699"/>
      </w:tblGrid>
      <w:tr>
        <w:trPr>
          <w:trHeight w:val="72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счета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получателя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резидентства</w:t>
            </w:r>
            <w:r>
              <w:br/>
            </w:r>
            <w:r>
              <w:rPr>
                <w:rFonts w:ascii="Times New Roman"/>
                <w:b w:val="false"/>
                <w:i w:val="false"/>
                <w:color w:val="000000"/>
                <w:sz w:val="20"/>
              </w:rPr>
              <w:t>
</w:t>
            </w:r>
            <w:r>
              <w:rPr>
                <w:rFonts w:ascii="Times New Roman"/>
                <w:b w:val="false"/>
                <w:i w:val="false"/>
                <w:color w:val="000000"/>
                <w:sz w:val="20"/>
              </w:rPr>
              <w:t>получателя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r>
      <w:tr>
        <w:trPr>
          <w:trHeight w:val="13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209"/>
        <w:gridCol w:w="1191"/>
        <w:gridCol w:w="1209"/>
        <w:gridCol w:w="1191"/>
        <w:gridCol w:w="1321"/>
        <w:gridCol w:w="1154"/>
        <w:gridCol w:w="875"/>
        <w:gridCol w:w="1005"/>
        <w:gridCol w:w="578"/>
        <w:gridCol w:w="1786"/>
      </w:tblGrid>
      <w:tr>
        <w:trPr>
          <w:trHeight w:val="72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w:t>
            </w:r>
            <w:r>
              <w:rPr>
                <w:rFonts w:ascii="Times New Roman"/>
                <w:b w:val="false"/>
                <w:i w:val="false"/>
                <w:color w:val="000000"/>
                <w:sz w:val="20"/>
              </w:rPr>
              <w:t>единицу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косвен-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налогов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НДС</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Пин-код</w:t>
            </w:r>
            <w:r>
              <w:br/>
            </w:r>
            <w:r>
              <w:rPr>
                <w:rFonts w:ascii="Times New Roman"/>
                <w:b w:val="false"/>
                <w:i w:val="false"/>
                <w:color w:val="000000"/>
                <w:sz w:val="20"/>
              </w:rPr>
              <w:t>
</w:t>
            </w:r>
            <w:r>
              <w:rPr>
                <w:rFonts w:ascii="Times New Roman"/>
                <w:b w:val="false"/>
                <w:i w:val="false"/>
                <w:color w:val="000000"/>
                <w:sz w:val="20"/>
              </w:rPr>
              <w:t>товара</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28" w:id="661"/>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661"/>
    <w:bookmarkStart w:name="z13029" w:id="662"/>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662"/>
    <w:bookmarkStart w:name="z13032" w:id="663"/>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663"/>
    <w:bookmarkStart w:name="z13033" w:id="664"/>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64"/>
    <w:bookmarkStart w:name="z13035" w:id="665"/>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65"/>
    <w:bookmarkStart w:name="z13046" w:id="666"/>
    <w:p>
      <w:pPr>
        <w:spacing w:after="0"/>
        <w:ind w:left="0"/>
        <w:jc w:val="both"/>
      </w:pPr>
      <w:r>
        <w:rPr>
          <w:rFonts w:ascii="Times New Roman"/>
          <w:b w:val="false"/>
          <w:i w:val="false"/>
          <w:color w:val="000000"/>
          <w:sz w:val="28"/>
        </w:rPr>
        <w:t>
                           </w:t>
      </w:r>
      <w:r>
        <w:rPr>
          <w:rFonts w:ascii="Times New Roman"/>
          <w:b/>
          <w:i w:val="false"/>
          <w:color w:val="000000"/>
          <w:sz w:val="28"/>
        </w:rPr>
        <w:t>Форма 1.1</w:t>
      </w:r>
      <w:r>
        <w:br/>
      </w:r>
      <w:r>
        <w:rPr>
          <w:rFonts w:ascii="Times New Roman"/>
          <w:b w:val="false"/>
          <w:i w:val="false"/>
          <w:color w:val="000000"/>
          <w:sz w:val="28"/>
        </w:rPr>
        <w:t>
    </w:t>
      </w:r>
      <w:r>
        <w:rPr>
          <w:rFonts w:ascii="Times New Roman"/>
          <w:b/>
          <w:i w:val="false"/>
          <w:color w:val="000000"/>
          <w:sz w:val="28"/>
        </w:rPr>
        <w:t>Раздел 2. Книга реализации по дополнительному счету-фактуре</w:t>
      </w:r>
    </w:p>
    <w:bookmarkEnd w:id="666"/>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002"/>
        <w:gridCol w:w="618"/>
        <w:gridCol w:w="1188"/>
        <w:gridCol w:w="1003"/>
        <w:gridCol w:w="967"/>
        <w:gridCol w:w="564"/>
        <w:gridCol w:w="1223"/>
        <w:gridCol w:w="1406"/>
        <w:gridCol w:w="1582"/>
        <w:gridCol w:w="1656"/>
        <w:gridCol w:w="1583"/>
      </w:tblGrid>
      <w:tr>
        <w:trPr>
          <w:trHeight w:val="72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счета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чателя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дент/</w:t>
            </w:r>
            <w:r>
              <w:br/>
            </w:r>
            <w:r>
              <w:rPr>
                <w:rFonts w:ascii="Times New Roman"/>
                <w:b w:val="false"/>
                <w:i w:val="false"/>
                <w:color w:val="000000"/>
                <w:sz w:val="20"/>
              </w:rPr>
              <w:t>
</w:t>
            </w:r>
            <w:r>
              <w:rPr>
                <w:rFonts w:ascii="Times New Roman"/>
                <w:b w:val="false"/>
                <w:i w:val="false"/>
                <w:color w:val="000000"/>
                <w:sz w:val="20"/>
              </w:rPr>
              <w:t>нере-</w:t>
            </w:r>
            <w:r>
              <w:br/>
            </w:r>
            <w:r>
              <w:rPr>
                <w:rFonts w:ascii="Times New Roman"/>
                <w:b w:val="false"/>
                <w:i w:val="false"/>
                <w:color w:val="000000"/>
                <w:sz w:val="20"/>
              </w:rPr>
              <w:t>
</w:t>
            </w:r>
            <w:r>
              <w:rPr>
                <w:rFonts w:ascii="Times New Roman"/>
                <w:b w:val="false"/>
                <w:i w:val="false"/>
                <w:color w:val="000000"/>
                <w:sz w:val="20"/>
              </w:rPr>
              <w:t>зидент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получа-</w:t>
            </w:r>
            <w:r>
              <w:br/>
            </w:r>
            <w:r>
              <w:rPr>
                <w:rFonts w:ascii="Times New Roman"/>
                <w:b w:val="false"/>
                <w:i w:val="false"/>
                <w:color w:val="000000"/>
                <w:sz w:val="20"/>
              </w:rPr>
              <w:t>
</w:t>
            </w:r>
            <w:r>
              <w:rPr>
                <w:rFonts w:ascii="Times New Roman"/>
                <w:b w:val="false"/>
                <w:i w:val="false"/>
                <w:color w:val="000000"/>
                <w:sz w:val="20"/>
              </w:rPr>
              <w:t>теля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r>
      <w:tr>
        <w:trPr>
          <w:trHeight w:val="1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287"/>
        <w:gridCol w:w="1567"/>
        <w:gridCol w:w="1138"/>
        <w:gridCol w:w="1138"/>
        <w:gridCol w:w="971"/>
        <w:gridCol w:w="1474"/>
        <w:gridCol w:w="840"/>
        <w:gridCol w:w="1045"/>
        <w:gridCol w:w="989"/>
        <w:gridCol w:w="1363"/>
      </w:tblGrid>
      <w:tr>
        <w:trPr>
          <w:trHeight w:val="7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дополни-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w:t>
            </w:r>
            <w:r>
              <w:rPr>
                <w:rFonts w:ascii="Times New Roman"/>
                <w:b w:val="false"/>
                <w:i w:val="false"/>
                <w:color w:val="000000"/>
                <w:sz w:val="20"/>
              </w:rPr>
              <w:t>единицу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тировки</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косвенных</w:t>
            </w:r>
            <w:r>
              <w:br/>
            </w:r>
            <w:r>
              <w:rPr>
                <w:rFonts w:ascii="Times New Roman"/>
                <w:b w:val="false"/>
                <w:i w:val="false"/>
                <w:color w:val="000000"/>
                <w:sz w:val="20"/>
              </w:rPr>
              <w:t>
</w:t>
            </w:r>
            <w:r>
              <w:rPr>
                <w:rFonts w:ascii="Times New Roman"/>
                <w:b w:val="false"/>
                <w:i w:val="false"/>
                <w:color w:val="000000"/>
                <w:sz w:val="20"/>
              </w:rPr>
              <w:t>налогов)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НДС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Пин-код</w:t>
            </w:r>
            <w:r>
              <w:br/>
            </w:r>
            <w:r>
              <w:rPr>
                <w:rFonts w:ascii="Times New Roman"/>
                <w:b w:val="false"/>
                <w:i w:val="false"/>
                <w:color w:val="000000"/>
                <w:sz w:val="20"/>
              </w:rPr>
              <w:t>
</w:t>
            </w:r>
            <w:r>
              <w:rPr>
                <w:rFonts w:ascii="Times New Roman"/>
                <w:b w:val="false"/>
                <w:i w:val="false"/>
                <w:color w:val="000000"/>
                <w:sz w:val="20"/>
              </w:rPr>
              <w:t>товара</w:t>
            </w:r>
          </w:p>
        </w:tc>
      </w:tr>
      <w:tr>
        <w:trPr>
          <w:trHeight w:val="1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47" w:id="667"/>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r>
        <w:br/>
      </w: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667"/>
    <w:bookmarkStart w:name="z13050" w:id="668"/>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668"/>
    <w:bookmarkStart w:name="z13051" w:id="669"/>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69"/>
    <w:bookmarkStart w:name="z13053" w:id="670"/>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70"/>
    <w:bookmarkStart w:name="z13064" w:id="671"/>
    <w:p>
      <w:pPr>
        <w:spacing w:after="0"/>
        <w:ind w:left="0"/>
        <w:jc w:val="both"/>
      </w:pPr>
      <w:r>
        <w:rPr>
          <w:rFonts w:ascii="Times New Roman"/>
          <w:b w:val="false"/>
          <w:i w:val="false"/>
          <w:color w:val="000000"/>
          <w:sz w:val="28"/>
        </w:rPr>
        <w:t>
                            </w:t>
      </w:r>
      <w:r>
        <w:rPr>
          <w:rFonts w:ascii="Times New Roman"/>
          <w:b/>
          <w:i w:val="false"/>
          <w:color w:val="000000"/>
          <w:sz w:val="28"/>
        </w:rPr>
        <w:t>Форма 1.1</w:t>
      </w:r>
      <w:r>
        <w:br/>
      </w:r>
      <w:r>
        <w:rPr>
          <w:rFonts w:ascii="Times New Roman"/>
          <w:b w:val="false"/>
          <w:i w:val="false"/>
          <w:color w:val="000000"/>
          <w:sz w:val="28"/>
        </w:rPr>
        <w:t>
              </w:t>
      </w:r>
      <w:r>
        <w:rPr>
          <w:rFonts w:ascii="Times New Roman"/>
          <w:b/>
          <w:i w:val="false"/>
          <w:color w:val="000000"/>
          <w:sz w:val="28"/>
        </w:rPr>
        <w:t>Раздел 3. Экспортный валютный контроль</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015"/>
        <w:gridCol w:w="625"/>
        <w:gridCol w:w="1278"/>
        <w:gridCol w:w="1146"/>
        <w:gridCol w:w="1185"/>
        <w:gridCol w:w="1129"/>
        <w:gridCol w:w="960"/>
        <w:gridCol w:w="1109"/>
        <w:gridCol w:w="970"/>
        <w:gridCol w:w="1156"/>
        <w:gridCol w:w="988"/>
        <w:gridCol w:w="1137"/>
      </w:tblGrid>
      <w:tr>
        <w:trPr>
          <w:trHeight w:val="8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счета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экспор-</w:t>
            </w:r>
            <w:r>
              <w:br/>
            </w:r>
            <w:r>
              <w:rPr>
                <w:rFonts w:ascii="Times New Roman"/>
                <w:b w:val="false"/>
                <w:i w:val="false"/>
                <w:color w:val="000000"/>
                <w:sz w:val="20"/>
              </w:rPr>
              <w:t>
</w:t>
            </w:r>
            <w:r>
              <w:rPr>
                <w:rFonts w:ascii="Times New Roman"/>
                <w:b w:val="false"/>
                <w:i w:val="false"/>
                <w:color w:val="000000"/>
                <w:sz w:val="20"/>
              </w:rPr>
              <w:t>тируемых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ки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отгруз-</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достав-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страна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поку-</w:t>
            </w:r>
            <w:r>
              <w:br/>
            </w:r>
            <w:r>
              <w:rPr>
                <w:rFonts w:ascii="Times New Roman"/>
                <w:b w:val="false"/>
                <w:i w:val="false"/>
                <w:color w:val="000000"/>
                <w:sz w:val="20"/>
              </w:rPr>
              <w:t>
</w:t>
            </w:r>
            <w:r>
              <w:rPr>
                <w:rFonts w:ascii="Times New Roman"/>
                <w:b w:val="false"/>
                <w:i w:val="false"/>
                <w:color w:val="000000"/>
                <w:sz w:val="20"/>
              </w:rPr>
              <w:t>пателя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покупа-</w:t>
            </w:r>
            <w:r>
              <w:br/>
            </w:r>
            <w:r>
              <w:rPr>
                <w:rFonts w:ascii="Times New Roman"/>
                <w:b w:val="false"/>
                <w:i w:val="false"/>
                <w:color w:val="000000"/>
                <w:sz w:val="20"/>
              </w:rPr>
              <w:t>
</w:t>
            </w:r>
            <w:r>
              <w:rPr>
                <w:rFonts w:ascii="Times New Roman"/>
                <w:b w:val="false"/>
                <w:i w:val="false"/>
                <w:color w:val="000000"/>
                <w:sz w:val="20"/>
              </w:rPr>
              <w:t>теля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w:t>
            </w:r>
            <w:r>
              <w:br/>
            </w:r>
            <w:r>
              <w:rPr>
                <w:rFonts w:ascii="Times New Roman"/>
                <w:b w:val="false"/>
                <w:i w:val="false"/>
                <w:color w:val="000000"/>
                <w:sz w:val="20"/>
              </w:rPr>
              <w:t>
</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порта</w:t>
            </w:r>
            <w:r>
              <w:br/>
            </w:r>
            <w:r>
              <w:rPr>
                <w:rFonts w:ascii="Times New Roman"/>
                <w:b w:val="false"/>
                <w:i w:val="false"/>
                <w:color w:val="000000"/>
                <w:sz w:val="20"/>
              </w:rPr>
              <w:t>
</w:t>
            </w:r>
            <w:r>
              <w:rPr>
                <w:rFonts w:ascii="Times New Roman"/>
                <w:b w:val="false"/>
                <w:i w:val="false"/>
                <w:color w:val="000000"/>
                <w:sz w:val="20"/>
              </w:rPr>
              <w:t>сделки</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w:t>
            </w:r>
            <w:r>
              <w:br/>
            </w:r>
            <w:r>
              <w:rPr>
                <w:rFonts w:ascii="Times New Roman"/>
                <w:b w:val="false"/>
                <w:i w:val="false"/>
                <w:color w:val="000000"/>
                <w:sz w:val="20"/>
              </w:rPr>
              <w:t>
</w:t>
            </w:r>
            <w:r>
              <w:rPr>
                <w:rFonts w:ascii="Times New Roman"/>
                <w:b w:val="false"/>
                <w:i w:val="false"/>
                <w:color w:val="000000"/>
                <w:sz w:val="20"/>
              </w:rPr>
              <w:t>порта</w:t>
            </w:r>
            <w:r>
              <w:br/>
            </w:r>
            <w:r>
              <w:rPr>
                <w:rFonts w:ascii="Times New Roman"/>
                <w:b w:val="false"/>
                <w:i w:val="false"/>
                <w:color w:val="000000"/>
                <w:sz w:val="20"/>
              </w:rPr>
              <w:t>
</w:t>
            </w:r>
            <w:r>
              <w:rPr>
                <w:rFonts w:ascii="Times New Roman"/>
                <w:b w:val="false"/>
                <w:i w:val="false"/>
                <w:color w:val="000000"/>
                <w:sz w:val="20"/>
              </w:rPr>
              <w:t>сделки</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5"/>
        <w:gridCol w:w="950"/>
        <w:gridCol w:w="950"/>
        <w:gridCol w:w="846"/>
        <w:gridCol w:w="1091"/>
        <w:gridCol w:w="986"/>
        <w:gridCol w:w="793"/>
        <w:gridCol w:w="951"/>
        <w:gridCol w:w="811"/>
        <w:gridCol w:w="1091"/>
        <w:gridCol w:w="968"/>
        <w:gridCol w:w="1073"/>
        <w:gridCol w:w="881"/>
      </w:tblGrid>
      <w:tr>
        <w:trPr>
          <w:trHeight w:val="8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ин-</w:t>
            </w:r>
            <w:r>
              <w:br/>
            </w:r>
            <w:r>
              <w:rPr>
                <w:rFonts w:ascii="Times New Roman"/>
                <w:b w:val="false"/>
                <w:i w:val="false"/>
                <w:color w:val="000000"/>
                <w:sz w:val="20"/>
              </w:rPr>
              <w:t>
</w:t>
            </w:r>
            <w:r>
              <w:rPr>
                <w:rFonts w:ascii="Times New Roman"/>
                <w:b w:val="false"/>
                <w:i w:val="false"/>
                <w:color w:val="000000"/>
                <w:sz w:val="20"/>
              </w:rPr>
              <w:t>войса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w:t>
            </w:r>
            <w:r>
              <w:br/>
            </w:r>
            <w:r>
              <w:rPr>
                <w:rFonts w:ascii="Times New Roman"/>
                <w:b w:val="false"/>
                <w:i w:val="false"/>
                <w:color w:val="000000"/>
                <w:sz w:val="20"/>
              </w:rPr>
              <w:t>
</w:t>
            </w:r>
            <w:r>
              <w:rPr>
                <w:rFonts w:ascii="Times New Roman"/>
                <w:b w:val="false"/>
                <w:i w:val="false"/>
                <w:color w:val="000000"/>
                <w:sz w:val="20"/>
              </w:rPr>
              <w:t>войса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ТД</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w:t>
            </w:r>
            <w:r>
              <w:rPr>
                <w:rFonts w:ascii="Times New Roman"/>
                <w:b w:val="false"/>
                <w:i w:val="false"/>
                <w:color w:val="000000"/>
                <w:sz w:val="20"/>
              </w:rPr>
              <w:t>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расчет</w:t>
            </w:r>
            <w:r>
              <w:br/>
            </w:r>
            <w:r>
              <w:rPr>
                <w:rFonts w:ascii="Times New Roman"/>
                <w:b w:val="false"/>
                <w:i w:val="false"/>
                <w:color w:val="000000"/>
                <w:sz w:val="20"/>
              </w:rPr>
              <w:t>
</w:t>
            </w:r>
            <w:r>
              <w:rPr>
                <w:rFonts w:ascii="Times New Roman"/>
                <w:b w:val="false"/>
                <w:i w:val="false"/>
                <w:color w:val="000000"/>
                <w:sz w:val="20"/>
              </w:rPr>
              <w:t>в тенге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оплаты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женные</w:t>
            </w:r>
            <w:r>
              <w:br/>
            </w:r>
            <w:r>
              <w:rPr>
                <w:rFonts w:ascii="Times New Roman"/>
                <w:b w:val="false"/>
                <w:i w:val="false"/>
                <w:color w:val="000000"/>
                <w:sz w:val="20"/>
              </w:rPr>
              <w:t>
</w:t>
            </w:r>
            <w:r>
              <w:rPr>
                <w:rFonts w:ascii="Times New Roman"/>
                <w:b w:val="false"/>
                <w:i w:val="false"/>
                <w:color w:val="000000"/>
                <w:sz w:val="20"/>
              </w:rPr>
              <w:t>пошлины</w:t>
            </w:r>
            <w:r>
              <w:br/>
            </w:r>
            <w:r>
              <w:rPr>
                <w:rFonts w:ascii="Times New Roman"/>
                <w:b w:val="false"/>
                <w:i w:val="false"/>
                <w:color w:val="000000"/>
                <w:sz w:val="20"/>
              </w:rPr>
              <w:t>
</w:t>
            </w:r>
            <w:r>
              <w:rPr>
                <w:rFonts w:ascii="Times New Roman"/>
                <w:b w:val="false"/>
                <w:i w:val="false"/>
                <w:color w:val="000000"/>
                <w:sz w:val="20"/>
              </w:rPr>
              <w:t>и сборы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ра</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65" w:id="672"/>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672"/>
    <w:bookmarkStart w:name="z13066" w:id="673"/>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673"/>
    <w:bookmarkStart w:name="z13069" w:id="674"/>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674"/>
    <w:bookmarkStart w:name="z13070" w:id="675"/>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75"/>
    <w:bookmarkStart w:name="z13072" w:id="676"/>
    <w:p>
      <w:pPr>
        <w:spacing w:after="0"/>
        <w:ind w:left="0"/>
        <w:jc w:val="both"/>
      </w:pPr>
      <w:r>
        <w:rPr>
          <w:rFonts w:ascii="Times New Roman"/>
          <w:b w:val="false"/>
          <w:i w:val="false"/>
          <w:color w:val="000000"/>
          <w:sz w:val="28"/>
        </w:rPr>
        <w:t xml:space="preserve">
Приложение к налоговой отчетности    </w:t>
      </w:r>
      <w:r>
        <w:br/>
      </w:r>
      <w:r>
        <w:rPr>
          <w:rFonts w:ascii="Times New Roman"/>
          <w:b w:val="false"/>
          <w:i w:val="false"/>
          <w:color w:val="000000"/>
          <w:sz w:val="28"/>
        </w:rPr>
        <w:t xml:space="preserve">
для крупных налогоплательщиков,    </w:t>
      </w:r>
      <w:r>
        <w:br/>
      </w:r>
      <w:r>
        <w:rPr>
          <w:rFonts w:ascii="Times New Roman"/>
          <w:b w:val="false"/>
          <w:i w:val="false"/>
          <w:color w:val="000000"/>
          <w:sz w:val="28"/>
        </w:rPr>
        <w:t xml:space="preserve">
подлежащих мониторингу, за исключением </w:t>
      </w:r>
      <w:r>
        <w:br/>
      </w:r>
      <w:r>
        <w:rPr>
          <w:rFonts w:ascii="Times New Roman"/>
          <w:b w:val="false"/>
          <w:i w:val="false"/>
          <w:color w:val="000000"/>
          <w:sz w:val="28"/>
        </w:rPr>
        <w:t>
страховых, перестраховочных организаций,</w:t>
      </w:r>
      <w:r>
        <w:br/>
      </w:r>
      <w:r>
        <w:rPr>
          <w:rFonts w:ascii="Times New Roman"/>
          <w:b w:val="false"/>
          <w:i w:val="false"/>
          <w:color w:val="000000"/>
          <w:sz w:val="28"/>
        </w:rPr>
        <w:t>
юридических лиц осуществляющих банковскую</w:t>
      </w:r>
      <w:r>
        <w:br/>
      </w:r>
      <w:r>
        <w:rPr>
          <w:rFonts w:ascii="Times New Roman"/>
          <w:b w:val="false"/>
          <w:i w:val="false"/>
          <w:color w:val="000000"/>
          <w:sz w:val="28"/>
        </w:rPr>
        <w:t>
деятельность, отдельные виды банковских</w:t>
      </w:r>
      <w:r>
        <w:br/>
      </w:r>
      <w:r>
        <w:rPr>
          <w:rFonts w:ascii="Times New Roman"/>
          <w:b w:val="false"/>
          <w:i w:val="false"/>
          <w:color w:val="000000"/>
          <w:sz w:val="28"/>
        </w:rPr>
        <w:t xml:space="preserve">
операций на основании лицензии,    </w:t>
      </w:r>
      <w:r>
        <w:br/>
      </w:r>
      <w:r>
        <w:rPr>
          <w:rFonts w:ascii="Times New Roman"/>
          <w:b w:val="false"/>
          <w:i w:val="false"/>
          <w:color w:val="000000"/>
          <w:sz w:val="28"/>
        </w:rPr>
        <w:t xml:space="preserve">
деятельность по привлечению пенсионных </w:t>
      </w:r>
      <w:r>
        <w:br/>
      </w:r>
      <w:r>
        <w:rPr>
          <w:rFonts w:ascii="Times New Roman"/>
          <w:b w:val="false"/>
          <w:i w:val="false"/>
          <w:color w:val="000000"/>
          <w:sz w:val="28"/>
        </w:rPr>
        <w:t xml:space="preserve">
взносов и пенсионным выплатам,     </w:t>
      </w:r>
      <w:r>
        <w:br/>
      </w:r>
      <w:r>
        <w:rPr>
          <w:rFonts w:ascii="Times New Roman"/>
          <w:b w:val="false"/>
          <w:i w:val="false"/>
          <w:color w:val="000000"/>
          <w:sz w:val="28"/>
        </w:rPr>
        <w:t>
а также деятельность по инвестиционному</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(формы 1.1-1.7)            </w:t>
      </w:r>
    </w:p>
    <w:bookmarkEnd w:id="676"/>
    <w:bookmarkStart w:name="z13073" w:id="677"/>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за исключением страховых, перестраховочных организаций,</w:t>
      </w:r>
      <w:r>
        <w:br/>
      </w:r>
      <w:r>
        <w:rPr>
          <w:rFonts w:ascii="Times New Roman"/>
          <w:b/>
          <w:i w:val="false"/>
          <w:color w:val="000000"/>
        </w:rPr>
        <w:t>
юридических лиц осуществляющих банковскую деятельность,</w:t>
      </w:r>
      <w:r>
        <w:br/>
      </w:r>
      <w:r>
        <w:rPr>
          <w:rFonts w:ascii="Times New Roman"/>
          <w:b/>
          <w:i w:val="false"/>
          <w:color w:val="000000"/>
        </w:rPr>
        <w:t>
отдельные виды банковских операций на основании лицензии,</w:t>
      </w:r>
      <w:r>
        <w:br/>
      </w:r>
      <w:r>
        <w:rPr>
          <w:rFonts w:ascii="Times New Roman"/>
          <w:b/>
          <w:i w:val="false"/>
          <w:color w:val="000000"/>
        </w:rPr>
        <w:t>
деятельность по привлечению пенсионных взносов и пенсионным</w:t>
      </w:r>
      <w:r>
        <w:br/>
      </w:r>
      <w:r>
        <w:rPr>
          <w:rFonts w:ascii="Times New Roman"/>
          <w:b/>
          <w:i w:val="false"/>
          <w:color w:val="000000"/>
        </w:rPr>
        <w:t>
выплатам, а также деятельность по инвестиционному управлению</w:t>
      </w:r>
      <w:r>
        <w:br/>
      </w:r>
      <w:r>
        <w:rPr>
          <w:rFonts w:ascii="Times New Roman"/>
          <w:b/>
          <w:i w:val="false"/>
          <w:color w:val="000000"/>
        </w:rPr>
        <w:t>
пенсионными активами (Формы 1.1-1.7)</w:t>
      </w:r>
    </w:p>
    <w:bookmarkEnd w:id="677"/>
    <w:bookmarkStart w:name="z13074" w:id="678"/>
    <w:p>
      <w:pPr>
        <w:spacing w:after="0"/>
        <w:ind w:left="0"/>
        <w:jc w:val="left"/>
      </w:pPr>
      <w:r>
        <w:rPr>
          <w:rFonts w:ascii="Times New Roman"/>
          <w:b/>
          <w:i w:val="false"/>
          <w:color w:val="000000"/>
        </w:rPr>
        <w:t xml:space="preserve"> 
1. Общие положения</w:t>
      </w:r>
    </w:p>
    <w:bookmarkEnd w:id="678"/>
    <w:bookmarkStart w:name="z13075" w:id="67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Непредставление одного из разделов по формам налоговой отчетности 1.1, 1.2 является неисполнением налогоплательщиком налогового обязательства в части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679"/>
    <w:bookmarkStart w:name="z13097" w:id="680"/>
    <w:p>
      <w:pPr>
        <w:spacing w:after="0"/>
        <w:ind w:left="0"/>
        <w:jc w:val="left"/>
      </w:pPr>
      <w:r>
        <w:rPr>
          <w:rFonts w:ascii="Times New Roman"/>
          <w:b/>
          <w:i w:val="false"/>
          <w:color w:val="000000"/>
        </w:rPr>
        <w:t xml:space="preserve"> 
2. Порядок составления форм налоговой отчетности</w:t>
      </w:r>
    </w:p>
    <w:bookmarkEnd w:id="680"/>
    <w:bookmarkStart w:name="z13098" w:id="681"/>
    <w:p>
      <w:pPr>
        <w:spacing w:after="0"/>
        <w:ind w:left="0"/>
        <w:jc w:val="both"/>
      </w:pPr>
      <w:r>
        <w:rPr>
          <w:rFonts w:ascii="Times New Roman"/>
          <w:b w:val="false"/>
          <w:i w:val="false"/>
          <w:color w:val="000000"/>
          <w:sz w:val="28"/>
        </w:rPr>
        <w:t>
      12. Форма 1.1 "Книга реализации товаров, работ, услуг" состоит из разделов 1, 2, 3.</w:t>
      </w:r>
      <w:r>
        <w:br/>
      </w:r>
      <w:r>
        <w:rPr>
          <w:rFonts w:ascii="Times New Roman"/>
          <w:b w:val="false"/>
          <w:i w:val="false"/>
          <w:color w:val="000000"/>
          <w:sz w:val="28"/>
        </w:rPr>
        <w:t>
</w:t>
      </w:r>
      <w:r>
        <w:rPr>
          <w:rFonts w:ascii="Times New Roman"/>
          <w:b w:val="false"/>
          <w:i w:val="false"/>
          <w:color w:val="000000"/>
          <w:sz w:val="28"/>
        </w:rPr>
        <w:t>
      Раздел 1 "Реализация на территории Казахстана" заполняется по мере выполнения работ, предоставления услуг, отгрузки товаров с целью их реализации на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Реализация услуг связи, водо-, тепло-, газо-, электроснабжения, все виды пассажирских перевозок и грузоперевозок, осуществляемых для физических лиц, отражаются общей строкой, а для юридических лиц с разбивкой по наименованию реализованных товаров (работ, услуг) отдельно по каждому счету-фактуре.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Типового плана счетов бухгалтерского учета, утвержденного приказом Министра финансов Республики Казахстан от 23 мая 2007 года № 185 (далее - рабочий план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Товарной номенклатуры внешнеэкономической деятельности таможенного союза, утвержденный Комиссией таможенного союза, при этом по услугам указывается код 98 (далее -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отгруженных товаров, выполненных работ, предоставленных услуг, включая товары (работы, услуги), реализованные нерезиденту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"Наименование получателя" указывается фамилия, имя, отчество (при его наличии) физического лица или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При реализации физическим лицам, не осуществляющим предпринимательскую деятельность, в графе "Наименование получателя" указывается "физическим лицам" и не заполняются графы резидент/нерезидент, РНН, ИИН/БИН (при его наличии), код страны резидентства получателя, дата и номер контракта (договора), дата и номер счета-фактуры.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покупателя:</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получателя" при заполнении кода страны резидентства налогоплательщика - нерезидента необходимо использовать буквенную кодировку стран в соответствии с приложением 22, утвержденным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12 "Дата счета-фактуры" указывается дата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13 "№ счета-фактуры" указывается номер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реализованных товаров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"Цена за единицу" указывается цена за единицу товара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16 "Количество" указывается количество реализованных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общая стоимость реализации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по реализуемым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"Ставка НДС"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20 "НДС" указывается сумма НДС, отраженного в счете-фактуре.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реализации отдельных видов нефтепродуктов, табачных изделий, этилового спирта или алкогольной продукции. Пин-код - персональный идентификационный номер отдельных видов нефтепродуктов, табачных изделий, этилового спирта или алкогольной продукции, присваиваемый уполномоченным органом, осуществляющим государственное регулирование производства и оборота нефтепродуктов, табачных изделий, этилового спирта и алкогольной продукции в порядке, установленном законодательством Республики Казахстан (далее - пин-код).</w:t>
      </w:r>
      <w:r>
        <w:br/>
      </w:r>
      <w:r>
        <w:rPr>
          <w:rFonts w:ascii="Times New Roman"/>
          <w:b w:val="false"/>
          <w:i w:val="false"/>
          <w:color w:val="000000"/>
          <w:sz w:val="28"/>
        </w:rPr>
        <w:t>
</w:t>
      </w:r>
      <w:r>
        <w:rPr>
          <w:rFonts w:ascii="Times New Roman"/>
          <w:b w:val="false"/>
          <w:i w:val="false"/>
          <w:color w:val="000000"/>
          <w:sz w:val="28"/>
        </w:rPr>
        <w:t>
      Раздел 2 "Книга реализации по дополнительному счету-фактуре" заполняется аналогично разделу 1 формы 1.1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реализации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"Экспортный валютный контроль" заполняется по мере выполнения работ, предоставления услуг, отгрузки товаров с целью их реализации за пределы таможенной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ТН ВЭД экспортируемого товара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экспортируемых товаров (работ, услуг)" отражается наименование экспортируемых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товаров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товаров (работ, услуг)" указывается место фактической отгрузки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страна" указывается пункт доставки товаров, выполнения работ, оказания услуг, страна.</w:t>
      </w:r>
      <w:r>
        <w:br/>
      </w:r>
      <w:r>
        <w:rPr>
          <w:rFonts w:ascii="Times New Roman"/>
          <w:b w:val="false"/>
          <w:i w:val="false"/>
          <w:color w:val="000000"/>
          <w:sz w:val="28"/>
        </w:rPr>
        <w:t>
</w:t>
      </w:r>
      <w:r>
        <w:rPr>
          <w:rFonts w:ascii="Times New Roman"/>
          <w:b w:val="false"/>
          <w:i w:val="false"/>
          <w:color w:val="000000"/>
          <w:sz w:val="28"/>
        </w:rPr>
        <w:t>
      В графах 8 и 9 "Наименование покупателя" и "Юридический адрес покупателя" указывается фамилия, имя, отчество (при его наличии) физического лица или наименование юридического лица - получателя товара (работ, услуг) юридический адрес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графах 10 и 11 "Дата контракта (договора)" и "№ контракта (договора)" указываются соответственно дата и номер заключения контракта (договора), согласно которому производится экспорт товаров, работ, услуг.</w:t>
      </w:r>
      <w:r>
        <w:br/>
      </w:r>
      <w:r>
        <w:rPr>
          <w:rFonts w:ascii="Times New Roman"/>
          <w:b w:val="false"/>
          <w:i w:val="false"/>
          <w:color w:val="000000"/>
          <w:sz w:val="28"/>
        </w:rPr>
        <w:t>
</w:t>
      </w:r>
      <w:r>
        <w:rPr>
          <w:rFonts w:ascii="Times New Roman"/>
          <w:b w:val="false"/>
          <w:i w:val="false"/>
          <w:color w:val="000000"/>
          <w:sz w:val="28"/>
        </w:rPr>
        <w:t>
      В графах 12 и 13 "Дата паспорта сделки" и "№ паспорта сделки" указываются данные из паспорта сделки по поставкам по данному контракту (договору).</w:t>
      </w:r>
      <w:r>
        <w:br/>
      </w:r>
      <w:r>
        <w:rPr>
          <w:rFonts w:ascii="Times New Roman"/>
          <w:b w:val="false"/>
          <w:i w:val="false"/>
          <w:color w:val="000000"/>
          <w:sz w:val="28"/>
        </w:rPr>
        <w:t>
</w:t>
      </w:r>
      <w:r>
        <w:rPr>
          <w:rFonts w:ascii="Times New Roman"/>
          <w:b w:val="false"/>
          <w:i w:val="false"/>
          <w:color w:val="000000"/>
          <w:sz w:val="28"/>
        </w:rPr>
        <w:t>
      В графах 14 и 15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16 "Дата ТД (Заявления)" и 17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графе 18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графе 19 "Стоимость единицы продукции" указывается стоимость единицы продукции.</w:t>
      </w:r>
      <w:r>
        <w:br/>
      </w:r>
      <w:r>
        <w:rPr>
          <w:rFonts w:ascii="Times New Roman"/>
          <w:b w:val="false"/>
          <w:i w:val="false"/>
          <w:color w:val="000000"/>
          <w:sz w:val="28"/>
        </w:rPr>
        <w:t>
</w:t>
      </w:r>
      <w:r>
        <w:rPr>
          <w:rFonts w:ascii="Times New Roman"/>
          <w:b w:val="false"/>
          <w:i w:val="false"/>
          <w:color w:val="000000"/>
          <w:sz w:val="28"/>
        </w:rPr>
        <w:t>
      В графе 20 "Количество" указывается количество фактически экспортированных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21 "Сумма" отражается сумма фактически экспортированных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22 "Валюта контракта" указывается валюта, в которой осуществлялась оплата экспортируемого товара, работ, услуг по контракту.</w:t>
      </w:r>
      <w:r>
        <w:br/>
      </w:r>
      <w:r>
        <w:rPr>
          <w:rFonts w:ascii="Times New Roman"/>
          <w:b w:val="false"/>
          <w:i w:val="false"/>
          <w:color w:val="000000"/>
          <w:sz w:val="28"/>
        </w:rPr>
        <w:t>
</w:t>
      </w:r>
      <w:r>
        <w:rPr>
          <w:rFonts w:ascii="Times New Roman"/>
          <w:b w:val="false"/>
          <w:i w:val="false"/>
          <w:color w:val="000000"/>
          <w:sz w:val="28"/>
        </w:rPr>
        <w:t>
      В графе 23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24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25 "Срок оплаты"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Графа 27 "Пин-код товара" заполняется при реализации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реализация на экспорт не осуществлялась,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13. Форма 1.2 "Книга покупок товаров, работ, услуг".</w:t>
      </w:r>
      <w:r>
        <w:br/>
      </w:r>
      <w:r>
        <w:rPr>
          <w:rFonts w:ascii="Times New Roman"/>
          <w:b w:val="false"/>
          <w:i w:val="false"/>
          <w:color w:val="000000"/>
          <w:sz w:val="28"/>
        </w:rPr>
        <w:t>
</w:t>
      </w:r>
      <w:r>
        <w:rPr>
          <w:rFonts w:ascii="Times New Roman"/>
          <w:b w:val="false"/>
          <w:i w:val="false"/>
          <w:color w:val="000000"/>
          <w:sz w:val="28"/>
        </w:rPr>
        <w:t>
      Раздел 1 "Приобретение на территории Казахстана" заполняется по мере оприходования товаров (работ, услуг) на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приобретенных товаров (работ, услуг)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соответствующий код ТН ВЭД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"Наименование поставщика" указывается наименование поставщика товара (работ, услуг).</w:t>
      </w:r>
      <w:r>
        <w:br/>
      </w:r>
      <w:r>
        <w:rPr>
          <w:rFonts w:ascii="Times New Roman"/>
          <w:b w:val="false"/>
          <w:i w:val="false"/>
          <w:color w:val="000000"/>
          <w:sz w:val="28"/>
        </w:rPr>
        <w:t>
</w:t>
      </w:r>
      <w:r>
        <w:rPr>
          <w:rFonts w:ascii="Times New Roman"/>
          <w:b w:val="false"/>
          <w:i w:val="false"/>
          <w:color w:val="000000"/>
          <w:sz w:val="28"/>
        </w:rPr>
        <w:t>
      При приобретении от физических лиц, не осуществляющих предпринимательскую деятельность, в графе "Наименование поставщика" указывается "физических лиц", при этом не заполняются графы "Резидент/нерезидент", РНН, ИИН/БИН при его наличии, код страны резидентства поставщика, дата и номер контракта (договора), дата и номер счета-фактуры.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поставщика.</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поставщика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12 "Дата счета-фактуры" указывается дата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13 "№ счета-фактуры" указывается номер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"Количество" указывается количество (объем) приобретенных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16 "Цена за единицу" указывается цена за единицу товаров (работ,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стоимость товаров (работ и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в тенге по приобретаемым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"НДС" указывается сумма НДС.</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Раздел 2 "Книга покупок по дополнительному счету-фактуре" заполняется аналогично разделу 1 формы 1.2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оприходования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"Импортный валютный контроль" заполняется по мере оприходования товаров (работ, услуг), приобретенных за пределами таможенной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отражается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приобретаемых товаров (работ, услуг)" указывается наименование импортируемого товара и вид работ, услуг, приобретаемых за пределами таможенной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товара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товара (работ, услуг), страна" указывается код страны, резидентом которой является поставщик товара (работ,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указывается пункт доставки товара, выполнения работ, оказания услуг в соответствии с условиями поставки.</w:t>
      </w:r>
      <w:r>
        <w:br/>
      </w:r>
      <w:r>
        <w:rPr>
          <w:rFonts w:ascii="Times New Roman"/>
          <w:b w:val="false"/>
          <w:i w:val="false"/>
          <w:color w:val="000000"/>
          <w:sz w:val="28"/>
        </w:rPr>
        <w:t>
</w:t>
      </w:r>
      <w:r>
        <w:rPr>
          <w:rFonts w:ascii="Times New Roman"/>
          <w:b w:val="false"/>
          <w:i w:val="false"/>
          <w:color w:val="000000"/>
          <w:sz w:val="28"/>
        </w:rPr>
        <w:t>
      В графе 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графах 9 и 10 "Наименование продавца" и "Юридический адрес продавца" указывается фамилия, имя, отечество физического лица или наименование юридического лица - продавца товара (работ, услуг) и юридический адрес продавца товара (работ, услуг).</w:t>
      </w:r>
      <w:r>
        <w:br/>
      </w:r>
      <w:r>
        <w:rPr>
          <w:rFonts w:ascii="Times New Roman"/>
          <w:b w:val="false"/>
          <w:i w:val="false"/>
          <w:color w:val="000000"/>
          <w:sz w:val="28"/>
        </w:rPr>
        <w:t>
</w:t>
      </w:r>
      <w:r>
        <w:rPr>
          <w:rFonts w:ascii="Times New Roman"/>
          <w:b w:val="false"/>
          <w:i w:val="false"/>
          <w:color w:val="000000"/>
          <w:sz w:val="28"/>
        </w:rPr>
        <w:t>
      В графах 11 и 12 "Дата контракта (договора)" и "Номер контракта (договора)" указываются соответственно дата и номер контракта (договора), согласно которому производится импорт товаров.</w:t>
      </w:r>
      <w:r>
        <w:br/>
      </w:r>
      <w:r>
        <w:rPr>
          <w:rFonts w:ascii="Times New Roman"/>
          <w:b w:val="false"/>
          <w:i w:val="false"/>
          <w:color w:val="000000"/>
          <w:sz w:val="28"/>
        </w:rPr>
        <w:t>
</w:t>
      </w:r>
      <w:r>
        <w:rPr>
          <w:rFonts w:ascii="Times New Roman"/>
          <w:b w:val="false"/>
          <w:i w:val="false"/>
          <w:color w:val="000000"/>
          <w:sz w:val="28"/>
        </w:rPr>
        <w:t>
      В графах 13 и 14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15 "Дата ТД (Заявления)" и 16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графах 17 "Стоимость единицы товаров", 18 "Количество", 19 "Сумма" указываются данные фактически импортированных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20 "Валюта контракта" указывается валюта, в которой осуществлялась оплата импортируемого товара по контракту.</w:t>
      </w:r>
      <w:r>
        <w:br/>
      </w:r>
      <w:r>
        <w:rPr>
          <w:rFonts w:ascii="Times New Roman"/>
          <w:b w:val="false"/>
          <w:i w:val="false"/>
          <w:color w:val="000000"/>
          <w:sz w:val="28"/>
        </w:rPr>
        <w:t>
</w:t>
      </w:r>
      <w:r>
        <w:rPr>
          <w:rFonts w:ascii="Times New Roman"/>
          <w:b w:val="false"/>
          <w:i w:val="false"/>
          <w:color w:val="000000"/>
          <w:sz w:val="28"/>
        </w:rPr>
        <w:t>
      В графе 21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22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23 "Фактически уплачено НДС" указывается сумма фактически уплаченного НДС при импорте.</w:t>
      </w:r>
      <w:r>
        <w:br/>
      </w:r>
      <w:r>
        <w:rPr>
          <w:rFonts w:ascii="Times New Roman"/>
          <w:b w:val="false"/>
          <w:i w:val="false"/>
          <w:color w:val="000000"/>
          <w:sz w:val="28"/>
        </w:rPr>
        <w:t>
</w:t>
      </w:r>
      <w:r>
        <w:rPr>
          <w:rFonts w:ascii="Times New Roman"/>
          <w:b w:val="false"/>
          <w:i w:val="false"/>
          <w:color w:val="000000"/>
          <w:sz w:val="28"/>
        </w:rPr>
        <w:t>
      В графе 24 "Уплачено НДС методом зачета" указывается сумма уплаченного НДС методом зачета.</w:t>
      </w:r>
      <w:r>
        <w:br/>
      </w:r>
      <w:r>
        <w:rPr>
          <w:rFonts w:ascii="Times New Roman"/>
          <w:b w:val="false"/>
          <w:i w:val="false"/>
          <w:color w:val="000000"/>
          <w:sz w:val="28"/>
        </w:rPr>
        <w:t>
</w:t>
      </w:r>
      <w:r>
        <w:rPr>
          <w:rFonts w:ascii="Times New Roman"/>
          <w:b w:val="false"/>
          <w:i w:val="false"/>
          <w:color w:val="000000"/>
          <w:sz w:val="28"/>
        </w:rPr>
        <w:t>
      В графе 25 "Акцизы" указывается сумма уплаченных акцизов.</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27 "Срок оплаты поставки"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Графа 28 "Пин-код товара" заполняется обязательно только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14. Форма 1.3 "Бухгалтерский баланс"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Форма 1.4 "Отчет о результатах финансово-хозяйственной деятельности"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16. В форме 1.5 "Отчет о движении произведенных и приобретенных товаров, выполненных работ, оказанных услуг" отражается количество произведенных и приобретенных за налоговый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п/п" указывается номер по порядку. Дальнейшая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"Код ТН ВЭД" указывается соответствующий код ТН ВЭД указанного товара (работ, услуг).</w:t>
      </w:r>
      <w:r>
        <w:br/>
      </w:r>
      <w:r>
        <w:rPr>
          <w:rFonts w:ascii="Times New Roman"/>
          <w:b w:val="false"/>
          <w:i w:val="false"/>
          <w:color w:val="000000"/>
          <w:sz w:val="28"/>
        </w:rPr>
        <w:t>
</w:t>
      </w:r>
      <w:r>
        <w:rPr>
          <w:rFonts w:ascii="Times New Roman"/>
          <w:b w:val="false"/>
          <w:i w:val="false"/>
          <w:color w:val="000000"/>
          <w:sz w:val="28"/>
        </w:rPr>
        <w:t>
      В графе 3 "Наименование товара (работ, услуг)" указывается наименование произведенных и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5 "Остаток на начало налогового периода, количество" указывается количество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6 "Остаток на начало налогового периода, сумма" указывается себестоимость (балансовая стоимость)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7 "Количество произведенного товара" указывается количество произведенного и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8 "Себестоимость произведенного товара" указывается себестоимость произведенного или стоимость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9 "Прочее поступление товара, количество" указывается количество поступившего товара, не связанного с производством и его приобретением за налоговый период.</w:t>
      </w:r>
      <w:r>
        <w:br/>
      </w:r>
      <w:r>
        <w:rPr>
          <w:rFonts w:ascii="Times New Roman"/>
          <w:b w:val="false"/>
          <w:i w:val="false"/>
          <w:color w:val="000000"/>
          <w:sz w:val="28"/>
        </w:rPr>
        <w:t>
</w:t>
      </w:r>
      <w:r>
        <w:rPr>
          <w:rFonts w:ascii="Times New Roman"/>
          <w:b w:val="false"/>
          <w:i w:val="false"/>
          <w:color w:val="000000"/>
          <w:sz w:val="28"/>
        </w:rPr>
        <w:t>
      В графе 10 "Прочее поступление товара, сумма" указывается себестоимость поступившего товара, не связанного с производством и его приобретением.</w:t>
      </w:r>
      <w:r>
        <w:br/>
      </w:r>
      <w:r>
        <w:rPr>
          <w:rFonts w:ascii="Times New Roman"/>
          <w:b w:val="false"/>
          <w:i w:val="false"/>
          <w:color w:val="000000"/>
          <w:sz w:val="28"/>
        </w:rPr>
        <w:t>
</w:t>
      </w:r>
      <w:r>
        <w:rPr>
          <w:rFonts w:ascii="Times New Roman"/>
          <w:b w:val="false"/>
          <w:i w:val="false"/>
          <w:color w:val="000000"/>
          <w:sz w:val="28"/>
        </w:rPr>
        <w:t>
      В графе 11 "Количество реализованного товара" указывается количество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12 "Себестоимость реализованного товара" указывается себестоимость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13 "Прочее выбытие товара, количество" указывается количество выбывшего товара (работ, услуг), не связанного с реализацией за налоговый период.</w:t>
      </w:r>
      <w:r>
        <w:br/>
      </w:r>
      <w:r>
        <w:rPr>
          <w:rFonts w:ascii="Times New Roman"/>
          <w:b w:val="false"/>
          <w:i w:val="false"/>
          <w:color w:val="000000"/>
          <w:sz w:val="28"/>
        </w:rPr>
        <w:t>
</w:t>
      </w:r>
      <w:r>
        <w:rPr>
          <w:rFonts w:ascii="Times New Roman"/>
          <w:b w:val="false"/>
          <w:i w:val="false"/>
          <w:color w:val="000000"/>
          <w:sz w:val="28"/>
        </w:rPr>
        <w:t>
      В графе 14 "Прочее выбытие товара, сумма" указывается себестоимость выбывшего товара (работ, услуг), не связанного с реализацией в налоговом периоде.</w:t>
      </w:r>
      <w:r>
        <w:br/>
      </w:r>
      <w:r>
        <w:rPr>
          <w:rFonts w:ascii="Times New Roman"/>
          <w:b w:val="false"/>
          <w:i w:val="false"/>
          <w:color w:val="000000"/>
          <w:sz w:val="28"/>
        </w:rPr>
        <w:t>
</w:t>
      </w:r>
      <w:r>
        <w:rPr>
          <w:rFonts w:ascii="Times New Roman"/>
          <w:b w:val="false"/>
          <w:i w:val="false"/>
          <w:color w:val="000000"/>
          <w:sz w:val="28"/>
        </w:rPr>
        <w:t>
      В графе 15 "Остаток на конец налогового периода, количество" указывается количество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16 "Остаток на конец налогового периода, сумма" указывается себестоимость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17. В форме 1.6 "Себестоимость произведенной продукции, выполненных работ, оказанных услуг" отражаются расходы налогоплательщика, понесенные за отчетный период на производство товаров (работ, услуг). Т</w:t>
      </w:r>
      <w:r>
        <w:rPr>
          <w:rFonts w:ascii="Times New Roman"/>
          <w:b w:val="false"/>
          <w:i w:val="false"/>
          <w:color w:val="000000"/>
          <w:sz w:val="28"/>
        </w:rPr>
        <w:t>1</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 Т</w:t>
      </w:r>
      <w:r>
        <w:rPr>
          <w:rFonts w:ascii="Times New Roman"/>
          <w:b w:val="false"/>
          <w:i w:val="false"/>
          <w:color w:val="000000"/>
          <w:vertAlign w:val="subscript"/>
        </w:rPr>
        <w:t>4</w:t>
      </w:r>
      <w:r>
        <w:rPr>
          <w:rFonts w:ascii="Times New Roman"/>
          <w:b w:val="false"/>
          <w:i w:val="false"/>
          <w:color w:val="000000"/>
          <w:sz w:val="28"/>
        </w:rPr>
        <w:t>, Т</w:t>
      </w:r>
      <w:r>
        <w:rPr>
          <w:rFonts w:ascii="Times New Roman"/>
          <w:b w:val="false"/>
          <w:i w:val="false"/>
          <w:color w:val="000000"/>
          <w:vertAlign w:val="subscript"/>
        </w:rPr>
        <w:t>5</w:t>
      </w:r>
      <w:r>
        <w:rPr>
          <w:rFonts w:ascii="Times New Roman"/>
          <w:b w:val="false"/>
          <w:i w:val="false"/>
          <w:color w:val="000000"/>
          <w:sz w:val="28"/>
        </w:rPr>
        <w:t xml:space="preserve"> - означают наименования товаров (работ, услуг), занимающие наибольшие (основные виды) удельные значения, которые самостоятельно определяются налогоплательщиком.</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строке 1 "Материалы" указывается стоимость:</w:t>
      </w:r>
      <w:r>
        <w:br/>
      </w:r>
      <w:r>
        <w:rPr>
          <w:rFonts w:ascii="Times New Roman"/>
          <w:b w:val="false"/>
          <w:i w:val="false"/>
          <w:color w:val="000000"/>
          <w:sz w:val="28"/>
        </w:rPr>
        <w:t>
</w:t>
      </w:r>
      <w:r>
        <w:rPr>
          <w:rFonts w:ascii="Times New Roman"/>
          <w:b w:val="false"/>
          <w:i w:val="false"/>
          <w:color w:val="000000"/>
          <w:sz w:val="28"/>
        </w:rPr>
        <w:t>
      1) приобретаемого сырья, основных материалов с учетом транспортно-заготовительных расходов, которые входят в состав производимой продукции, образуя ее основу или являются необходимым компонентом при изготовлении продукции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2)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w:t>
      </w:r>
      <w:r>
        <w:br/>
      </w:r>
      <w:r>
        <w:rPr>
          <w:rFonts w:ascii="Times New Roman"/>
          <w:b w:val="false"/>
          <w:i w:val="false"/>
          <w:color w:val="000000"/>
          <w:sz w:val="28"/>
        </w:rPr>
        <w:t>
</w:t>
      </w:r>
      <w:r>
        <w:rPr>
          <w:rFonts w:ascii="Times New Roman"/>
          <w:b w:val="false"/>
          <w:i w:val="false"/>
          <w:color w:val="000000"/>
          <w:sz w:val="28"/>
        </w:rPr>
        <w:t>
      3)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4) покупных изделий, полуфабрикатов, подвергающихся дополнительной обработке на данном субъекте, монтажу;</w:t>
      </w:r>
      <w:r>
        <w:br/>
      </w:r>
      <w:r>
        <w:rPr>
          <w:rFonts w:ascii="Times New Roman"/>
          <w:b w:val="false"/>
          <w:i w:val="false"/>
          <w:color w:val="000000"/>
          <w:sz w:val="28"/>
        </w:rPr>
        <w:t>
</w:t>
      </w:r>
      <w:r>
        <w:rPr>
          <w:rFonts w:ascii="Times New Roman"/>
          <w:b w:val="false"/>
          <w:i w:val="false"/>
          <w:color w:val="000000"/>
          <w:sz w:val="28"/>
        </w:rPr>
        <w:t>
      5)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w:t>
      </w:r>
      <w:r>
        <w:br/>
      </w:r>
      <w:r>
        <w:rPr>
          <w:rFonts w:ascii="Times New Roman"/>
          <w:b w:val="false"/>
          <w:i w:val="false"/>
          <w:color w:val="000000"/>
          <w:sz w:val="28"/>
        </w:rPr>
        <w:t>
</w:t>
      </w:r>
      <w:r>
        <w:rPr>
          <w:rFonts w:ascii="Times New Roman"/>
          <w:b w:val="false"/>
          <w:i w:val="false"/>
          <w:color w:val="000000"/>
          <w:sz w:val="28"/>
        </w:rPr>
        <w:t>
      6)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так далее);</w:t>
      </w:r>
      <w:r>
        <w:br/>
      </w:r>
      <w:r>
        <w:rPr>
          <w:rFonts w:ascii="Times New Roman"/>
          <w:b w:val="false"/>
          <w:i w:val="false"/>
          <w:color w:val="000000"/>
          <w:sz w:val="28"/>
        </w:rPr>
        <w:t>
</w:t>
      </w:r>
      <w:r>
        <w:rPr>
          <w:rFonts w:ascii="Times New Roman"/>
          <w:b w:val="false"/>
          <w:i w:val="false"/>
          <w:color w:val="000000"/>
          <w:sz w:val="28"/>
        </w:rPr>
        <w:t>
      7)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w:t>
      </w:r>
      <w:r>
        <w:br/>
      </w:r>
      <w:r>
        <w:rPr>
          <w:rFonts w:ascii="Times New Roman"/>
          <w:b w:val="false"/>
          <w:i w:val="false"/>
          <w:color w:val="000000"/>
          <w:sz w:val="28"/>
        </w:rPr>
        <w:t>
</w:t>
      </w:r>
      <w:r>
        <w:rPr>
          <w:rFonts w:ascii="Times New Roman"/>
          <w:b w:val="false"/>
          <w:i w:val="false"/>
          <w:color w:val="000000"/>
          <w:sz w:val="28"/>
        </w:rPr>
        <w:t>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и незавершенного производства пропорционально сметным ставкам;</w:t>
      </w:r>
      <w:r>
        <w:br/>
      </w:r>
      <w:r>
        <w:rPr>
          <w:rFonts w:ascii="Times New Roman"/>
          <w:b w:val="false"/>
          <w:i w:val="false"/>
          <w:color w:val="000000"/>
          <w:sz w:val="28"/>
        </w:rPr>
        <w:t>
</w:t>
      </w:r>
      <w:r>
        <w:rPr>
          <w:rFonts w:ascii="Times New Roman"/>
          <w:b w:val="false"/>
          <w:i w:val="false"/>
          <w:color w:val="000000"/>
          <w:sz w:val="28"/>
        </w:rPr>
        <w:t>
      8) топлива на технологические цели, как полученного со стороны, так и выработанного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 д.);</w:t>
      </w:r>
      <w:r>
        <w:br/>
      </w:r>
      <w:r>
        <w:rPr>
          <w:rFonts w:ascii="Times New Roman"/>
          <w:b w:val="false"/>
          <w:i w:val="false"/>
          <w:color w:val="000000"/>
          <w:sz w:val="28"/>
        </w:rPr>
        <w:t>
</w:t>
      </w:r>
      <w:r>
        <w:rPr>
          <w:rFonts w:ascii="Times New Roman"/>
          <w:b w:val="false"/>
          <w:i w:val="false"/>
          <w:color w:val="000000"/>
          <w:sz w:val="28"/>
        </w:rPr>
        <w:t>
      9) всех видов покупной 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 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w:t>
      </w:r>
      <w:r>
        <w:br/>
      </w:r>
      <w:r>
        <w:rPr>
          <w:rFonts w:ascii="Times New Roman"/>
          <w:b w:val="false"/>
          <w:i w:val="false"/>
          <w:color w:val="000000"/>
          <w:sz w:val="28"/>
        </w:rPr>
        <w:t>
</w:t>
      </w:r>
      <w:r>
        <w:rPr>
          <w:rFonts w:ascii="Times New Roman"/>
          <w:b w:val="false"/>
          <w:i w:val="false"/>
          <w:color w:val="000000"/>
          <w:sz w:val="28"/>
        </w:rPr>
        <w:t>
      В строке 2 "Стоимость возвратных отходов"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w:t>
      </w:r>
      <w:r>
        <w:br/>
      </w:r>
      <w:r>
        <w:rPr>
          <w:rFonts w:ascii="Times New Roman"/>
          <w:b w:val="false"/>
          <w:i w:val="false"/>
          <w:color w:val="000000"/>
          <w:sz w:val="28"/>
        </w:rPr>
        <w:t>
</w:t>
      </w:r>
      <w:r>
        <w:rPr>
          <w:rFonts w:ascii="Times New Roman"/>
          <w:b w:val="false"/>
          <w:i w:val="false"/>
          <w:color w:val="000000"/>
          <w:sz w:val="28"/>
        </w:rPr>
        <w:t>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 - сырец, субпродукты) в мясожировом производстве, глицерин и другие виды попутной продукции, перечень которой устанавливается учетной политикой субъекта.</w:t>
      </w:r>
      <w:r>
        <w:br/>
      </w:r>
      <w:r>
        <w:rPr>
          <w:rFonts w:ascii="Times New Roman"/>
          <w:b w:val="false"/>
          <w:i w:val="false"/>
          <w:color w:val="000000"/>
          <w:sz w:val="28"/>
        </w:rPr>
        <w:t>
</w:t>
      </w:r>
      <w:r>
        <w:rPr>
          <w:rFonts w:ascii="Times New Roman"/>
          <w:b w:val="false"/>
          <w:i w:val="false"/>
          <w:color w:val="000000"/>
          <w:sz w:val="28"/>
        </w:rPr>
        <w:t>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т.д.</w:t>
      </w:r>
      <w:r>
        <w:br/>
      </w:r>
      <w:r>
        <w:rPr>
          <w:rFonts w:ascii="Times New Roman"/>
          <w:b w:val="false"/>
          <w:i w:val="false"/>
          <w:color w:val="000000"/>
          <w:sz w:val="28"/>
        </w:rPr>
        <w:t>
</w:t>
      </w:r>
      <w:r>
        <w:rPr>
          <w:rFonts w:ascii="Times New Roman"/>
          <w:b w:val="false"/>
          <w:i w:val="false"/>
          <w:color w:val="000000"/>
          <w:sz w:val="28"/>
        </w:rPr>
        <w:t>
      Возвратные отходы оцениваются в следующем порядке:</w:t>
      </w:r>
      <w:r>
        <w:br/>
      </w:r>
      <w:r>
        <w:rPr>
          <w:rFonts w:ascii="Times New Roman"/>
          <w:b w:val="false"/>
          <w:i w:val="false"/>
          <w:color w:val="000000"/>
          <w:sz w:val="28"/>
        </w:rPr>
        <w:t>
</w:t>
      </w:r>
      <w:r>
        <w:rPr>
          <w:rFonts w:ascii="Times New Roman"/>
          <w:b w:val="false"/>
          <w:i w:val="false"/>
          <w:color w:val="000000"/>
          <w:sz w:val="28"/>
        </w:rPr>
        <w:t>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 - бытового назначения и хозяйственного обихода);</w:t>
      </w:r>
      <w:r>
        <w:br/>
      </w:r>
      <w:r>
        <w:rPr>
          <w:rFonts w:ascii="Times New Roman"/>
          <w:b w:val="false"/>
          <w:i w:val="false"/>
          <w:color w:val="000000"/>
          <w:sz w:val="28"/>
        </w:rPr>
        <w:t>
</w:t>
      </w:r>
      <w:r>
        <w:rPr>
          <w:rFonts w:ascii="Times New Roman"/>
          <w:b w:val="false"/>
          <w:i w:val="false"/>
          <w:color w:val="000000"/>
          <w:sz w:val="28"/>
        </w:rPr>
        <w:t>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w:t>
      </w:r>
      <w:r>
        <w:br/>
      </w:r>
      <w:r>
        <w:rPr>
          <w:rFonts w:ascii="Times New Roman"/>
          <w:b w:val="false"/>
          <w:i w:val="false"/>
          <w:color w:val="000000"/>
          <w:sz w:val="28"/>
        </w:rPr>
        <w:t>
</w:t>
      </w:r>
      <w:r>
        <w:rPr>
          <w:rFonts w:ascii="Times New Roman"/>
          <w:b w:val="false"/>
          <w:i w:val="false"/>
          <w:color w:val="000000"/>
          <w:sz w:val="28"/>
        </w:rPr>
        <w:t>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w:t>
      </w:r>
      <w:r>
        <w:br/>
      </w:r>
      <w:r>
        <w:rPr>
          <w:rFonts w:ascii="Times New Roman"/>
          <w:b w:val="false"/>
          <w:i w:val="false"/>
          <w:color w:val="000000"/>
          <w:sz w:val="28"/>
        </w:rPr>
        <w:t>
</w:t>
      </w:r>
      <w:r>
        <w:rPr>
          <w:rFonts w:ascii="Times New Roman"/>
          <w:b w:val="false"/>
          <w:i w:val="false"/>
          <w:color w:val="000000"/>
          <w:sz w:val="28"/>
        </w:rPr>
        <w:t>
      Безвозвратные отходы оценке не подлежат.</w:t>
      </w:r>
      <w:r>
        <w:br/>
      </w:r>
      <w:r>
        <w:rPr>
          <w:rFonts w:ascii="Times New Roman"/>
          <w:b w:val="false"/>
          <w:i w:val="false"/>
          <w:color w:val="000000"/>
          <w:sz w:val="28"/>
        </w:rPr>
        <w:t>
</w:t>
      </w:r>
      <w:r>
        <w:rPr>
          <w:rFonts w:ascii="Times New Roman"/>
          <w:b w:val="false"/>
          <w:i w:val="false"/>
          <w:color w:val="000000"/>
          <w:sz w:val="28"/>
        </w:rPr>
        <w:t>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w:t>
      </w:r>
      <w:r>
        <w:br/>
      </w:r>
      <w:r>
        <w:rPr>
          <w:rFonts w:ascii="Times New Roman"/>
          <w:b w:val="false"/>
          <w:i w:val="false"/>
          <w:color w:val="000000"/>
          <w:sz w:val="28"/>
        </w:rPr>
        <w:t>
</w:t>
      </w:r>
      <w:r>
        <w:rPr>
          <w:rFonts w:ascii="Times New Roman"/>
          <w:b w:val="false"/>
          <w:i w:val="false"/>
          <w:color w:val="000000"/>
          <w:sz w:val="28"/>
        </w:rPr>
        <w:t>
      В строке 4 "Отчисления на страхование" отражаются отчисления на медицинское страхование от затрат на оплату труда работников, включаемых в себестоимость продукции (кроме тех видов оплаты, на которые страховые взносы не начисляются).</w:t>
      </w:r>
      <w:r>
        <w:br/>
      </w:r>
      <w:r>
        <w:rPr>
          <w:rFonts w:ascii="Times New Roman"/>
          <w:b w:val="false"/>
          <w:i w:val="false"/>
          <w:color w:val="000000"/>
          <w:sz w:val="28"/>
        </w:rPr>
        <w:t>
</w:t>
      </w:r>
      <w:r>
        <w:rPr>
          <w:rFonts w:ascii="Times New Roman"/>
          <w:b w:val="false"/>
          <w:i w:val="false"/>
          <w:color w:val="000000"/>
          <w:sz w:val="28"/>
        </w:rPr>
        <w:t>
      В строке 5 "Накладные расходы" отражаются расходы, связанные с управлением и обслуживанием производства, которые имеют ряд общих характеристик и включают в себя:</w:t>
      </w:r>
      <w:r>
        <w:br/>
      </w:r>
      <w:r>
        <w:rPr>
          <w:rFonts w:ascii="Times New Roman"/>
          <w:b w:val="false"/>
          <w:i w:val="false"/>
          <w:color w:val="000000"/>
          <w:sz w:val="28"/>
        </w:rPr>
        <w:t>
</w:t>
      </w:r>
      <w:r>
        <w:rPr>
          <w:rFonts w:ascii="Times New Roman"/>
          <w:b w:val="false"/>
          <w:i w:val="false"/>
          <w:color w:val="000000"/>
          <w:sz w:val="28"/>
        </w:rPr>
        <w:t>
      1) затраты по обеспечению производства сырьем, материалами, топливом, энергией, инструментами, другими средствами и предметами труда;</w:t>
      </w:r>
      <w:r>
        <w:br/>
      </w:r>
      <w:r>
        <w:rPr>
          <w:rFonts w:ascii="Times New Roman"/>
          <w:b w:val="false"/>
          <w:i w:val="false"/>
          <w:color w:val="000000"/>
          <w:sz w:val="28"/>
        </w:rPr>
        <w:t>
</w:t>
      </w:r>
      <w:r>
        <w:rPr>
          <w:rFonts w:ascii="Times New Roman"/>
          <w:b w:val="false"/>
          <w:i w:val="false"/>
          <w:color w:val="000000"/>
          <w:sz w:val="28"/>
        </w:rPr>
        <w:t>
      2)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w:t>
      </w:r>
      <w:r>
        <w:br/>
      </w:r>
      <w:r>
        <w:rPr>
          <w:rFonts w:ascii="Times New Roman"/>
          <w:b w:val="false"/>
          <w:i w:val="false"/>
          <w:color w:val="000000"/>
          <w:sz w:val="28"/>
        </w:rPr>
        <w:t>
</w:t>
      </w:r>
      <w:r>
        <w:rPr>
          <w:rFonts w:ascii="Times New Roman"/>
          <w:b w:val="false"/>
          <w:i w:val="false"/>
          <w:color w:val="000000"/>
          <w:sz w:val="28"/>
        </w:rPr>
        <w:t>
      3) оплата труда вспомогательного производственного персонала, премии рабочим за производственные результаты, стимулирующие и компенсирующие выплаты;</w:t>
      </w:r>
      <w:r>
        <w:br/>
      </w:r>
      <w:r>
        <w:rPr>
          <w:rFonts w:ascii="Times New Roman"/>
          <w:b w:val="false"/>
          <w:i w:val="false"/>
          <w:color w:val="000000"/>
          <w:sz w:val="28"/>
        </w:rPr>
        <w:t>
</w:t>
      </w:r>
      <w:r>
        <w:rPr>
          <w:rFonts w:ascii="Times New Roman"/>
          <w:b w:val="false"/>
          <w:i w:val="false"/>
          <w:color w:val="000000"/>
          <w:sz w:val="28"/>
        </w:rPr>
        <w:t>
      4)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w:t>
      </w:r>
      <w:r>
        <w:br/>
      </w:r>
      <w:r>
        <w:rPr>
          <w:rFonts w:ascii="Times New Roman"/>
          <w:b w:val="false"/>
          <w:i w:val="false"/>
          <w:color w:val="000000"/>
          <w:sz w:val="28"/>
        </w:rPr>
        <w:t>
</w:t>
      </w:r>
      <w:r>
        <w:rPr>
          <w:rFonts w:ascii="Times New Roman"/>
          <w:b w:val="false"/>
          <w:i w:val="false"/>
          <w:color w:val="000000"/>
          <w:sz w:val="28"/>
        </w:rPr>
        <w:t>
      5) затраты по обеспечению выполнения санитарно-гигиенических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субъекта, надзора и контроля за их деятельностью;</w:t>
      </w:r>
      <w:r>
        <w:br/>
      </w:r>
      <w:r>
        <w:rPr>
          <w:rFonts w:ascii="Times New Roman"/>
          <w:b w:val="false"/>
          <w:i w:val="false"/>
          <w:color w:val="000000"/>
          <w:sz w:val="28"/>
        </w:rPr>
        <w:t>
</w:t>
      </w:r>
      <w:r>
        <w:rPr>
          <w:rFonts w:ascii="Times New Roman"/>
          <w:b w:val="false"/>
          <w:i w:val="false"/>
          <w:color w:val="000000"/>
          <w:sz w:val="28"/>
        </w:rPr>
        <w:t>
      6)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w:t>
      </w:r>
      <w:r>
        <w:br/>
      </w:r>
      <w:r>
        <w:rPr>
          <w:rFonts w:ascii="Times New Roman"/>
          <w:b w:val="false"/>
          <w:i w:val="false"/>
          <w:color w:val="000000"/>
          <w:sz w:val="28"/>
        </w:rPr>
        <w:t>
</w:t>
      </w:r>
      <w:r>
        <w:rPr>
          <w:rFonts w:ascii="Times New Roman"/>
          <w:b w:val="false"/>
          <w:i w:val="false"/>
          <w:color w:val="000000"/>
          <w:sz w:val="28"/>
        </w:rPr>
        <w:t>
      7) плата за аренду производственных фондов;</w:t>
      </w:r>
      <w:r>
        <w:br/>
      </w:r>
      <w:r>
        <w:rPr>
          <w:rFonts w:ascii="Times New Roman"/>
          <w:b w:val="false"/>
          <w:i w:val="false"/>
          <w:color w:val="000000"/>
          <w:sz w:val="28"/>
        </w:rPr>
        <w:t>
</w:t>
      </w:r>
      <w:r>
        <w:rPr>
          <w:rFonts w:ascii="Times New Roman"/>
          <w:b w:val="false"/>
          <w:i w:val="false"/>
          <w:color w:val="000000"/>
          <w:sz w:val="28"/>
        </w:rPr>
        <w:t>
      8) командировочные расходы, связанные с производственной деятельностью;</w:t>
      </w:r>
      <w:r>
        <w:br/>
      </w:r>
      <w:r>
        <w:rPr>
          <w:rFonts w:ascii="Times New Roman"/>
          <w:b w:val="false"/>
          <w:i w:val="false"/>
          <w:color w:val="000000"/>
          <w:sz w:val="28"/>
        </w:rPr>
        <w:t>
</w:t>
      </w:r>
      <w:r>
        <w:rPr>
          <w:rFonts w:ascii="Times New Roman"/>
          <w:b w:val="false"/>
          <w:i w:val="false"/>
          <w:color w:val="000000"/>
          <w:sz w:val="28"/>
        </w:rPr>
        <w:t>
      9) потери от простоев;</w:t>
      </w:r>
      <w:r>
        <w:br/>
      </w:r>
      <w:r>
        <w:rPr>
          <w:rFonts w:ascii="Times New Roman"/>
          <w:b w:val="false"/>
          <w:i w:val="false"/>
          <w:color w:val="000000"/>
          <w:sz w:val="28"/>
        </w:rPr>
        <w:t>
</w:t>
      </w:r>
      <w:r>
        <w:rPr>
          <w:rFonts w:ascii="Times New Roman"/>
          <w:b w:val="false"/>
          <w:i w:val="false"/>
          <w:color w:val="000000"/>
          <w:sz w:val="28"/>
        </w:rPr>
        <w:t>
      10) расходы на подготовку и освоение производства;</w:t>
      </w:r>
      <w:r>
        <w:br/>
      </w:r>
      <w:r>
        <w:rPr>
          <w:rFonts w:ascii="Times New Roman"/>
          <w:b w:val="false"/>
          <w:i w:val="false"/>
          <w:color w:val="000000"/>
          <w:sz w:val="28"/>
        </w:rPr>
        <w:t>
</w:t>
      </w:r>
      <w:r>
        <w:rPr>
          <w:rFonts w:ascii="Times New Roman"/>
          <w:b w:val="false"/>
          <w:i w:val="false"/>
          <w:color w:val="000000"/>
          <w:sz w:val="28"/>
        </w:rPr>
        <w:t>
      11) расходы на содержание и эксплуатацию оборудования;</w:t>
      </w:r>
      <w:r>
        <w:br/>
      </w:r>
      <w:r>
        <w:rPr>
          <w:rFonts w:ascii="Times New Roman"/>
          <w:b w:val="false"/>
          <w:i w:val="false"/>
          <w:color w:val="000000"/>
          <w:sz w:val="28"/>
        </w:rPr>
        <w:t>
</w:t>
      </w:r>
      <w:r>
        <w:rPr>
          <w:rFonts w:ascii="Times New Roman"/>
          <w:b w:val="false"/>
          <w:i w:val="false"/>
          <w:color w:val="000000"/>
          <w:sz w:val="28"/>
        </w:rPr>
        <w:t>
      12) затраты на гарантированное обслуживание и ремонт товаров;</w:t>
      </w:r>
      <w:r>
        <w:br/>
      </w:r>
      <w:r>
        <w:rPr>
          <w:rFonts w:ascii="Times New Roman"/>
          <w:b w:val="false"/>
          <w:i w:val="false"/>
          <w:color w:val="000000"/>
          <w:sz w:val="28"/>
        </w:rPr>
        <w:t>
</w:t>
      </w:r>
      <w:r>
        <w:rPr>
          <w:rFonts w:ascii="Times New Roman"/>
          <w:b w:val="false"/>
          <w:i w:val="false"/>
          <w:color w:val="000000"/>
          <w:sz w:val="28"/>
        </w:rPr>
        <w:t>
      13) другие производительные расходы и потери.</w:t>
      </w:r>
      <w:r>
        <w:br/>
      </w:r>
      <w:r>
        <w:rPr>
          <w:rFonts w:ascii="Times New Roman"/>
          <w:b w:val="false"/>
          <w:i w:val="false"/>
          <w:color w:val="000000"/>
          <w:sz w:val="28"/>
        </w:rPr>
        <w:t>
</w:t>
      </w:r>
      <w:r>
        <w:rPr>
          <w:rFonts w:ascii="Times New Roman"/>
          <w:b w:val="false"/>
          <w:i w:val="false"/>
          <w:color w:val="000000"/>
          <w:sz w:val="28"/>
        </w:rPr>
        <w:t>
      В строке "Всего" указывается суммарное значение по строкам и столбцам.</w:t>
      </w:r>
      <w:r>
        <w:br/>
      </w:r>
      <w:r>
        <w:rPr>
          <w:rFonts w:ascii="Times New Roman"/>
          <w:b w:val="false"/>
          <w:i w:val="false"/>
          <w:color w:val="000000"/>
          <w:sz w:val="28"/>
        </w:rPr>
        <w:t>
</w:t>
      </w:r>
      <w:r>
        <w:rPr>
          <w:rFonts w:ascii="Times New Roman"/>
          <w:b w:val="false"/>
          <w:i w:val="false"/>
          <w:color w:val="000000"/>
          <w:sz w:val="28"/>
        </w:rPr>
        <w:t>
      18. В форме 1.7.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681"/>
    <w:bookmarkStart w:name="z13278" w:id="682"/>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682"/>
    <w:bookmarkStart w:name="z13279" w:id="683"/>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83"/>
    <w:bookmarkStart w:name="z13290" w:id="684"/>
    <w:p>
      <w:pPr>
        <w:spacing w:after="0"/>
        <w:ind w:left="0"/>
        <w:jc w:val="both"/>
      </w:pPr>
      <w:r>
        <w:rPr>
          <w:rFonts w:ascii="Times New Roman"/>
          <w:b w:val="false"/>
          <w:i w:val="false"/>
          <w:color w:val="000000"/>
          <w:sz w:val="28"/>
        </w:rPr>
        <w:t>
                               </w:t>
      </w:r>
      <w:r>
        <w:rPr>
          <w:rFonts w:ascii="Times New Roman"/>
          <w:b/>
          <w:i w:val="false"/>
          <w:color w:val="000000"/>
          <w:sz w:val="28"/>
        </w:rPr>
        <w:t>Форма 1.2</w:t>
      </w:r>
      <w:r>
        <w:br/>
      </w:r>
      <w:r>
        <w:rPr>
          <w:rFonts w:ascii="Times New Roman"/>
          <w:b w:val="false"/>
          <w:i w:val="false"/>
          <w:color w:val="000000"/>
          <w:sz w:val="28"/>
        </w:rPr>
        <w:t>
                </w:t>
      </w:r>
      <w:r>
        <w:rPr>
          <w:rFonts w:ascii="Times New Roman"/>
          <w:b/>
          <w:i w:val="false"/>
          <w:color w:val="000000"/>
          <w:sz w:val="28"/>
        </w:rPr>
        <w:t>Книга покупок товаров, работ, услуг</w:t>
      </w:r>
      <w:r>
        <w:br/>
      </w:r>
      <w:r>
        <w:rPr>
          <w:rFonts w:ascii="Times New Roman"/>
          <w:b w:val="false"/>
          <w:i w:val="false"/>
          <w:color w:val="000000"/>
          <w:sz w:val="28"/>
        </w:rPr>
        <w:t>
            </w:t>
      </w:r>
      <w:r>
        <w:rPr>
          <w:rFonts w:ascii="Times New Roman"/>
          <w:b/>
          <w:i w:val="false"/>
          <w:color w:val="000000"/>
          <w:sz w:val="28"/>
        </w:rPr>
        <w:t>Раздел 1. Приобретение на территории Казахстана</w:t>
      </w:r>
    </w:p>
    <w:bookmarkEnd w:id="684"/>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1189"/>
        <w:gridCol w:w="1750"/>
        <w:gridCol w:w="1321"/>
        <w:gridCol w:w="1564"/>
        <w:gridCol w:w="1620"/>
        <w:gridCol w:w="627"/>
        <w:gridCol w:w="1152"/>
        <w:gridCol w:w="1883"/>
        <w:gridCol w:w="1629"/>
      </w:tblGrid>
      <w:tr>
        <w:trPr>
          <w:trHeight w:val="72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r>
              <w:br/>
            </w:r>
            <w:r>
              <w:rPr>
                <w:rFonts w:ascii="Times New Roman"/>
                <w:b w:val="false"/>
                <w:i w:val="false"/>
                <w:color w:val="000000"/>
                <w:sz w:val="20"/>
              </w:rPr>
              <w:t>
</w:t>
            </w:r>
            <w:r>
              <w:rPr>
                <w:rFonts w:ascii="Times New Roman"/>
                <w:b w:val="false"/>
                <w:i w:val="false"/>
                <w:color w:val="000000"/>
                <w:sz w:val="20"/>
              </w:rPr>
              <w:t>счета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резидентства</w:t>
            </w:r>
            <w:r>
              <w:br/>
            </w:r>
            <w:r>
              <w:rPr>
                <w:rFonts w:ascii="Times New Roman"/>
                <w:b w:val="false"/>
                <w:i w:val="false"/>
                <w:color w:val="000000"/>
                <w:sz w:val="20"/>
              </w:rPr>
              <w:t>
</w:t>
            </w:r>
            <w:r>
              <w:rPr>
                <w:rFonts w:ascii="Times New Roman"/>
                <w:b w:val="false"/>
                <w:i w:val="false"/>
                <w:color w:val="000000"/>
                <w:sz w:val="20"/>
              </w:rPr>
              <w:t>поставщика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r>
      <w:tr>
        <w:trPr>
          <w:trHeight w:val="13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213"/>
        <w:gridCol w:w="1194"/>
        <w:gridCol w:w="1213"/>
        <w:gridCol w:w="1194"/>
        <w:gridCol w:w="1325"/>
        <w:gridCol w:w="1157"/>
        <w:gridCol w:w="877"/>
        <w:gridCol w:w="616"/>
        <w:gridCol w:w="1717"/>
        <w:gridCol w:w="1008"/>
      </w:tblGrid>
      <w:tr>
        <w:trPr>
          <w:trHeight w:val="72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w:t>
            </w:r>
            <w:r>
              <w:rPr>
                <w:rFonts w:ascii="Times New Roman"/>
                <w:b w:val="false"/>
                <w:i w:val="false"/>
                <w:color w:val="000000"/>
                <w:sz w:val="20"/>
              </w:rPr>
              <w:t>единицу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косвен-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налогов</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подоходного</w:t>
            </w:r>
            <w:r>
              <w:br/>
            </w:r>
            <w:r>
              <w:rPr>
                <w:rFonts w:ascii="Times New Roman"/>
                <w:b w:val="false"/>
                <w:i w:val="false"/>
                <w:color w:val="000000"/>
                <w:sz w:val="20"/>
              </w:rPr>
              <w:t>
</w:t>
            </w:r>
            <w:r>
              <w:rPr>
                <w:rFonts w:ascii="Times New Roman"/>
                <w:b w:val="false"/>
                <w:i w:val="false"/>
                <w:color w:val="000000"/>
                <w:sz w:val="20"/>
              </w:rPr>
              <w:t>налога у</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выплаты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p>
        </w:tc>
      </w:tr>
      <w:tr>
        <w:trPr>
          <w:trHeight w:val="13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3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91" w:id="685"/>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685"/>
    <w:bookmarkStart w:name="z13292" w:id="686"/>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686"/>
    <w:bookmarkStart w:name="z13295" w:id="687"/>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687"/>
    <w:bookmarkStart w:name="z13296" w:id="688"/>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88"/>
    <w:bookmarkStart w:name="z13298" w:id="689"/>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89"/>
    <w:bookmarkStart w:name="z13309" w:id="690"/>
    <w:p>
      <w:pPr>
        <w:spacing w:after="0"/>
        <w:ind w:left="0"/>
        <w:jc w:val="both"/>
      </w:pPr>
      <w:r>
        <w:rPr>
          <w:rFonts w:ascii="Times New Roman"/>
          <w:b w:val="false"/>
          <w:i w:val="false"/>
          <w:color w:val="000000"/>
          <w:sz w:val="28"/>
        </w:rPr>
        <w:t>
                           </w:t>
      </w:r>
      <w:r>
        <w:rPr>
          <w:rFonts w:ascii="Times New Roman"/>
          <w:b/>
          <w:i w:val="false"/>
          <w:color w:val="000000"/>
          <w:sz w:val="28"/>
        </w:rPr>
        <w:t>Форма 1.2</w:t>
      </w:r>
      <w:r>
        <w:br/>
      </w:r>
      <w:r>
        <w:rPr>
          <w:rFonts w:ascii="Times New Roman"/>
          <w:b w:val="false"/>
          <w:i w:val="false"/>
          <w:color w:val="000000"/>
          <w:sz w:val="28"/>
        </w:rPr>
        <w:t>
    </w:t>
      </w:r>
      <w:r>
        <w:rPr>
          <w:rFonts w:ascii="Times New Roman"/>
          <w:b/>
          <w:i w:val="false"/>
          <w:color w:val="000000"/>
          <w:sz w:val="28"/>
        </w:rPr>
        <w:t>Раздел 2. Книга покупок по дополнительному счету-фактуре</w:t>
      </w:r>
    </w:p>
    <w:bookmarkEnd w:id="690"/>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018"/>
        <w:gridCol w:w="720"/>
        <w:gridCol w:w="1132"/>
        <w:gridCol w:w="963"/>
        <w:gridCol w:w="982"/>
        <w:gridCol w:w="533"/>
        <w:gridCol w:w="1132"/>
        <w:gridCol w:w="1487"/>
        <w:gridCol w:w="1608"/>
        <w:gridCol w:w="1664"/>
        <w:gridCol w:w="1552"/>
      </w:tblGrid>
      <w:tr>
        <w:trPr>
          <w:trHeight w:val="72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r>
              <w:br/>
            </w:r>
            <w:r>
              <w:rPr>
                <w:rFonts w:ascii="Times New Roman"/>
                <w:b w:val="false"/>
                <w:i w:val="false"/>
                <w:color w:val="000000"/>
                <w:sz w:val="20"/>
              </w:rPr>
              <w:t>
</w:t>
            </w:r>
            <w:r>
              <w:rPr>
                <w:rFonts w:ascii="Times New Roman"/>
                <w:b w:val="false"/>
                <w:i w:val="false"/>
                <w:color w:val="000000"/>
                <w:sz w:val="20"/>
              </w:rPr>
              <w:t>счета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тавщи-</w:t>
            </w:r>
            <w:r>
              <w:br/>
            </w:r>
            <w:r>
              <w:rPr>
                <w:rFonts w:ascii="Times New Roman"/>
                <w:b w:val="false"/>
                <w:i w:val="false"/>
                <w:color w:val="000000"/>
                <w:sz w:val="20"/>
              </w:rPr>
              <w:t>
</w:t>
            </w:r>
            <w:r>
              <w:rPr>
                <w:rFonts w:ascii="Times New Roman"/>
                <w:b w:val="false"/>
                <w:i w:val="false"/>
                <w:color w:val="000000"/>
                <w:sz w:val="20"/>
              </w:rPr>
              <w:t>ка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дент/</w:t>
            </w:r>
            <w:r>
              <w:br/>
            </w:r>
            <w:r>
              <w:rPr>
                <w:rFonts w:ascii="Times New Roman"/>
                <w:b w:val="false"/>
                <w:i w:val="false"/>
                <w:color w:val="000000"/>
                <w:sz w:val="20"/>
              </w:rPr>
              <w:t>
</w:t>
            </w:r>
            <w:r>
              <w:rPr>
                <w:rFonts w:ascii="Times New Roman"/>
                <w:b w:val="false"/>
                <w:i w:val="false"/>
                <w:color w:val="000000"/>
                <w:sz w:val="20"/>
              </w:rPr>
              <w:t>нере-</w:t>
            </w:r>
            <w:r>
              <w:br/>
            </w:r>
            <w:r>
              <w:rPr>
                <w:rFonts w:ascii="Times New Roman"/>
                <w:b w:val="false"/>
                <w:i w:val="false"/>
                <w:color w:val="000000"/>
                <w:sz w:val="20"/>
              </w:rPr>
              <w:t>
</w:t>
            </w:r>
            <w:r>
              <w:rPr>
                <w:rFonts w:ascii="Times New Roman"/>
                <w:b w:val="false"/>
                <w:i w:val="false"/>
                <w:color w:val="000000"/>
                <w:sz w:val="20"/>
              </w:rPr>
              <w:t>зидент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r>
      <w:tr>
        <w:trPr>
          <w:trHeight w:val="15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285"/>
        <w:gridCol w:w="1564"/>
        <w:gridCol w:w="1137"/>
        <w:gridCol w:w="988"/>
        <w:gridCol w:w="1155"/>
        <w:gridCol w:w="1416"/>
        <w:gridCol w:w="820"/>
        <w:gridCol w:w="653"/>
        <w:gridCol w:w="1733"/>
        <w:gridCol w:w="1063"/>
      </w:tblGrid>
      <w:tr>
        <w:trPr>
          <w:trHeight w:val="72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дополни-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w:t>
            </w:r>
            <w:r>
              <w:rPr>
                <w:rFonts w:ascii="Times New Roman"/>
                <w:b w:val="false"/>
                <w:i w:val="false"/>
                <w:color w:val="000000"/>
                <w:sz w:val="20"/>
              </w:rPr>
              <w:t>единицу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тировки</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косвенных</w:t>
            </w:r>
            <w:r>
              <w:br/>
            </w:r>
            <w:r>
              <w:rPr>
                <w:rFonts w:ascii="Times New Roman"/>
                <w:b w:val="false"/>
                <w:i w:val="false"/>
                <w:color w:val="000000"/>
                <w:sz w:val="20"/>
              </w:rPr>
              <w:t>
</w:t>
            </w:r>
            <w:r>
              <w:rPr>
                <w:rFonts w:ascii="Times New Roman"/>
                <w:b w:val="false"/>
                <w:i w:val="false"/>
                <w:color w:val="000000"/>
                <w:sz w:val="20"/>
              </w:rPr>
              <w:t>налогов)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подоходного</w:t>
            </w:r>
            <w:r>
              <w:br/>
            </w:r>
            <w:r>
              <w:rPr>
                <w:rFonts w:ascii="Times New Roman"/>
                <w:b w:val="false"/>
                <w:i w:val="false"/>
                <w:color w:val="000000"/>
                <w:sz w:val="20"/>
              </w:rPr>
              <w:t>
</w:t>
            </w:r>
            <w:r>
              <w:rPr>
                <w:rFonts w:ascii="Times New Roman"/>
                <w:b w:val="false"/>
                <w:i w:val="false"/>
                <w:color w:val="000000"/>
                <w:sz w:val="20"/>
              </w:rPr>
              <w:t>налога у</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выплаты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p>
        </w:tc>
      </w:tr>
      <w:tr>
        <w:trPr>
          <w:trHeight w:val="15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5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10" w:id="691"/>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691"/>
    <w:bookmarkStart w:name="z13311" w:id="692"/>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w:t>
      </w:r>
      <w:r>
        <w:rPr>
          <w:rFonts w:ascii="Times New Roman"/>
          <w:b w:val="false"/>
          <w:i w:val="false"/>
          <w:color w:val="000000"/>
          <w:sz w:val="28"/>
        </w:rPr>
        <w:t>
отчетности</w:t>
      </w:r>
    </w:p>
    <w:bookmarkEnd w:id="692"/>
    <w:bookmarkStart w:name="z13315" w:id="693"/>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693"/>
    <w:bookmarkStart w:name="z13316" w:id="694"/>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694"/>
    <w:bookmarkStart w:name="z13318" w:id="695"/>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695"/>
    <w:bookmarkStart w:name="z13329" w:id="696"/>
    <w:p>
      <w:pPr>
        <w:spacing w:after="0"/>
        <w:ind w:left="0"/>
        <w:jc w:val="both"/>
      </w:pPr>
      <w:r>
        <w:rPr>
          <w:rFonts w:ascii="Times New Roman"/>
          <w:b w:val="false"/>
          <w:i w:val="false"/>
          <w:color w:val="000000"/>
          <w:sz w:val="28"/>
        </w:rPr>
        <w:t>
                                 </w:t>
      </w:r>
      <w:r>
        <w:rPr>
          <w:rFonts w:ascii="Times New Roman"/>
          <w:b/>
          <w:i w:val="false"/>
          <w:color w:val="000000"/>
          <w:sz w:val="28"/>
        </w:rPr>
        <w:t>Форма 1.2</w:t>
      </w:r>
      <w:r>
        <w:br/>
      </w:r>
      <w:r>
        <w:rPr>
          <w:rFonts w:ascii="Times New Roman"/>
          <w:b w:val="false"/>
          <w:i w:val="false"/>
          <w:color w:val="000000"/>
          <w:sz w:val="28"/>
        </w:rPr>
        <w:t>
                 </w:t>
      </w:r>
      <w:r>
        <w:rPr>
          <w:rFonts w:ascii="Times New Roman"/>
          <w:b/>
          <w:i w:val="false"/>
          <w:color w:val="000000"/>
          <w:sz w:val="28"/>
        </w:rPr>
        <w:t>Раздел 3. Импортный валютный контроль</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806"/>
        <w:gridCol w:w="566"/>
        <w:gridCol w:w="1103"/>
        <w:gridCol w:w="843"/>
        <w:gridCol w:w="1140"/>
        <w:gridCol w:w="1270"/>
        <w:gridCol w:w="1102"/>
        <w:gridCol w:w="1268"/>
        <w:gridCol w:w="1149"/>
        <w:gridCol w:w="1002"/>
        <w:gridCol w:w="983"/>
        <w:gridCol w:w="780"/>
        <w:gridCol w:w="780"/>
      </w:tblGrid>
      <w:tr>
        <w:trPr>
          <w:trHeight w:val="100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r>
              <w:br/>
            </w:r>
            <w:r>
              <w:rPr>
                <w:rFonts w:ascii="Times New Roman"/>
                <w:b w:val="false"/>
                <w:i w:val="false"/>
                <w:color w:val="000000"/>
                <w:sz w:val="20"/>
              </w:rPr>
              <w:t>
</w:t>
            </w:r>
            <w:r>
              <w:rPr>
                <w:rFonts w:ascii="Times New Roman"/>
                <w:b w:val="false"/>
                <w:i w:val="false"/>
                <w:color w:val="000000"/>
                <w:sz w:val="20"/>
              </w:rPr>
              <w:t>счета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ВЭД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приоб-</w:t>
            </w:r>
            <w:r>
              <w:br/>
            </w:r>
            <w:r>
              <w:rPr>
                <w:rFonts w:ascii="Times New Roman"/>
                <w:b w:val="false"/>
                <w:i w:val="false"/>
                <w:color w:val="000000"/>
                <w:sz w:val="20"/>
              </w:rPr>
              <w:t>
</w:t>
            </w:r>
            <w:r>
              <w:rPr>
                <w:rFonts w:ascii="Times New Roman"/>
                <w:b w:val="false"/>
                <w:i w:val="false"/>
                <w:color w:val="000000"/>
                <w:sz w:val="20"/>
              </w:rPr>
              <w:t>ретае-</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тавки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отгруз-</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страна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доставки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продавца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продав-</w:t>
            </w:r>
            <w:r>
              <w:br/>
            </w:r>
            <w:r>
              <w:rPr>
                <w:rFonts w:ascii="Times New Roman"/>
                <w:b w:val="false"/>
                <w:i w:val="false"/>
                <w:color w:val="000000"/>
                <w:sz w:val="20"/>
              </w:rPr>
              <w:t>
</w:t>
            </w:r>
            <w:r>
              <w:rPr>
                <w:rFonts w:ascii="Times New Roman"/>
                <w:b w:val="false"/>
                <w:i w:val="false"/>
                <w:color w:val="000000"/>
                <w:sz w:val="20"/>
              </w:rPr>
              <w:t>ца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са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са</w:t>
            </w:r>
          </w:p>
        </w:tc>
      </w:tr>
      <w:tr>
        <w:trPr>
          <w:trHeight w:val="1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64"/>
        <w:gridCol w:w="947"/>
        <w:gridCol w:w="804"/>
        <w:gridCol w:w="660"/>
        <w:gridCol w:w="983"/>
        <w:gridCol w:w="822"/>
        <w:gridCol w:w="858"/>
        <w:gridCol w:w="947"/>
        <w:gridCol w:w="1091"/>
        <w:gridCol w:w="858"/>
        <w:gridCol w:w="1091"/>
        <w:gridCol w:w="965"/>
        <w:gridCol w:w="1145"/>
      </w:tblGrid>
      <w:tr>
        <w:trPr>
          <w:trHeight w:val="10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ТД</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цы</w:t>
            </w:r>
            <w:r>
              <w:br/>
            </w:r>
            <w:r>
              <w:rPr>
                <w:rFonts w:ascii="Times New Roman"/>
                <w:b w:val="false"/>
                <w:i w:val="false"/>
                <w:color w:val="000000"/>
                <w:sz w:val="20"/>
              </w:rPr>
              <w:t>
</w:t>
            </w:r>
            <w:r>
              <w:rPr>
                <w:rFonts w:ascii="Times New Roman"/>
                <w:b w:val="false"/>
                <w:i w:val="false"/>
                <w:color w:val="000000"/>
                <w:sz w:val="20"/>
              </w:rPr>
              <w:t>товара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конт-</w:t>
            </w:r>
            <w:r>
              <w:br/>
            </w:r>
            <w:r>
              <w:rPr>
                <w:rFonts w:ascii="Times New Roman"/>
                <w:b w:val="false"/>
                <w:i w:val="false"/>
                <w:color w:val="000000"/>
                <w:sz w:val="20"/>
              </w:rPr>
              <w:t>
</w:t>
            </w:r>
            <w:r>
              <w:rPr>
                <w:rFonts w:ascii="Times New Roman"/>
                <w:b w:val="false"/>
                <w:i w:val="false"/>
                <w:color w:val="000000"/>
                <w:sz w:val="20"/>
              </w:rPr>
              <w:t>ракта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w:t>
            </w:r>
            <w:r>
              <w:rPr>
                <w:rFonts w:ascii="Times New Roman"/>
                <w:b w:val="false"/>
                <w:i w:val="false"/>
                <w:color w:val="000000"/>
                <w:sz w:val="20"/>
              </w:rPr>
              <w:t>тенге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чет в</w:t>
            </w:r>
            <w:r>
              <w:br/>
            </w:r>
            <w:r>
              <w:rPr>
                <w:rFonts w:ascii="Times New Roman"/>
                <w:b w:val="false"/>
                <w:i w:val="false"/>
                <w:color w:val="000000"/>
                <w:sz w:val="20"/>
              </w:rPr>
              <w:t>
</w:t>
            </w:r>
            <w:r>
              <w:rPr>
                <w:rFonts w:ascii="Times New Roman"/>
                <w:b w:val="false"/>
                <w:i w:val="false"/>
                <w:color w:val="000000"/>
                <w:sz w:val="20"/>
              </w:rPr>
              <w:t>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r>
              <w:br/>
            </w:r>
            <w:r>
              <w:rPr>
                <w:rFonts w:ascii="Times New Roman"/>
                <w:b w:val="false"/>
                <w:i w:val="false"/>
                <w:color w:val="000000"/>
                <w:sz w:val="20"/>
              </w:rPr>
              <w:t>
</w:t>
            </w:r>
            <w:r>
              <w:rPr>
                <w:rFonts w:ascii="Times New Roman"/>
                <w:b w:val="false"/>
                <w:i w:val="false"/>
                <w:color w:val="000000"/>
                <w:sz w:val="20"/>
              </w:rPr>
              <w:t>упла-</w:t>
            </w:r>
            <w:r>
              <w:br/>
            </w:r>
            <w:r>
              <w:rPr>
                <w:rFonts w:ascii="Times New Roman"/>
                <w:b w:val="false"/>
                <w:i w:val="false"/>
                <w:color w:val="000000"/>
                <w:sz w:val="20"/>
              </w:rPr>
              <w:t>
</w:t>
            </w:r>
            <w:r>
              <w:rPr>
                <w:rFonts w:ascii="Times New Roman"/>
                <w:b w:val="false"/>
                <w:i w:val="false"/>
                <w:color w:val="000000"/>
                <w:sz w:val="20"/>
              </w:rPr>
              <w:t>чено</w:t>
            </w:r>
            <w:r>
              <w:br/>
            </w:r>
            <w:r>
              <w:rPr>
                <w:rFonts w:ascii="Times New Roman"/>
                <w:b w:val="false"/>
                <w:i w:val="false"/>
                <w:color w:val="000000"/>
                <w:sz w:val="20"/>
              </w:rPr>
              <w:t>
</w:t>
            </w:r>
            <w:r>
              <w:rPr>
                <w:rFonts w:ascii="Times New Roman"/>
                <w:b w:val="false"/>
                <w:i w:val="false"/>
                <w:color w:val="000000"/>
                <w:sz w:val="20"/>
              </w:rPr>
              <w:t>НДС</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w:t>
            </w:r>
            <w:r>
              <w:br/>
            </w:r>
            <w:r>
              <w:rPr>
                <w:rFonts w:ascii="Times New Roman"/>
                <w:b w:val="false"/>
                <w:i w:val="false"/>
                <w:color w:val="000000"/>
                <w:sz w:val="20"/>
              </w:rPr>
              <w:t>
</w:t>
            </w:r>
            <w:r>
              <w:rPr>
                <w:rFonts w:ascii="Times New Roman"/>
                <w:b w:val="false"/>
                <w:i w:val="false"/>
                <w:color w:val="000000"/>
                <w:sz w:val="20"/>
              </w:rPr>
              <w:t>чено</w:t>
            </w:r>
            <w:r>
              <w:br/>
            </w:r>
            <w:r>
              <w:rPr>
                <w:rFonts w:ascii="Times New Roman"/>
                <w:b w:val="false"/>
                <w:i w:val="false"/>
                <w:color w:val="000000"/>
                <w:sz w:val="20"/>
              </w:rPr>
              <w:t>
</w:t>
            </w:r>
            <w:r>
              <w:rPr>
                <w:rFonts w:ascii="Times New Roman"/>
                <w:b w:val="false"/>
                <w:i w:val="false"/>
                <w:color w:val="000000"/>
                <w:sz w:val="20"/>
              </w:rPr>
              <w:t>НДС</w:t>
            </w:r>
            <w:r>
              <w:br/>
            </w:r>
            <w:r>
              <w:rPr>
                <w:rFonts w:ascii="Times New Roman"/>
                <w:b w:val="false"/>
                <w:i w:val="false"/>
                <w:color w:val="000000"/>
                <w:sz w:val="20"/>
              </w:rPr>
              <w:t>
</w:t>
            </w:r>
            <w:r>
              <w:rPr>
                <w:rFonts w:ascii="Times New Roman"/>
                <w:b w:val="false"/>
                <w:i w:val="false"/>
                <w:color w:val="000000"/>
                <w:sz w:val="20"/>
              </w:rPr>
              <w:t>методом</w:t>
            </w:r>
            <w:r>
              <w:br/>
            </w:r>
            <w:r>
              <w:rPr>
                <w:rFonts w:ascii="Times New Roman"/>
                <w:b w:val="false"/>
                <w:i w:val="false"/>
                <w:color w:val="000000"/>
                <w:sz w:val="20"/>
              </w:rPr>
              <w:t>
</w:t>
            </w:r>
            <w:r>
              <w:rPr>
                <w:rFonts w:ascii="Times New Roman"/>
                <w:b w:val="false"/>
                <w:i w:val="false"/>
                <w:color w:val="000000"/>
                <w:sz w:val="20"/>
              </w:rPr>
              <w:t>зачета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w:t>
            </w:r>
            <w:r>
              <w:br/>
            </w:r>
            <w:r>
              <w:rPr>
                <w:rFonts w:ascii="Times New Roman"/>
                <w:b w:val="false"/>
                <w:i w:val="false"/>
                <w:color w:val="000000"/>
                <w:sz w:val="20"/>
              </w:rPr>
              <w:t>
</w:t>
            </w:r>
            <w:r>
              <w:rPr>
                <w:rFonts w:ascii="Times New Roman"/>
                <w:b w:val="false"/>
                <w:i w:val="false"/>
                <w:color w:val="000000"/>
                <w:sz w:val="20"/>
              </w:rPr>
              <w:t>зы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женные</w:t>
            </w:r>
            <w:r>
              <w:br/>
            </w:r>
            <w:r>
              <w:rPr>
                <w:rFonts w:ascii="Times New Roman"/>
                <w:b w:val="false"/>
                <w:i w:val="false"/>
                <w:color w:val="000000"/>
                <w:sz w:val="20"/>
              </w:rPr>
              <w:t>
</w:t>
            </w:r>
            <w:r>
              <w:rPr>
                <w:rFonts w:ascii="Times New Roman"/>
                <w:b w:val="false"/>
                <w:i w:val="false"/>
                <w:color w:val="000000"/>
                <w:sz w:val="20"/>
              </w:rPr>
              <w:t>пошлины</w:t>
            </w:r>
            <w:r>
              <w:br/>
            </w:r>
            <w:r>
              <w:rPr>
                <w:rFonts w:ascii="Times New Roman"/>
                <w:b w:val="false"/>
                <w:i w:val="false"/>
                <w:color w:val="000000"/>
                <w:sz w:val="20"/>
              </w:rPr>
              <w:t>
</w:t>
            </w:r>
            <w:r>
              <w:rPr>
                <w:rFonts w:ascii="Times New Roman"/>
                <w:b w:val="false"/>
                <w:i w:val="false"/>
                <w:color w:val="000000"/>
                <w:sz w:val="20"/>
              </w:rPr>
              <w:t>и сборы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тавки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p>
        </w:tc>
      </w:tr>
      <w:tr>
        <w:trPr>
          <w:trHeight w:val="1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30" w:id="697"/>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697"/>
    <w:bookmarkStart w:name="z13331" w:id="698"/>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w:t>
      </w:r>
      <w:r>
        <w:rPr>
          <w:rFonts w:ascii="Times New Roman"/>
          <w:b w:val="false"/>
          <w:i w:val="false"/>
          <w:color w:val="000000"/>
          <w:sz w:val="28"/>
        </w:rPr>
        <w:t>
отчетности</w:t>
      </w:r>
    </w:p>
    <w:bookmarkEnd w:id="698"/>
    <w:bookmarkStart w:name="z13335" w:id="699"/>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699"/>
    <w:bookmarkStart w:name="z13336" w:id="700"/>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700"/>
    <w:bookmarkStart w:name="z13338" w:id="701"/>
    <w:p>
      <w:pPr>
        <w:spacing w:after="0"/>
        <w:ind w:left="0"/>
        <w:jc w:val="both"/>
      </w:pPr>
      <w:r>
        <w:rPr>
          <w:rFonts w:ascii="Times New Roman"/>
          <w:b w:val="false"/>
          <w:i w:val="false"/>
          <w:color w:val="000000"/>
          <w:sz w:val="28"/>
        </w:rPr>
        <w:t xml:space="preserve">
Приложение к налоговой отчетности    </w:t>
      </w:r>
      <w:r>
        <w:br/>
      </w:r>
      <w:r>
        <w:rPr>
          <w:rFonts w:ascii="Times New Roman"/>
          <w:b w:val="false"/>
          <w:i w:val="false"/>
          <w:color w:val="000000"/>
          <w:sz w:val="28"/>
        </w:rPr>
        <w:t xml:space="preserve">
для крупных налогоплательщиков,    </w:t>
      </w:r>
      <w:r>
        <w:br/>
      </w:r>
      <w:r>
        <w:rPr>
          <w:rFonts w:ascii="Times New Roman"/>
          <w:b w:val="false"/>
          <w:i w:val="false"/>
          <w:color w:val="000000"/>
          <w:sz w:val="28"/>
        </w:rPr>
        <w:t xml:space="preserve">
подлежащих мониторингу, за исключением </w:t>
      </w:r>
      <w:r>
        <w:br/>
      </w:r>
      <w:r>
        <w:rPr>
          <w:rFonts w:ascii="Times New Roman"/>
          <w:b w:val="false"/>
          <w:i w:val="false"/>
          <w:color w:val="000000"/>
          <w:sz w:val="28"/>
        </w:rPr>
        <w:t>
страховых, перестраховочных организаций,</w:t>
      </w:r>
      <w:r>
        <w:br/>
      </w:r>
      <w:r>
        <w:rPr>
          <w:rFonts w:ascii="Times New Roman"/>
          <w:b w:val="false"/>
          <w:i w:val="false"/>
          <w:color w:val="000000"/>
          <w:sz w:val="28"/>
        </w:rPr>
        <w:t>
юридических лиц осуществляющих банковскую</w:t>
      </w:r>
      <w:r>
        <w:br/>
      </w:r>
      <w:r>
        <w:rPr>
          <w:rFonts w:ascii="Times New Roman"/>
          <w:b w:val="false"/>
          <w:i w:val="false"/>
          <w:color w:val="000000"/>
          <w:sz w:val="28"/>
        </w:rPr>
        <w:t>
деятельность, отдельные виды банковских</w:t>
      </w:r>
      <w:r>
        <w:br/>
      </w:r>
      <w:r>
        <w:rPr>
          <w:rFonts w:ascii="Times New Roman"/>
          <w:b w:val="false"/>
          <w:i w:val="false"/>
          <w:color w:val="000000"/>
          <w:sz w:val="28"/>
        </w:rPr>
        <w:t xml:space="preserve">
операций на основании лицензии,    </w:t>
      </w:r>
      <w:r>
        <w:br/>
      </w:r>
      <w:r>
        <w:rPr>
          <w:rFonts w:ascii="Times New Roman"/>
          <w:b w:val="false"/>
          <w:i w:val="false"/>
          <w:color w:val="000000"/>
          <w:sz w:val="28"/>
        </w:rPr>
        <w:t xml:space="preserve">
деятельность по привлечению пенсионных </w:t>
      </w:r>
      <w:r>
        <w:br/>
      </w:r>
      <w:r>
        <w:rPr>
          <w:rFonts w:ascii="Times New Roman"/>
          <w:b w:val="false"/>
          <w:i w:val="false"/>
          <w:color w:val="000000"/>
          <w:sz w:val="28"/>
        </w:rPr>
        <w:t xml:space="preserve">
взносов и пенсионным выплатам,     </w:t>
      </w:r>
      <w:r>
        <w:br/>
      </w:r>
      <w:r>
        <w:rPr>
          <w:rFonts w:ascii="Times New Roman"/>
          <w:b w:val="false"/>
          <w:i w:val="false"/>
          <w:color w:val="000000"/>
          <w:sz w:val="28"/>
        </w:rPr>
        <w:t>
а также деятельность по инвестиционному</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(формы 1.1-1.7)            </w:t>
      </w:r>
    </w:p>
    <w:bookmarkEnd w:id="701"/>
    <w:bookmarkStart w:name="z13339" w:id="702"/>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за исключением страховых, перестраховочных организаций,</w:t>
      </w:r>
      <w:r>
        <w:br/>
      </w:r>
      <w:r>
        <w:rPr>
          <w:rFonts w:ascii="Times New Roman"/>
          <w:b/>
          <w:i w:val="false"/>
          <w:color w:val="000000"/>
        </w:rPr>
        <w:t>
юридических лиц осуществляющих банковскую деятельность,</w:t>
      </w:r>
      <w:r>
        <w:br/>
      </w:r>
      <w:r>
        <w:rPr>
          <w:rFonts w:ascii="Times New Roman"/>
          <w:b/>
          <w:i w:val="false"/>
          <w:color w:val="000000"/>
        </w:rPr>
        <w:t>
отдельные виды банковских операций на основании лицензии,</w:t>
      </w:r>
      <w:r>
        <w:br/>
      </w:r>
      <w:r>
        <w:rPr>
          <w:rFonts w:ascii="Times New Roman"/>
          <w:b/>
          <w:i w:val="false"/>
          <w:color w:val="000000"/>
        </w:rPr>
        <w:t>
деятельность по привлечению пенсионных взносов и пенсионным</w:t>
      </w:r>
      <w:r>
        <w:br/>
      </w:r>
      <w:r>
        <w:rPr>
          <w:rFonts w:ascii="Times New Roman"/>
          <w:b/>
          <w:i w:val="false"/>
          <w:color w:val="000000"/>
        </w:rPr>
        <w:t>
выплатам, а также деятельность по инвестиционному управлению</w:t>
      </w:r>
      <w:r>
        <w:br/>
      </w:r>
      <w:r>
        <w:rPr>
          <w:rFonts w:ascii="Times New Roman"/>
          <w:b/>
          <w:i w:val="false"/>
          <w:color w:val="000000"/>
        </w:rPr>
        <w:t>
пенсионными активами (Формы 1.1-1.7)</w:t>
      </w:r>
    </w:p>
    <w:bookmarkEnd w:id="702"/>
    <w:bookmarkStart w:name="z13340" w:id="703"/>
    <w:p>
      <w:pPr>
        <w:spacing w:after="0"/>
        <w:ind w:left="0"/>
        <w:jc w:val="left"/>
      </w:pPr>
      <w:r>
        <w:rPr>
          <w:rFonts w:ascii="Times New Roman"/>
          <w:b/>
          <w:i w:val="false"/>
          <w:color w:val="000000"/>
        </w:rPr>
        <w:t xml:space="preserve"> 
1. Общие положения</w:t>
      </w:r>
    </w:p>
    <w:bookmarkEnd w:id="703"/>
    <w:bookmarkStart w:name="z13341" w:id="70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Непредставление одного из разделов по формам налоговой отчетности 1.1, 1.2 является неисполнением налогоплательщиком налогового обязательства в части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04"/>
    <w:bookmarkStart w:name="z13363" w:id="705"/>
    <w:p>
      <w:pPr>
        <w:spacing w:after="0"/>
        <w:ind w:left="0"/>
        <w:jc w:val="left"/>
      </w:pPr>
      <w:r>
        <w:rPr>
          <w:rFonts w:ascii="Times New Roman"/>
          <w:b/>
          <w:i w:val="false"/>
          <w:color w:val="000000"/>
        </w:rPr>
        <w:t xml:space="preserve"> 
2. Порядок составления форм налоговой отчетности</w:t>
      </w:r>
    </w:p>
    <w:bookmarkEnd w:id="705"/>
    <w:bookmarkStart w:name="z13364" w:id="706"/>
    <w:p>
      <w:pPr>
        <w:spacing w:after="0"/>
        <w:ind w:left="0"/>
        <w:jc w:val="both"/>
      </w:pPr>
      <w:r>
        <w:rPr>
          <w:rFonts w:ascii="Times New Roman"/>
          <w:b w:val="false"/>
          <w:i w:val="false"/>
          <w:color w:val="000000"/>
          <w:sz w:val="28"/>
        </w:rPr>
        <w:t>
      12. Форма 1.1 "Книга реализации товаров, работ, услуг" состоит из разделов 1, 2, 3.</w:t>
      </w:r>
      <w:r>
        <w:br/>
      </w:r>
      <w:r>
        <w:rPr>
          <w:rFonts w:ascii="Times New Roman"/>
          <w:b w:val="false"/>
          <w:i w:val="false"/>
          <w:color w:val="000000"/>
          <w:sz w:val="28"/>
        </w:rPr>
        <w:t>
</w:t>
      </w:r>
      <w:r>
        <w:rPr>
          <w:rFonts w:ascii="Times New Roman"/>
          <w:b w:val="false"/>
          <w:i w:val="false"/>
          <w:color w:val="000000"/>
          <w:sz w:val="28"/>
        </w:rPr>
        <w:t>
      Раздел 1 "Реализация на территории Казахстана" заполняется по мере выполнения работ, предоставления услуг, отгрузки товаров с целью их реализации на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Реализация услуг связи, водо-, тепло-, газо-, электроснабжения, все виды пассажирских перевозок и грузоперевозок, осуществляемых для физических лиц, отражаются общей строкой, а для юридических лиц с разбивкой по наименованию реализованных товаров (работ, услуг) отдельно по каждому счету-фактуре.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Типового плана счетов бухгалтерского учета, утвержденного приказом Министра финансов Республики Казахстан от 23 мая 2007 года № 185 (далее - рабочий план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Товарной номенклатуры внешнеэкономической деятельности таможенного союза, утвержденный Комиссией таможенного союза, при этом по услугам указывается код 98 (далее -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отгруженных товаров, выполненных работ, предоставленных услуг, включая товары (работы, услуги), реализованные нерезиденту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"Наименование получателя" указывается фамилия, имя, отчество (при его наличии) физического лица или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При реализации физическим лицам, не осуществляющим предпринимательскую деятельность, в графе "Наименование получателя" указывается "физическим лицам" и не заполняются графы резидент/нерезидент, РНН, ИИН/БИН (при его наличии), код страны резидентства получателя,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покупателя:</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получателя" при заполнении кода страны резидентства налогоплательщика - нерезидента необходимо использовать буквенную кодировку стран в соответствии с приложением 22, утвержденным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12 "Дата счета-фактуры" указывается дата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13 "№ счета-фактуры" указывается номер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реализованных товаров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"Цена за единицу" указывается цена за единицу товара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16 "Количество" указывается количество реализованных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общая стоимость реализации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по реализуемым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"Ставка НДС"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20 "НДС" указывается сумма НДС, отраженного в счете-фактуре.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реализации отдельных видов нефтепродуктов, табачных изделий, этилового спирта или алкогольной продукции. Пин-код - персональный идентификационный номер отдельных видов нефтепродуктов, табачных изделий, этилового спирта или алкогольной продукции, присваиваемый уполномоченным органом, осуществляющим государственное регулирование производства и оборота нефтепродуктов, табачных изделий, этилового спирта и алкогольной продукции в порядке, установленном законодательством Республики Казахстан (далее - пин-код).</w:t>
      </w:r>
      <w:r>
        <w:br/>
      </w:r>
      <w:r>
        <w:rPr>
          <w:rFonts w:ascii="Times New Roman"/>
          <w:b w:val="false"/>
          <w:i w:val="false"/>
          <w:color w:val="000000"/>
          <w:sz w:val="28"/>
        </w:rPr>
        <w:t>
</w:t>
      </w:r>
      <w:r>
        <w:rPr>
          <w:rFonts w:ascii="Times New Roman"/>
          <w:b w:val="false"/>
          <w:i w:val="false"/>
          <w:color w:val="000000"/>
          <w:sz w:val="28"/>
        </w:rPr>
        <w:t>
      Раздел 2 "Книга реализации по дополнительному счету-фактуре" заполняется аналогично разделу 1 формы 1.1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реализации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"Экспортный валютный контроль" заполняется по мере выполнения работ, предоставления услуг, отгрузки товаров с целью их реализации за пределы таможенной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ТН ВЭД экспортируемого товара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экспортируемых товаров (работ, услуг)" отражается наименование экспортируемых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товаров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товаров (работ, услуг)" указывается место фактической отгрузки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страна" указывается пункт доставки товаров, выполнения работ, оказания услуг, страна.</w:t>
      </w:r>
      <w:r>
        <w:br/>
      </w:r>
      <w:r>
        <w:rPr>
          <w:rFonts w:ascii="Times New Roman"/>
          <w:b w:val="false"/>
          <w:i w:val="false"/>
          <w:color w:val="000000"/>
          <w:sz w:val="28"/>
        </w:rPr>
        <w:t>
</w:t>
      </w:r>
      <w:r>
        <w:rPr>
          <w:rFonts w:ascii="Times New Roman"/>
          <w:b w:val="false"/>
          <w:i w:val="false"/>
          <w:color w:val="000000"/>
          <w:sz w:val="28"/>
        </w:rPr>
        <w:t>
      В графах 8 и 9 "Наименование покупателя" и "Юридический адрес покупателя" указывается фамилия, имя, отчество (при его наличии) физического лица или наименование юридического лица - получателя товара (работ, услуг) юридический адрес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графах 10 и 11 "Дата контракта (договора)" и "№ контракта (договора)" указываются соответственно дата и номер заключения контракта (договора), согласно которому производится экспорт товаров, работ, услуг.</w:t>
      </w:r>
      <w:r>
        <w:br/>
      </w:r>
      <w:r>
        <w:rPr>
          <w:rFonts w:ascii="Times New Roman"/>
          <w:b w:val="false"/>
          <w:i w:val="false"/>
          <w:color w:val="000000"/>
          <w:sz w:val="28"/>
        </w:rPr>
        <w:t>
</w:t>
      </w:r>
      <w:r>
        <w:rPr>
          <w:rFonts w:ascii="Times New Roman"/>
          <w:b w:val="false"/>
          <w:i w:val="false"/>
          <w:color w:val="000000"/>
          <w:sz w:val="28"/>
        </w:rPr>
        <w:t>
      В графах 12 и 13 "Дата паспорта сделки" и "№ паспорта сделки" указываются данные из паспорта сделки по поставкам по данному контракту (договору).</w:t>
      </w:r>
      <w:r>
        <w:br/>
      </w:r>
      <w:r>
        <w:rPr>
          <w:rFonts w:ascii="Times New Roman"/>
          <w:b w:val="false"/>
          <w:i w:val="false"/>
          <w:color w:val="000000"/>
          <w:sz w:val="28"/>
        </w:rPr>
        <w:t>
</w:t>
      </w:r>
      <w:r>
        <w:rPr>
          <w:rFonts w:ascii="Times New Roman"/>
          <w:b w:val="false"/>
          <w:i w:val="false"/>
          <w:color w:val="000000"/>
          <w:sz w:val="28"/>
        </w:rPr>
        <w:t>
      В графах 14 и 15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16 "Дата ТД (Заявления)" и 17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графе 18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графе 19 "Стоимость единицы продукции" указывается стоимость единицы продукции.</w:t>
      </w:r>
      <w:r>
        <w:br/>
      </w:r>
      <w:r>
        <w:rPr>
          <w:rFonts w:ascii="Times New Roman"/>
          <w:b w:val="false"/>
          <w:i w:val="false"/>
          <w:color w:val="000000"/>
          <w:sz w:val="28"/>
        </w:rPr>
        <w:t>
</w:t>
      </w:r>
      <w:r>
        <w:rPr>
          <w:rFonts w:ascii="Times New Roman"/>
          <w:b w:val="false"/>
          <w:i w:val="false"/>
          <w:color w:val="000000"/>
          <w:sz w:val="28"/>
        </w:rPr>
        <w:t>
      В графе 20 "Количество" указывается количество фактически экспортированных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21 "Сумма" отражается сумма фактически экспортированных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22 "Валюта контракта" указывается валюта, в которой осуществлялась оплата экспортируемого товара, работ, услуг по контракту.</w:t>
      </w:r>
      <w:r>
        <w:br/>
      </w:r>
      <w:r>
        <w:rPr>
          <w:rFonts w:ascii="Times New Roman"/>
          <w:b w:val="false"/>
          <w:i w:val="false"/>
          <w:color w:val="000000"/>
          <w:sz w:val="28"/>
        </w:rPr>
        <w:t>
</w:t>
      </w:r>
      <w:r>
        <w:rPr>
          <w:rFonts w:ascii="Times New Roman"/>
          <w:b w:val="false"/>
          <w:i w:val="false"/>
          <w:color w:val="000000"/>
          <w:sz w:val="28"/>
        </w:rPr>
        <w:t>
      В графе 23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24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25 "Срок оплаты"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Графа 27 "Пин-код товара" заполняется при реализации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реализация на экспорт не осуществлялась,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13. Форма 1.2 "Книга покупок товаров, работ, услуг".</w:t>
      </w:r>
      <w:r>
        <w:br/>
      </w:r>
      <w:r>
        <w:rPr>
          <w:rFonts w:ascii="Times New Roman"/>
          <w:b w:val="false"/>
          <w:i w:val="false"/>
          <w:color w:val="000000"/>
          <w:sz w:val="28"/>
        </w:rPr>
        <w:t>
</w:t>
      </w:r>
      <w:r>
        <w:rPr>
          <w:rFonts w:ascii="Times New Roman"/>
          <w:b w:val="false"/>
          <w:i w:val="false"/>
          <w:color w:val="000000"/>
          <w:sz w:val="28"/>
        </w:rPr>
        <w:t>
      Раздел 1 "Приобретение на территории Казахстана" заполняется по мере оприходования товаров (работ, услуг) на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приобретенных товаров (работ, услуг)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соответствующий код ТН ВЭД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"Наименование поставщика" указывается наименование поставщика товара (работ, услуг).</w:t>
      </w:r>
      <w:r>
        <w:br/>
      </w:r>
      <w:r>
        <w:rPr>
          <w:rFonts w:ascii="Times New Roman"/>
          <w:b w:val="false"/>
          <w:i w:val="false"/>
          <w:color w:val="000000"/>
          <w:sz w:val="28"/>
        </w:rPr>
        <w:t>
</w:t>
      </w:r>
      <w:r>
        <w:rPr>
          <w:rFonts w:ascii="Times New Roman"/>
          <w:b w:val="false"/>
          <w:i w:val="false"/>
          <w:color w:val="000000"/>
          <w:sz w:val="28"/>
        </w:rPr>
        <w:t>
      При приобретении от физических лиц, не осуществляющих предпринимательскую деятельность, в графе "Наименование поставщика" указывается "физических лиц", при этом не заполняются графы "Резидент/нерезидент", РНН, ИИН/БИН при его наличии, код страны резидентства поставщика,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поставщика.</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поставщика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12 "Дата счета - фактуры" указывается дата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13 "№ счета - фактуры" указывается номер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"Количество" указывается количество (объем) приобретенных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16 "Цена за единицу" указывается цена за единицу товаров (работ,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стоимость товаров (работ и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в тенге по приобретаемым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"НДС" указывается сумма НДС.</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Раздел 2 "Книга покупок по дополнительному счету-фактуре" заполняется аналогично разделу 1 формы 1.2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оприходования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"Импортный валютный контроль" заполняется по мере оприходования товаров (работ, услуг), приобретенных за пределами таможенной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отражается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приобретаемых товаров (работ, услуг)" указывается наименование импортируемого товара и вид работ, услуг, приобретаемых за пределами таможенной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товара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товара (работ, услуг), страна" указывается код страны, резидентом которой является поставщик товара (работ,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указывается пункт доставки товара, выполнения работ, оказания услуг в соответствии с условиями поставки.</w:t>
      </w:r>
      <w:r>
        <w:br/>
      </w:r>
      <w:r>
        <w:rPr>
          <w:rFonts w:ascii="Times New Roman"/>
          <w:b w:val="false"/>
          <w:i w:val="false"/>
          <w:color w:val="000000"/>
          <w:sz w:val="28"/>
        </w:rPr>
        <w:t>
</w:t>
      </w:r>
      <w:r>
        <w:rPr>
          <w:rFonts w:ascii="Times New Roman"/>
          <w:b w:val="false"/>
          <w:i w:val="false"/>
          <w:color w:val="000000"/>
          <w:sz w:val="28"/>
        </w:rPr>
        <w:t>
      В графе 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графах 9 и 10 "Наименование продавца" и "Юридический адрес продавца" указывается фамилия, имя, отечество физического лица или наименование юридического лица - продавца товара (работ, услуг) и юридический адрес продавца товара (работ, услуг).</w:t>
      </w:r>
      <w:r>
        <w:br/>
      </w:r>
      <w:r>
        <w:rPr>
          <w:rFonts w:ascii="Times New Roman"/>
          <w:b w:val="false"/>
          <w:i w:val="false"/>
          <w:color w:val="000000"/>
          <w:sz w:val="28"/>
        </w:rPr>
        <w:t>
</w:t>
      </w:r>
      <w:r>
        <w:rPr>
          <w:rFonts w:ascii="Times New Roman"/>
          <w:b w:val="false"/>
          <w:i w:val="false"/>
          <w:color w:val="000000"/>
          <w:sz w:val="28"/>
        </w:rPr>
        <w:t>
      В графах 11 и 12 "Дата контракта (договора)" и "Номер контракта (договора)" указываются соответственно дата и номер контракта (договора), согласно которому производится импорт товаров.</w:t>
      </w:r>
      <w:r>
        <w:br/>
      </w:r>
      <w:r>
        <w:rPr>
          <w:rFonts w:ascii="Times New Roman"/>
          <w:b w:val="false"/>
          <w:i w:val="false"/>
          <w:color w:val="000000"/>
          <w:sz w:val="28"/>
        </w:rPr>
        <w:t>
</w:t>
      </w:r>
      <w:r>
        <w:rPr>
          <w:rFonts w:ascii="Times New Roman"/>
          <w:b w:val="false"/>
          <w:i w:val="false"/>
          <w:color w:val="000000"/>
          <w:sz w:val="28"/>
        </w:rPr>
        <w:t>
      В графах 13 и 14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15 "Дата ТД (Заявления)" и 16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графах 17 "Стоимость единицы товаров", 18 "Количество", 19 "Сумма" указываются данные фактически импортированных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20 "Валюта контракта" указывается валюта, в которой осуществлялась оплата импортируемого товара по контракту.</w:t>
      </w:r>
      <w:r>
        <w:br/>
      </w:r>
      <w:r>
        <w:rPr>
          <w:rFonts w:ascii="Times New Roman"/>
          <w:b w:val="false"/>
          <w:i w:val="false"/>
          <w:color w:val="000000"/>
          <w:sz w:val="28"/>
        </w:rPr>
        <w:t>
</w:t>
      </w:r>
      <w:r>
        <w:rPr>
          <w:rFonts w:ascii="Times New Roman"/>
          <w:b w:val="false"/>
          <w:i w:val="false"/>
          <w:color w:val="000000"/>
          <w:sz w:val="28"/>
        </w:rPr>
        <w:t>
      В графе 21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22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23 "Фактически уплачено НДС" указывается сумма фактически уплаченного НДС при импорте.</w:t>
      </w:r>
      <w:r>
        <w:br/>
      </w:r>
      <w:r>
        <w:rPr>
          <w:rFonts w:ascii="Times New Roman"/>
          <w:b w:val="false"/>
          <w:i w:val="false"/>
          <w:color w:val="000000"/>
          <w:sz w:val="28"/>
        </w:rPr>
        <w:t>
</w:t>
      </w:r>
      <w:r>
        <w:rPr>
          <w:rFonts w:ascii="Times New Roman"/>
          <w:b w:val="false"/>
          <w:i w:val="false"/>
          <w:color w:val="000000"/>
          <w:sz w:val="28"/>
        </w:rPr>
        <w:t>
      В графе 24 "Уплачено НДС методом зачета" указывается сумма уплаченного НДС методом зачета.</w:t>
      </w:r>
      <w:r>
        <w:br/>
      </w:r>
      <w:r>
        <w:rPr>
          <w:rFonts w:ascii="Times New Roman"/>
          <w:b w:val="false"/>
          <w:i w:val="false"/>
          <w:color w:val="000000"/>
          <w:sz w:val="28"/>
        </w:rPr>
        <w:t>
</w:t>
      </w:r>
      <w:r>
        <w:rPr>
          <w:rFonts w:ascii="Times New Roman"/>
          <w:b w:val="false"/>
          <w:i w:val="false"/>
          <w:color w:val="000000"/>
          <w:sz w:val="28"/>
        </w:rPr>
        <w:t>
      В графе 25 "Акцизы" указывается сумма уплаченных акцизов.</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27 "Срок оплаты поставки"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Графа 28 "Пин-код товара" заполняется обязательно только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14. Форма 1.3 "Бухгалтерский баланс"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Форма 1.4 "Отчет о результатах финансово - хозяйственной деятельности"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16. В форме 1.5 "Отчет о движении произведенных и приобретенных товаров, выполненных работ, оказанных услуг" отражается количество произведенных и приобретенных за налоговый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п/п" указывается номер по порядку. Дальнейшая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"Код ТН ВЭД" указывается соответствующий код ТН ВЭД указанного товара (работ, услуг).</w:t>
      </w:r>
      <w:r>
        <w:br/>
      </w:r>
      <w:r>
        <w:rPr>
          <w:rFonts w:ascii="Times New Roman"/>
          <w:b w:val="false"/>
          <w:i w:val="false"/>
          <w:color w:val="000000"/>
          <w:sz w:val="28"/>
        </w:rPr>
        <w:t>
</w:t>
      </w:r>
      <w:r>
        <w:rPr>
          <w:rFonts w:ascii="Times New Roman"/>
          <w:b w:val="false"/>
          <w:i w:val="false"/>
          <w:color w:val="000000"/>
          <w:sz w:val="28"/>
        </w:rPr>
        <w:t>
      В графе 3 "Наименование товара (работ, услуг)" указывается наименование произведенных и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5 "Остаток на начало налогового периода, количество" указывается количество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6 "Остаток на начало налогового периода, сумма" указывается себестоимость (балансовая стоимость)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7 "Количество произведенного товара" указывается количество произведенного и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8 "Себестоимость произведенного товара" указывается себестоимость произведенного или стоимость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9 "Прочее поступление товара, количество" указывается количество поступившего товара, не связанного с производством и его приобретением за налоговый период.</w:t>
      </w:r>
      <w:r>
        <w:br/>
      </w:r>
      <w:r>
        <w:rPr>
          <w:rFonts w:ascii="Times New Roman"/>
          <w:b w:val="false"/>
          <w:i w:val="false"/>
          <w:color w:val="000000"/>
          <w:sz w:val="28"/>
        </w:rPr>
        <w:t>
</w:t>
      </w:r>
      <w:r>
        <w:rPr>
          <w:rFonts w:ascii="Times New Roman"/>
          <w:b w:val="false"/>
          <w:i w:val="false"/>
          <w:color w:val="000000"/>
          <w:sz w:val="28"/>
        </w:rPr>
        <w:t>
      В графе 10 "Прочее поступление товара, сумма" указывается себестоимость поступившего товара, не связанного с производством и его приобретением.</w:t>
      </w:r>
      <w:r>
        <w:br/>
      </w:r>
      <w:r>
        <w:rPr>
          <w:rFonts w:ascii="Times New Roman"/>
          <w:b w:val="false"/>
          <w:i w:val="false"/>
          <w:color w:val="000000"/>
          <w:sz w:val="28"/>
        </w:rPr>
        <w:t>
</w:t>
      </w:r>
      <w:r>
        <w:rPr>
          <w:rFonts w:ascii="Times New Roman"/>
          <w:b w:val="false"/>
          <w:i w:val="false"/>
          <w:color w:val="000000"/>
          <w:sz w:val="28"/>
        </w:rPr>
        <w:t>
      В графе 11 "Количество реализованного товара" указывается количество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12 "Себестоимость реализованного товара" указывается себестоимость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13 "Прочее выбытие товара, количество" указывается количество выбывшего товара (работ, услуг), не связанного с реализацией за налоговый период.</w:t>
      </w:r>
      <w:r>
        <w:br/>
      </w:r>
      <w:r>
        <w:rPr>
          <w:rFonts w:ascii="Times New Roman"/>
          <w:b w:val="false"/>
          <w:i w:val="false"/>
          <w:color w:val="000000"/>
          <w:sz w:val="28"/>
        </w:rPr>
        <w:t>
</w:t>
      </w:r>
      <w:r>
        <w:rPr>
          <w:rFonts w:ascii="Times New Roman"/>
          <w:b w:val="false"/>
          <w:i w:val="false"/>
          <w:color w:val="000000"/>
          <w:sz w:val="28"/>
        </w:rPr>
        <w:t>
      В графе 14 "Прочее выбытие товара, сумма" указывается себестоимость выбывшего товара (работ, услуг), не связанного с реализацией в налоговом периоде.</w:t>
      </w:r>
      <w:r>
        <w:br/>
      </w:r>
      <w:r>
        <w:rPr>
          <w:rFonts w:ascii="Times New Roman"/>
          <w:b w:val="false"/>
          <w:i w:val="false"/>
          <w:color w:val="000000"/>
          <w:sz w:val="28"/>
        </w:rPr>
        <w:t>
</w:t>
      </w:r>
      <w:r>
        <w:rPr>
          <w:rFonts w:ascii="Times New Roman"/>
          <w:b w:val="false"/>
          <w:i w:val="false"/>
          <w:color w:val="000000"/>
          <w:sz w:val="28"/>
        </w:rPr>
        <w:t>
      В графе 15 "Остаток на конец налогового периода, количество" указывается количество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16 "Остаток на конец налогового периода, сумма" указывается себестоимость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17. В форме 1.6 "Себестоимость произведенной продукции, выполненных работ, оказанных услуг" отражаются расходы налогоплательщика, понесенные за отчетный период на производство товаров (работ, услуг). Т</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 Т</w:t>
      </w:r>
      <w:r>
        <w:rPr>
          <w:rFonts w:ascii="Times New Roman"/>
          <w:b w:val="false"/>
          <w:i w:val="false"/>
          <w:color w:val="000000"/>
          <w:vertAlign w:val="subscript"/>
        </w:rPr>
        <w:t>4</w:t>
      </w:r>
      <w:r>
        <w:rPr>
          <w:rFonts w:ascii="Times New Roman"/>
          <w:b w:val="false"/>
          <w:i w:val="false"/>
          <w:color w:val="000000"/>
          <w:sz w:val="28"/>
        </w:rPr>
        <w:t>, Т</w:t>
      </w:r>
      <w:r>
        <w:rPr>
          <w:rFonts w:ascii="Times New Roman"/>
          <w:b w:val="false"/>
          <w:i w:val="false"/>
          <w:color w:val="000000"/>
          <w:vertAlign w:val="subscript"/>
        </w:rPr>
        <w:t>5</w:t>
      </w:r>
      <w:r>
        <w:rPr>
          <w:rFonts w:ascii="Times New Roman"/>
          <w:b w:val="false"/>
          <w:i w:val="false"/>
          <w:color w:val="000000"/>
          <w:sz w:val="28"/>
        </w:rPr>
        <w:t xml:space="preserve"> - означают наименования товаров (работ, услуг), занимающие наибольшие (основные виды) удельные значения, которые самостоятельно определяются налогоплательщиком.</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строке 1 "Материалы" указывается стоимость:</w:t>
      </w:r>
      <w:r>
        <w:br/>
      </w:r>
      <w:r>
        <w:rPr>
          <w:rFonts w:ascii="Times New Roman"/>
          <w:b w:val="false"/>
          <w:i w:val="false"/>
          <w:color w:val="000000"/>
          <w:sz w:val="28"/>
        </w:rPr>
        <w:t>
</w:t>
      </w:r>
      <w:r>
        <w:rPr>
          <w:rFonts w:ascii="Times New Roman"/>
          <w:b w:val="false"/>
          <w:i w:val="false"/>
          <w:color w:val="000000"/>
          <w:sz w:val="28"/>
        </w:rPr>
        <w:t>
      1) приобретаемого сырья, основных материалов с учетом транспортно-заготовительных расходов, которые входят в состав производимой продукции, образуя ее основу или являются необходимым компонентом при изготовлении продукции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2)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w:t>
      </w:r>
      <w:r>
        <w:br/>
      </w:r>
      <w:r>
        <w:rPr>
          <w:rFonts w:ascii="Times New Roman"/>
          <w:b w:val="false"/>
          <w:i w:val="false"/>
          <w:color w:val="000000"/>
          <w:sz w:val="28"/>
        </w:rPr>
        <w:t>
</w:t>
      </w:r>
      <w:r>
        <w:rPr>
          <w:rFonts w:ascii="Times New Roman"/>
          <w:b w:val="false"/>
          <w:i w:val="false"/>
          <w:color w:val="000000"/>
          <w:sz w:val="28"/>
        </w:rPr>
        <w:t>
      3)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4) покупных изделий, полуфабрикатов, подвергающихся дополнительной обработке на данном субъекте, монтажу;</w:t>
      </w:r>
      <w:r>
        <w:br/>
      </w:r>
      <w:r>
        <w:rPr>
          <w:rFonts w:ascii="Times New Roman"/>
          <w:b w:val="false"/>
          <w:i w:val="false"/>
          <w:color w:val="000000"/>
          <w:sz w:val="28"/>
        </w:rPr>
        <w:t>
</w:t>
      </w:r>
      <w:r>
        <w:rPr>
          <w:rFonts w:ascii="Times New Roman"/>
          <w:b w:val="false"/>
          <w:i w:val="false"/>
          <w:color w:val="000000"/>
          <w:sz w:val="28"/>
        </w:rPr>
        <w:t>
      5)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w:t>
      </w:r>
      <w:r>
        <w:br/>
      </w:r>
      <w:r>
        <w:rPr>
          <w:rFonts w:ascii="Times New Roman"/>
          <w:b w:val="false"/>
          <w:i w:val="false"/>
          <w:color w:val="000000"/>
          <w:sz w:val="28"/>
        </w:rPr>
        <w:t>
</w:t>
      </w:r>
      <w:r>
        <w:rPr>
          <w:rFonts w:ascii="Times New Roman"/>
          <w:b w:val="false"/>
          <w:i w:val="false"/>
          <w:color w:val="000000"/>
          <w:sz w:val="28"/>
        </w:rPr>
        <w:t>
      6)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так далее);</w:t>
      </w:r>
      <w:r>
        <w:br/>
      </w:r>
      <w:r>
        <w:rPr>
          <w:rFonts w:ascii="Times New Roman"/>
          <w:b w:val="false"/>
          <w:i w:val="false"/>
          <w:color w:val="000000"/>
          <w:sz w:val="28"/>
        </w:rPr>
        <w:t>
</w:t>
      </w:r>
      <w:r>
        <w:rPr>
          <w:rFonts w:ascii="Times New Roman"/>
          <w:b w:val="false"/>
          <w:i w:val="false"/>
          <w:color w:val="000000"/>
          <w:sz w:val="28"/>
        </w:rPr>
        <w:t>
      7)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w:t>
      </w:r>
      <w:r>
        <w:br/>
      </w:r>
      <w:r>
        <w:rPr>
          <w:rFonts w:ascii="Times New Roman"/>
          <w:b w:val="false"/>
          <w:i w:val="false"/>
          <w:color w:val="000000"/>
          <w:sz w:val="28"/>
        </w:rPr>
        <w:t>
</w:t>
      </w:r>
      <w:r>
        <w:rPr>
          <w:rFonts w:ascii="Times New Roman"/>
          <w:b w:val="false"/>
          <w:i w:val="false"/>
          <w:color w:val="000000"/>
          <w:sz w:val="28"/>
        </w:rPr>
        <w:t>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и незавершенного производства пропорционально сметным ставкам;</w:t>
      </w:r>
      <w:r>
        <w:br/>
      </w:r>
      <w:r>
        <w:rPr>
          <w:rFonts w:ascii="Times New Roman"/>
          <w:b w:val="false"/>
          <w:i w:val="false"/>
          <w:color w:val="000000"/>
          <w:sz w:val="28"/>
        </w:rPr>
        <w:t>
</w:t>
      </w:r>
      <w:r>
        <w:rPr>
          <w:rFonts w:ascii="Times New Roman"/>
          <w:b w:val="false"/>
          <w:i w:val="false"/>
          <w:color w:val="000000"/>
          <w:sz w:val="28"/>
        </w:rPr>
        <w:t>
      8) топлива на технологические цели, как полученного со стороны, так и выработанного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 д.);</w:t>
      </w:r>
      <w:r>
        <w:br/>
      </w:r>
      <w:r>
        <w:rPr>
          <w:rFonts w:ascii="Times New Roman"/>
          <w:b w:val="false"/>
          <w:i w:val="false"/>
          <w:color w:val="000000"/>
          <w:sz w:val="28"/>
        </w:rPr>
        <w:t>
</w:t>
      </w:r>
      <w:r>
        <w:rPr>
          <w:rFonts w:ascii="Times New Roman"/>
          <w:b w:val="false"/>
          <w:i w:val="false"/>
          <w:color w:val="000000"/>
          <w:sz w:val="28"/>
        </w:rPr>
        <w:t>
      9) всех видов покупной 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 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w:t>
      </w:r>
      <w:r>
        <w:br/>
      </w:r>
      <w:r>
        <w:rPr>
          <w:rFonts w:ascii="Times New Roman"/>
          <w:b w:val="false"/>
          <w:i w:val="false"/>
          <w:color w:val="000000"/>
          <w:sz w:val="28"/>
        </w:rPr>
        <w:t>
</w:t>
      </w:r>
      <w:r>
        <w:rPr>
          <w:rFonts w:ascii="Times New Roman"/>
          <w:b w:val="false"/>
          <w:i w:val="false"/>
          <w:color w:val="000000"/>
          <w:sz w:val="28"/>
        </w:rPr>
        <w:t>
      В строке 2 "Стоимость возвратных отходов"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w:t>
      </w:r>
      <w:r>
        <w:br/>
      </w:r>
      <w:r>
        <w:rPr>
          <w:rFonts w:ascii="Times New Roman"/>
          <w:b w:val="false"/>
          <w:i w:val="false"/>
          <w:color w:val="000000"/>
          <w:sz w:val="28"/>
        </w:rPr>
        <w:t>
</w:t>
      </w:r>
      <w:r>
        <w:rPr>
          <w:rFonts w:ascii="Times New Roman"/>
          <w:b w:val="false"/>
          <w:i w:val="false"/>
          <w:color w:val="000000"/>
          <w:sz w:val="28"/>
        </w:rPr>
        <w:t>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 - сырец, субпродукты) в мясожировом производстве, глицерин и другие виды попутной продукции, перечень которой устанавливается учетной политикой субъекта.</w:t>
      </w:r>
      <w:r>
        <w:br/>
      </w:r>
      <w:r>
        <w:rPr>
          <w:rFonts w:ascii="Times New Roman"/>
          <w:b w:val="false"/>
          <w:i w:val="false"/>
          <w:color w:val="000000"/>
          <w:sz w:val="28"/>
        </w:rPr>
        <w:t>
</w:t>
      </w:r>
      <w:r>
        <w:rPr>
          <w:rFonts w:ascii="Times New Roman"/>
          <w:b w:val="false"/>
          <w:i w:val="false"/>
          <w:color w:val="000000"/>
          <w:sz w:val="28"/>
        </w:rPr>
        <w:t>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т.д.</w:t>
      </w:r>
      <w:r>
        <w:br/>
      </w:r>
      <w:r>
        <w:rPr>
          <w:rFonts w:ascii="Times New Roman"/>
          <w:b w:val="false"/>
          <w:i w:val="false"/>
          <w:color w:val="000000"/>
          <w:sz w:val="28"/>
        </w:rPr>
        <w:t>
</w:t>
      </w:r>
      <w:r>
        <w:rPr>
          <w:rFonts w:ascii="Times New Roman"/>
          <w:b w:val="false"/>
          <w:i w:val="false"/>
          <w:color w:val="000000"/>
          <w:sz w:val="28"/>
        </w:rPr>
        <w:t>
      Возвратные отходы оцениваются в следующем порядке:</w:t>
      </w:r>
      <w:r>
        <w:br/>
      </w:r>
      <w:r>
        <w:rPr>
          <w:rFonts w:ascii="Times New Roman"/>
          <w:b w:val="false"/>
          <w:i w:val="false"/>
          <w:color w:val="000000"/>
          <w:sz w:val="28"/>
        </w:rPr>
        <w:t>
</w:t>
      </w:r>
      <w:r>
        <w:rPr>
          <w:rFonts w:ascii="Times New Roman"/>
          <w:b w:val="false"/>
          <w:i w:val="false"/>
          <w:color w:val="000000"/>
          <w:sz w:val="28"/>
        </w:rPr>
        <w:t>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 - бытового назначения и хозяйственного обихода);</w:t>
      </w:r>
      <w:r>
        <w:br/>
      </w:r>
      <w:r>
        <w:rPr>
          <w:rFonts w:ascii="Times New Roman"/>
          <w:b w:val="false"/>
          <w:i w:val="false"/>
          <w:color w:val="000000"/>
          <w:sz w:val="28"/>
        </w:rPr>
        <w:t>
</w:t>
      </w:r>
      <w:r>
        <w:rPr>
          <w:rFonts w:ascii="Times New Roman"/>
          <w:b w:val="false"/>
          <w:i w:val="false"/>
          <w:color w:val="000000"/>
          <w:sz w:val="28"/>
        </w:rPr>
        <w:t>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w:t>
      </w:r>
      <w:r>
        <w:br/>
      </w:r>
      <w:r>
        <w:rPr>
          <w:rFonts w:ascii="Times New Roman"/>
          <w:b w:val="false"/>
          <w:i w:val="false"/>
          <w:color w:val="000000"/>
          <w:sz w:val="28"/>
        </w:rPr>
        <w:t>
</w:t>
      </w:r>
      <w:r>
        <w:rPr>
          <w:rFonts w:ascii="Times New Roman"/>
          <w:b w:val="false"/>
          <w:i w:val="false"/>
          <w:color w:val="000000"/>
          <w:sz w:val="28"/>
        </w:rPr>
        <w:t>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w:t>
      </w:r>
      <w:r>
        <w:br/>
      </w:r>
      <w:r>
        <w:rPr>
          <w:rFonts w:ascii="Times New Roman"/>
          <w:b w:val="false"/>
          <w:i w:val="false"/>
          <w:color w:val="000000"/>
          <w:sz w:val="28"/>
        </w:rPr>
        <w:t>
</w:t>
      </w:r>
      <w:r>
        <w:rPr>
          <w:rFonts w:ascii="Times New Roman"/>
          <w:b w:val="false"/>
          <w:i w:val="false"/>
          <w:color w:val="000000"/>
          <w:sz w:val="28"/>
        </w:rPr>
        <w:t>
      Безвозвратные отходы оценке не подлежат.</w:t>
      </w:r>
      <w:r>
        <w:br/>
      </w:r>
      <w:r>
        <w:rPr>
          <w:rFonts w:ascii="Times New Roman"/>
          <w:b w:val="false"/>
          <w:i w:val="false"/>
          <w:color w:val="000000"/>
          <w:sz w:val="28"/>
        </w:rPr>
        <w:t>
</w:t>
      </w:r>
      <w:r>
        <w:rPr>
          <w:rFonts w:ascii="Times New Roman"/>
          <w:b w:val="false"/>
          <w:i w:val="false"/>
          <w:color w:val="000000"/>
          <w:sz w:val="28"/>
        </w:rPr>
        <w:t>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w:t>
      </w:r>
      <w:r>
        <w:br/>
      </w:r>
      <w:r>
        <w:rPr>
          <w:rFonts w:ascii="Times New Roman"/>
          <w:b w:val="false"/>
          <w:i w:val="false"/>
          <w:color w:val="000000"/>
          <w:sz w:val="28"/>
        </w:rPr>
        <w:t>
</w:t>
      </w:r>
      <w:r>
        <w:rPr>
          <w:rFonts w:ascii="Times New Roman"/>
          <w:b w:val="false"/>
          <w:i w:val="false"/>
          <w:color w:val="000000"/>
          <w:sz w:val="28"/>
        </w:rPr>
        <w:t>
      В строке 4 "Отчисления на страхование" отражаются отчисления на медицинское страхование от затрат на оплату труда работников, включаемых в себестоимость продукции (кроме тех видов оплаты, на которые страховые взносы не начисляются).</w:t>
      </w:r>
      <w:r>
        <w:br/>
      </w:r>
      <w:r>
        <w:rPr>
          <w:rFonts w:ascii="Times New Roman"/>
          <w:b w:val="false"/>
          <w:i w:val="false"/>
          <w:color w:val="000000"/>
          <w:sz w:val="28"/>
        </w:rPr>
        <w:t>
</w:t>
      </w:r>
      <w:r>
        <w:rPr>
          <w:rFonts w:ascii="Times New Roman"/>
          <w:b w:val="false"/>
          <w:i w:val="false"/>
          <w:color w:val="000000"/>
          <w:sz w:val="28"/>
        </w:rPr>
        <w:t>
      В строке 5 "Накладные расходы" отражаются расходы, связанные с управлением и обслуживанием производства, которые имеют ряд общих характеристик и включают в себя:</w:t>
      </w:r>
      <w:r>
        <w:br/>
      </w:r>
      <w:r>
        <w:rPr>
          <w:rFonts w:ascii="Times New Roman"/>
          <w:b w:val="false"/>
          <w:i w:val="false"/>
          <w:color w:val="000000"/>
          <w:sz w:val="28"/>
        </w:rPr>
        <w:t>
</w:t>
      </w:r>
      <w:r>
        <w:rPr>
          <w:rFonts w:ascii="Times New Roman"/>
          <w:b w:val="false"/>
          <w:i w:val="false"/>
          <w:color w:val="000000"/>
          <w:sz w:val="28"/>
        </w:rPr>
        <w:t>
      1) затраты по обеспечению производства сырьем, материалами, топливом, энергией, инструментами, другими средствами и предметами труда;</w:t>
      </w:r>
      <w:r>
        <w:br/>
      </w:r>
      <w:r>
        <w:rPr>
          <w:rFonts w:ascii="Times New Roman"/>
          <w:b w:val="false"/>
          <w:i w:val="false"/>
          <w:color w:val="000000"/>
          <w:sz w:val="28"/>
        </w:rPr>
        <w:t>
</w:t>
      </w:r>
      <w:r>
        <w:rPr>
          <w:rFonts w:ascii="Times New Roman"/>
          <w:b w:val="false"/>
          <w:i w:val="false"/>
          <w:color w:val="000000"/>
          <w:sz w:val="28"/>
        </w:rPr>
        <w:t>
      2)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w:t>
      </w:r>
      <w:r>
        <w:br/>
      </w:r>
      <w:r>
        <w:rPr>
          <w:rFonts w:ascii="Times New Roman"/>
          <w:b w:val="false"/>
          <w:i w:val="false"/>
          <w:color w:val="000000"/>
          <w:sz w:val="28"/>
        </w:rPr>
        <w:t>
</w:t>
      </w:r>
      <w:r>
        <w:rPr>
          <w:rFonts w:ascii="Times New Roman"/>
          <w:b w:val="false"/>
          <w:i w:val="false"/>
          <w:color w:val="000000"/>
          <w:sz w:val="28"/>
        </w:rPr>
        <w:t>
      3) оплата труда вспомогательного производственного персонала, премии рабочим за производственные результаты, стимулирующие и компенсирующие выплаты;</w:t>
      </w:r>
      <w:r>
        <w:br/>
      </w:r>
      <w:r>
        <w:rPr>
          <w:rFonts w:ascii="Times New Roman"/>
          <w:b w:val="false"/>
          <w:i w:val="false"/>
          <w:color w:val="000000"/>
          <w:sz w:val="28"/>
        </w:rPr>
        <w:t>
</w:t>
      </w:r>
      <w:r>
        <w:rPr>
          <w:rFonts w:ascii="Times New Roman"/>
          <w:b w:val="false"/>
          <w:i w:val="false"/>
          <w:color w:val="000000"/>
          <w:sz w:val="28"/>
        </w:rPr>
        <w:t>
      4)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w:t>
      </w:r>
      <w:r>
        <w:br/>
      </w:r>
      <w:r>
        <w:rPr>
          <w:rFonts w:ascii="Times New Roman"/>
          <w:b w:val="false"/>
          <w:i w:val="false"/>
          <w:color w:val="000000"/>
          <w:sz w:val="28"/>
        </w:rPr>
        <w:t>
</w:t>
      </w:r>
      <w:r>
        <w:rPr>
          <w:rFonts w:ascii="Times New Roman"/>
          <w:b w:val="false"/>
          <w:i w:val="false"/>
          <w:color w:val="000000"/>
          <w:sz w:val="28"/>
        </w:rPr>
        <w:t>
      5) затраты по обеспечению выполнения санитарно - 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субъекта, надзора и контроля за их деятельностью;</w:t>
      </w:r>
      <w:r>
        <w:br/>
      </w:r>
      <w:r>
        <w:rPr>
          <w:rFonts w:ascii="Times New Roman"/>
          <w:b w:val="false"/>
          <w:i w:val="false"/>
          <w:color w:val="000000"/>
          <w:sz w:val="28"/>
        </w:rPr>
        <w:t>
</w:t>
      </w:r>
      <w:r>
        <w:rPr>
          <w:rFonts w:ascii="Times New Roman"/>
          <w:b w:val="false"/>
          <w:i w:val="false"/>
          <w:color w:val="000000"/>
          <w:sz w:val="28"/>
        </w:rPr>
        <w:t>
      6)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w:t>
      </w:r>
      <w:r>
        <w:br/>
      </w:r>
      <w:r>
        <w:rPr>
          <w:rFonts w:ascii="Times New Roman"/>
          <w:b w:val="false"/>
          <w:i w:val="false"/>
          <w:color w:val="000000"/>
          <w:sz w:val="28"/>
        </w:rPr>
        <w:t>
</w:t>
      </w:r>
      <w:r>
        <w:rPr>
          <w:rFonts w:ascii="Times New Roman"/>
          <w:b w:val="false"/>
          <w:i w:val="false"/>
          <w:color w:val="000000"/>
          <w:sz w:val="28"/>
        </w:rPr>
        <w:t>
      7) плата за аренду производственных фондов;</w:t>
      </w:r>
      <w:r>
        <w:br/>
      </w:r>
      <w:r>
        <w:rPr>
          <w:rFonts w:ascii="Times New Roman"/>
          <w:b w:val="false"/>
          <w:i w:val="false"/>
          <w:color w:val="000000"/>
          <w:sz w:val="28"/>
        </w:rPr>
        <w:t>
</w:t>
      </w:r>
      <w:r>
        <w:rPr>
          <w:rFonts w:ascii="Times New Roman"/>
          <w:b w:val="false"/>
          <w:i w:val="false"/>
          <w:color w:val="000000"/>
          <w:sz w:val="28"/>
        </w:rPr>
        <w:t>
      8) командировочные расходы, связанные с производственной деятельностью;</w:t>
      </w:r>
      <w:r>
        <w:br/>
      </w:r>
      <w:r>
        <w:rPr>
          <w:rFonts w:ascii="Times New Roman"/>
          <w:b w:val="false"/>
          <w:i w:val="false"/>
          <w:color w:val="000000"/>
          <w:sz w:val="28"/>
        </w:rPr>
        <w:t>
</w:t>
      </w:r>
      <w:r>
        <w:rPr>
          <w:rFonts w:ascii="Times New Roman"/>
          <w:b w:val="false"/>
          <w:i w:val="false"/>
          <w:color w:val="000000"/>
          <w:sz w:val="28"/>
        </w:rPr>
        <w:t>
      9) потери от простоев;</w:t>
      </w:r>
      <w:r>
        <w:br/>
      </w:r>
      <w:r>
        <w:rPr>
          <w:rFonts w:ascii="Times New Roman"/>
          <w:b w:val="false"/>
          <w:i w:val="false"/>
          <w:color w:val="000000"/>
          <w:sz w:val="28"/>
        </w:rPr>
        <w:t>
</w:t>
      </w:r>
      <w:r>
        <w:rPr>
          <w:rFonts w:ascii="Times New Roman"/>
          <w:b w:val="false"/>
          <w:i w:val="false"/>
          <w:color w:val="000000"/>
          <w:sz w:val="28"/>
        </w:rPr>
        <w:t>
      10) расходы на подготовку и освоение производства;</w:t>
      </w:r>
      <w:r>
        <w:br/>
      </w:r>
      <w:r>
        <w:rPr>
          <w:rFonts w:ascii="Times New Roman"/>
          <w:b w:val="false"/>
          <w:i w:val="false"/>
          <w:color w:val="000000"/>
          <w:sz w:val="28"/>
        </w:rPr>
        <w:t>
</w:t>
      </w:r>
      <w:r>
        <w:rPr>
          <w:rFonts w:ascii="Times New Roman"/>
          <w:b w:val="false"/>
          <w:i w:val="false"/>
          <w:color w:val="000000"/>
          <w:sz w:val="28"/>
        </w:rPr>
        <w:t>
      11) расходы на содержание и эксплуатацию оборудования;</w:t>
      </w:r>
      <w:r>
        <w:br/>
      </w:r>
      <w:r>
        <w:rPr>
          <w:rFonts w:ascii="Times New Roman"/>
          <w:b w:val="false"/>
          <w:i w:val="false"/>
          <w:color w:val="000000"/>
          <w:sz w:val="28"/>
        </w:rPr>
        <w:t>
</w:t>
      </w:r>
      <w:r>
        <w:rPr>
          <w:rFonts w:ascii="Times New Roman"/>
          <w:b w:val="false"/>
          <w:i w:val="false"/>
          <w:color w:val="000000"/>
          <w:sz w:val="28"/>
        </w:rPr>
        <w:t>
      12) затраты на гарантированное обслуживание и ремонт товаров;</w:t>
      </w:r>
      <w:r>
        <w:br/>
      </w:r>
      <w:r>
        <w:rPr>
          <w:rFonts w:ascii="Times New Roman"/>
          <w:b w:val="false"/>
          <w:i w:val="false"/>
          <w:color w:val="000000"/>
          <w:sz w:val="28"/>
        </w:rPr>
        <w:t>
</w:t>
      </w:r>
      <w:r>
        <w:rPr>
          <w:rFonts w:ascii="Times New Roman"/>
          <w:b w:val="false"/>
          <w:i w:val="false"/>
          <w:color w:val="000000"/>
          <w:sz w:val="28"/>
        </w:rPr>
        <w:t>
      13) другие производительные расходы и потери.</w:t>
      </w:r>
      <w:r>
        <w:br/>
      </w:r>
      <w:r>
        <w:rPr>
          <w:rFonts w:ascii="Times New Roman"/>
          <w:b w:val="false"/>
          <w:i w:val="false"/>
          <w:color w:val="000000"/>
          <w:sz w:val="28"/>
        </w:rPr>
        <w:t>
</w:t>
      </w:r>
      <w:r>
        <w:rPr>
          <w:rFonts w:ascii="Times New Roman"/>
          <w:b w:val="false"/>
          <w:i w:val="false"/>
          <w:color w:val="000000"/>
          <w:sz w:val="28"/>
        </w:rPr>
        <w:t>
      В строке "Всего" указывается суммарное значение по строкам и столбцам.</w:t>
      </w:r>
      <w:r>
        <w:br/>
      </w:r>
      <w:r>
        <w:rPr>
          <w:rFonts w:ascii="Times New Roman"/>
          <w:b w:val="false"/>
          <w:i w:val="false"/>
          <w:color w:val="000000"/>
          <w:sz w:val="28"/>
        </w:rPr>
        <w:t>
</w:t>
      </w:r>
      <w:r>
        <w:rPr>
          <w:rFonts w:ascii="Times New Roman"/>
          <w:b w:val="false"/>
          <w:i w:val="false"/>
          <w:color w:val="000000"/>
          <w:sz w:val="28"/>
        </w:rPr>
        <w:t>
      18. В форме 1.7.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706"/>
    <w:bookmarkStart w:name="z13544" w:id="707"/>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707"/>
    <w:bookmarkStart w:name="z13545" w:id="708"/>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708"/>
    <w:bookmarkStart w:name="z13556" w:id="709"/>
    <w:p>
      <w:pPr>
        <w:spacing w:after="0"/>
        <w:ind w:left="0"/>
        <w:jc w:val="both"/>
      </w:pPr>
      <w:r>
        <w:rPr>
          <w:rFonts w:ascii="Times New Roman"/>
          <w:b w:val="false"/>
          <w:i w:val="false"/>
          <w:color w:val="000000"/>
          <w:sz w:val="28"/>
        </w:rPr>
        <w:t>
                           </w:t>
      </w:r>
      <w:r>
        <w:rPr>
          <w:rFonts w:ascii="Times New Roman"/>
          <w:b/>
          <w:i w:val="false"/>
          <w:color w:val="000000"/>
          <w:sz w:val="28"/>
        </w:rPr>
        <w:t>Форма 1.3</w:t>
      </w:r>
      <w:r>
        <w:br/>
      </w:r>
      <w:r>
        <w:rPr>
          <w:rFonts w:ascii="Times New Roman"/>
          <w:b w:val="false"/>
          <w:i w:val="false"/>
          <w:color w:val="000000"/>
          <w:sz w:val="28"/>
        </w:rPr>
        <w:t>
                     </w:t>
      </w:r>
      <w:r>
        <w:rPr>
          <w:rFonts w:ascii="Times New Roman"/>
          <w:b/>
          <w:i w:val="false"/>
          <w:color w:val="000000"/>
          <w:sz w:val="28"/>
        </w:rPr>
        <w:t>Бухгалтерский баланс</w:t>
      </w:r>
    </w:p>
    <w:bookmarkEnd w:id="709"/>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493"/>
        <w:gridCol w:w="375"/>
        <w:gridCol w:w="913"/>
        <w:gridCol w:w="873"/>
        <w:gridCol w:w="953"/>
        <w:gridCol w:w="913"/>
        <w:gridCol w:w="973"/>
        <w:gridCol w:w="773"/>
      </w:tblGrid>
      <w:tr>
        <w:trPr>
          <w:trHeight w:val="40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счета</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отчетного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 отчетного периода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АКТИВЫ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ФИНАНСОВЫЕ ИНВЕСТИЦИИ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предоставленные займы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финансовые активы,</w:t>
            </w:r>
            <w:r>
              <w:br/>
            </w:r>
            <w:r>
              <w:rPr>
                <w:rFonts w:ascii="Times New Roman"/>
                <w:b w:val="false"/>
                <w:i w:val="false"/>
                <w:color w:val="000000"/>
                <w:sz w:val="20"/>
              </w:rPr>
              <w:t>
</w:t>
            </w:r>
            <w:r>
              <w:rPr>
                <w:rFonts w:ascii="Times New Roman"/>
                <w:b w:val="false"/>
                <w:i w:val="false"/>
                <w:color w:val="000000"/>
                <w:sz w:val="20"/>
              </w:rPr>
              <w:t>предназначенные для торговли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инвестиции, удерживаемые</w:t>
            </w:r>
            <w:r>
              <w:br/>
            </w:r>
            <w:r>
              <w:rPr>
                <w:rFonts w:ascii="Times New Roman"/>
                <w:b w:val="false"/>
                <w:i w:val="false"/>
                <w:color w:val="000000"/>
                <w:sz w:val="20"/>
              </w:rPr>
              <w:t>
</w:t>
            </w:r>
            <w:r>
              <w:rPr>
                <w:rFonts w:ascii="Times New Roman"/>
                <w:b w:val="false"/>
                <w:i w:val="false"/>
                <w:color w:val="000000"/>
                <w:sz w:val="20"/>
              </w:rPr>
              <w:t>до погашения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финансовые инвестиции,</w:t>
            </w:r>
            <w:r>
              <w:br/>
            </w:r>
            <w:r>
              <w:rPr>
                <w:rFonts w:ascii="Times New Roman"/>
                <w:b w:val="false"/>
                <w:i w:val="false"/>
                <w:color w:val="000000"/>
                <w:sz w:val="20"/>
              </w:rPr>
              <w:t>
</w:t>
            </w:r>
            <w:r>
              <w:rPr>
                <w:rFonts w:ascii="Times New Roman"/>
                <w:b w:val="false"/>
                <w:i w:val="false"/>
                <w:color w:val="000000"/>
                <w:sz w:val="20"/>
              </w:rPr>
              <w:t>имеющиеся в наличие для продажи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финансовые</w:t>
            </w:r>
            <w:r>
              <w:br/>
            </w:r>
            <w:r>
              <w:rPr>
                <w:rFonts w:ascii="Times New Roman"/>
                <w:b w:val="false"/>
                <w:i w:val="false"/>
                <w:color w:val="000000"/>
                <w:sz w:val="20"/>
              </w:rPr>
              <w:t>
</w:t>
            </w:r>
            <w:r>
              <w:rPr>
                <w:rFonts w:ascii="Times New Roman"/>
                <w:b w:val="false"/>
                <w:i w:val="false"/>
                <w:color w:val="000000"/>
                <w:sz w:val="20"/>
              </w:rPr>
              <w:t>инвестиции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 ЗАДОЛЖЕННОСТЬ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покупателей и заказчиков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дочерних организаций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ассоциированных и совместных организаций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филиалов и структурных подразделений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работников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по аренде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вознаграждения к получению</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краткосрочная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 требованиям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материалы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Готовая продукция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производство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запасы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списанию запасов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НАЛОГОВЫЕ АКТИВЫ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и другие обязательные</w:t>
            </w:r>
            <w:r>
              <w:br/>
            </w:r>
            <w:r>
              <w:rPr>
                <w:rFonts w:ascii="Times New Roman"/>
                <w:b w:val="false"/>
                <w:i w:val="false"/>
                <w:color w:val="000000"/>
                <w:sz w:val="20"/>
              </w:rPr>
              <w:t>
</w:t>
            </w:r>
            <w:r>
              <w:rPr>
                <w:rFonts w:ascii="Times New Roman"/>
                <w:b w:val="false"/>
                <w:i w:val="false"/>
                <w:color w:val="000000"/>
                <w:sz w:val="20"/>
              </w:rPr>
              <w:t>платежи в бюджет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ПРЕДНАЗНАЧЕННЫЕ ДЛЯ</w:t>
            </w:r>
            <w:r>
              <w:br/>
            </w:r>
            <w:r>
              <w:rPr>
                <w:rFonts w:ascii="Times New Roman"/>
                <w:b w:val="false"/>
                <w:i w:val="false"/>
                <w:color w:val="000000"/>
                <w:sz w:val="20"/>
              </w:rPr>
              <w:t>
</w:t>
            </w:r>
            <w:r>
              <w:rPr>
                <w:rFonts w:ascii="Times New Roman"/>
                <w:b w:val="false"/>
                <w:i w:val="false"/>
                <w:color w:val="000000"/>
                <w:sz w:val="20"/>
              </w:rPr>
              <w:t>ПРОДАЖИ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АКТИВЫ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ФИНАНСОВЫЕ ИНВЕСТИЦИИ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предоставленные займы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инвестиции, удерживаемые до</w:t>
            </w:r>
            <w:r>
              <w:br/>
            </w:r>
            <w:r>
              <w:rPr>
                <w:rFonts w:ascii="Times New Roman"/>
                <w:b w:val="false"/>
                <w:i w:val="false"/>
                <w:color w:val="000000"/>
                <w:sz w:val="20"/>
              </w:rPr>
              <w:t>
</w:t>
            </w:r>
            <w:r>
              <w:rPr>
                <w:rFonts w:ascii="Times New Roman"/>
                <w:b w:val="false"/>
                <w:i w:val="false"/>
                <w:color w:val="000000"/>
                <w:sz w:val="20"/>
              </w:rPr>
              <w:t>погашения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финансовые инвестиции,</w:t>
            </w:r>
            <w:r>
              <w:br/>
            </w:r>
            <w:r>
              <w:rPr>
                <w:rFonts w:ascii="Times New Roman"/>
                <w:b w:val="false"/>
                <w:i w:val="false"/>
                <w:color w:val="000000"/>
                <w:sz w:val="20"/>
              </w:rPr>
              <w:t>
</w:t>
            </w:r>
            <w:r>
              <w:rPr>
                <w:rFonts w:ascii="Times New Roman"/>
                <w:b w:val="false"/>
                <w:i w:val="false"/>
                <w:color w:val="000000"/>
                <w:sz w:val="20"/>
              </w:rPr>
              <w:t>имеющиеся в наличие для продажи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финансовые</w:t>
            </w:r>
            <w:r>
              <w:br/>
            </w:r>
            <w:r>
              <w:rPr>
                <w:rFonts w:ascii="Times New Roman"/>
                <w:b w:val="false"/>
                <w:i w:val="false"/>
                <w:color w:val="000000"/>
                <w:sz w:val="20"/>
              </w:rPr>
              <w:t>
</w:t>
            </w:r>
            <w:r>
              <w:rPr>
                <w:rFonts w:ascii="Times New Roman"/>
                <w:b w:val="false"/>
                <w:i w:val="false"/>
                <w:color w:val="000000"/>
                <w:sz w:val="20"/>
              </w:rPr>
              <w:t>инвестиции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 ЗАДОЛЖЕННОСТЬ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 покупателей и</w:t>
            </w:r>
            <w:r>
              <w:br/>
            </w:r>
            <w:r>
              <w:rPr>
                <w:rFonts w:ascii="Times New Roman"/>
                <w:b w:val="false"/>
                <w:i w:val="false"/>
                <w:color w:val="000000"/>
                <w:sz w:val="20"/>
              </w:rPr>
              <w:t>
</w:t>
            </w:r>
            <w:r>
              <w:rPr>
                <w:rFonts w:ascii="Times New Roman"/>
                <w:b w:val="false"/>
                <w:i w:val="false"/>
                <w:color w:val="000000"/>
                <w:sz w:val="20"/>
              </w:rPr>
              <w:t>заказчиков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дочерних организаций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ассоциированных и совместных организаций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филиалов и структурных подразделений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работников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 задолженность</w:t>
            </w:r>
            <w:r>
              <w:br/>
            </w:r>
            <w:r>
              <w:rPr>
                <w:rFonts w:ascii="Times New Roman"/>
                <w:b w:val="false"/>
                <w:i w:val="false"/>
                <w:color w:val="000000"/>
                <w:sz w:val="20"/>
              </w:rPr>
              <w:t>
</w:t>
            </w:r>
            <w:r>
              <w:rPr>
                <w:rFonts w:ascii="Times New Roman"/>
                <w:b w:val="false"/>
                <w:i w:val="false"/>
                <w:color w:val="000000"/>
                <w:sz w:val="20"/>
              </w:rPr>
              <w:t>по аренде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вознаграждения к получению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долгосрочная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УЧИТЫВАЕМЫЕ МЕТОДОМ ДОЛЕВОГО</w:t>
            </w:r>
            <w:r>
              <w:br/>
            </w:r>
            <w:r>
              <w:rPr>
                <w:rFonts w:ascii="Times New Roman"/>
                <w:b w:val="false"/>
                <w:i w:val="false"/>
                <w:color w:val="000000"/>
                <w:sz w:val="20"/>
              </w:rPr>
              <w:t>
</w:t>
            </w:r>
            <w:r>
              <w:rPr>
                <w:rFonts w:ascii="Times New Roman"/>
                <w:b w:val="false"/>
                <w:i w:val="false"/>
                <w:color w:val="000000"/>
                <w:sz w:val="20"/>
              </w:rPr>
              <w:t>УЧАСТИЯ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учитываемые методом долевого</w:t>
            </w:r>
            <w:r>
              <w:br/>
            </w:r>
            <w:r>
              <w:rPr>
                <w:rFonts w:ascii="Times New Roman"/>
                <w:b w:val="false"/>
                <w:i w:val="false"/>
                <w:color w:val="000000"/>
                <w:sz w:val="20"/>
              </w:rPr>
              <w:t>
</w:t>
            </w:r>
            <w:r>
              <w:rPr>
                <w:rFonts w:ascii="Times New Roman"/>
                <w:b w:val="false"/>
                <w:i w:val="false"/>
                <w:color w:val="000000"/>
                <w:sz w:val="20"/>
              </w:rPr>
              <w:t>участия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НЕДВИЖИМОСТЬ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недвижимость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и обесценение инвестиций в</w:t>
            </w:r>
            <w:r>
              <w:br/>
            </w:r>
            <w:r>
              <w:rPr>
                <w:rFonts w:ascii="Times New Roman"/>
                <w:b w:val="false"/>
                <w:i w:val="false"/>
                <w:color w:val="000000"/>
                <w:sz w:val="20"/>
              </w:rPr>
              <w:t>
</w:t>
            </w:r>
            <w:r>
              <w:rPr>
                <w:rFonts w:ascii="Times New Roman"/>
                <w:b w:val="false"/>
                <w:i w:val="false"/>
                <w:color w:val="000000"/>
                <w:sz w:val="20"/>
              </w:rPr>
              <w:t>недвижимость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инвестиций в недвижимость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868"/>
        <w:gridCol w:w="629"/>
        <w:gridCol w:w="6218"/>
        <w:gridCol w:w="698"/>
        <w:gridCol w:w="734"/>
        <w:gridCol w:w="716"/>
        <w:gridCol w:w="698"/>
        <w:gridCol w:w="806"/>
        <w:gridCol w:w="896"/>
      </w:tblGrid>
      <w:tr>
        <w:trPr>
          <w:trHeight w:val="18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счета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полученные по договору финансовой</w:t>
            </w:r>
            <w:r>
              <w:br/>
            </w:r>
            <w:r>
              <w:rPr>
                <w:rFonts w:ascii="Times New Roman"/>
                <w:b w:val="false"/>
                <w:i w:val="false"/>
                <w:color w:val="000000"/>
                <w:sz w:val="20"/>
              </w:rPr>
              <w:t>
</w:t>
            </w:r>
            <w:r>
              <w:rPr>
                <w:rFonts w:ascii="Times New Roman"/>
                <w:b w:val="false"/>
                <w:i w:val="false"/>
                <w:color w:val="000000"/>
                <w:sz w:val="20"/>
              </w:rPr>
              <w:t>аренды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полученные по договору лизинга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здания</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полученные по 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полученные по договору лизинга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сооружения</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полученные по договору финансовой</w:t>
            </w:r>
            <w:r>
              <w:br/>
            </w:r>
            <w:r>
              <w:rPr>
                <w:rFonts w:ascii="Times New Roman"/>
                <w:b w:val="false"/>
                <w:i w:val="false"/>
                <w:color w:val="000000"/>
                <w:sz w:val="20"/>
              </w:rPr>
              <w:t>
</w:t>
            </w:r>
            <w:r>
              <w:rPr>
                <w:rFonts w:ascii="Times New Roman"/>
                <w:b w:val="false"/>
                <w:i w:val="false"/>
                <w:color w:val="000000"/>
                <w:sz w:val="20"/>
              </w:rPr>
              <w:t>аренды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полученные по договору лизинга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машины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полученное по 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полученное по договору</w:t>
            </w:r>
            <w:r>
              <w:br/>
            </w:r>
            <w:r>
              <w:rPr>
                <w:rFonts w:ascii="Times New Roman"/>
                <w:b w:val="false"/>
                <w:i w:val="false"/>
                <w:color w:val="000000"/>
                <w:sz w:val="20"/>
              </w:rPr>
              <w:t>
</w:t>
            </w:r>
            <w:r>
              <w:rPr>
                <w:rFonts w:ascii="Times New Roman"/>
                <w:b w:val="false"/>
                <w:i w:val="false"/>
                <w:color w:val="000000"/>
                <w:sz w:val="20"/>
              </w:rPr>
              <w:t>лизинга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оборудование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 устройства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 устройства полученные по</w:t>
            </w:r>
            <w:r>
              <w:br/>
            </w:r>
            <w:r>
              <w:rPr>
                <w:rFonts w:ascii="Times New Roman"/>
                <w:b w:val="false"/>
                <w:i w:val="false"/>
                <w:color w:val="000000"/>
                <w:sz w:val="20"/>
              </w:rPr>
              <w:t>
</w:t>
            </w:r>
            <w:r>
              <w:rPr>
                <w:rFonts w:ascii="Times New Roman"/>
                <w:b w:val="false"/>
                <w:i w:val="false"/>
                <w:color w:val="000000"/>
                <w:sz w:val="20"/>
              </w:rPr>
              <w:t>договору финансовой аренды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 устройства полученные по</w:t>
            </w:r>
            <w:r>
              <w:br/>
            </w:r>
            <w:r>
              <w:rPr>
                <w:rFonts w:ascii="Times New Roman"/>
                <w:b w:val="false"/>
                <w:i w:val="false"/>
                <w:color w:val="000000"/>
                <w:sz w:val="20"/>
              </w:rPr>
              <w:t>
</w:t>
            </w:r>
            <w:r>
              <w:rPr>
                <w:rFonts w:ascii="Times New Roman"/>
                <w:b w:val="false"/>
                <w:i w:val="false"/>
                <w:color w:val="000000"/>
                <w:sz w:val="20"/>
              </w:rPr>
              <w:t>договору лизинга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передаточные устройства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полученные по</w:t>
            </w:r>
            <w:r>
              <w:br/>
            </w:r>
            <w:r>
              <w:rPr>
                <w:rFonts w:ascii="Times New Roman"/>
                <w:b w:val="false"/>
                <w:i w:val="false"/>
                <w:color w:val="000000"/>
                <w:sz w:val="20"/>
              </w:rPr>
              <w:t>
</w:t>
            </w:r>
            <w:r>
              <w:rPr>
                <w:rFonts w:ascii="Times New Roman"/>
                <w:b w:val="false"/>
                <w:i w:val="false"/>
                <w:color w:val="000000"/>
                <w:sz w:val="20"/>
              </w:rPr>
              <w:t>договору финансовой аренды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полученные по</w:t>
            </w:r>
            <w:r>
              <w:br/>
            </w:r>
            <w:r>
              <w:rPr>
                <w:rFonts w:ascii="Times New Roman"/>
                <w:b w:val="false"/>
                <w:i w:val="false"/>
                <w:color w:val="000000"/>
                <w:sz w:val="20"/>
              </w:rPr>
              <w:t>
</w:t>
            </w:r>
            <w:r>
              <w:rPr>
                <w:rFonts w:ascii="Times New Roman"/>
                <w:b w:val="false"/>
                <w:i w:val="false"/>
                <w:color w:val="000000"/>
                <w:sz w:val="20"/>
              </w:rPr>
              <w:t>договору лизинга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транспортные средства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периферийные устройства и</w:t>
            </w:r>
            <w:r>
              <w:br/>
            </w:r>
            <w:r>
              <w:rPr>
                <w:rFonts w:ascii="Times New Roman"/>
                <w:b w:val="false"/>
                <w:i w:val="false"/>
                <w:color w:val="000000"/>
                <w:sz w:val="20"/>
              </w:rPr>
              <w:t>
</w:t>
            </w:r>
            <w:r>
              <w:rPr>
                <w:rFonts w:ascii="Times New Roman"/>
                <w:b w:val="false"/>
                <w:i w:val="false"/>
                <w:color w:val="000000"/>
                <w:sz w:val="20"/>
              </w:rPr>
              <w:t>оборудование по обработке данных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периферийные устройства и</w:t>
            </w:r>
            <w:r>
              <w:br/>
            </w:r>
            <w:r>
              <w:rPr>
                <w:rFonts w:ascii="Times New Roman"/>
                <w:b w:val="false"/>
                <w:i w:val="false"/>
                <w:color w:val="000000"/>
                <w:sz w:val="20"/>
              </w:rPr>
              <w:t>
</w:t>
            </w:r>
            <w:r>
              <w:rPr>
                <w:rFonts w:ascii="Times New Roman"/>
                <w:b w:val="false"/>
                <w:i w:val="false"/>
                <w:color w:val="000000"/>
                <w:sz w:val="20"/>
              </w:rPr>
              <w:t>оборудование по обработке данных</w:t>
            </w:r>
            <w:r>
              <w:br/>
            </w:r>
            <w:r>
              <w:rPr>
                <w:rFonts w:ascii="Times New Roman"/>
                <w:b w:val="false"/>
                <w:i w:val="false"/>
                <w:color w:val="000000"/>
                <w:sz w:val="20"/>
              </w:rPr>
              <w:t>
</w:t>
            </w:r>
            <w:r>
              <w:rPr>
                <w:rFonts w:ascii="Times New Roman"/>
                <w:b w:val="false"/>
                <w:i w:val="false"/>
                <w:color w:val="000000"/>
                <w:sz w:val="20"/>
              </w:rPr>
              <w:t>полученные по договору финансовой аренды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периферийные устройства и</w:t>
            </w:r>
            <w:r>
              <w:br/>
            </w:r>
            <w:r>
              <w:rPr>
                <w:rFonts w:ascii="Times New Roman"/>
                <w:b w:val="false"/>
                <w:i w:val="false"/>
                <w:color w:val="000000"/>
                <w:sz w:val="20"/>
              </w:rPr>
              <w:t>
</w:t>
            </w:r>
            <w:r>
              <w:rPr>
                <w:rFonts w:ascii="Times New Roman"/>
                <w:b w:val="false"/>
                <w:i w:val="false"/>
                <w:color w:val="000000"/>
                <w:sz w:val="20"/>
              </w:rPr>
              <w:t>оборудование по обработке данных</w:t>
            </w:r>
            <w:r>
              <w:br/>
            </w:r>
            <w:r>
              <w:rPr>
                <w:rFonts w:ascii="Times New Roman"/>
                <w:b w:val="false"/>
                <w:i w:val="false"/>
                <w:color w:val="000000"/>
                <w:sz w:val="20"/>
              </w:rPr>
              <w:t>
</w:t>
            </w:r>
            <w:r>
              <w:rPr>
                <w:rFonts w:ascii="Times New Roman"/>
                <w:b w:val="false"/>
                <w:i w:val="false"/>
                <w:color w:val="000000"/>
                <w:sz w:val="20"/>
              </w:rPr>
              <w:t>полученные по договору лизинга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компьютерные, периферийные</w:t>
            </w:r>
            <w:r>
              <w:br/>
            </w:r>
            <w:r>
              <w:rPr>
                <w:rFonts w:ascii="Times New Roman"/>
                <w:b w:val="false"/>
                <w:i w:val="false"/>
                <w:color w:val="000000"/>
                <w:sz w:val="20"/>
              </w:rPr>
              <w:t>
</w:t>
            </w:r>
            <w:r>
              <w:rPr>
                <w:rFonts w:ascii="Times New Roman"/>
                <w:b w:val="false"/>
                <w:i w:val="false"/>
                <w:color w:val="000000"/>
                <w:sz w:val="20"/>
              </w:rPr>
              <w:t>устройства и оборудование по обработке</w:t>
            </w:r>
            <w:r>
              <w:br/>
            </w:r>
            <w:r>
              <w:rPr>
                <w:rFonts w:ascii="Times New Roman"/>
                <w:b w:val="false"/>
                <w:i w:val="false"/>
                <w:color w:val="000000"/>
                <w:sz w:val="20"/>
              </w:rPr>
              <w:t>
</w:t>
            </w:r>
            <w:r>
              <w:rPr>
                <w:rFonts w:ascii="Times New Roman"/>
                <w:b w:val="false"/>
                <w:i w:val="false"/>
                <w:color w:val="000000"/>
                <w:sz w:val="20"/>
              </w:rPr>
              <w:t>данных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 полученная по договору</w:t>
            </w:r>
            <w:r>
              <w:br/>
            </w:r>
            <w:r>
              <w:rPr>
                <w:rFonts w:ascii="Times New Roman"/>
                <w:b w:val="false"/>
                <w:i w:val="false"/>
                <w:color w:val="000000"/>
                <w:sz w:val="20"/>
              </w:rPr>
              <w:t>
</w:t>
            </w:r>
            <w:r>
              <w:rPr>
                <w:rFonts w:ascii="Times New Roman"/>
                <w:b w:val="false"/>
                <w:i w:val="false"/>
                <w:color w:val="000000"/>
                <w:sz w:val="20"/>
              </w:rPr>
              <w:t>финансовой аренды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 полученная по договору</w:t>
            </w:r>
            <w:r>
              <w:br/>
            </w:r>
            <w:r>
              <w:rPr>
                <w:rFonts w:ascii="Times New Roman"/>
                <w:b w:val="false"/>
                <w:i w:val="false"/>
                <w:color w:val="000000"/>
                <w:sz w:val="20"/>
              </w:rPr>
              <w:t>
</w:t>
            </w:r>
            <w:r>
              <w:rPr>
                <w:rFonts w:ascii="Times New Roman"/>
                <w:b w:val="false"/>
                <w:i w:val="false"/>
                <w:color w:val="000000"/>
                <w:sz w:val="20"/>
              </w:rPr>
              <w:t>лизинга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офисная мебель</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 полученные по</w:t>
            </w:r>
            <w:r>
              <w:br/>
            </w:r>
            <w:r>
              <w:rPr>
                <w:rFonts w:ascii="Times New Roman"/>
                <w:b w:val="false"/>
                <w:i w:val="false"/>
                <w:color w:val="000000"/>
                <w:sz w:val="20"/>
              </w:rPr>
              <w:t>
</w:t>
            </w:r>
            <w:r>
              <w:rPr>
                <w:rFonts w:ascii="Times New Roman"/>
                <w:b w:val="false"/>
                <w:i w:val="false"/>
                <w:color w:val="000000"/>
                <w:sz w:val="20"/>
              </w:rPr>
              <w:t>договору финансовой аренды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 полученные по</w:t>
            </w:r>
            <w:r>
              <w:br/>
            </w:r>
            <w:r>
              <w:rPr>
                <w:rFonts w:ascii="Times New Roman"/>
                <w:b w:val="false"/>
                <w:i w:val="false"/>
                <w:color w:val="000000"/>
                <w:sz w:val="20"/>
              </w:rPr>
              <w:t>
</w:t>
            </w:r>
            <w:r>
              <w:rPr>
                <w:rFonts w:ascii="Times New Roman"/>
                <w:b w:val="false"/>
                <w:i w:val="false"/>
                <w:color w:val="000000"/>
                <w:sz w:val="20"/>
              </w:rPr>
              <w:t>договору лизинга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и обесценение основных средств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основных средств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БИОЛОГИЧЕСКИЕ АКТИВЫ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РАЗВЕДОЧНЫЕ И ОЦЕНОЧНЫЕ АКТИВЫ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Разведочные и оценочные активы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и обесценение разведочных и</w:t>
            </w:r>
            <w:r>
              <w:br/>
            </w:r>
            <w:r>
              <w:rPr>
                <w:rFonts w:ascii="Times New Roman"/>
                <w:b w:val="false"/>
                <w:i w:val="false"/>
                <w:color w:val="000000"/>
                <w:sz w:val="20"/>
              </w:rPr>
              <w:t>
</w:t>
            </w:r>
            <w:r>
              <w:rPr>
                <w:rFonts w:ascii="Times New Roman"/>
                <w:b w:val="false"/>
                <w:i w:val="false"/>
                <w:color w:val="000000"/>
                <w:sz w:val="20"/>
              </w:rPr>
              <w:t>оценочных активов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разведочных и оценочных активов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разведочных и оценочных активов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ОТЛОЖЕННЫЕ НАЛОГОВЫЕ АКТИВЫ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авансы выданные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строительство</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ОБЯЗАТЕЛЬСТВА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ФИНАНСОВЫЕ ОБЯЗАТЕЛЬСТВА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ПО НАЛОГАМ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подлежащий</w:t>
            </w:r>
            <w:r>
              <w:br/>
            </w:r>
            <w:r>
              <w:rPr>
                <w:rFonts w:ascii="Times New Roman"/>
                <w:b w:val="false"/>
                <w:i w:val="false"/>
                <w:color w:val="000000"/>
                <w:sz w:val="20"/>
              </w:rPr>
              <w:t>
</w:t>
            </w:r>
            <w:r>
              <w:rPr>
                <w:rFonts w:ascii="Times New Roman"/>
                <w:b w:val="false"/>
                <w:i w:val="false"/>
                <w:color w:val="000000"/>
                <w:sz w:val="20"/>
              </w:rPr>
              <w:t>уплате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ДРУГИМ ОБЯЗАТЕЛЬНЫМ И</w:t>
            </w:r>
            <w:r>
              <w:br/>
            </w:r>
            <w:r>
              <w:rPr>
                <w:rFonts w:ascii="Times New Roman"/>
                <w:b w:val="false"/>
                <w:i w:val="false"/>
                <w:color w:val="000000"/>
                <w:sz w:val="20"/>
              </w:rPr>
              <w:t>
</w:t>
            </w:r>
            <w:r>
              <w:rPr>
                <w:rFonts w:ascii="Times New Roman"/>
                <w:b w:val="false"/>
                <w:i w:val="false"/>
                <w:color w:val="000000"/>
                <w:sz w:val="20"/>
              </w:rPr>
              <w:t>ДОБРОВОЛЬНЫМ ПЛАТЕЖАМ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КРЕДИТОРСКАЯ ЗАДОЛЖЕННОСТЬ</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ОЦЕНОЧНЫЕ ОБЯЗАТЕЛЬСТВА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гарантийные обязательства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на гарантийное обслуживание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гарантиям выданным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851"/>
        <w:gridCol w:w="6763"/>
        <w:gridCol w:w="772"/>
        <w:gridCol w:w="754"/>
        <w:gridCol w:w="699"/>
        <w:gridCol w:w="681"/>
        <w:gridCol w:w="826"/>
        <w:gridCol w:w="916"/>
      </w:tblGrid>
      <w:tr>
        <w:trPr>
          <w:trHeight w:val="18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счета</w:t>
            </w:r>
          </w:p>
        </w:tc>
        <w:tc>
          <w:tcPr>
            <w:tcW w:w="6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отчетного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 отчетного периода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гарантийные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обязательства по юридическим</w:t>
            </w:r>
            <w:r>
              <w:br/>
            </w:r>
            <w:r>
              <w:rPr>
                <w:rFonts w:ascii="Times New Roman"/>
                <w:b w:val="false"/>
                <w:i w:val="false"/>
                <w:color w:val="000000"/>
                <w:sz w:val="20"/>
              </w:rPr>
              <w:t>
</w:t>
            </w:r>
            <w:r>
              <w:rPr>
                <w:rFonts w:ascii="Times New Roman"/>
                <w:b w:val="false"/>
                <w:i w:val="false"/>
                <w:color w:val="000000"/>
                <w:sz w:val="20"/>
              </w:rPr>
              <w:t>претензиям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судебным искам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обязательства по</w:t>
            </w:r>
            <w:r>
              <w:br/>
            </w:r>
            <w:r>
              <w:rPr>
                <w:rFonts w:ascii="Times New Roman"/>
                <w:b w:val="false"/>
                <w:i w:val="false"/>
                <w:color w:val="000000"/>
                <w:sz w:val="20"/>
              </w:rPr>
              <w:t>
</w:t>
            </w:r>
            <w:r>
              <w:rPr>
                <w:rFonts w:ascii="Times New Roman"/>
                <w:b w:val="false"/>
                <w:i w:val="false"/>
                <w:color w:val="000000"/>
                <w:sz w:val="20"/>
              </w:rPr>
              <w:t>юридическим претензиям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оценочные обязательства по</w:t>
            </w:r>
            <w:r>
              <w:br/>
            </w:r>
            <w:r>
              <w:rPr>
                <w:rFonts w:ascii="Times New Roman"/>
                <w:b w:val="false"/>
                <w:i w:val="false"/>
                <w:color w:val="000000"/>
                <w:sz w:val="20"/>
              </w:rPr>
              <w:t>
</w:t>
            </w:r>
            <w:r>
              <w:rPr>
                <w:rFonts w:ascii="Times New Roman"/>
                <w:b w:val="false"/>
                <w:i w:val="false"/>
                <w:color w:val="000000"/>
                <w:sz w:val="20"/>
              </w:rPr>
              <w:t>вознаграждениям работникам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на оплачиваемые отпуска работников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на выплату премий по итогам года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оценочные обязательства</w:t>
            </w:r>
            <w:r>
              <w:br/>
            </w:r>
            <w:r>
              <w:rPr>
                <w:rFonts w:ascii="Times New Roman"/>
                <w:b w:val="false"/>
                <w:i w:val="false"/>
                <w:color w:val="000000"/>
                <w:sz w:val="20"/>
              </w:rPr>
              <w:t>
</w:t>
            </w:r>
            <w:r>
              <w:rPr>
                <w:rFonts w:ascii="Times New Roman"/>
                <w:b w:val="false"/>
                <w:i w:val="false"/>
                <w:color w:val="000000"/>
                <w:sz w:val="20"/>
              </w:rPr>
              <w:t>по вознаграждениям работникам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оценочные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авансы полученные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 под поставку запасов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 под выполнение работ и</w:t>
            </w:r>
            <w:r>
              <w:br/>
            </w:r>
            <w:r>
              <w:rPr>
                <w:rFonts w:ascii="Times New Roman"/>
                <w:b w:val="false"/>
                <w:i w:val="false"/>
                <w:color w:val="000000"/>
                <w:sz w:val="20"/>
              </w:rPr>
              <w:t>
</w:t>
            </w:r>
            <w:r>
              <w:rPr>
                <w:rFonts w:ascii="Times New Roman"/>
                <w:b w:val="false"/>
                <w:i w:val="false"/>
                <w:color w:val="000000"/>
                <w:sz w:val="20"/>
              </w:rPr>
              <w:t>оказание услуг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авансы полученные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Отрицательный гудвилл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субсидии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будущих периодов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группы на выбытие,</w:t>
            </w:r>
            <w:r>
              <w:br/>
            </w:r>
            <w:r>
              <w:rPr>
                <w:rFonts w:ascii="Times New Roman"/>
                <w:b w:val="false"/>
                <w:i w:val="false"/>
                <w:color w:val="000000"/>
                <w:sz w:val="20"/>
              </w:rPr>
              <w:t>
</w:t>
            </w:r>
            <w:r>
              <w:rPr>
                <w:rFonts w:ascii="Times New Roman"/>
                <w:b w:val="false"/>
                <w:i w:val="false"/>
                <w:color w:val="000000"/>
                <w:sz w:val="20"/>
              </w:rPr>
              <w:t>предназначенной для продажи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ФИНАНСОВЫЕ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банковские займы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банковские займы в тенге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банковские займы в валюте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полученные займы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в тенге, полученные от</w:t>
            </w:r>
            <w:r>
              <w:br/>
            </w:r>
            <w:r>
              <w:rPr>
                <w:rFonts w:ascii="Times New Roman"/>
                <w:b w:val="false"/>
                <w:i w:val="false"/>
                <w:color w:val="000000"/>
                <w:sz w:val="20"/>
              </w:rPr>
              <w:t>
</w:t>
            </w:r>
            <w:r>
              <w:rPr>
                <w:rFonts w:ascii="Times New Roman"/>
                <w:b w:val="false"/>
                <w:i w:val="false"/>
                <w:color w:val="000000"/>
                <w:sz w:val="20"/>
              </w:rPr>
              <w:t>организаций, не являющихся банками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в валюте, полученные от</w:t>
            </w:r>
            <w:r>
              <w:br/>
            </w:r>
            <w:r>
              <w:rPr>
                <w:rFonts w:ascii="Times New Roman"/>
                <w:b w:val="false"/>
                <w:i w:val="false"/>
                <w:color w:val="000000"/>
                <w:sz w:val="20"/>
              </w:rPr>
              <w:t>
</w:t>
            </w:r>
            <w:r>
              <w:rPr>
                <w:rFonts w:ascii="Times New Roman"/>
                <w:b w:val="false"/>
                <w:i w:val="false"/>
                <w:color w:val="000000"/>
                <w:sz w:val="20"/>
              </w:rPr>
              <w:t>организаций, не являющихся банками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финансовые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облигации к погашению</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финансовые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КРЕДИТОРСКАЯ ЗАДОЛЖЕННОСТЬ</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 поставщикам и</w:t>
            </w:r>
            <w:r>
              <w:br/>
            </w:r>
            <w:r>
              <w:rPr>
                <w:rFonts w:ascii="Times New Roman"/>
                <w:b w:val="false"/>
                <w:i w:val="false"/>
                <w:color w:val="000000"/>
                <w:sz w:val="20"/>
              </w:rPr>
              <w:t>
</w:t>
            </w:r>
            <w:r>
              <w:rPr>
                <w:rFonts w:ascii="Times New Roman"/>
                <w:b w:val="false"/>
                <w:i w:val="false"/>
                <w:color w:val="000000"/>
                <w:sz w:val="20"/>
              </w:rPr>
              <w:t>подрядчикам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к оплате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к оплате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долгосрочная задолженность поставщикам</w:t>
            </w:r>
            <w:r>
              <w:br/>
            </w:r>
            <w:r>
              <w:rPr>
                <w:rFonts w:ascii="Times New Roman"/>
                <w:b w:val="false"/>
                <w:i w:val="false"/>
                <w:color w:val="000000"/>
                <w:sz w:val="20"/>
              </w:rPr>
              <w:t>
</w:t>
            </w:r>
            <w:r>
              <w:rPr>
                <w:rFonts w:ascii="Times New Roman"/>
                <w:b w:val="false"/>
                <w:i w:val="false"/>
                <w:color w:val="000000"/>
                <w:sz w:val="20"/>
              </w:rPr>
              <w:t>и подрядчикам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кредиторская задолженность</w:t>
            </w:r>
            <w:r>
              <w:br/>
            </w:r>
            <w:r>
              <w:rPr>
                <w:rFonts w:ascii="Times New Roman"/>
                <w:b w:val="false"/>
                <w:i w:val="false"/>
                <w:color w:val="000000"/>
                <w:sz w:val="20"/>
              </w:rPr>
              <w:t>
</w:t>
            </w:r>
            <w:r>
              <w:rPr>
                <w:rFonts w:ascii="Times New Roman"/>
                <w:b w:val="false"/>
                <w:i w:val="false"/>
                <w:color w:val="000000"/>
                <w:sz w:val="20"/>
              </w:rPr>
              <w:t>дочерним организациям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кредиторская задолженность</w:t>
            </w:r>
            <w:r>
              <w:br/>
            </w:r>
            <w:r>
              <w:rPr>
                <w:rFonts w:ascii="Times New Roman"/>
                <w:b w:val="false"/>
                <w:i w:val="false"/>
                <w:color w:val="000000"/>
                <w:sz w:val="20"/>
              </w:rPr>
              <w:t>
</w:t>
            </w:r>
            <w:r>
              <w:rPr>
                <w:rFonts w:ascii="Times New Roman"/>
                <w:b w:val="false"/>
                <w:i w:val="false"/>
                <w:color w:val="000000"/>
                <w:sz w:val="20"/>
              </w:rPr>
              <w:t>ассоциированным и совместным организациям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кредиторская задолженность</w:t>
            </w:r>
            <w:r>
              <w:br/>
            </w:r>
            <w:r>
              <w:rPr>
                <w:rFonts w:ascii="Times New Roman"/>
                <w:b w:val="false"/>
                <w:i w:val="false"/>
                <w:color w:val="000000"/>
                <w:sz w:val="20"/>
              </w:rPr>
              <w:t>
</w:t>
            </w:r>
            <w:r>
              <w:rPr>
                <w:rFonts w:ascii="Times New Roman"/>
                <w:b w:val="false"/>
                <w:i w:val="false"/>
                <w:color w:val="000000"/>
                <w:sz w:val="20"/>
              </w:rPr>
              <w:t>филиалам и структурным подразделениям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 по аренде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 по операционной</w:t>
            </w:r>
            <w:r>
              <w:br/>
            </w:r>
            <w:r>
              <w:rPr>
                <w:rFonts w:ascii="Times New Roman"/>
                <w:b w:val="false"/>
                <w:i w:val="false"/>
                <w:color w:val="000000"/>
                <w:sz w:val="20"/>
              </w:rPr>
              <w:t>
</w:t>
            </w:r>
            <w:r>
              <w:rPr>
                <w:rFonts w:ascii="Times New Roman"/>
                <w:b w:val="false"/>
                <w:i w:val="false"/>
                <w:color w:val="000000"/>
                <w:sz w:val="20"/>
              </w:rPr>
              <w:t>аренде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 по финансовой</w:t>
            </w:r>
            <w:r>
              <w:br/>
            </w:r>
            <w:r>
              <w:rPr>
                <w:rFonts w:ascii="Times New Roman"/>
                <w:b w:val="false"/>
                <w:i w:val="false"/>
                <w:color w:val="000000"/>
                <w:sz w:val="20"/>
              </w:rPr>
              <w:t>
</w:t>
            </w:r>
            <w:r>
              <w:rPr>
                <w:rFonts w:ascii="Times New Roman"/>
                <w:b w:val="false"/>
                <w:i w:val="false"/>
                <w:color w:val="000000"/>
                <w:sz w:val="20"/>
              </w:rPr>
              <w:t>аренде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 выплате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 выплате по</w:t>
            </w:r>
            <w:r>
              <w:br/>
            </w:r>
            <w:r>
              <w:rPr>
                <w:rFonts w:ascii="Times New Roman"/>
                <w:b w:val="false"/>
                <w:i w:val="false"/>
                <w:color w:val="000000"/>
                <w:sz w:val="20"/>
              </w:rPr>
              <w:t>
</w:t>
            </w:r>
            <w:r>
              <w:rPr>
                <w:rFonts w:ascii="Times New Roman"/>
                <w:b w:val="false"/>
                <w:i w:val="false"/>
                <w:color w:val="000000"/>
                <w:sz w:val="20"/>
              </w:rPr>
              <w:t>полученным займам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 выплате по</w:t>
            </w:r>
            <w:r>
              <w:br/>
            </w:r>
            <w:r>
              <w:rPr>
                <w:rFonts w:ascii="Times New Roman"/>
                <w:b w:val="false"/>
                <w:i w:val="false"/>
                <w:color w:val="000000"/>
                <w:sz w:val="20"/>
              </w:rPr>
              <w:t>
</w:t>
            </w:r>
            <w:r>
              <w:rPr>
                <w:rFonts w:ascii="Times New Roman"/>
                <w:b w:val="false"/>
                <w:i w:val="false"/>
                <w:color w:val="000000"/>
                <w:sz w:val="20"/>
              </w:rPr>
              <w:t>ценным бумагам, выпущенным в обращение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 выплате по</w:t>
            </w:r>
            <w:r>
              <w:br/>
            </w:r>
            <w:r>
              <w:rPr>
                <w:rFonts w:ascii="Times New Roman"/>
                <w:b w:val="false"/>
                <w:i w:val="false"/>
                <w:color w:val="000000"/>
                <w:sz w:val="20"/>
              </w:rPr>
              <w:t>
</w:t>
            </w:r>
            <w:r>
              <w:rPr>
                <w:rFonts w:ascii="Times New Roman"/>
                <w:b w:val="false"/>
                <w:i w:val="false"/>
                <w:color w:val="000000"/>
                <w:sz w:val="20"/>
              </w:rPr>
              <w:t>финансовой аренде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 выплате по</w:t>
            </w:r>
            <w:r>
              <w:br/>
            </w:r>
            <w:r>
              <w:rPr>
                <w:rFonts w:ascii="Times New Roman"/>
                <w:b w:val="false"/>
                <w:i w:val="false"/>
                <w:color w:val="000000"/>
                <w:sz w:val="20"/>
              </w:rPr>
              <w:t>
</w:t>
            </w:r>
            <w:r>
              <w:rPr>
                <w:rFonts w:ascii="Times New Roman"/>
                <w:b w:val="false"/>
                <w:i w:val="false"/>
                <w:color w:val="000000"/>
                <w:sz w:val="20"/>
              </w:rPr>
              <w:t>лизингу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вознаграждения к выплате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долгосрочная кредиторская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задолженность по лизингу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вознаграждения к выплате по</w:t>
            </w:r>
            <w:r>
              <w:br/>
            </w:r>
            <w:r>
              <w:rPr>
                <w:rFonts w:ascii="Times New Roman"/>
                <w:b w:val="false"/>
                <w:i w:val="false"/>
                <w:color w:val="000000"/>
                <w:sz w:val="20"/>
              </w:rPr>
              <w:t>
</w:t>
            </w:r>
            <w:r>
              <w:rPr>
                <w:rFonts w:ascii="Times New Roman"/>
                <w:b w:val="false"/>
                <w:i w:val="false"/>
                <w:color w:val="000000"/>
                <w:sz w:val="20"/>
              </w:rPr>
              <w:t>доверительному управлению</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долгосрочная кредиторская задолженность</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ОЦЕНОЧНЫЕ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гарантийные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на гарантийное обслуживание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гарантийные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оценочные обязательства по</w:t>
            </w:r>
            <w:r>
              <w:br/>
            </w:r>
            <w:r>
              <w:rPr>
                <w:rFonts w:ascii="Times New Roman"/>
                <w:b w:val="false"/>
                <w:i w:val="false"/>
                <w:color w:val="000000"/>
                <w:sz w:val="20"/>
              </w:rPr>
              <w:t>
</w:t>
            </w:r>
            <w:r>
              <w:rPr>
                <w:rFonts w:ascii="Times New Roman"/>
                <w:b w:val="false"/>
                <w:i w:val="false"/>
                <w:color w:val="000000"/>
                <w:sz w:val="20"/>
              </w:rPr>
              <w:t>юридическим претензиям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судебным искам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 по</w:t>
            </w:r>
            <w:r>
              <w:br/>
            </w:r>
            <w:r>
              <w:rPr>
                <w:rFonts w:ascii="Times New Roman"/>
                <w:b w:val="false"/>
                <w:i w:val="false"/>
                <w:color w:val="000000"/>
                <w:sz w:val="20"/>
              </w:rPr>
              <w:t>
</w:t>
            </w:r>
            <w:r>
              <w:rPr>
                <w:rFonts w:ascii="Times New Roman"/>
                <w:b w:val="false"/>
                <w:i w:val="false"/>
                <w:color w:val="000000"/>
                <w:sz w:val="20"/>
              </w:rPr>
              <w:t>юридическим претензиям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оценочные обязательства по</w:t>
            </w:r>
            <w:r>
              <w:br/>
            </w:r>
            <w:r>
              <w:rPr>
                <w:rFonts w:ascii="Times New Roman"/>
                <w:b w:val="false"/>
                <w:i w:val="false"/>
                <w:color w:val="000000"/>
                <w:sz w:val="20"/>
              </w:rPr>
              <w:t>
</w:t>
            </w:r>
            <w:r>
              <w:rPr>
                <w:rFonts w:ascii="Times New Roman"/>
                <w:b w:val="false"/>
                <w:i w:val="false"/>
                <w:color w:val="000000"/>
                <w:sz w:val="20"/>
              </w:rPr>
              <w:t>вознаграждениям работникам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оценочные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ОТЛОЖЕННЫЕ НАЛОГОВЫЕ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Отложенные налоговые обязательства по</w:t>
            </w:r>
            <w:r>
              <w:br/>
            </w:r>
            <w:r>
              <w:rPr>
                <w:rFonts w:ascii="Times New Roman"/>
                <w:b w:val="false"/>
                <w:i w:val="false"/>
                <w:color w:val="000000"/>
                <w:sz w:val="20"/>
              </w:rPr>
              <w:t>
</w:t>
            </w:r>
            <w:r>
              <w:rPr>
                <w:rFonts w:ascii="Times New Roman"/>
                <w:b w:val="false"/>
                <w:i w:val="false"/>
                <w:color w:val="000000"/>
                <w:sz w:val="20"/>
              </w:rPr>
              <w:t>корпоративному подоходному налогу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авансы полученные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 под поставку запасов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 под выполнение работ и</w:t>
            </w:r>
            <w:r>
              <w:br/>
            </w:r>
            <w:r>
              <w:rPr>
                <w:rFonts w:ascii="Times New Roman"/>
                <w:b w:val="false"/>
                <w:i w:val="false"/>
                <w:color w:val="000000"/>
                <w:sz w:val="20"/>
              </w:rPr>
              <w:t>
</w:t>
            </w:r>
            <w:r>
              <w:rPr>
                <w:rFonts w:ascii="Times New Roman"/>
                <w:b w:val="false"/>
                <w:i w:val="false"/>
                <w:color w:val="000000"/>
                <w:sz w:val="20"/>
              </w:rPr>
              <w:t>оказание услуг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авансы полученные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Отрицательный гудвилл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субсидии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будущих периодов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35"/>
        <w:gridCol w:w="584"/>
        <w:gridCol w:w="6143"/>
        <w:gridCol w:w="798"/>
        <w:gridCol w:w="724"/>
        <w:gridCol w:w="706"/>
        <w:gridCol w:w="725"/>
        <w:gridCol w:w="871"/>
        <w:gridCol w:w="853"/>
      </w:tblGrid>
      <w:tr>
        <w:trPr>
          <w:trHeight w:val="18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счета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отчетного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 отчетного периода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И РЕЗЕРВЫ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ВЫПУЩЕННЫЙ КАПИТАЛ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Объявленный капитал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(имущественные взносы)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 капитал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акции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вклады (имущественные взносы)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ЭМИССИОННЫЙ ДОХОД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Эмиссионный доход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СОБСТВЕННЫЕ ДОЛЕВЫЕ ИНСТРУМЕНТЫ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собственные долевые инструменты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 участия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 установленный</w:t>
            </w:r>
            <w:r>
              <w:br/>
            </w:r>
            <w:r>
              <w:rPr>
                <w:rFonts w:ascii="Times New Roman"/>
                <w:b w:val="false"/>
                <w:i w:val="false"/>
                <w:color w:val="000000"/>
                <w:sz w:val="20"/>
              </w:rPr>
              <w:t>
</w:t>
            </w:r>
            <w:r>
              <w:rPr>
                <w:rFonts w:ascii="Times New Roman"/>
                <w:b w:val="false"/>
                <w:i w:val="false"/>
                <w:color w:val="000000"/>
                <w:sz w:val="20"/>
              </w:rPr>
              <w:t>учредительными документами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переоценку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переоценку финансовых инструментов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переоценку основных средств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переоценку нематериальных активов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переоценку прочих активов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пересчет иностранной валюты по</w:t>
            </w:r>
            <w:r>
              <w:br/>
            </w:r>
            <w:r>
              <w:rPr>
                <w:rFonts w:ascii="Times New Roman"/>
                <w:b w:val="false"/>
                <w:i w:val="false"/>
                <w:color w:val="000000"/>
                <w:sz w:val="20"/>
              </w:rPr>
              <w:t>
</w:t>
            </w:r>
            <w:r>
              <w:rPr>
                <w:rFonts w:ascii="Times New Roman"/>
                <w:b w:val="false"/>
                <w:i w:val="false"/>
                <w:color w:val="000000"/>
                <w:sz w:val="20"/>
              </w:rPr>
              <w:t>зарубежной деятельности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резервы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ДОХОД (НЕПОКРЫТЫЙ УБЫТОК)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отчетного года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прибыли (убытка) в результате</w:t>
            </w:r>
            <w:r>
              <w:br/>
            </w:r>
            <w:r>
              <w:rPr>
                <w:rFonts w:ascii="Times New Roman"/>
                <w:b w:val="false"/>
                <w:i w:val="false"/>
                <w:color w:val="000000"/>
                <w:sz w:val="20"/>
              </w:rPr>
              <w:t>
</w:t>
            </w:r>
            <w:r>
              <w:rPr>
                <w:rFonts w:ascii="Times New Roman"/>
                <w:b w:val="false"/>
                <w:i w:val="false"/>
                <w:color w:val="000000"/>
                <w:sz w:val="20"/>
              </w:rPr>
              <w:t>изменения учетной политики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предыдущих лет</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БАЛАНСА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ПРОДУКЦИИ И ОКАЗАНИЯ</w:t>
            </w:r>
            <w:r>
              <w:br/>
            </w:r>
            <w:r>
              <w:rPr>
                <w:rFonts w:ascii="Times New Roman"/>
                <w:b w:val="false"/>
                <w:i w:val="false"/>
                <w:color w:val="000000"/>
                <w:sz w:val="20"/>
              </w:rPr>
              <w:t>
</w:t>
            </w:r>
            <w:r>
              <w:rPr>
                <w:rFonts w:ascii="Times New Roman"/>
                <w:b w:val="false"/>
                <w:i w:val="false"/>
                <w:color w:val="000000"/>
                <w:sz w:val="20"/>
              </w:rPr>
              <w:t>УСЛУГ</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продукции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проданной продукции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реализованной продукции, оплаченной</w:t>
            </w:r>
            <w:r>
              <w:br/>
            </w:r>
            <w:r>
              <w:rPr>
                <w:rFonts w:ascii="Times New Roman"/>
                <w:b w:val="false"/>
                <w:i w:val="false"/>
                <w:color w:val="000000"/>
                <w:sz w:val="20"/>
              </w:rPr>
              <w:t>
</w:t>
            </w:r>
            <w:r>
              <w:rPr>
                <w:rFonts w:ascii="Times New Roman"/>
                <w:b w:val="false"/>
                <w:i w:val="false"/>
                <w:color w:val="000000"/>
                <w:sz w:val="20"/>
              </w:rPr>
              <w:t>покупателями и заказчиками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реализованной продукции, неоплаченной</w:t>
            </w:r>
            <w:r>
              <w:br/>
            </w:r>
            <w:r>
              <w:rPr>
                <w:rFonts w:ascii="Times New Roman"/>
                <w:b w:val="false"/>
                <w:i w:val="false"/>
                <w:color w:val="000000"/>
                <w:sz w:val="20"/>
              </w:rPr>
              <w:t>
</w:t>
            </w:r>
            <w:r>
              <w:rPr>
                <w:rFonts w:ascii="Times New Roman"/>
                <w:b w:val="false"/>
                <w:i w:val="false"/>
                <w:color w:val="000000"/>
                <w:sz w:val="20"/>
              </w:rPr>
              <w:t>покупателями и заказчиками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Скидки с цены и продаж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Скидки с цены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Скидки с продаж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ФИНАНСИРОВАНИЯ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 предоставленным</w:t>
            </w:r>
            <w:r>
              <w:br/>
            </w:r>
            <w:r>
              <w:rPr>
                <w:rFonts w:ascii="Times New Roman"/>
                <w:b w:val="false"/>
                <w:i w:val="false"/>
                <w:color w:val="000000"/>
                <w:sz w:val="20"/>
              </w:rPr>
              <w:t>
</w:t>
            </w:r>
            <w:r>
              <w:rPr>
                <w:rFonts w:ascii="Times New Roman"/>
                <w:b w:val="false"/>
                <w:i w:val="false"/>
                <w:color w:val="000000"/>
                <w:sz w:val="20"/>
              </w:rPr>
              <w:t>займам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 размещенным</w:t>
            </w:r>
            <w:r>
              <w:br/>
            </w:r>
            <w:r>
              <w:rPr>
                <w:rFonts w:ascii="Times New Roman"/>
                <w:b w:val="false"/>
                <w:i w:val="false"/>
                <w:color w:val="000000"/>
                <w:sz w:val="20"/>
              </w:rPr>
              <w:t>
</w:t>
            </w:r>
            <w:r>
              <w:rPr>
                <w:rFonts w:ascii="Times New Roman"/>
                <w:b w:val="false"/>
                <w:i w:val="false"/>
                <w:color w:val="000000"/>
                <w:sz w:val="20"/>
              </w:rPr>
              <w:t>вкладам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 эмитированным</w:t>
            </w:r>
            <w:r>
              <w:br/>
            </w:r>
            <w:r>
              <w:rPr>
                <w:rFonts w:ascii="Times New Roman"/>
                <w:b w:val="false"/>
                <w:i w:val="false"/>
                <w:color w:val="000000"/>
                <w:sz w:val="20"/>
              </w:rPr>
              <w:t>
</w:t>
            </w:r>
            <w:r>
              <w:rPr>
                <w:rFonts w:ascii="Times New Roman"/>
                <w:b w:val="false"/>
                <w:i w:val="false"/>
                <w:color w:val="000000"/>
                <w:sz w:val="20"/>
              </w:rPr>
              <w:t>долговым ценным бумагам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 договорам</w:t>
            </w:r>
            <w:r>
              <w:br/>
            </w:r>
            <w:r>
              <w:rPr>
                <w:rFonts w:ascii="Times New Roman"/>
                <w:b w:val="false"/>
                <w:i w:val="false"/>
                <w:color w:val="000000"/>
                <w:sz w:val="20"/>
              </w:rPr>
              <w:t>
</w:t>
            </w:r>
            <w:r>
              <w:rPr>
                <w:rFonts w:ascii="Times New Roman"/>
                <w:b w:val="false"/>
                <w:i w:val="false"/>
                <w:color w:val="000000"/>
                <w:sz w:val="20"/>
              </w:rPr>
              <w:t>доверительного управления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 договорам</w:t>
            </w:r>
            <w:r>
              <w:br/>
            </w:r>
            <w:r>
              <w:rPr>
                <w:rFonts w:ascii="Times New Roman"/>
                <w:b w:val="false"/>
                <w:i w:val="false"/>
                <w:color w:val="000000"/>
                <w:sz w:val="20"/>
              </w:rPr>
              <w:t>
</w:t>
            </w:r>
            <w:r>
              <w:rPr>
                <w:rFonts w:ascii="Times New Roman"/>
                <w:b w:val="false"/>
                <w:i w:val="false"/>
                <w:color w:val="000000"/>
                <w:sz w:val="20"/>
              </w:rPr>
              <w:t>лизинга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вознаграждениям по текущим</w:t>
            </w:r>
            <w:r>
              <w:br/>
            </w:r>
            <w:r>
              <w:rPr>
                <w:rFonts w:ascii="Times New Roman"/>
                <w:b w:val="false"/>
                <w:i w:val="false"/>
                <w:color w:val="000000"/>
                <w:sz w:val="20"/>
              </w:rPr>
              <w:t>
</w:t>
            </w:r>
            <w:r>
              <w:rPr>
                <w:rFonts w:ascii="Times New Roman"/>
                <w:b w:val="false"/>
                <w:i w:val="false"/>
                <w:color w:val="000000"/>
                <w:sz w:val="20"/>
              </w:rPr>
              <w:t>банковским счетам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прочим вознаграждениям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дивидендам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 простым акциям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 привилегированным акциям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 долям участия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финансовой аренды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операций с инвестициями в</w:t>
            </w:r>
            <w:r>
              <w:br/>
            </w:r>
            <w:r>
              <w:rPr>
                <w:rFonts w:ascii="Times New Roman"/>
                <w:b w:val="false"/>
                <w:i w:val="false"/>
                <w:color w:val="000000"/>
                <w:sz w:val="20"/>
              </w:rPr>
              <w:t>
</w:t>
            </w:r>
            <w:r>
              <w:rPr>
                <w:rFonts w:ascii="Times New Roman"/>
                <w:b w:val="false"/>
                <w:i w:val="false"/>
                <w:color w:val="000000"/>
                <w:sz w:val="20"/>
              </w:rPr>
              <w:t>недвижимость</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операций с инвестициями в</w:t>
            </w:r>
            <w:r>
              <w:br/>
            </w:r>
            <w:r>
              <w:rPr>
                <w:rFonts w:ascii="Times New Roman"/>
                <w:b w:val="false"/>
                <w:i w:val="false"/>
                <w:color w:val="000000"/>
                <w:sz w:val="20"/>
              </w:rPr>
              <w:t>
</w:t>
            </w:r>
            <w:r>
              <w:rPr>
                <w:rFonts w:ascii="Times New Roman"/>
                <w:b w:val="false"/>
                <w:i w:val="false"/>
                <w:color w:val="000000"/>
                <w:sz w:val="20"/>
              </w:rPr>
              <w:t>недвижимость - земля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операций с инвестициями в</w:t>
            </w:r>
            <w:r>
              <w:br/>
            </w:r>
            <w:r>
              <w:rPr>
                <w:rFonts w:ascii="Times New Roman"/>
                <w:b w:val="false"/>
                <w:i w:val="false"/>
                <w:color w:val="000000"/>
                <w:sz w:val="20"/>
              </w:rPr>
              <w:t>
</w:t>
            </w:r>
            <w:r>
              <w:rPr>
                <w:rFonts w:ascii="Times New Roman"/>
                <w:b w:val="false"/>
                <w:i w:val="false"/>
                <w:color w:val="000000"/>
                <w:sz w:val="20"/>
              </w:rPr>
              <w:t>недвижимость - здания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операций с инвестициями в</w:t>
            </w:r>
            <w:r>
              <w:br/>
            </w:r>
            <w:r>
              <w:rPr>
                <w:rFonts w:ascii="Times New Roman"/>
                <w:b w:val="false"/>
                <w:i w:val="false"/>
                <w:color w:val="000000"/>
                <w:sz w:val="20"/>
              </w:rPr>
              <w:t>
</w:t>
            </w:r>
            <w:r>
              <w:rPr>
                <w:rFonts w:ascii="Times New Roman"/>
                <w:b w:val="false"/>
                <w:i w:val="false"/>
                <w:color w:val="000000"/>
                <w:sz w:val="20"/>
              </w:rPr>
              <w:t>недвижимость - иное имущество, прочно</w:t>
            </w:r>
            <w:r>
              <w:br/>
            </w:r>
            <w:r>
              <w:rPr>
                <w:rFonts w:ascii="Times New Roman"/>
                <w:b w:val="false"/>
                <w:i w:val="false"/>
                <w:color w:val="000000"/>
                <w:sz w:val="20"/>
              </w:rPr>
              <w:t>
</w:t>
            </w:r>
            <w:r>
              <w:rPr>
                <w:rFonts w:ascii="Times New Roman"/>
                <w:b w:val="false"/>
                <w:i w:val="false"/>
                <w:color w:val="000000"/>
                <w:sz w:val="20"/>
              </w:rPr>
              <w:t>связанное с землей</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изменения справедливой стоимости</w:t>
            </w:r>
            <w:r>
              <w:br/>
            </w:r>
            <w:r>
              <w:rPr>
                <w:rFonts w:ascii="Times New Roman"/>
                <w:b w:val="false"/>
                <w:i w:val="false"/>
                <w:color w:val="000000"/>
                <w:sz w:val="20"/>
              </w:rPr>
              <w:t>
</w:t>
            </w:r>
            <w:r>
              <w:rPr>
                <w:rFonts w:ascii="Times New Roman"/>
                <w:b w:val="false"/>
                <w:i w:val="false"/>
                <w:color w:val="000000"/>
                <w:sz w:val="20"/>
              </w:rPr>
              <w:t>финансовых инструментов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финансирования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активов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финансовых инструментов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основных средств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 устройства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периферийные устройства и</w:t>
            </w:r>
            <w:r>
              <w:br/>
            </w:r>
            <w:r>
              <w:rPr>
                <w:rFonts w:ascii="Times New Roman"/>
                <w:b w:val="false"/>
                <w:i w:val="false"/>
                <w:color w:val="000000"/>
                <w:sz w:val="20"/>
              </w:rPr>
              <w:t>
</w:t>
            </w:r>
            <w:r>
              <w:rPr>
                <w:rFonts w:ascii="Times New Roman"/>
                <w:b w:val="false"/>
                <w:i w:val="false"/>
                <w:color w:val="000000"/>
                <w:sz w:val="20"/>
              </w:rPr>
              <w:t>оборудование по обработке данных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52"/>
        <w:gridCol w:w="543"/>
        <w:gridCol w:w="6146"/>
        <w:gridCol w:w="774"/>
        <w:gridCol w:w="702"/>
        <w:gridCol w:w="720"/>
        <w:gridCol w:w="720"/>
        <w:gridCol w:w="811"/>
        <w:gridCol w:w="974"/>
      </w:tblGrid>
      <w:tr>
        <w:trPr>
          <w:trHeight w:val="18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счета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биологических активов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инвестиционной</w:t>
            </w:r>
            <w:r>
              <w:br/>
            </w:r>
            <w:r>
              <w:rPr>
                <w:rFonts w:ascii="Times New Roman"/>
                <w:b w:val="false"/>
                <w:i w:val="false"/>
                <w:color w:val="000000"/>
                <w:sz w:val="20"/>
              </w:rPr>
              <w:t>
</w:t>
            </w:r>
            <w:r>
              <w:rPr>
                <w:rFonts w:ascii="Times New Roman"/>
                <w:b w:val="false"/>
                <w:i w:val="false"/>
                <w:color w:val="000000"/>
                <w:sz w:val="20"/>
              </w:rPr>
              <w:t xml:space="preserve">недвижимости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недвижимость - земля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недвижимость - здания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недвижимость - иное</w:t>
            </w:r>
            <w:r>
              <w:br/>
            </w:r>
            <w:r>
              <w:rPr>
                <w:rFonts w:ascii="Times New Roman"/>
                <w:b w:val="false"/>
                <w:i w:val="false"/>
                <w:color w:val="000000"/>
                <w:sz w:val="20"/>
              </w:rPr>
              <w:t>
</w:t>
            </w:r>
            <w:r>
              <w:rPr>
                <w:rFonts w:ascii="Times New Roman"/>
                <w:b w:val="false"/>
                <w:i w:val="false"/>
                <w:color w:val="000000"/>
                <w:sz w:val="20"/>
              </w:rPr>
              <w:t>имущество, прочно связанное с землей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разведочных и оценочных</w:t>
            </w:r>
            <w:r>
              <w:br/>
            </w:r>
            <w:r>
              <w:rPr>
                <w:rFonts w:ascii="Times New Roman"/>
                <w:b w:val="false"/>
                <w:i w:val="false"/>
                <w:color w:val="000000"/>
                <w:sz w:val="20"/>
              </w:rPr>
              <w:t>
</w:t>
            </w:r>
            <w:r>
              <w:rPr>
                <w:rFonts w:ascii="Times New Roman"/>
                <w:b w:val="false"/>
                <w:i w:val="false"/>
                <w:color w:val="000000"/>
                <w:sz w:val="20"/>
              </w:rPr>
              <w:t>активов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нематериальных активов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 соглашения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нематериальные активы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прочих активов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 полученных активов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 полученных финансовых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 полученных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 устройства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периферийные устройства и</w:t>
            </w:r>
            <w:r>
              <w:br/>
            </w:r>
            <w:r>
              <w:rPr>
                <w:rFonts w:ascii="Times New Roman"/>
                <w:b w:val="false"/>
                <w:i w:val="false"/>
                <w:color w:val="000000"/>
                <w:sz w:val="20"/>
              </w:rPr>
              <w:t>
</w:t>
            </w:r>
            <w:r>
              <w:rPr>
                <w:rFonts w:ascii="Times New Roman"/>
                <w:b w:val="false"/>
                <w:i w:val="false"/>
                <w:color w:val="000000"/>
                <w:sz w:val="20"/>
              </w:rPr>
              <w:t>оборудование по обработке данных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 полученных</w:t>
            </w:r>
            <w:r>
              <w:br/>
            </w:r>
            <w:r>
              <w:rPr>
                <w:rFonts w:ascii="Times New Roman"/>
                <w:b w:val="false"/>
                <w:i w:val="false"/>
                <w:color w:val="000000"/>
                <w:sz w:val="20"/>
              </w:rPr>
              <w:t>
</w:t>
            </w:r>
            <w:r>
              <w:rPr>
                <w:rFonts w:ascii="Times New Roman"/>
                <w:b w:val="false"/>
                <w:i w:val="false"/>
                <w:color w:val="000000"/>
                <w:sz w:val="20"/>
              </w:rPr>
              <w:t xml:space="preserve">биологических активов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 полученных разведочных</w:t>
            </w:r>
            <w:r>
              <w:br/>
            </w:r>
            <w:r>
              <w:rPr>
                <w:rFonts w:ascii="Times New Roman"/>
                <w:b w:val="false"/>
                <w:i w:val="false"/>
                <w:color w:val="000000"/>
                <w:sz w:val="20"/>
              </w:rPr>
              <w:t>
</w:t>
            </w:r>
            <w:r>
              <w:rPr>
                <w:rFonts w:ascii="Times New Roman"/>
                <w:b w:val="false"/>
                <w:i w:val="false"/>
                <w:color w:val="000000"/>
                <w:sz w:val="20"/>
              </w:rPr>
              <w:t>и оценочных активов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 полученных</w:t>
            </w:r>
            <w:r>
              <w:br/>
            </w:r>
            <w:r>
              <w:rPr>
                <w:rFonts w:ascii="Times New Roman"/>
                <w:b w:val="false"/>
                <w:i w:val="false"/>
                <w:color w:val="000000"/>
                <w:sz w:val="20"/>
              </w:rPr>
              <w:t>
</w:t>
            </w:r>
            <w:r>
              <w:rPr>
                <w:rFonts w:ascii="Times New Roman"/>
                <w:b w:val="false"/>
                <w:i w:val="false"/>
                <w:color w:val="000000"/>
                <w:sz w:val="20"/>
              </w:rPr>
              <w:t xml:space="preserve">нематериальных активов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 соглашения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нематериальные активы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 полученных прочих</w:t>
            </w:r>
            <w:r>
              <w:br/>
            </w:r>
            <w:r>
              <w:rPr>
                <w:rFonts w:ascii="Times New Roman"/>
                <w:b w:val="false"/>
                <w:i w:val="false"/>
                <w:color w:val="000000"/>
                <w:sz w:val="20"/>
              </w:rPr>
              <w:t>
</w:t>
            </w:r>
            <w:r>
              <w:rPr>
                <w:rFonts w:ascii="Times New Roman"/>
                <w:b w:val="false"/>
                <w:i w:val="false"/>
                <w:color w:val="000000"/>
                <w:sz w:val="20"/>
              </w:rPr>
              <w:t>активов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государственных субсидий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субсидии, полученные деньгами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Неденежные государственные субсидии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 убытка от</w:t>
            </w:r>
            <w:r>
              <w:br/>
            </w:r>
            <w:r>
              <w:rPr>
                <w:rFonts w:ascii="Times New Roman"/>
                <w:b w:val="false"/>
                <w:i w:val="false"/>
                <w:color w:val="000000"/>
                <w:sz w:val="20"/>
              </w:rPr>
              <w:t>
</w:t>
            </w:r>
            <w:r>
              <w:rPr>
                <w:rFonts w:ascii="Times New Roman"/>
                <w:b w:val="false"/>
                <w:i w:val="false"/>
                <w:color w:val="000000"/>
                <w:sz w:val="20"/>
              </w:rPr>
              <w:t>обесценения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 убытка от</w:t>
            </w:r>
            <w:r>
              <w:br/>
            </w:r>
            <w:r>
              <w:rPr>
                <w:rFonts w:ascii="Times New Roman"/>
                <w:b w:val="false"/>
                <w:i w:val="false"/>
                <w:color w:val="000000"/>
                <w:sz w:val="20"/>
              </w:rPr>
              <w:t>
</w:t>
            </w:r>
            <w:r>
              <w:rPr>
                <w:rFonts w:ascii="Times New Roman"/>
                <w:b w:val="false"/>
                <w:i w:val="false"/>
                <w:color w:val="000000"/>
                <w:sz w:val="20"/>
              </w:rPr>
              <w:t>обесценения основных средств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 устройства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периферийные устройства и</w:t>
            </w:r>
            <w:r>
              <w:br/>
            </w:r>
            <w:r>
              <w:rPr>
                <w:rFonts w:ascii="Times New Roman"/>
                <w:b w:val="false"/>
                <w:i w:val="false"/>
                <w:color w:val="000000"/>
                <w:sz w:val="20"/>
              </w:rPr>
              <w:t>
</w:t>
            </w:r>
            <w:r>
              <w:rPr>
                <w:rFonts w:ascii="Times New Roman"/>
                <w:b w:val="false"/>
                <w:i w:val="false"/>
                <w:color w:val="000000"/>
                <w:sz w:val="20"/>
              </w:rPr>
              <w:t>оборудование по обработке данных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 убытка от</w:t>
            </w:r>
            <w:r>
              <w:br/>
            </w:r>
            <w:r>
              <w:rPr>
                <w:rFonts w:ascii="Times New Roman"/>
                <w:b w:val="false"/>
                <w:i w:val="false"/>
                <w:color w:val="000000"/>
                <w:sz w:val="20"/>
              </w:rPr>
              <w:t>
</w:t>
            </w:r>
            <w:r>
              <w:rPr>
                <w:rFonts w:ascii="Times New Roman"/>
                <w:b w:val="false"/>
                <w:i w:val="false"/>
                <w:color w:val="000000"/>
                <w:sz w:val="20"/>
              </w:rPr>
              <w:t>обесценения разведочных и оценочных активов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 убытка от</w:t>
            </w:r>
            <w:r>
              <w:br/>
            </w:r>
            <w:r>
              <w:rPr>
                <w:rFonts w:ascii="Times New Roman"/>
                <w:b w:val="false"/>
                <w:i w:val="false"/>
                <w:color w:val="000000"/>
                <w:sz w:val="20"/>
              </w:rPr>
              <w:t>
</w:t>
            </w:r>
            <w:r>
              <w:rPr>
                <w:rFonts w:ascii="Times New Roman"/>
                <w:b w:val="false"/>
                <w:i w:val="false"/>
                <w:color w:val="000000"/>
                <w:sz w:val="20"/>
              </w:rPr>
              <w:t>обесценения нематериальных активов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 соглашения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нематериальные активы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восстановления убытка от</w:t>
            </w:r>
            <w:r>
              <w:br/>
            </w:r>
            <w:r>
              <w:rPr>
                <w:rFonts w:ascii="Times New Roman"/>
                <w:b w:val="false"/>
                <w:i w:val="false"/>
                <w:color w:val="000000"/>
                <w:sz w:val="20"/>
              </w:rPr>
              <w:t>
</w:t>
            </w:r>
            <w:r>
              <w:rPr>
                <w:rFonts w:ascii="Times New Roman"/>
                <w:b w:val="false"/>
                <w:i w:val="false"/>
                <w:color w:val="000000"/>
                <w:sz w:val="20"/>
              </w:rPr>
              <w:t>обесценения прочих активов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курсовой разницы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операционной аренды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изменения справедливой стоимости</w:t>
            </w:r>
            <w:r>
              <w:br/>
            </w:r>
            <w:r>
              <w:rPr>
                <w:rFonts w:ascii="Times New Roman"/>
                <w:b w:val="false"/>
                <w:i w:val="false"/>
                <w:color w:val="000000"/>
                <w:sz w:val="20"/>
              </w:rPr>
              <w:t>
</w:t>
            </w:r>
            <w:r>
              <w:rPr>
                <w:rFonts w:ascii="Times New Roman"/>
                <w:b w:val="false"/>
                <w:i w:val="false"/>
                <w:color w:val="000000"/>
                <w:sz w:val="20"/>
              </w:rPr>
              <w:t>биологических активов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изменения справедливой стоимости</w:t>
            </w:r>
            <w:r>
              <w:br/>
            </w:r>
            <w:r>
              <w:rPr>
                <w:rFonts w:ascii="Times New Roman"/>
                <w:b w:val="false"/>
                <w:i w:val="false"/>
                <w:color w:val="000000"/>
                <w:sz w:val="20"/>
              </w:rPr>
              <w:t>
</w:t>
            </w:r>
            <w:r>
              <w:rPr>
                <w:rFonts w:ascii="Times New Roman"/>
                <w:b w:val="false"/>
                <w:i w:val="false"/>
                <w:color w:val="000000"/>
                <w:sz w:val="20"/>
              </w:rPr>
              <w:t>растений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 (потребляемые 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 (плодоносящие 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изменения справедливой стоимости</w:t>
            </w:r>
            <w:r>
              <w:br/>
            </w:r>
            <w:r>
              <w:rPr>
                <w:rFonts w:ascii="Times New Roman"/>
                <w:b w:val="false"/>
                <w:i w:val="false"/>
                <w:color w:val="000000"/>
                <w:sz w:val="20"/>
              </w:rPr>
              <w:t>
</w:t>
            </w:r>
            <w:r>
              <w:rPr>
                <w:rFonts w:ascii="Times New Roman"/>
                <w:b w:val="false"/>
                <w:i w:val="false"/>
                <w:color w:val="000000"/>
                <w:sz w:val="20"/>
              </w:rPr>
              <w:t xml:space="preserve">животных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(потребляемые 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(плодоносящие 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ПРЕКРАЩАЕМОЙ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прекращаемой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 ОРГАНИЗАЦИЙ, УЧИТЫВАЕМЫХ ПО</w:t>
            </w:r>
            <w:r>
              <w:br/>
            </w:r>
            <w:r>
              <w:rPr>
                <w:rFonts w:ascii="Times New Roman"/>
                <w:b w:val="false"/>
                <w:i w:val="false"/>
                <w:color w:val="000000"/>
                <w:sz w:val="20"/>
              </w:rPr>
              <w:t>
</w:t>
            </w:r>
            <w:r>
              <w:rPr>
                <w:rFonts w:ascii="Times New Roman"/>
                <w:b w:val="false"/>
                <w:i w:val="false"/>
                <w:color w:val="000000"/>
                <w:sz w:val="20"/>
              </w:rPr>
              <w:t>МЕТОДУ ДОЛЕВОГО УЧАСТИЯ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 ассоциированных организаций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 совместных организаций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 ПРОДУКЦИИ И</w:t>
            </w:r>
            <w:r>
              <w:br/>
            </w:r>
            <w:r>
              <w:rPr>
                <w:rFonts w:ascii="Times New Roman"/>
                <w:b w:val="false"/>
                <w:i w:val="false"/>
                <w:color w:val="000000"/>
                <w:sz w:val="20"/>
              </w:rPr>
              <w:t>
</w:t>
            </w:r>
            <w:r>
              <w:rPr>
                <w:rFonts w:ascii="Times New Roman"/>
                <w:b w:val="false"/>
                <w:i w:val="false"/>
                <w:color w:val="000000"/>
                <w:sz w:val="20"/>
              </w:rPr>
              <w:t>ОКАЗННЫХ УСЛУГ</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 продукции и</w:t>
            </w:r>
            <w:r>
              <w:br/>
            </w:r>
            <w:r>
              <w:rPr>
                <w:rFonts w:ascii="Times New Roman"/>
                <w:b w:val="false"/>
                <w:i w:val="false"/>
                <w:color w:val="000000"/>
                <w:sz w:val="20"/>
              </w:rPr>
              <w:t>
</w:t>
            </w:r>
            <w:r>
              <w:rPr>
                <w:rFonts w:ascii="Times New Roman"/>
                <w:b w:val="false"/>
                <w:i w:val="false"/>
                <w:color w:val="000000"/>
                <w:sz w:val="20"/>
              </w:rPr>
              <w:t>оказанных услуг</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72"/>
        <w:gridCol w:w="583"/>
        <w:gridCol w:w="6058"/>
        <w:gridCol w:w="760"/>
        <w:gridCol w:w="742"/>
        <w:gridCol w:w="687"/>
        <w:gridCol w:w="724"/>
        <w:gridCol w:w="852"/>
        <w:gridCol w:w="980"/>
      </w:tblGrid>
      <w:tr>
        <w:trPr>
          <w:trHeight w:val="285"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счета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РЕАЛИЗАЦИИ ПРОДУКЦИИ И ОКАЗАНИЮ</w:t>
            </w:r>
            <w:r>
              <w:br/>
            </w:r>
            <w:r>
              <w:rPr>
                <w:rFonts w:ascii="Times New Roman"/>
                <w:b w:val="false"/>
                <w:i w:val="false"/>
                <w:color w:val="000000"/>
                <w:sz w:val="20"/>
              </w:rPr>
              <w:t>
</w:t>
            </w:r>
            <w:r>
              <w:rPr>
                <w:rFonts w:ascii="Times New Roman"/>
                <w:b w:val="false"/>
                <w:i w:val="false"/>
                <w:color w:val="000000"/>
                <w:sz w:val="20"/>
              </w:rPr>
              <w:t>УСЛУГ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реализации продукции и оказанию</w:t>
            </w:r>
            <w:r>
              <w:br/>
            </w:r>
            <w:r>
              <w:rPr>
                <w:rFonts w:ascii="Times New Roman"/>
                <w:b w:val="false"/>
                <w:i w:val="false"/>
                <w:color w:val="000000"/>
                <w:sz w:val="20"/>
              </w:rPr>
              <w:t>
</w:t>
            </w:r>
            <w:r>
              <w:rPr>
                <w:rFonts w:ascii="Times New Roman"/>
                <w:b w:val="false"/>
                <w:i w:val="false"/>
                <w:color w:val="000000"/>
                <w:sz w:val="20"/>
              </w:rPr>
              <w:t>услуг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ФИНАНСИРОВАНИЕ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вознаграждениям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вознаграждениям по полученным</w:t>
            </w:r>
            <w:r>
              <w:br/>
            </w:r>
            <w:r>
              <w:rPr>
                <w:rFonts w:ascii="Times New Roman"/>
                <w:b w:val="false"/>
                <w:i w:val="false"/>
                <w:color w:val="000000"/>
                <w:sz w:val="20"/>
              </w:rPr>
              <w:t>
</w:t>
            </w:r>
            <w:r>
              <w:rPr>
                <w:rFonts w:ascii="Times New Roman"/>
                <w:b w:val="false"/>
                <w:i w:val="false"/>
                <w:color w:val="000000"/>
                <w:sz w:val="20"/>
              </w:rPr>
              <w:t>займам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вознаграждениям по эмитированным</w:t>
            </w:r>
            <w:r>
              <w:br/>
            </w:r>
            <w:r>
              <w:rPr>
                <w:rFonts w:ascii="Times New Roman"/>
                <w:b w:val="false"/>
                <w:i w:val="false"/>
                <w:color w:val="000000"/>
                <w:sz w:val="20"/>
              </w:rPr>
              <w:t>
</w:t>
            </w:r>
            <w:r>
              <w:rPr>
                <w:rFonts w:ascii="Times New Roman"/>
                <w:b w:val="false"/>
                <w:i w:val="false"/>
                <w:color w:val="000000"/>
                <w:sz w:val="20"/>
              </w:rPr>
              <w:t>долговым ценным бумагам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вознаграждениям по договорам</w:t>
            </w:r>
            <w:r>
              <w:br/>
            </w:r>
            <w:r>
              <w:rPr>
                <w:rFonts w:ascii="Times New Roman"/>
                <w:b w:val="false"/>
                <w:i w:val="false"/>
                <w:color w:val="000000"/>
                <w:sz w:val="20"/>
              </w:rPr>
              <w:t>
</w:t>
            </w:r>
            <w:r>
              <w:rPr>
                <w:rFonts w:ascii="Times New Roman"/>
                <w:b w:val="false"/>
                <w:i w:val="false"/>
                <w:color w:val="000000"/>
                <w:sz w:val="20"/>
              </w:rPr>
              <w:t>лизинга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прочим вознаграждениям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выплату процентов по финансовой</w:t>
            </w:r>
            <w:r>
              <w:br/>
            </w:r>
            <w:r>
              <w:rPr>
                <w:rFonts w:ascii="Times New Roman"/>
                <w:b w:val="false"/>
                <w:i w:val="false"/>
                <w:color w:val="000000"/>
                <w:sz w:val="20"/>
              </w:rPr>
              <w:t>
</w:t>
            </w:r>
            <w:r>
              <w:rPr>
                <w:rFonts w:ascii="Times New Roman"/>
                <w:b w:val="false"/>
                <w:i w:val="false"/>
                <w:color w:val="000000"/>
                <w:sz w:val="20"/>
              </w:rPr>
              <w:t>аренде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изменения справедливой стоимости</w:t>
            </w:r>
            <w:r>
              <w:br/>
            </w:r>
            <w:r>
              <w:rPr>
                <w:rFonts w:ascii="Times New Roman"/>
                <w:b w:val="false"/>
                <w:i w:val="false"/>
                <w:color w:val="000000"/>
                <w:sz w:val="20"/>
              </w:rPr>
              <w:t>
</w:t>
            </w:r>
            <w:r>
              <w:rPr>
                <w:rFonts w:ascii="Times New Roman"/>
                <w:b w:val="false"/>
                <w:i w:val="false"/>
                <w:color w:val="000000"/>
                <w:sz w:val="20"/>
              </w:rPr>
              <w:t>финансовых инструментов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на финансирование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 активов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 финансовых инструментов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 основных средств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 устройства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периферийные устройства и оборудование по обработке данных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 биологических активов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 инвестиционной</w:t>
            </w:r>
            <w:r>
              <w:br/>
            </w:r>
            <w:r>
              <w:rPr>
                <w:rFonts w:ascii="Times New Roman"/>
                <w:b w:val="false"/>
                <w:i w:val="false"/>
                <w:color w:val="000000"/>
                <w:sz w:val="20"/>
              </w:rPr>
              <w:t>
</w:t>
            </w:r>
            <w:r>
              <w:rPr>
                <w:rFonts w:ascii="Times New Roman"/>
                <w:b w:val="false"/>
                <w:i w:val="false"/>
                <w:color w:val="000000"/>
                <w:sz w:val="20"/>
              </w:rPr>
              <w:t>недвижимости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недвижимость - земля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недвижимость - здания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недвижимость - иное</w:t>
            </w:r>
            <w:r>
              <w:br/>
            </w:r>
            <w:r>
              <w:rPr>
                <w:rFonts w:ascii="Times New Roman"/>
                <w:b w:val="false"/>
                <w:i w:val="false"/>
                <w:color w:val="000000"/>
                <w:sz w:val="20"/>
              </w:rPr>
              <w:t>
</w:t>
            </w:r>
            <w:r>
              <w:rPr>
                <w:rFonts w:ascii="Times New Roman"/>
                <w:b w:val="false"/>
                <w:i w:val="false"/>
                <w:color w:val="000000"/>
                <w:sz w:val="20"/>
              </w:rPr>
              <w:t>имущество, прочно связанное с землей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 разведочных и оценочных</w:t>
            </w:r>
            <w:r>
              <w:br/>
            </w:r>
            <w:r>
              <w:rPr>
                <w:rFonts w:ascii="Times New Roman"/>
                <w:b w:val="false"/>
                <w:i w:val="false"/>
                <w:color w:val="000000"/>
                <w:sz w:val="20"/>
              </w:rPr>
              <w:t>
</w:t>
            </w:r>
            <w:r>
              <w:rPr>
                <w:rFonts w:ascii="Times New Roman"/>
                <w:b w:val="false"/>
                <w:i w:val="false"/>
                <w:color w:val="000000"/>
                <w:sz w:val="20"/>
              </w:rPr>
              <w:t>активов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 нематериальных активов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 соглашения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нематериальные активы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выбытию прочих активов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 активов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 основных средств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 устройства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периферийные устройства и</w:t>
            </w:r>
            <w:r>
              <w:br/>
            </w:r>
            <w:r>
              <w:rPr>
                <w:rFonts w:ascii="Times New Roman"/>
                <w:b w:val="false"/>
                <w:i w:val="false"/>
                <w:color w:val="000000"/>
                <w:sz w:val="20"/>
              </w:rPr>
              <w:t>
</w:t>
            </w:r>
            <w:r>
              <w:rPr>
                <w:rFonts w:ascii="Times New Roman"/>
                <w:b w:val="false"/>
                <w:i w:val="false"/>
                <w:color w:val="000000"/>
                <w:sz w:val="20"/>
              </w:rPr>
              <w:t>оборудование по обработке данных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мебель</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 разведочных и</w:t>
            </w:r>
            <w:r>
              <w:br/>
            </w:r>
            <w:r>
              <w:rPr>
                <w:rFonts w:ascii="Times New Roman"/>
                <w:b w:val="false"/>
                <w:i w:val="false"/>
                <w:color w:val="000000"/>
                <w:sz w:val="20"/>
              </w:rPr>
              <w:t>
</w:t>
            </w:r>
            <w:r>
              <w:rPr>
                <w:rFonts w:ascii="Times New Roman"/>
                <w:b w:val="false"/>
                <w:i w:val="false"/>
                <w:color w:val="000000"/>
                <w:sz w:val="20"/>
              </w:rPr>
              <w:t>оценочных активов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 соглашения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нематериальные активы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 прочих активов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курсовой разнице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созданию резерва и списанию</w:t>
            </w:r>
            <w:r>
              <w:br/>
            </w:r>
            <w:r>
              <w:rPr>
                <w:rFonts w:ascii="Times New Roman"/>
                <w:b w:val="false"/>
                <w:i w:val="false"/>
                <w:color w:val="000000"/>
                <w:sz w:val="20"/>
              </w:rPr>
              <w:t>
</w:t>
            </w:r>
            <w:r>
              <w:rPr>
                <w:rFonts w:ascii="Times New Roman"/>
                <w:b w:val="false"/>
                <w:i w:val="false"/>
                <w:color w:val="000000"/>
                <w:sz w:val="20"/>
              </w:rPr>
              <w:t>безнадежных требований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 требованиям</w:t>
            </w:r>
            <w:r>
              <w:br/>
            </w:r>
            <w:r>
              <w:rPr>
                <w:rFonts w:ascii="Times New Roman"/>
                <w:b w:val="false"/>
                <w:i w:val="false"/>
                <w:color w:val="000000"/>
                <w:sz w:val="20"/>
              </w:rPr>
              <w:t>
</w:t>
            </w:r>
            <w:r>
              <w:rPr>
                <w:rFonts w:ascii="Times New Roman"/>
                <w:b w:val="false"/>
                <w:i w:val="false"/>
                <w:color w:val="000000"/>
                <w:sz w:val="20"/>
              </w:rPr>
              <w:t>покупателей и заказчиков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 требованиям дочерних</w:t>
            </w:r>
            <w:r>
              <w:br/>
            </w:r>
            <w:r>
              <w:rPr>
                <w:rFonts w:ascii="Times New Roman"/>
                <w:b w:val="false"/>
                <w:i w:val="false"/>
                <w:color w:val="000000"/>
                <w:sz w:val="20"/>
              </w:rPr>
              <w:t>
</w:t>
            </w:r>
            <w:r>
              <w:rPr>
                <w:rFonts w:ascii="Times New Roman"/>
                <w:b w:val="false"/>
                <w:i w:val="false"/>
                <w:color w:val="000000"/>
                <w:sz w:val="20"/>
              </w:rPr>
              <w:t>организаций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 требованиям</w:t>
            </w:r>
            <w:r>
              <w:br/>
            </w:r>
            <w:r>
              <w:rPr>
                <w:rFonts w:ascii="Times New Roman"/>
                <w:b w:val="false"/>
                <w:i w:val="false"/>
                <w:color w:val="000000"/>
                <w:sz w:val="20"/>
              </w:rPr>
              <w:t>
</w:t>
            </w:r>
            <w:r>
              <w:rPr>
                <w:rFonts w:ascii="Times New Roman"/>
                <w:b w:val="false"/>
                <w:i w:val="false"/>
                <w:color w:val="000000"/>
                <w:sz w:val="20"/>
              </w:rPr>
              <w:t>ассоциированных и совместных организаций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 требованиям по</w:t>
            </w:r>
            <w:r>
              <w:br/>
            </w:r>
            <w:r>
              <w:rPr>
                <w:rFonts w:ascii="Times New Roman"/>
                <w:b w:val="false"/>
                <w:i w:val="false"/>
                <w:color w:val="000000"/>
                <w:sz w:val="20"/>
              </w:rPr>
              <w:t>
</w:t>
            </w:r>
            <w:r>
              <w:rPr>
                <w:rFonts w:ascii="Times New Roman"/>
                <w:b w:val="false"/>
                <w:i w:val="false"/>
                <w:color w:val="000000"/>
                <w:sz w:val="20"/>
              </w:rPr>
              <w:t>размещенным вкладам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 требованиям по</w:t>
            </w:r>
            <w:r>
              <w:br/>
            </w:r>
            <w:r>
              <w:rPr>
                <w:rFonts w:ascii="Times New Roman"/>
                <w:b w:val="false"/>
                <w:i w:val="false"/>
                <w:color w:val="000000"/>
                <w:sz w:val="20"/>
              </w:rPr>
              <w:t>
</w:t>
            </w:r>
            <w:r>
              <w:rPr>
                <w:rFonts w:ascii="Times New Roman"/>
                <w:b w:val="false"/>
                <w:i w:val="false"/>
                <w:color w:val="000000"/>
                <w:sz w:val="20"/>
              </w:rPr>
              <w:t>предоставленным займам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сомнительным требованиям по</w:t>
            </w:r>
            <w:r>
              <w:br/>
            </w:r>
            <w:r>
              <w:rPr>
                <w:rFonts w:ascii="Times New Roman"/>
                <w:b w:val="false"/>
                <w:i w:val="false"/>
                <w:color w:val="000000"/>
                <w:sz w:val="20"/>
              </w:rPr>
              <w:t>
</w:t>
            </w:r>
            <w:r>
              <w:rPr>
                <w:rFonts w:ascii="Times New Roman"/>
                <w:b w:val="false"/>
                <w:i w:val="false"/>
                <w:color w:val="000000"/>
                <w:sz w:val="20"/>
              </w:rPr>
              <w:t>предоставленной финансовой аренде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прочим сомнительным требованиям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операционной аренде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изменения справедливой стоимости</w:t>
            </w:r>
            <w:r>
              <w:br/>
            </w:r>
            <w:r>
              <w:rPr>
                <w:rFonts w:ascii="Times New Roman"/>
                <w:b w:val="false"/>
                <w:i w:val="false"/>
                <w:color w:val="000000"/>
                <w:sz w:val="20"/>
              </w:rPr>
              <w:t>
</w:t>
            </w:r>
            <w:r>
              <w:rPr>
                <w:rFonts w:ascii="Times New Roman"/>
                <w:b w:val="false"/>
                <w:i w:val="false"/>
                <w:color w:val="000000"/>
                <w:sz w:val="20"/>
              </w:rPr>
              <w:t>биологических активов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изменения справедливой стоимости</w:t>
            </w:r>
            <w:r>
              <w:br/>
            </w:r>
            <w:r>
              <w:rPr>
                <w:rFonts w:ascii="Times New Roman"/>
                <w:b w:val="false"/>
                <w:i w:val="false"/>
                <w:color w:val="000000"/>
                <w:sz w:val="20"/>
              </w:rPr>
              <w:t>
</w:t>
            </w:r>
            <w:r>
              <w:rPr>
                <w:rFonts w:ascii="Times New Roman"/>
                <w:b w:val="false"/>
                <w:i w:val="false"/>
                <w:color w:val="000000"/>
                <w:sz w:val="20"/>
              </w:rPr>
              <w:t>растений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 (потребляемые 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 (плодоносящие 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изменения справедливой стоимости</w:t>
            </w:r>
            <w:r>
              <w:br/>
            </w:r>
            <w:r>
              <w:rPr>
                <w:rFonts w:ascii="Times New Roman"/>
                <w:b w:val="false"/>
                <w:i w:val="false"/>
                <w:color w:val="000000"/>
                <w:sz w:val="20"/>
              </w:rPr>
              <w:t>
</w:t>
            </w:r>
            <w:r>
              <w:rPr>
                <w:rFonts w:ascii="Times New Roman"/>
                <w:b w:val="false"/>
                <w:i w:val="false"/>
                <w:color w:val="000000"/>
                <w:sz w:val="20"/>
              </w:rPr>
              <w:t>животных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(потребляемые 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(плодоносящие 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73"/>
        <w:gridCol w:w="421"/>
        <w:gridCol w:w="6155"/>
        <w:gridCol w:w="764"/>
        <w:gridCol w:w="764"/>
        <w:gridCol w:w="672"/>
        <w:gridCol w:w="728"/>
        <w:gridCol w:w="856"/>
        <w:gridCol w:w="1022"/>
      </w:tblGrid>
      <w:tr>
        <w:trPr>
          <w:trHeight w:val="285"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стро-</w:t>
            </w:r>
            <w:r>
              <w:br/>
            </w:r>
            <w:r>
              <w:rPr>
                <w:rFonts w:ascii="Times New Roman"/>
                <w:b w:val="false"/>
                <w:i w:val="false"/>
                <w:color w:val="000000"/>
                <w:sz w:val="20"/>
              </w:rPr>
              <w:t>
</w:t>
            </w:r>
            <w:r>
              <w:rPr>
                <w:rFonts w:ascii="Times New Roman"/>
                <w:b w:val="false"/>
                <w:i w:val="false"/>
                <w:color w:val="000000"/>
                <w:sz w:val="20"/>
              </w:rPr>
              <w:t>ки</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счета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ПРЕКРАЩАЕМОЙ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прекращаемой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УБЫТКЕ ОРГАНИЗАЦИЙ, УЧИТЫВАЕМЫХ</w:t>
            </w:r>
            <w:r>
              <w:br/>
            </w:r>
            <w:r>
              <w:rPr>
                <w:rFonts w:ascii="Times New Roman"/>
                <w:b w:val="false"/>
                <w:i w:val="false"/>
                <w:color w:val="000000"/>
                <w:sz w:val="20"/>
              </w:rPr>
              <w:t>
</w:t>
            </w:r>
            <w:r>
              <w:rPr>
                <w:rFonts w:ascii="Times New Roman"/>
                <w:b w:val="false"/>
                <w:i w:val="false"/>
                <w:color w:val="000000"/>
                <w:sz w:val="20"/>
              </w:rPr>
              <w:t>МЕТОДОМ ДОЛЕВОГО УЧАСТИЯ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убытке ассоциированных организаций</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убытке совместных организаций</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 ПОДОХОДНОМУ</w:t>
            </w:r>
            <w:r>
              <w:br/>
            </w:r>
            <w:r>
              <w:rPr>
                <w:rFonts w:ascii="Times New Roman"/>
                <w:b w:val="false"/>
                <w:i w:val="false"/>
                <w:color w:val="000000"/>
                <w:sz w:val="20"/>
              </w:rPr>
              <w:t>
</w:t>
            </w:r>
            <w:r>
              <w:rPr>
                <w:rFonts w:ascii="Times New Roman"/>
                <w:b w:val="false"/>
                <w:i w:val="false"/>
                <w:color w:val="000000"/>
                <w:sz w:val="20"/>
              </w:rPr>
              <w:t>НАЛОГУ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 подоходному налогу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ПРОИЗВОДСТВЕННОГО УЧЕТА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ПРОИЗВОДСТВЕННОГО УЧЕТА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производство</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 оплаты труда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Полуфабрикаты собственного производства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 оплаты труда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производства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 оплаты труда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Накладные расходы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 оплаты труда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основных средств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зданий</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сооружений</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машин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оборудования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передаточных устройств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транспортных средств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компьютерных, периферийных</w:t>
            </w:r>
            <w:r>
              <w:br/>
            </w:r>
            <w:r>
              <w:rPr>
                <w:rFonts w:ascii="Times New Roman"/>
                <w:b w:val="false"/>
                <w:i w:val="false"/>
                <w:color w:val="000000"/>
                <w:sz w:val="20"/>
              </w:rPr>
              <w:t>
</w:t>
            </w:r>
            <w:r>
              <w:rPr>
                <w:rFonts w:ascii="Times New Roman"/>
                <w:b w:val="false"/>
                <w:i w:val="false"/>
                <w:color w:val="000000"/>
                <w:sz w:val="20"/>
              </w:rPr>
              <w:t>устройств и оборудования по обработке</w:t>
            </w:r>
            <w:r>
              <w:br/>
            </w:r>
            <w:r>
              <w:rPr>
                <w:rFonts w:ascii="Times New Roman"/>
                <w:b w:val="false"/>
                <w:i w:val="false"/>
                <w:color w:val="000000"/>
                <w:sz w:val="20"/>
              </w:rPr>
              <w:t>
</w:t>
            </w:r>
            <w:r>
              <w:rPr>
                <w:rFonts w:ascii="Times New Roman"/>
                <w:b w:val="false"/>
                <w:i w:val="false"/>
                <w:color w:val="000000"/>
                <w:sz w:val="20"/>
              </w:rPr>
              <w:t>данных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офисной мебели</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прочих основных средств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нематериальных активов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Лицензионные соглашения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нематериальные активы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накладные расходы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ЗАБАЛАНСОВЫЕ СЧЕТА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57" w:id="710"/>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710"/>
    <w:bookmarkStart w:name="z13558" w:id="711"/>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w:t>
      </w:r>
      <w:r>
        <w:rPr>
          <w:rFonts w:ascii="Times New Roman"/>
          <w:b w:val="false"/>
          <w:i w:val="false"/>
          <w:color w:val="000000"/>
          <w:sz w:val="28"/>
        </w:rPr>
        <w:t>
отчетности</w:t>
      </w:r>
    </w:p>
    <w:bookmarkEnd w:id="711"/>
    <w:bookmarkStart w:name="z13562" w:id="712"/>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712"/>
    <w:bookmarkStart w:name="z13563" w:id="713"/>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713"/>
    <w:bookmarkStart w:name="z13565" w:id="714"/>
    <w:p>
      <w:pPr>
        <w:spacing w:after="0"/>
        <w:ind w:left="0"/>
        <w:jc w:val="both"/>
      </w:pPr>
      <w:r>
        <w:rPr>
          <w:rFonts w:ascii="Times New Roman"/>
          <w:b w:val="false"/>
          <w:i w:val="false"/>
          <w:color w:val="000000"/>
          <w:sz w:val="28"/>
        </w:rPr>
        <w:t xml:space="preserve">
Приложение к налоговой отчетности    </w:t>
      </w:r>
      <w:r>
        <w:br/>
      </w:r>
      <w:r>
        <w:rPr>
          <w:rFonts w:ascii="Times New Roman"/>
          <w:b w:val="false"/>
          <w:i w:val="false"/>
          <w:color w:val="000000"/>
          <w:sz w:val="28"/>
        </w:rPr>
        <w:t xml:space="preserve">
для крупных налогоплательщиков,    </w:t>
      </w:r>
      <w:r>
        <w:br/>
      </w:r>
      <w:r>
        <w:rPr>
          <w:rFonts w:ascii="Times New Roman"/>
          <w:b w:val="false"/>
          <w:i w:val="false"/>
          <w:color w:val="000000"/>
          <w:sz w:val="28"/>
        </w:rPr>
        <w:t xml:space="preserve">
подлежащих мониторингу, за исключением </w:t>
      </w:r>
      <w:r>
        <w:br/>
      </w:r>
      <w:r>
        <w:rPr>
          <w:rFonts w:ascii="Times New Roman"/>
          <w:b w:val="false"/>
          <w:i w:val="false"/>
          <w:color w:val="000000"/>
          <w:sz w:val="28"/>
        </w:rPr>
        <w:t>
страховых, перестраховочных организаций,</w:t>
      </w:r>
      <w:r>
        <w:br/>
      </w:r>
      <w:r>
        <w:rPr>
          <w:rFonts w:ascii="Times New Roman"/>
          <w:b w:val="false"/>
          <w:i w:val="false"/>
          <w:color w:val="000000"/>
          <w:sz w:val="28"/>
        </w:rPr>
        <w:t>
юридических лиц осуществляющих банковскую</w:t>
      </w:r>
      <w:r>
        <w:br/>
      </w:r>
      <w:r>
        <w:rPr>
          <w:rFonts w:ascii="Times New Roman"/>
          <w:b w:val="false"/>
          <w:i w:val="false"/>
          <w:color w:val="000000"/>
          <w:sz w:val="28"/>
        </w:rPr>
        <w:t>
деятельность, отдельные виды банковских</w:t>
      </w:r>
      <w:r>
        <w:br/>
      </w:r>
      <w:r>
        <w:rPr>
          <w:rFonts w:ascii="Times New Roman"/>
          <w:b w:val="false"/>
          <w:i w:val="false"/>
          <w:color w:val="000000"/>
          <w:sz w:val="28"/>
        </w:rPr>
        <w:t xml:space="preserve">
операций на основании лицензии,    </w:t>
      </w:r>
      <w:r>
        <w:br/>
      </w:r>
      <w:r>
        <w:rPr>
          <w:rFonts w:ascii="Times New Roman"/>
          <w:b w:val="false"/>
          <w:i w:val="false"/>
          <w:color w:val="000000"/>
          <w:sz w:val="28"/>
        </w:rPr>
        <w:t xml:space="preserve">
деятельность по привлечению пенсионных </w:t>
      </w:r>
      <w:r>
        <w:br/>
      </w:r>
      <w:r>
        <w:rPr>
          <w:rFonts w:ascii="Times New Roman"/>
          <w:b w:val="false"/>
          <w:i w:val="false"/>
          <w:color w:val="000000"/>
          <w:sz w:val="28"/>
        </w:rPr>
        <w:t xml:space="preserve">
взносов и пенсионным выплатам,     </w:t>
      </w:r>
      <w:r>
        <w:br/>
      </w:r>
      <w:r>
        <w:rPr>
          <w:rFonts w:ascii="Times New Roman"/>
          <w:b w:val="false"/>
          <w:i w:val="false"/>
          <w:color w:val="000000"/>
          <w:sz w:val="28"/>
        </w:rPr>
        <w:t>
а также деятельность по инвестиционному</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(формы 1.1-1.7)            </w:t>
      </w:r>
    </w:p>
    <w:bookmarkEnd w:id="714"/>
    <w:bookmarkStart w:name="z13566" w:id="715"/>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за исключением страховых, перестраховочных организаций,</w:t>
      </w:r>
      <w:r>
        <w:br/>
      </w:r>
      <w:r>
        <w:rPr>
          <w:rFonts w:ascii="Times New Roman"/>
          <w:b/>
          <w:i w:val="false"/>
          <w:color w:val="000000"/>
        </w:rPr>
        <w:t>
юридических лиц осуществляющих банковскую деятельность,</w:t>
      </w:r>
      <w:r>
        <w:br/>
      </w:r>
      <w:r>
        <w:rPr>
          <w:rFonts w:ascii="Times New Roman"/>
          <w:b/>
          <w:i w:val="false"/>
          <w:color w:val="000000"/>
        </w:rPr>
        <w:t>
отдельные виды банковских операций на основании лицензии,</w:t>
      </w:r>
      <w:r>
        <w:br/>
      </w:r>
      <w:r>
        <w:rPr>
          <w:rFonts w:ascii="Times New Roman"/>
          <w:b/>
          <w:i w:val="false"/>
          <w:color w:val="000000"/>
        </w:rPr>
        <w:t>
деятельность по привлечению пенсионных взносов и пенсионным</w:t>
      </w:r>
      <w:r>
        <w:br/>
      </w:r>
      <w:r>
        <w:rPr>
          <w:rFonts w:ascii="Times New Roman"/>
          <w:b/>
          <w:i w:val="false"/>
          <w:color w:val="000000"/>
        </w:rPr>
        <w:t>
выплатам, а также деятельность по инвестиционному управлению</w:t>
      </w:r>
      <w:r>
        <w:br/>
      </w:r>
      <w:r>
        <w:rPr>
          <w:rFonts w:ascii="Times New Roman"/>
          <w:b/>
          <w:i w:val="false"/>
          <w:color w:val="000000"/>
        </w:rPr>
        <w:t>
пенсионными активами (Формы 1.1-1.7)</w:t>
      </w:r>
    </w:p>
    <w:bookmarkEnd w:id="715"/>
    <w:bookmarkStart w:name="z13567" w:id="716"/>
    <w:p>
      <w:pPr>
        <w:spacing w:after="0"/>
        <w:ind w:left="0"/>
        <w:jc w:val="left"/>
      </w:pPr>
      <w:r>
        <w:rPr>
          <w:rFonts w:ascii="Times New Roman"/>
          <w:b/>
          <w:i w:val="false"/>
          <w:color w:val="000000"/>
        </w:rPr>
        <w:t xml:space="preserve"> 
1. Общие положения</w:t>
      </w:r>
    </w:p>
    <w:bookmarkEnd w:id="716"/>
    <w:bookmarkStart w:name="z13568" w:id="71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Непредставление одного из разделов по формам налоговой отчетности 1.1, 1.2 является неисполнением налогоплательщиком налогового обязательства в части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17"/>
    <w:bookmarkStart w:name="z13590" w:id="718"/>
    <w:p>
      <w:pPr>
        <w:spacing w:after="0"/>
        <w:ind w:left="0"/>
        <w:jc w:val="left"/>
      </w:pPr>
      <w:r>
        <w:rPr>
          <w:rFonts w:ascii="Times New Roman"/>
          <w:b/>
          <w:i w:val="false"/>
          <w:color w:val="000000"/>
        </w:rPr>
        <w:t xml:space="preserve"> 
2. Порядок составления форм налоговой отчетности</w:t>
      </w:r>
    </w:p>
    <w:bookmarkEnd w:id="718"/>
    <w:bookmarkStart w:name="z13591" w:id="719"/>
    <w:p>
      <w:pPr>
        <w:spacing w:after="0"/>
        <w:ind w:left="0"/>
        <w:jc w:val="both"/>
      </w:pPr>
      <w:r>
        <w:rPr>
          <w:rFonts w:ascii="Times New Roman"/>
          <w:b w:val="false"/>
          <w:i w:val="false"/>
          <w:color w:val="000000"/>
          <w:sz w:val="28"/>
        </w:rPr>
        <w:t>
      12. Форма 1.1 "Книга реализации товаров, работ, услуг" состоит из разделов 1, 2, 3.</w:t>
      </w:r>
      <w:r>
        <w:br/>
      </w:r>
      <w:r>
        <w:rPr>
          <w:rFonts w:ascii="Times New Roman"/>
          <w:b w:val="false"/>
          <w:i w:val="false"/>
          <w:color w:val="000000"/>
          <w:sz w:val="28"/>
        </w:rPr>
        <w:t>
</w:t>
      </w:r>
      <w:r>
        <w:rPr>
          <w:rFonts w:ascii="Times New Roman"/>
          <w:b w:val="false"/>
          <w:i w:val="false"/>
          <w:color w:val="000000"/>
          <w:sz w:val="28"/>
        </w:rPr>
        <w:t>
      Раздел 1 "Реализация на территории Казахстана" заполняется по мере выполнения работ, предоставления услуг, отгрузки товаров с целью их реализации на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Реализация услуг связи, водо-, тепло-, газо-, электроснабжения, все виды пассажирских перевозок и грузоперевозок, осуществляемых для физических лиц, отражаются общей строкой, а для юридических лиц с разбивкой по наименованию реализованных товаров (работ, услуг) отдельно по каждому счету-фактуре.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Типового плана счетов бухгалтерского учета, утвержденного приказом Министра финансов Республики Казахстан от 23 мая 2007 года № 185 (далее - рабочий план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Товарной номенклатуры внешнеэкономической деятельности таможенного союза, утвержденный Комиссией таможенного союза, при этом по услугам указывается код 98 (далее -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отгруженных товаров, выполненных работ, предоставленных услуг, включая товары (работы, услуги), реализованные нерезиденту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"Наименование получателя" указывается фамилия, имя, отчество (при его наличии) физического лица или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При реализации физическим лицам, не осуществляющим предпринимательскую деятельность, в графе "Наименование получателя" указывается "физическим лицам" и не заполняются графы резидент/нерезидент, РНН, ИИН/БИН (при его наличии), код страны резидентства получателя,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покупателя:</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получателя" при заполнении кода страны резидентства налогоплательщика - нерезидента необходимо использовать буквенную кодировку стран в соответствии с приложением 22, утвержденным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12 "Дата счета-фактуры" указывается дата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13 "№ счета-фактуры" указывается номер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реализованных товаров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"Цена за единицу" указывается цена за единицу товара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16 "Количество" указывается количество реализованных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общая стоимость реализации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по реализуемым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"Ставка НДС"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20 "НДС" указывается сумма НДС, отраженного в счете-фактуре.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реализации отдельных видов нефтепродуктов, табачных изделий, этилового спирта или алкогольной продукции. Пин-код - персональный идентификационный номер отдельных видов нефтепродуктов, табачных изделий, этилового спирта или алкогольной продукции, присваиваемый уполномоченным органом, осуществляющим государственное регулирование производства и оборота нефтепродуктов, табачных изделий, этилового спирта и алкогольной продукции в порядке, установленном законодательством Республики Казахстан (далее - пин-код).</w:t>
      </w:r>
      <w:r>
        <w:br/>
      </w:r>
      <w:r>
        <w:rPr>
          <w:rFonts w:ascii="Times New Roman"/>
          <w:b w:val="false"/>
          <w:i w:val="false"/>
          <w:color w:val="000000"/>
          <w:sz w:val="28"/>
        </w:rPr>
        <w:t>
</w:t>
      </w:r>
      <w:r>
        <w:rPr>
          <w:rFonts w:ascii="Times New Roman"/>
          <w:b w:val="false"/>
          <w:i w:val="false"/>
          <w:color w:val="000000"/>
          <w:sz w:val="28"/>
        </w:rPr>
        <w:t>
      Раздел 2 "Книга реализации по дополнительному счету-фактуре" заполняется аналогично разделу 1 формы 1.1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реализации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"Экспортный валютный контроль" заполняется по мере выполнения работ, предоставления услуг, отгрузки товаров с целью их реализации за пределы таможенной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ТН ВЭД экспортируемого товара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экспортируемых товаров (работ, услуг)" отражается наименование экспортируемых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товаров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товаров (работ, услуг)" указывается место фактической отгрузки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страна" указывается пункт доставки товаров, выполнения работ, оказания услуг, страна.</w:t>
      </w:r>
      <w:r>
        <w:br/>
      </w:r>
      <w:r>
        <w:rPr>
          <w:rFonts w:ascii="Times New Roman"/>
          <w:b w:val="false"/>
          <w:i w:val="false"/>
          <w:color w:val="000000"/>
          <w:sz w:val="28"/>
        </w:rPr>
        <w:t>
</w:t>
      </w:r>
      <w:r>
        <w:rPr>
          <w:rFonts w:ascii="Times New Roman"/>
          <w:b w:val="false"/>
          <w:i w:val="false"/>
          <w:color w:val="000000"/>
          <w:sz w:val="28"/>
        </w:rPr>
        <w:t>
      В графах 8 и 9 "Наименование покупателя" и "Юридический адрес покупателя" указывается фамилия, имя, отчество (при его наличии) физического лица или наименование юридического лица - получателя товара (работ, услуг) юридический адрес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графах 10 и 11 "Дата контракта (договора)" и "№ контракта (договора)" указываются соответственно дата и номер заключения контракта (договора), согласно которому производится экспорт товаров, работ, услуг.</w:t>
      </w:r>
      <w:r>
        <w:br/>
      </w:r>
      <w:r>
        <w:rPr>
          <w:rFonts w:ascii="Times New Roman"/>
          <w:b w:val="false"/>
          <w:i w:val="false"/>
          <w:color w:val="000000"/>
          <w:sz w:val="28"/>
        </w:rPr>
        <w:t>
</w:t>
      </w:r>
      <w:r>
        <w:rPr>
          <w:rFonts w:ascii="Times New Roman"/>
          <w:b w:val="false"/>
          <w:i w:val="false"/>
          <w:color w:val="000000"/>
          <w:sz w:val="28"/>
        </w:rPr>
        <w:t>
      В графах 12 и 13 "Дата паспорта сделки" и "№ паспорта сделки" указываются данные из паспорта сделки по поставкам по данному контракту (договору).</w:t>
      </w:r>
      <w:r>
        <w:br/>
      </w:r>
      <w:r>
        <w:rPr>
          <w:rFonts w:ascii="Times New Roman"/>
          <w:b w:val="false"/>
          <w:i w:val="false"/>
          <w:color w:val="000000"/>
          <w:sz w:val="28"/>
        </w:rPr>
        <w:t>
</w:t>
      </w:r>
      <w:r>
        <w:rPr>
          <w:rFonts w:ascii="Times New Roman"/>
          <w:b w:val="false"/>
          <w:i w:val="false"/>
          <w:color w:val="000000"/>
          <w:sz w:val="28"/>
        </w:rPr>
        <w:t>
      В графах 14 и 15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16 "Дата ТД (Заявления)" и 17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графе 18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графе 19 "Стоимость единицы продукции" указывается стоимость единицы продукции.</w:t>
      </w:r>
      <w:r>
        <w:br/>
      </w:r>
      <w:r>
        <w:rPr>
          <w:rFonts w:ascii="Times New Roman"/>
          <w:b w:val="false"/>
          <w:i w:val="false"/>
          <w:color w:val="000000"/>
          <w:sz w:val="28"/>
        </w:rPr>
        <w:t>
</w:t>
      </w:r>
      <w:r>
        <w:rPr>
          <w:rFonts w:ascii="Times New Roman"/>
          <w:b w:val="false"/>
          <w:i w:val="false"/>
          <w:color w:val="000000"/>
          <w:sz w:val="28"/>
        </w:rPr>
        <w:t>
      В графе 20 "Количество" указывается количество фактически экспортированных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21 "Сумма" отражается сумма фактически экспортированных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22 "Валюта контракта" указывается валюта, в которой осуществлялась оплата экспортируемого товара, работ, услуг по контракту.</w:t>
      </w:r>
      <w:r>
        <w:br/>
      </w:r>
      <w:r>
        <w:rPr>
          <w:rFonts w:ascii="Times New Roman"/>
          <w:b w:val="false"/>
          <w:i w:val="false"/>
          <w:color w:val="000000"/>
          <w:sz w:val="28"/>
        </w:rPr>
        <w:t>
</w:t>
      </w:r>
      <w:r>
        <w:rPr>
          <w:rFonts w:ascii="Times New Roman"/>
          <w:b w:val="false"/>
          <w:i w:val="false"/>
          <w:color w:val="000000"/>
          <w:sz w:val="28"/>
        </w:rPr>
        <w:t>
      В графе 23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24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25 "Срок оплаты"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Графа 27 "Пин-код товара" заполняется при реализации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реализация на экспорт не осуществлялась,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13. Форма 1.2 "Книга покупок товаров, работ, услуг".</w:t>
      </w:r>
      <w:r>
        <w:br/>
      </w:r>
      <w:r>
        <w:rPr>
          <w:rFonts w:ascii="Times New Roman"/>
          <w:b w:val="false"/>
          <w:i w:val="false"/>
          <w:color w:val="000000"/>
          <w:sz w:val="28"/>
        </w:rPr>
        <w:t>
</w:t>
      </w:r>
      <w:r>
        <w:rPr>
          <w:rFonts w:ascii="Times New Roman"/>
          <w:b w:val="false"/>
          <w:i w:val="false"/>
          <w:color w:val="000000"/>
          <w:sz w:val="28"/>
        </w:rPr>
        <w:t>
      Раздел 1 "Приобретение на территории Казахстана" заполняется по мере оприходования товаров (работ, услуг) на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приобретенных товаров (работ, услуг)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соответствующий код ТН ВЭД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"Наименование поставщика" указывается наименование поставщика товара (работ, услуг).</w:t>
      </w:r>
      <w:r>
        <w:br/>
      </w:r>
      <w:r>
        <w:rPr>
          <w:rFonts w:ascii="Times New Roman"/>
          <w:b w:val="false"/>
          <w:i w:val="false"/>
          <w:color w:val="000000"/>
          <w:sz w:val="28"/>
        </w:rPr>
        <w:t>
</w:t>
      </w:r>
      <w:r>
        <w:rPr>
          <w:rFonts w:ascii="Times New Roman"/>
          <w:b w:val="false"/>
          <w:i w:val="false"/>
          <w:color w:val="000000"/>
          <w:sz w:val="28"/>
        </w:rPr>
        <w:t>
      При приобретении от физических лиц, не осуществляющих предпринимательскую деятельность, в графе "Наименование поставщика" указывается "физических лиц", при этом не заполняются графы "Резидент/нерезидент", РНН, ИИН/БИН при его наличии, код страны резидентства поставщика,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поставщика.</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поставщика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12 "Дата счета - фактуры" указывается дата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13 "№ счета - фактуры" указывается номер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"Количество" указывается количество (объем) приобретенных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16 "Цена за единицу" указывается цена за единицу товаров (работ,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стоимость товаров (работ и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в тенге по приобретаемым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"НДС" указывается сумма НДС.</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Раздел 2 "Книга покупок по дополнительному счету-фактуре" заполняется аналогично разделу 1 формы 1.2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оприходования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"Импортный валютный контроль" заполняется по мере оприходования товаров (работ, услуг), приобретенных за пределами таможенной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отражается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приобретаемых товаров (работ, услуг)" указывается наименование импортируемого товара и вид работ, услуг, приобретаемых за пределами таможенной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товара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товара (работ, услуг), страна" указывается код страны, резидентом которой является поставщик товара (работ,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указывается пункт доставки товара, выполнения работ, оказания услуг в соответствии с условиями поставки.</w:t>
      </w:r>
      <w:r>
        <w:br/>
      </w:r>
      <w:r>
        <w:rPr>
          <w:rFonts w:ascii="Times New Roman"/>
          <w:b w:val="false"/>
          <w:i w:val="false"/>
          <w:color w:val="000000"/>
          <w:sz w:val="28"/>
        </w:rPr>
        <w:t>
</w:t>
      </w:r>
      <w:r>
        <w:rPr>
          <w:rFonts w:ascii="Times New Roman"/>
          <w:b w:val="false"/>
          <w:i w:val="false"/>
          <w:color w:val="000000"/>
          <w:sz w:val="28"/>
        </w:rPr>
        <w:t>
      В графе 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графах 9 и 10 "Наименование продавца" и "Юридический адрес продавца" указывается фамилия, имя, отечество физического лица или наименование юридического лица - продавца товара (работ, услуг) и юридический адрес продавца товара (работ, услуг).</w:t>
      </w:r>
      <w:r>
        <w:br/>
      </w:r>
      <w:r>
        <w:rPr>
          <w:rFonts w:ascii="Times New Roman"/>
          <w:b w:val="false"/>
          <w:i w:val="false"/>
          <w:color w:val="000000"/>
          <w:sz w:val="28"/>
        </w:rPr>
        <w:t>
</w:t>
      </w:r>
      <w:r>
        <w:rPr>
          <w:rFonts w:ascii="Times New Roman"/>
          <w:b w:val="false"/>
          <w:i w:val="false"/>
          <w:color w:val="000000"/>
          <w:sz w:val="28"/>
        </w:rPr>
        <w:t>
      В графах 11 и 12 "Дата контракта (договора)" и "Номер контракта (договора)" указываются соответственно дата и номер контракта (договора), согласно которому производится импорт товаров.</w:t>
      </w:r>
      <w:r>
        <w:br/>
      </w:r>
      <w:r>
        <w:rPr>
          <w:rFonts w:ascii="Times New Roman"/>
          <w:b w:val="false"/>
          <w:i w:val="false"/>
          <w:color w:val="000000"/>
          <w:sz w:val="28"/>
        </w:rPr>
        <w:t>
</w:t>
      </w:r>
      <w:r>
        <w:rPr>
          <w:rFonts w:ascii="Times New Roman"/>
          <w:b w:val="false"/>
          <w:i w:val="false"/>
          <w:color w:val="000000"/>
          <w:sz w:val="28"/>
        </w:rPr>
        <w:t>
      В графах 13 и 14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15 "Дата ТД (Заявления)" и 16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графах 17 "Стоимость единицы товаров", 18 "Количество", 19 "Сумма" указываются данные фактически импортированных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20 "Валюта контракта" указывается валюта, в которой осуществлялась оплата импортируемого товара по контракту.</w:t>
      </w:r>
      <w:r>
        <w:br/>
      </w:r>
      <w:r>
        <w:rPr>
          <w:rFonts w:ascii="Times New Roman"/>
          <w:b w:val="false"/>
          <w:i w:val="false"/>
          <w:color w:val="000000"/>
          <w:sz w:val="28"/>
        </w:rPr>
        <w:t>
</w:t>
      </w:r>
      <w:r>
        <w:rPr>
          <w:rFonts w:ascii="Times New Roman"/>
          <w:b w:val="false"/>
          <w:i w:val="false"/>
          <w:color w:val="000000"/>
          <w:sz w:val="28"/>
        </w:rPr>
        <w:t>
      В графе 21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22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23 "Фактически уплачено НДС" указывается сумма фактически уплаченного НДС при импорте.</w:t>
      </w:r>
      <w:r>
        <w:br/>
      </w:r>
      <w:r>
        <w:rPr>
          <w:rFonts w:ascii="Times New Roman"/>
          <w:b w:val="false"/>
          <w:i w:val="false"/>
          <w:color w:val="000000"/>
          <w:sz w:val="28"/>
        </w:rPr>
        <w:t>
</w:t>
      </w:r>
      <w:r>
        <w:rPr>
          <w:rFonts w:ascii="Times New Roman"/>
          <w:b w:val="false"/>
          <w:i w:val="false"/>
          <w:color w:val="000000"/>
          <w:sz w:val="28"/>
        </w:rPr>
        <w:t>
      В графе 24 "Уплачено НДС методом зачета" указывается сумма уплаченного НДС методом зачета.</w:t>
      </w:r>
      <w:r>
        <w:br/>
      </w:r>
      <w:r>
        <w:rPr>
          <w:rFonts w:ascii="Times New Roman"/>
          <w:b w:val="false"/>
          <w:i w:val="false"/>
          <w:color w:val="000000"/>
          <w:sz w:val="28"/>
        </w:rPr>
        <w:t>
</w:t>
      </w:r>
      <w:r>
        <w:rPr>
          <w:rFonts w:ascii="Times New Roman"/>
          <w:b w:val="false"/>
          <w:i w:val="false"/>
          <w:color w:val="000000"/>
          <w:sz w:val="28"/>
        </w:rPr>
        <w:t>
      В графе 25 "Акцизы" указывается сумма уплаченных акцизов.</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27 "Срок оплаты поставки"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Графа 28 "Пин-код товара" заполняется обязательно только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14. Форма 1.3 "Бухгалтерский баланс"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Форма 1.4 "Отчет о результатах финансово - хозяйственной деятельности"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16. В форме 1.5 "Отчет о движении произведенных и приобретенных товаров, выполненных работ, оказанных услуг" отражается количество произведенных и приобретенных за налоговый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п/п" указывается номер по порядку. Дальнейшая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"Код ТН ВЭД" указывается соответствующий код ТН ВЭД указанного товара (работ, услуг).</w:t>
      </w:r>
      <w:r>
        <w:br/>
      </w:r>
      <w:r>
        <w:rPr>
          <w:rFonts w:ascii="Times New Roman"/>
          <w:b w:val="false"/>
          <w:i w:val="false"/>
          <w:color w:val="000000"/>
          <w:sz w:val="28"/>
        </w:rPr>
        <w:t>
</w:t>
      </w:r>
      <w:r>
        <w:rPr>
          <w:rFonts w:ascii="Times New Roman"/>
          <w:b w:val="false"/>
          <w:i w:val="false"/>
          <w:color w:val="000000"/>
          <w:sz w:val="28"/>
        </w:rPr>
        <w:t>
      В графе 3 "Наименование товара (работ, услуг)" указывается наименование произведенных и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5 "Остаток на начало налогового периода, количество" указывается количество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6 "Остаток на начало налогового периода, сумма" указывается себестоимость (балансовая стоимость)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7 "Количество произведенного товара" указывается количество произведенного и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8 "Себестоимость произведенного товара" указывается себестоимость произведенного или стоимость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9 "Прочее поступление товара, количество" указывается количество поступившего товара, не связанного с производством и его приобретением за налоговый период.</w:t>
      </w:r>
      <w:r>
        <w:br/>
      </w:r>
      <w:r>
        <w:rPr>
          <w:rFonts w:ascii="Times New Roman"/>
          <w:b w:val="false"/>
          <w:i w:val="false"/>
          <w:color w:val="000000"/>
          <w:sz w:val="28"/>
        </w:rPr>
        <w:t>
</w:t>
      </w:r>
      <w:r>
        <w:rPr>
          <w:rFonts w:ascii="Times New Roman"/>
          <w:b w:val="false"/>
          <w:i w:val="false"/>
          <w:color w:val="000000"/>
          <w:sz w:val="28"/>
        </w:rPr>
        <w:t>
      В графе 10 "Прочее поступление товара, сумма" указывается себестоимость поступившего товара, не связанного с производством и его приобретением.</w:t>
      </w:r>
      <w:r>
        <w:br/>
      </w:r>
      <w:r>
        <w:rPr>
          <w:rFonts w:ascii="Times New Roman"/>
          <w:b w:val="false"/>
          <w:i w:val="false"/>
          <w:color w:val="000000"/>
          <w:sz w:val="28"/>
        </w:rPr>
        <w:t>
</w:t>
      </w:r>
      <w:r>
        <w:rPr>
          <w:rFonts w:ascii="Times New Roman"/>
          <w:b w:val="false"/>
          <w:i w:val="false"/>
          <w:color w:val="000000"/>
          <w:sz w:val="28"/>
        </w:rPr>
        <w:t>
      В графе 11 "Количество реализованного товара" указывается количество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12 "Себестоимость реализованного товара" указывается себестоимость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13 "Прочее выбытие товара, количество" указывается количество выбывшего товара (работ, услуг), не связанного с реализацией за налоговый период.</w:t>
      </w:r>
      <w:r>
        <w:br/>
      </w:r>
      <w:r>
        <w:rPr>
          <w:rFonts w:ascii="Times New Roman"/>
          <w:b w:val="false"/>
          <w:i w:val="false"/>
          <w:color w:val="000000"/>
          <w:sz w:val="28"/>
        </w:rPr>
        <w:t>
</w:t>
      </w:r>
      <w:r>
        <w:rPr>
          <w:rFonts w:ascii="Times New Roman"/>
          <w:b w:val="false"/>
          <w:i w:val="false"/>
          <w:color w:val="000000"/>
          <w:sz w:val="28"/>
        </w:rPr>
        <w:t>
      В графе 14 "Прочее выбытие товара, сумма" указывается себестоимость выбывшего товара (работ, услуг), не связанного с реализацией в налоговом периоде.</w:t>
      </w:r>
      <w:r>
        <w:br/>
      </w:r>
      <w:r>
        <w:rPr>
          <w:rFonts w:ascii="Times New Roman"/>
          <w:b w:val="false"/>
          <w:i w:val="false"/>
          <w:color w:val="000000"/>
          <w:sz w:val="28"/>
        </w:rPr>
        <w:t>
</w:t>
      </w:r>
      <w:r>
        <w:rPr>
          <w:rFonts w:ascii="Times New Roman"/>
          <w:b w:val="false"/>
          <w:i w:val="false"/>
          <w:color w:val="000000"/>
          <w:sz w:val="28"/>
        </w:rPr>
        <w:t>
      В графе 15 "Остаток на конец налогового периода, количество" указывается количество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16 "Остаток на конец налогового периода, сумма" указывается себестоимость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17. В форме 1.6 "Себестоимость произведенной продукции, выполненных работ, оказанных услуг" отражаются расходы налогоплательщика, понесенные за отчетный период на производство товаров (работ, услуг). Т</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 Т</w:t>
      </w:r>
      <w:r>
        <w:rPr>
          <w:rFonts w:ascii="Times New Roman"/>
          <w:b w:val="false"/>
          <w:i w:val="false"/>
          <w:color w:val="000000"/>
          <w:vertAlign w:val="subscript"/>
        </w:rPr>
        <w:t>4</w:t>
      </w:r>
      <w:r>
        <w:rPr>
          <w:rFonts w:ascii="Times New Roman"/>
          <w:b w:val="false"/>
          <w:i w:val="false"/>
          <w:color w:val="000000"/>
          <w:sz w:val="28"/>
        </w:rPr>
        <w:t>, Т</w:t>
      </w:r>
      <w:r>
        <w:rPr>
          <w:rFonts w:ascii="Times New Roman"/>
          <w:b w:val="false"/>
          <w:i w:val="false"/>
          <w:color w:val="000000"/>
          <w:vertAlign w:val="subscript"/>
        </w:rPr>
        <w:t>5</w:t>
      </w:r>
      <w:r>
        <w:rPr>
          <w:rFonts w:ascii="Times New Roman"/>
          <w:b w:val="false"/>
          <w:i w:val="false"/>
          <w:color w:val="000000"/>
          <w:sz w:val="28"/>
        </w:rPr>
        <w:t xml:space="preserve"> - означают наименования товаров (работ, услуг), занимающие наибольшие (основные виды) удельные значения, которые самостоятельно определяются налогоплательщиком.</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строке 1 "Материалы" указывается стоимость:</w:t>
      </w:r>
      <w:r>
        <w:br/>
      </w:r>
      <w:r>
        <w:rPr>
          <w:rFonts w:ascii="Times New Roman"/>
          <w:b w:val="false"/>
          <w:i w:val="false"/>
          <w:color w:val="000000"/>
          <w:sz w:val="28"/>
        </w:rPr>
        <w:t>
</w:t>
      </w:r>
      <w:r>
        <w:rPr>
          <w:rFonts w:ascii="Times New Roman"/>
          <w:b w:val="false"/>
          <w:i w:val="false"/>
          <w:color w:val="000000"/>
          <w:sz w:val="28"/>
        </w:rPr>
        <w:t>
      1) приобретаемого сырья, основных материалов с учетом транспортно-заготовительных расходов, которые входят в состав производимой продукции, образуя ее основу или являются необходимым компонентом при изготовлении продукции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2)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w:t>
      </w:r>
      <w:r>
        <w:br/>
      </w:r>
      <w:r>
        <w:rPr>
          <w:rFonts w:ascii="Times New Roman"/>
          <w:b w:val="false"/>
          <w:i w:val="false"/>
          <w:color w:val="000000"/>
          <w:sz w:val="28"/>
        </w:rPr>
        <w:t>
</w:t>
      </w:r>
      <w:r>
        <w:rPr>
          <w:rFonts w:ascii="Times New Roman"/>
          <w:b w:val="false"/>
          <w:i w:val="false"/>
          <w:color w:val="000000"/>
          <w:sz w:val="28"/>
        </w:rPr>
        <w:t>
      3)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4) покупных изделий, полуфабрикатов, подвергающихся дополнительной обработке на данном субъекте, монтажу;</w:t>
      </w:r>
      <w:r>
        <w:br/>
      </w:r>
      <w:r>
        <w:rPr>
          <w:rFonts w:ascii="Times New Roman"/>
          <w:b w:val="false"/>
          <w:i w:val="false"/>
          <w:color w:val="000000"/>
          <w:sz w:val="28"/>
        </w:rPr>
        <w:t>
</w:t>
      </w:r>
      <w:r>
        <w:rPr>
          <w:rFonts w:ascii="Times New Roman"/>
          <w:b w:val="false"/>
          <w:i w:val="false"/>
          <w:color w:val="000000"/>
          <w:sz w:val="28"/>
        </w:rPr>
        <w:t>
      5)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w:t>
      </w:r>
      <w:r>
        <w:br/>
      </w:r>
      <w:r>
        <w:rPr>
          <w:rFonts w:ascii="Times New Roman"/>
          <w:b w:val="false"/>
          <w:i w:val="false"/>
          <w:color w:val="000000"/>
          <w:sz w:val="28"/>
        </w:rPr>
        <w:t>
</w:t>
      </w:r>
      <w:r>
        <w:rPr>
          <w:rFonts w:ascii="Times New Roman"/>
          <w:b w:val="false"/>
          <w:i w:val="false"/>
          <w:color w:val="000000"/>
          <w:sz w:val="28"/>
        </w:rPr>
        <w:t>
      6)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так далее);</w:t>
      </w:r>
      <w:r>
        <w:br/>
      </w:r>
      <w:r>
        <w:rPr>
          <w:rFonts w:ascii="Times New Roman"/>
          <w:b w:val="false"/>
          <w:i w:val="false"/>
          <w:color w:val="000000"/>
          <w:sz w:val="28"/>
        </w:rPr>
        <w:t>
</w:t>
      </w:r>
      <w:r>
        <w:rPr>
          <w:rFonts w:ascii="Times New Roman"/>
          <w:b w:val="false"/>
          <w:i w:val="false"/>
          <w:color w:val="000000"/>
          <w:sz w:val="28"/>
        </w:rPr>
        <w:t>
      7)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w:t>
      </w:r>
      <w:r>
        <w:br/>
      </w:r>
      <w:r>
        <w:rPr>
          <w:rFonts w:ascii="Times New Roman"/>
          <w:b w:val="false"/>
          <w:i w:val="false"/>
          <w:color w:val="000000"/>
          <w:sz w:val="28"/>
        </w:rPr>
        <w:t>
</w:t>
      </w:r>
      <w:r>
        <w:rPr>
          <w:rFonts w:ascii="Times New Roman"/>
          <w:b w:val="false"/>
          <w:i w:val="false"/>
          <w:color w:val="000000"/>
          <w:sz w:val="28"/>
        </w:rPr>
        <w:t>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и незавершенного производства пропорционально сметным ставкам;</w:t>
      </w:r>
      <w:r>
        <w:br/>
      </w:r>
      <w:r>
        <w:rPr>
          <w:rFonts w:ascii="Times New Roman"/>
          <w:b w:val="false"/>
          <w:i w:val="false"/>
          <w:color w:val="000000"/>
          <w:sz w:val="28"/>
        </w:rPr>
        <w:t>
</w:t>
      </w:r>
      <w:r>
        <w:rPr>
          <w:rFonts w:ascii="Times New Roman"/>
          <w:b w:val="false"/>
          <w:i w:val="false"/>
          <w:color w:val="000000"/>
          <w:sz w:val="28"/>
        </w:rPr>
        <w:t>
      8) топлива на технологические цели, как полученного со стороны, так и выработанного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 д.);</w:t>
      </w:r>
      <w:r>
        <w:br/>
      </w:r>
      <w:r>
        <w:rPr>
          <w:rFonts w:ascii="Times New Roman"/>
          <w:b w:val="false"/>
          <w:i w:val="false"/>
          <w:color w:val="000000"/>
          <w:sz w:val="28"/>
        </w:rPr>
        <w:t>
</w:t>
      </w:r>
      <w:r>
        <w:rPr>
          <w:rFonts w:ascii="Times New Roman"/>
          <w:b w:val="false"/>
          <w:i w:val="false"/>
          <w:color w:val="000000"/>
          <w:sz w:val="28"/>
        </w:rPr>
        <w:t>
      9) всех видов покупной 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 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w:t>
      </w:r>
      <w:r>
        <w:br/>
      </w:r>
      <w:r>
        <w:rPr>
          <w:rFonts w:ascii="Times New Roman"/>
          <w:b w:val="false"/>
          <w:i w:val="false"/>
          <w:color w:val="000000"/>
          <w:sz w:val="28"/>
        </w:rPr>
        <w:t>
</w:t>
      </w:r>
      <w:r>
        <w:rPr>
          <w:rFonts w:ascii="Times New Roman"/>
          <w:b w:val="false"/>
          <w:i w:val="false"/>
          <w:color w:val="000000"/>
          <w:sz w:val="28"/>
        </w:rPr>
        <w:t>
      В строке 2 "Стоимость возвратных отходов"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w:t>
      </w:r>
      <w:r>
        <w:br/>
      </w:r>
      <w:r>
        <w:rPr>
          <w:rFonts w:ascii="Times New Roman"/>
          <w:b w:val="false"/>
          <w:i w:val="false"/>
          <w:color w:val="000000"/>
          <w:sz w:val="28"/>
        </w:rPr>
        <w:t>
</w:t>
      </w:r>
      <w:r>
        <w:rPr>
          <w:rFonts w:ascii="Times New Roman"/>
          <w:b w:val="false"/>
          <w:i w:val="false"/>
          <w:color w:val="000000"/>
          <w:sz w:val="28"/>
        </w:rPr>
        <w:t>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 - сырец, субпродукты) в мясожировом производстве, глицерин и другие виды попутной продукции, перечень которой устанавливается учетной политикой субъекта.</w:t>
      </w:r>
      <w:r>
        <w:br/>
      </w:r>
      <w:r>
        <w:rPr>
          <w:rFonts w:ascii="Times New Roman"/>
          <w:b w:val="false"/>
          <w:i w:val="false"/>
          <w:color w:val="000000"/>
          <w:sz w:val="28"/>
        </w:rPr>
        <w:t>
</w:t>
      </w:r>
      <w:r>
        <w:rPr>
          <w:rFonts w:ascii="Times New Roman"/>
          <w:b w:val="false"/>
          <w:i w:val="false"/>
          <w:color w:val="000000"/>
          <w:sz w:val="28"/>
        </w:rPr>
        <w:t>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т.д.</w:t>
      </w:r>
      <w:r>
        <w:br/>
      </w:r>
      <w:r>
        <w:rPr>
          <w:rFonts w:ascii="Times New Roman"/>
          <w:b w:val="false"/>
          <w:i w:val="false"/>
          <w:color w:val="000000"/>
          <w:sz w:val="28"/>
        </w:rPr>
        <w:t>
</w:t>
      </w:r>
      <w:r>
        <w:rPr>
          <w:rFonts w:ascii="Times New Roman"/>
          <w:b w:val="false"/>
          <w:i w:val="false"/>
          <w:color w:val="000000"/>
          <w:sz w:val="28"/>
        </w:rPr>
        <w:t>
      Возвратные отходы оцениваются в следующем порядке:</w:t>
      </w:r>
      <w:r>
        <w:br/>
      </w:r>
      <w:r>
        <w:rPr>
          <w:rFonts w:ascii="Times New Roman"/>
          <w:b w:val="false"/>
          <w:i w:val="false"/>
          <w:color w:val="000000"/>
          <w:sz w:val="28"/>
        </w:rPr>
        <w:t>
</w:t>
      </w:r>
      <w:r>
        <w:rPr>
          <w:rFonts w:ascii="Times New Roman"/>
          <w:b w:val="false"/>
          <w:i w:val="false"/>
          <w:color w:val="000000"/>
          <w:sz w:val="28"/>
        </w:rPr>
        <w:t>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 - бытового назначения и хозяйственного обихода);</w:t>
      </w:r>
      <w:r>
        <w:br/>
      </w:r>
      <w:r>
        <w:rPr>
          <w:rFonts w:ascii="Times New Roman"/>
          <w:b w:val="false"/>
          <w:i w:val="false"/>
          <w:color w:val="000000"/>
          <w:sz w:val="28"/>
        </w:rPr>
        <w:t>
</w:t>
      </w:r>
      <w:r>
        <w:rPr>
          <w:rFonts w:ascii="Times New Roman"/>
          <w:b w:val="false"/>
          <w:i w:val="false"/>
          <w:color w:val="000000"/>
          <w:sz w:val="28"/>
        </w:rPr>
        <w:t>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w:t>
      </w:r>
      <w:r>
        <w:br/>
      </w:r>
      <w:r>
        <w:rPr>
          <w:rFonts w:ascii="Times New Roman"/>
          <w:b w:val="false"/>
          <w:i w:val="false"/>
          <w:color w:val="000000"/>
          <w:sz w:val="28"/>
        </w:rPr>
        <w:t>
</w:t>
      </w:r>
      <w:r>
        <w:rPr>
          <w:rFonts w:ascii="Times New Roman"/>
          <w:b w:val="false"/>
          <w:i w:val="false"/>
          <w:color w:val="000000"/>
          <w:sz w:val="28"/>
        </w:rPr>
        <w:t>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w:t>
      </w:r>
      <w:r>
        <w:br/>
      </w:r>
      <w:r>
        <w:rPr>
          <w:rFonts w:ascii="Times New Roman"/>
          <w:b w:val="false"/>
          <w:i w:val="false"/>
          <w:color w:val="000000"/>
          <w:sz w:val="28"/>
        </w:rPr>
        <w:t>
</w:t>
      </w:r>
      <w:r>
        <w:rPr>
          <w:rFonts w:ascii="Times New Roman"/>
          <w:b w:val="false"/>
          <w:i w:val="false"/>
          <w:color w:val="000000"/>
          <w:sz w:val="28"/>
        </w:rPr>
        <w:t>
      Безвозвратные отходы оценке не подлежат.</w:t>
      </w:r>
      <w:r>
        <w:br/>
      </w:r>
      <w:r>
        <w:rPr>
          <w:rFonts w:ascii="Times New Roman"/>
          <w:b w:val="false"/>
          <w:i w:val="false"/>
          <w:color w:val="000000"/>
          <w:sz w:val="28"/>
        </w:rPr>
        <w:t>
</w:t>
      </w:r>
      <w:r>
        <w:rPr>
          <w:rFonts w:ascii="Times New Roman"/>
          <w:b w:val="false"/>
          <w:i w:val="false"/>
          <w:color w:val="000000"/>
          <w:sz w:val="28"/>
        </w:rPr>
        <w:t>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w:t>
      </w:r>
      <w:r>
        <w:br/>
      </w:r>
      <w:r>
        <w:rPr>
          <w:rFonts w:ascii="Times New Roman"/>
          <w:b w:val="false"/>
          <w:i w:val="false"/>
          <w:color w:val="000000"/>
          <w:sz w:val="28"/>
        </w:rPr>
        <w:t>
</w:t>
      </w:r>
      <w:r>
        <w:rPr>
          <w:rFonts w:ascii="Times New Roman"/>
          <w:b w:val="false"/>
          <w:i w:val="false"/>
          <w:color w:val="000000"/>
          <w:sz w:val="28"/>
        </w:rPr>
        <w:t>
      В строке 4 "Отчисления на страхование" отражаются отчисления на медицинское страхование от затрат на оплату труда работников, включаемых в себестоимость продукции (кроме тех видов оплаты, на которые страховые взносы не начисляются).</w:t>
      </w:r>
      <w:r>
        <w:br/>
      </w:r>
      <w:r>
        <w:rPr>
          <w:rFonts w:ascii="Times New Roman"/>
          <w:b w:val="false"/>
          <w:i w:val="false"/>
          <w:color w:val="000000"/>
          <w:sz w:val="28"/>
        </w:rPr>
        <w:t>
</w:t>
      </w:r>
      <w:r>
        <w:rPr>
          <w:rFonts w:ascii="Times New Roman"/>
          <w:b w:val="false"/>
          <w:i w:val="false"/>
          <w:color w:val="000000"/>
          <w:sz w:val="28"/>
        </w:rPr>
        <w:t>
      В строке 5 "Накладные расходы" отражаются расходы, связанные с управлением и обслуживанием производства, которые имеют ряд общих характеристик и включают в себя:</w:t>
      </w:r>
      <w:r>
        <w:br/>
      </w:r>
      <w:r>
        <w:rPr>
          <w:rFonts w:ascii="Times New Roman"/>
          <w:b w:val="false"/>
          <w:i w:val="false"/>
          <w:color w:val="000000"/>
          <w:sz w:val="28"/>
        </w:rPr>
        <w:t>
</w:t>
      </w:r>
      <w:r>
        <w:rPr>
          <w:rFonts w:ascii="Times New Roman"/>
          <w:b w:val="false"/>
          <w:i w:val="false"/>
          <w:color w:val="000000"/>
          <w:sz w:val="28"/>
        </w:rPr>
        <w:t>
      1) затраты по обеспечению производства сырьем, материалами, топливом, энергией, инструментами, другими средствами и предметами труда;</w:t>
      </w:r>
      <w:r>
        <w:br/>
      </w:r>
      <w:r>
        <w:rPr>
          <w:rFonts w:ascii="Times New Roman"/>
          <w:b w:val="false"/>
          <w:i w:val="false"/>
          <w:color w:val="000000"/>
          <w:sz w:val="28"/>
        </w:rPr>
        <w:t>
</w:t>
      </w:r>
      <w:r>
        <w:rPr>
          <w:rFonts w:ascii="Times New Roman"/>
          <w:b w:val="false"/>
          <w:i w:val="false"/>
          <w:color w:val="000000"/>
          <w:sz w:val="28"/>
        </w:rPr>
        <w:t>
      2)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w:t>
      </w:r>
      <w:r>
        <w:br/>
      </w:r>
      <w:r>
        <w:rPr>
          <w:rFonts w:ascii="Times New Roman"/>
          <w:b w:val="false"/>
          <w:i w:val="false"/>
          <w:color w:val="000000"/>
          <w:sz w:val="28"/>
        </w:rPr>
        <w:t>
</w:t>
      </w:r>
      <w:r>
        <w:rPr>
          <w:rFonts w:ascii="Times New Roman"/>
          <w:b w:val="false"/>
          <w:i w:val="false"/>
          <w:color w:val="000000"/>
          <w:sz w:val="28"/>
        </w:rPr>
        <w:t>
      3) оплата труда вспомогательного производственного персонала, премии рабочим за производственные результаты, стимулирующие и компенсирующие выплаты;</w:t>
      </w:r>
      <w:r>
        <w:br/>
      </w:r>
      <w:r>
        <w:rPr>
          <w:rFonts w:ascii="Times New Roman"/>
          <w:b w:val="false"/>
          <w:i w:val="false"/>
          <w:color w:val="000000"/>
          <w:sz w:val="28"/>
        </w:rPr>
        <w:t>
</w:t>
      </w:r>
      <w:r>
        <w:rPr>
          <w:rFonts w:ascii="Times New Roman"/>
          <w:b w:val="false"/>
          <w:i w:val="false"/>
          <w:color w:val="000000"/>
          <w:sz w:val="28"/>
        </w:rPr>
        <w:t>
      4)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w:t>
      </w:r>
      <w:r>
        <w:br/>
      </w:r>
      <w:r>
        <w:rPr>
          <w:rFonts w:ascii="Times New Roman"/>
          <w:b w:val="false"/>
          <w:i w:val="false"/>
          <w:color w:val="000000"/>
          <w:sz w:val="28"/>
        </w:rPr>
        <w:t>
</w:t>
      </w:r>
      <w:r>
        <w:rPr>
          <w:rFonts w:ascii="Times New Roman"/>
          <w:b w:val="false"/>
          <w:i w:val="false"/>
          <w:color w:val="000000"/>
          <w:sz w:val="28"/>
        </w:rPr>
        <w:t>
      5) затраты по обеспечению выполнения санитарно - 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субъекта, надзора и контроля за их деятельностью;</w:t>
      </w:r>
      <w:r>
        <w:br/>
      </w:r>
      <w:r>
        <w:rPr>
          <w:rFonts w:ascii="Times New Roman"/>
          <w:b w:val="false"/>
          <w:i w:val="false"/>
          <w:color w:val="000000"/>
          <w:sz w:val="28"/>
        </w:rPr>
        <w:t>
</w:t>
      </w:r>
      <w:r>
        <w:rPr>
          <w:rFonts w:ascii="Times New Roman"/>
          <w:b w:val="false"/>
          <w:i w:val="false"/>
          <w:color w:val="000000"/>
          <w:sz w:val="28"/>
        </w:rPr>
        <w:t>
      6)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w:t>
      </w:r>
      <w:r>
        <w:br/>
      </w:r>
      <w:r>
        <w:rPr>
          <w:rFonts w:ascii="Times New Roman"/>
          <w:b w:val="false"/>
          <w:i w:val="false"/>
          <w:color w:val="000000"/>
          <w:sz w:val="28"/>
        </w:rPr>
        <w:t>
</w:t>
      </w:r>
      <w:r>
        <w:rPr>
          <w:rFonts w:ascii="Times New Roman"/>
          <w:b w:val="false"/>
          <w:i w:val="false"/>
          <w:color w:val="000000"/>
          <w:sz w:val="28"/>
        </w:rPr>
        <w:t>
      7) плата за аренду производственных фондов;</w:t>
      </w:r>
      <w:r>
        <w:br/>
      </w:r>
      <w:r>
        <w:rPr>
          <w:rFonts w:ascii="Times New Roman"/>
          <w:b w:val="false"/>
          <w:i w:val="false"/>
          <w:color w:val="000000"/>
          <w:sz w:val="28"/>
        </w:rPr>
        <w:t>
</w:t>
      </w:r>
      <w:r>
        <w:rPr>
          <w:rFonts w:ascii="Times New Roman"/>
          <w:b w:val="false"/>
          <w:i w:val="false"/>
          <w:color w:val="000000"/>
          <w:sz w:val="28"/>
        </w:rPr>
        <w:t>
      8) командировочные расходы, связанные с производственной деятельностью;</w:t>
      </w:r>
      <w:r>
        <w:br/>
      </w:r>
      <w:r>
        <w:rPr>
          <w:rFonts w:ascii="Times New Roman"/>
          <w:b w:val="false"/>
          <w:i w:val="false"/>
          <w:color w:val="000000"/>
          <w:sz w:val="28"/>
        </w:rPr>
        <w:t>
</w:t>
      </w:r>
      <w:r>
        <w:rPr>
          <w:rFonts w:ascii="Times New Roman"/>
          <w:b w:val="false"/>
          <w:i w:val="false"/>
          <w:color w:val="000000"/>
          <w:sz w:val="28"/>
        </w:rPr>
        <w:t>
      9) потери от простоев;</w:t>
      </w:r>
      <w:r>
        <w:br/>
      </w:r>
      <w:r>
        <w:rPr>
          <w:rFonts w:ascii="Times New Roman"/>
          <w:b w:val="false"/>
          <w:i w:val="false"/>
          <w:color w:val="000000"/>
          <w:sz w:val="28"/>
        </w:rPr>
        <w:t>
</w:t>
      </w:r>
      <w:r>
        <w:rPr>
          <w:rFonts w:ascii="Times New Roman"/>
          <w:b w:val="false"/>
          <w:i w:val="false"/>
          <w:color w:val="000000"/>
          <w:sz w:val="28"/>
        </w:rPr>
        <w:t>
      10) расходы на подготовку и освоение производства;</w:t>
      </w:r>
      <w:r>
        <w:br/>
      </w:r>
      <w:r>
        <w:rPr>
          <w:rFonts w:ascii="Times New Roman"/>
          <w:b w:val="false"/>
          <w:i w:val="false"/>
          <w:color w:val="000000"/>
          <w:sz w:val="28"/>
        </w:rPr>
        <w:t>
</w:t>
      </w:r>
      <w:r>
        <w:rPr>
          <w:rFonts w:ascii="Times New Roman"/>
          <w:b w:val="false"/>
          <w:i w:val="false"/>
          <w:color w:val="000000"/>
          <w:sz w:val="28"/>
        </w:rPr>
        <w:t>
      11) расходы на содержание и эксплуатацию оборудования;</w:t>
      </w:r>
      <w:r>
        <w:br/>
      </w:r>
      <w:r>
        <w:rPr>
          <w:rFonts w:ascii="Times New Roman"/>
          <w:b w:val="false"/>
          <w:i w:val="false"/>
          <w:color w:val="000000"/>
          <w:sz w:val="28"/>
        </w:rPr>
        <w:t>
</w:t>
      </w:r>
      <w:r>
        <w:rPr>
          <w:rFonts w:ascii="Times New Roman"/>
          <w:b w:val="false"/>
          <w:i w:val="false"/>
          <w:color w:val="000000"/>
          <w:sz w:val="28"/>
        </w:rPr>
        <w:t>
      12) затраты на гарантированное обслуживание и ремонт товаров;</w:t>
      </w:r>
      <w:r>
        <w:br/>
      </w:r>
      <w:r>
        <w:rPr>
          <w:rFonts w:ascii="Times New Roman"/>
          <w:b w:val="false"/>
          <w:i w:val="false"/>
          <w:color w:val="000000"/>
          <w:sz w:val="28"/>
        </w:rPr>
        <w:t>
</w:t>
      </w:r>
      <w:r>
        <w:rPr>
          <w:rFonts w:ascii="Times New Roman"/>
          <w:b w:val="false"/>
          <w:i w:val="false"/>
          <w:color w:val="000000"/>
          <w:sz w:val="28"/>
        </w:rPr>
        <w:t>
      13) другие производительные расходы и потери.</w:t>
      </w:r>
      <w:r>
        <w:br/>
      </w:r>
      <w:r>
        <w:rPr>
          <w:rFonts w:ascii="Times New Roman"/>
          <w:b w:val="false"/>
          <w:i w:val="false"/>
          <w:color w:val="000000"/>
          <w:sz w:val="28"/>
        </w:rPr>
        <w:t>
</w:t>
      </w:r>
      <w:r>
        <w:rPr>
          <w:rFonts w:ascii="Times New Roman"/>
          <w:b w:val="false"/>
          <w:i w:val="false"/>
          <w:color w:val="000000"/>
          <w:sz w:val="28"/>
        </w:rPr>
        <w:t>
      В строке "Всего" указывается суммарное значение по строкам и столбцам.</w:t>
      </w:r>
      <w:r>
        <w:br/>
      </w:r>
      <w:r>
        <w:rPr>
          <w:rFonts w:ascii="Times New Roman"/>
          <w:b w:val="false"/>
          <w:i w:val="false"/>
          <w:color w:val="000000"/>
          <w:sz w:val="28"/>
        </w:rPr>
        <w:t>
</w:t>
      </w:r>
      <w:r>
        <w:rPr>
          <w:rFonts w:ascii="Times New Roman"/>
          <w:b w:val="false"/>
          <w:i w:val="false"/>
          <w:color w:val="000000"/>
          <w:sz w:val="28"/>
        </w:rPr>
        <w:t>
      18. В форме 1.7.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719"/>
    <w:bookmarkStart w:name="z13771" w:id="720"/>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720"/>
    <w:bookmarkStart w:name="z13772" w:id="721"/>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721"/>
    <w:bookmarkStart w:name="z13783" w:id="722"/>
    <w:p>
      <w:pPr>
        <w:spacing w:after="0"/>
        <w:ind w:left="0"/>
        <w:jc w:val="both"/>
      </w:pPr>
      <w:r>
        <w:rPr>
          <w:rFonts w:ascii="Times New Roman"/>
          <w:b w:val="false"/>
          <w:i w:val="false"/>
          <w:color w:val="000000"/>
          <w:sz w:val="28"/>
        </w:rPr>
        <w:t>
                           </w:t>
      </w:r>
      <w:r>
        <w:rPr>
          <w:rFonts w:ascii="Times New Roman"/>
          <w:b/>
          <w:i w:val="false"/>
          <w:color w:val="000000"/>
          <w:sz w:val="28"/>
        </w:rPr>
        <w:t>Форма 1.4</w:t>
      </w:r>
      <w:r>
        <w:br/>
      </w:r>
      <w:r>
        <w:rPr>
          <w:rFonts w:ascii="Times New Roman"/>
          <w:b w:val="false"/>
          <w:i w:val="false"/>
          <w:color w:val="000000"/>
          <w:sz w:val="28"/>
        </w:rPr>
        <w:t>
   </w:t>
      </w:r>
      <w:r>
        <w:rPr>
          <w:rFonts w:ascii="Times New Roman"/>
          <w:b/>
          <w:i w:val="false"/>
          <w:color w:val="000000"/>
          <w:sz w:val="28"/>
        </w:rPr>
        <w:t>Отчет о результатах финансово-хозяйственной деятельности</w:t>
      </w:r>
    </w:p>
    <w:bookmarkEnd w:id="722"/>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4"/>
        <w:gridCol w:w="1358"/>
        <w:gridCol w:w="2838"/>
        <w:gridCol w:w="3280"/>
      </w:tblGrid>
      <w:tr>
        <w:trPr>
          <w:trHeight w:val="2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период</w:t>
            </w:r>
          </w:p>
        </w:tc>
      </w:tr>
      <w:tr>
        <w:trPr>
          <w:trHeight w:val="5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продукции и</w:t>
            </w:r>
            <w:r>
              <w:br/>
            </w:r>
            <w:r>
              <w:rPr>
                <w:rFonts w:ascii="Times New Roman"/>
                <w:b w:val="false"/>
                <w:i w:val="false"/>
                <w:color w:val="000000"/>
                <w:sz w:val="20"/>
              </w:rPr>
              <w:t>
</w:t>
            </w:r>
            <w:r>
              <w:rPr>
                <w:rFonts w:ascii="Times New Roman"/>
                <w:b w:val="false"/>
                <w:i w:val="false"/>
                <w:color w:val="000000"/>
                <w:sz w:val="20"/>
              </w:rPr>
              <w:t>оказания услуг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w:t>
            </w:r>
            <w:r>
              <w:br/>
            </w:r>
            <w:r>
              <w:rPr>
                <w:rFonts w:ascii="Times New Roman"/>
                <w:b w:val="false"/>
                <w:i w:val="false"/>
                <w:color w:val="000000"/>
                <w:sz w:val="20"/>
              </w:rPr>
              <w:t>
</w:t>
            </w:r>
            <w:r>
              <w:rPr>
                <w:rFonts w:ascii="Times New Roman"/>
                <w:b w:val="false"/>
                <w:i w:val="false"/>
                <w:color w:val="000000"/>
                <w:sz w:val="20"/>
              </w:rPr>
              <w:t>продукции и оказанных услуг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прибыль</w:t>
            </w:r>
            <w:r>
              <w:br/>
            </w:r>
            <w:r>
              <w:rPr>
                <w:rFonts w:ascii="Times New Roman"/>
                <w:b w:val="false"/>
                <w:i w:val="false"/>
                <w:color w:val="000000"/>
                <w:sz w:val="20"/>
              </w:rPr>
              <w:t>
</w:t>
            </w:r>
            <w:r>
              <w:rPr>
                <w:rFonts w:ascii="Times New Roman"/>
                <w:b w:val="false"/>
                <w:i w:val="false"/>
                <w:color w:val="000000"/>
                <w:sz w:val="20"/>
              </w:rPr>
              <w:t>(стр. 010 - стр. 020)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финансирования</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продукции и</w:t>
            </w:r>
            <w:r>
              <w:br/>
            </w:r>
            <w:r>
              <w:rPr>
                <w:rFonts w:ascii="Times New Roman"/>
                <w:b w:val="false"/>
                <w:i w:val="false"/>
                <w:color w:val="000000"/>
                <w:sz w:val="20"/>
              </w:rPr>
              <w:t>
</w:t>
            </w:r>
            <w:r>
              <w:rPr>
                <w:rFonts w:ascii="Times New Roman"/>
                <w:b w:val="false"/>
                <w:i w:val="false"/>
                <w:color w:val="000000"/>
                <w:sz w:val="20"/>
              </w:rPr>
              <w:t>оказание услуг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финансирование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прибыли/убытка организаций,</w:t>
            </w:r>
            <w:r>
              <w:br/>
            </w:r>
            <w:r>
              <w:rPr>
                <w:rFonts w:ascii="Times New Roman"/>
                <w:b w:val="false"/>
                <w:i w:val="false"/>
                <w:color w:val="000000"/>
                <w:sz w:val="20"/>
              </w:rPr>
              <w:t>
</w:t>
            </w:r>
            <w:r>
              <w:rPr>
                <w:rFonts w:ascii="Times New Roman"/>
                <w:b w:val="false"/>
                <w:i w:val="false"/>
                <w:color w:val="000000"/>
                <w:sz w:val="20"/>
              </w:rPr>
              <w:t>учитываемых по методу долевого</w:t>
            </w:r>
            <w:r>
              <w:br/>
            </w:r>
            <w:r>
              <w:rPr>
                <w:rFonts w:ascii="Times New Roman"/>
                <w:b w:val="false"/>
                <w:i w:val="false"/>
                <w:color w:val="000000"/>
                <w:sz w:val="20"/>
              </w:rPr>
              <w:t>
</w:t>
            </w:r>
            <w:r>
              <w:rPr>
                <w:rFonts w:ascii="Times New Roman"/>
                <w:b w:val="false"/>
                <w:i w:val="false"/>
                <w:color w:val="000000"/>
                <w:sz w:val="20"/>
              </w:rPr>
              <w:t>участия</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за период от</w:t>
            </w:r>
            <w:r>
              <w:br/>
            </w:r>
            <w:r>
              <w:rPr>
                <w:rFonts w:ascii="Times New Roman"/>
                <w:b w:val="false"/>
                <w:i w:val="false"/>
                <w:color w:val="000000"/>
                <w:sz w:val="20"/>
              </w:rPr>
              <w:t>
</w:t>
            </w:r>
            <w:r>
              <w:rPr>
                <w:rFonts w:ascii="Times New Roman"/>
                <w:b w:val="false"/>
                <w:i w:val="false"/>
                <w:color w:val="000000"/>
                <w:sz w:val="20"/>
              </w:rPr>
              <w:t>продолжаемой деятельности</w:t>
            </w:r>
            <w:r>
              <w:br/>
            </w:r>
            <w:r>
              <w:rPr>
                <w:rFonts w:ascii="Times New Roman"/>
                <w:b w:val="false"/>
                <w:i w:val="false"/>
                <w:color w:val="000000"/>
                <w:sz w:val="20"/>
              </w:rPr>
              <w:t>
</w:t>
            </w:r>
            <w:r>
              <w:rPr>
                <w:rFonts w:ascii="Times New Roman"/>
                <w:b w:val="false"/>
                <w:i w:val="false"/>
                <w:color w:val="000000"/>
                <w:sz w:val="20"/>
              </w:rPr>
              <w:t>(стр.030 + стр.040 + стр.050 -</w:t>
            </w:r>
            <w:r>
              <w:br/>
            </w:r>
            <w:r>
              <w:rPr>
                <w:rFonts w:ascii="Times New Roman"/>
                <w:b w:val="false"/>
                <w:i w:val="false"/>
                <w:color w:val="000000"/>
                <w:sz w:val="20"/>
              </w:rPr>
              <w:t>
</w:t>
            </w:r>
            <w:r>
              <w:rPr>
                <w:rFonts w:ascii="Times New Roman"/>
                <w:b w:val="false"/>
                <w:i w:val="false"/>
                <w:color w:val="000000"/>
                <w:sz w:val="20"/>
              </w:rPr>
              <w:t>стр.060 - стр.070 - стр.080 -</w:t>
            </w:r>
            <w:r>
              <w:br/>
            </w:r>
            <w:r>
              <w:rPr>
                <w:rFonts w:ascii="Times New Roman"/>
                <w:b w:val="false"/>
                <w:i w:val="false"/>
                <w:color w:val="000000"/>
                <w:sz w:val="20"/>
              </w:rPr>
              <w:t>
</w:t>
            </w:r>
            <w:r>
              <w:rPr>
                <w:rFonts w:ascii="Times New Roman"/>
                <w:b w:val="false"/>
                <w:i w:val="false"/>
                <w:color w:val="000000"/>
                <w:sz w:val="20"/>
              </w:rPr>
              <w:t>стр.090 +/- стр.100)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 прекращенной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налогообложения</w:t>
            </w:r>
            <w:r>
              <w:br/>
            </w:r>
            <w:r>
              <w:rPr>
                <w:rFonts w:ascii="Times New Roman"/>
                <w:b w:val="false"/>
                <w:i w:val="false"/>
                <w:color w:val="000000"/>
                <w:sz w:val="20"/>
              </w:rPr>
              <w:t>
</w:t>
            </w:r>
            <w:r>
              <w:rPr>
                <w:rFonts w:ascii="Times New Roman"/>
                <w:b w:val="false"/>
                <w:i w:val="false"/>
                <w:color w:val="000000"/>
                <w:sz w:val="20"/>
              </w:rPr>
              <w:t>(стр. 110 +/- стр. 120)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w:t>
            </w:r>
            <w:r>
              <w:br/>
            </w:r>
            <w:r>
              <w:rPr>
                <w:rFonts w:ascii="Times New Roman"/>
                <w:b w:val="false"/>
                <w:i w:val="false"/>
                <w:color w:val="000000"/>
                <w:sz w:val="20"/>
              </w:rPr>
              <w:t>
</w:t>
            </w:r>
            <w:r>
              <w:rPr>
                <w:rFonts w:ascii="Times New Roman"/>
                <w:b w:val="false"/>
                <w:i w:val="false"/>
                <w:color w:val="000000"/>
                <w:sz w:val="20"/>
              </w:rPr>
              <w:t>подоходному налогу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r>
              <w:br/>
            </w:r>
            <w:r>
              <w:rPr>
                <w:rFonts w:ascii="Times New Roman"/>
                <w:b w:val="false"/>
                <w:i w:val="false"/>
                <w:color w:val="000000"/>
                <w:sz w:val="20"/>
              </w:rPr>
              <w:t>
</w:t>
            </w:r>
            <w:r>
              <w:rPr>
                <w:rFonts w:ascii="Times New Roman"/>
                <w:b w:val="false"/>
                <w:i w:val="false"/>
                <w:color w:val="000000"/>
                <w:sz w:val="20"/>
              </w:rPr>
              <w:t>(стр. 130 - стр. 140) до вычета доли</w:t>
            </w:r>
            <w:r>
              <w:br/>
            </w:r>
            <w:r>
              <w:rPr>
                <w:rFonts w:ascii="Times New Roman"/>
                <w:b w:val="false"/>
                <w:i w:val="false"/>
                <w:color w:val="000000"/>
                <w:sz w:val="20"/>
              </w:rPr>
              <w:t>
</w:t>
            </w:r>
            <w:r>
              <w:rPr>
                <w:rFonts w:ascii="Times New Roman"/>
                <w:b w:val="false"/>
                <w:i w:val="false"/>
                <w:color w:val="000000"/>
                <w:sz w:val="20"/>
              </w:rPr>
              <w:t>меньшинства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прибыль (итоговый убыток)</w:t>
            </w:r>
            <w:r>
              <w:br/>
            </w:r>
            <w:r>
              <w:rPr>
                <w:rFonts w:ascii="Times New Roman"/>
                <w:b w:val="false"/>
                <w:i w:val="false"/>
                <w:color w:val="000000"/>
                <w:sz w:val="20"/>
              </w:rPr>
              <w:t>
</w:t>
            </w:r>
            <w:r>
              <w:rPr>
                <w:rFonts w:ascii="Times New Roman"/>
                <w:b w:val="false"/>
                <w:i w:val="false"/>
                <w:color w:val="000000"/>
                <w:sz w:val="20"/>
              </w:rPr>
              <w:t>за период (стр. 150 - стр. 160)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на акцию</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84" w:id="723"/>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w:t>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w:t>
      </w:r>
      <w:r>
        <w:rPr>
          <w:rFonts w:ascii="Times New Roman"/>
          <w:b w:val="false"/>
          <w:i w:val="false"/>
          <w:color w:val="000000"/>
          <w:sz w:val="28"/>
        </w:rPr>
        <w:t>
отчетности.</w:t>
      </w:r>
    </w:p>
    <w:bookmarkEnd w:id="723"/>
    <w:bookmarkStart w:name="z13787" w:id="724"/>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724"/>
    <w:bookmarkStart w:name="z13790" w:id="725"/>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725"/>
    <w:bookmarkStart w:name="z13791" w:id="726"/>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726"/>
    <w:bookmarkStart w:name="z13793" w:id="727"/>
    <w:p>
      <w:pPr>
        <w:spacing w:after="0"/>
        <w:ind w:left="0"/>
        <w:jc w:val="both"/>
      </w:pPr>
      <w:r>
        <w:rPr>
          <w:rFonts w:ascii="Times New Roman"/>
          <w:b w:val="false"/>
          <w:i w:val="false"/>
          <w:color w:val="000000"/>
          <w:sz w:val="28"/>
        </w:rPr>
        <w:t xml:space="preserve">
Приложение к налоговой отчетности    </w:t>
      </w:r>
      <w:r>
        <w:br/>
      </w:r>
      <w:r>
        <w:rPr>
          <w:rFonts w:ascii="Times New Roman"/>
          <w:b w:val="false"/>
          <w:i w:val="false"/>
          <w:color w:val="000000"/>
          <w:sz w:val="28"/>
        </w:rPr>
        <w:t xml:space="preserve">
для крупных налогоплательщиков,    </w:t>
      </w:r>
      <w:r>
        <w:br/>
      </w:r>
      <w:r>
        <w:rPr>
          <w:rFonts w:ascii="Times New Roman"/>
          <w:b w:val="false"/>
          <w:i w:val="false"/>
          <w:color w:val="000000"/>
          <w:sz w:val="28"/>
        </w:rPr>
        <w:t xml:space="preserve">
подлежащих мониторингу, за исключением </w:t>
      </w:r>
      <w:r>
        <w:br/>
      </w:r>
      <w:r>
        <w:rPr>
          <w:rFonts w:ascii="Times New Roman"/>
          <w:b w:val="false"/>
          <w:i w:val="false"/>
          <w:color w:val="000000"/>
          <w:sz w:val="28"/>
        </w:rPr>
        <w:t>
страховых, перестраховочных организаций,</w:t>
      </w:r>
      <w:r>
        <w:br/>
      </w:r>
      <w:r>
        <w:rPr>
          <w:rFonts w:ascii="Times New Roman"/>
          <w:b w:val="false"/>
          <w:i w:val="false"/>
          <w:color w:val="000000"/>
          <w:sz w:val="28"/>
        </w:rPr>
        <w:t>
юридических лиц осуществляющих банковскую</w:t>
      </w:r>
      <w:r>
        <w:br/>
      </w:r>
      <w:r>
        <w:rPr>
          <w:rFonts w:ascii="Times New Roman"/>
          <w:b w:val="false"/>
          <w:i w:val="false"/>
          <w:color w:val="000000"/>
          <w:sz w:val="28"/>
        </w:rPr>
        <w:t>
деятельность, отдельные виды банковских</w:t>
      </w:r>
      <w:r>
        <w:br/>
      </w:r>
      <w:r>
        <w:rPr>
          <w:rFonts w:ascii="Times New Roman"/>
          <w:b w:val="false"/>
          <w:i w:val="false"/>
          <w:color w:val="000000"/>
          <w:sz w:val="28"/>
        </w:rPr>
        <w:t xml:space="preserve">
операций на основании лицензии,    </w:t>
      </w:r>
      <w:r>
        <w:br/>
      </w:r>
      <w:r>
        <w:rPr>
          <w:rFonts w:ascii="Times New Roman"/>
          <w:b w:val="false"/>
          <w:i w:val="false"/>
          <w:color w:val="000000"/>
          <w:sz w:val="28"/>
        </w:rPr>
        <w:t xml:space="preserve">
деятельность по привлечению пенсионных </w:t>
      </w:r>
      <w:r>
        <w:br/>
      </w:r>
      <w:r>
        <w:rPr>
          <w:rFonts w:ascii="Times New Roman"/>
          <w:b w:val="false"/>
          <w:i w:val="false"/>
          <w:color w:val="000000"/>
          <w:sz w:val="28"/>
        </w:rPr>
        <w:t xml:space="preserve">
взносов и пенсионным выплатам,     </w:t>
      </w:r>
      <w:r>
        <w:br/>
      </w:r>
      <w:r>
        <w:rPr>
          <w:rFonts w:ascii="Times New Roman"/>
          <w:b w:val="false"/>
          <w:i w:val="false"/>
          <w:color w:val="000000"/>
          <w:sz w:val="28"/>
        </w:rPr>
        <w:t>
а также деятельность по инвестиционному</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(формы 1.1-1.7)            </w:t>
      </w:r>
    </w:p>
    <w:bookmarkEnd w:id="727"/>
    <w:bookmarkStart w:name="z13794" w:id="728"/>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за исключением страховых, перестраховочных организаций,</w:t>
      </w:r>
      <w:r>
        <w:br/>
      </w:r>
      <w:r>
        <w:rPr>
          <w:rFonts w:ascii="Times New Roman"/>
          <w:b/>
          <w:i w:val="false"/>
          <w:color w:val="000000"/>
        </w:rPr>
        <w:t>
юридических лиц осуществляющих банковскую деятельность,</w:t>
      </w:r>
      <w:r>
        <w:br/>
      </w:r>
      <w:r>
        <w:rPr>
          <w:rFonts w:ascii="Times New Roman"/>
          <w:b/>
          <w:i w:val="false"/>
          <w:color w:val="000000"/>
        </w:rPr>
        <w:t>
отдельные виды банковских операций на основании лицензии,</w:t>
      </w:r>
      <w:r>
        <w:br/>
      </w:r>
      <w:r>
        <w:rPr>
          <w:rFonts w:ascii="Times New Roman"/>
          <w:b/>
          <w:i w:val="false"/>
          <w:color w:val="000000"/>
        </w:rPr>
        <w:t>
деятельность по привлечению пенсионных взносов и пенсионным</w:t>
      </w:r>
      <w:r>
        <w:br/>
      </w:r>
      <w:r>
        <w:rPr>
          <w:rFonts w:ascii="Times New Roman"/>
          <w:b/>
          <w:i w:val="false"/>
          <w:color w:val="000000"/>
        </w:rPr>
        <w:t>
выплатам, а также деятельность по инвестиционному управлению</w:t>
      </w:r>
      <w:r>
        <w:br/>
      </w:r>
      <w:r>
        <w:rPr>
          <w:rFonts w:ascii="Times New Roman"/>
          <w:b/>
          <w:i w:val="false"/>
          <w:color w:val="000000"/>
        </w:rPr>
        <w:t>
пенсионными активами (Формы 1.1-1.7)</w:t>
      </w:r>
    </w:p>
    <w:bookmarkEnd w:id="728"/>
    <w:bookmarkStart w:name="z13795" w:id="729"/>
    <w:p>
      <w:pPr>
        <w:spacing w:after="0"/>
        <w:ind w:left="0"/>
        <w:jc w:val="left"/>
      </w:pPr>
      <w:r>
        <w:rPr>
          <w:rFonts w:ascii="Times New Roman"/>
          <w:b/>
          <w:i w:val="false"/>
          <w:color w:val="000000"/>
        </w:rPr>
        <w:t xml:space="preserve"> 
1. Общие положения</w:t>
      </w:r>
    </w:p>
    <w:bookmarkEnd w:id="729"/>
    <w:bookmarkStart w:name="z13796" w:id="730"/>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Непредставление одного из разделов по формам налоговой отчетности 1.1, 1.2 является неисполнением налогоплательщиком налогового обязательства в части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30"/>
    <w:bookmarkStart w:name="z13818" w:id="731"/>
    <w:p>
      <w:pPr>
        <w:spacing w:after="0"/>
        <w:ind w:left="0"/>
        <w:jc w:val="left"/>
      </w:pPr>
      <w:r>
        <w:rPr>
          <w:rFonts w:ascii="Times New Roman"/>
          <w:b/>
          <w:i w:val="false"/>
          <w:color w:val="000000"/>
        </w:rPr>
        <w:t xml:space="preserve"> 
2. Порядок составления форм налоговой отчетности</w:t>
      </w:r>
    </w:p>
    <w:bookmarkEnd w:id="731"/>
    <w:bookmarkStart w:name="z13819" w:id="732"/>
    <w:p>
      <w:pPr>
        <w:spacing w:after="0"/>
        <w:ind w:left="0"/>
        <w:jc w:val="both"/>
      </w:pPr>
      <w:r>
        <w:rPr>
          <w:rFonts w:ascii="Times New Roman"/>
          <w:b w:val="false"/>
          <w:i w:val="false"/>
          <w:color w:val="000000"/>
          <w:sz w:val="28"/>
        </w:rPr>
        <w:t>
      12. Форма 1.1 "Книга реализации товаров, работ, услуг" состоит из разделов 1, 2, 3.</w:t>
      </w:r>
      <w:r>
        <w:br/>
      </w:r>
      <w:r>
        <w:rPr>
          <w:rFonts w:ascii="Times New Roman"/>
          <w:b w:val="false"/>
          <w:i w:val="false"/>
          <w:color w:val="000000"/>
          <w:sz w:val="28"/>
        </w:rPr>
        <w:t>
</w:t>
      </w:r>
      <w:r>
        <w:rPr>
          <w:rFonts w:ascii="Times New Roman"/>
          <w:b w:val="false"/>
          <w:i w:val="false"/>
          <w:color w:val="000000"/>
          <w:sz w:val="28"/>
        </w:rPr>
        <w:t>
      Раздел 1 "Реализация на территории Казахстана" заполняется по мере выполнения работ, предоставления услуг, отгрузки товаров с целью их реализации на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Реализация услуг связи, водо-, тепло-, газо-, электроснабжения, все виды пассажирских перевозок и грузоперевозок, осуществляемых для физических лиц, отражаются общей строкой, а для юридических лиц с разбивкой по наименованию реализованных товаров (работ, услуг) отдельно по каждому счету-фактуре.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Типового плана счетов бухгалтерского учета, утвержденного приказом Министра финансов Республики Казахстан от 23 мая 2007 года № 185 (далее - рабочий план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Товарной номенклатуры внешнеэкономической деятельности таможенного союза, утвержденный Комиссией таможенного союза, при этом по услугам указывается код 98 (далее -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отгруженных товаров, выполненных работ, предоставленных услуг, включая товары (работы, услуги), реализованные нерезиденту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"Наименование получателя" указывается фамилия, имя, отчество (при его наличии) физического лица или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При реализации физическим лицам, не осуществляющим предпринимательскую деятельность, в графе "Наименование получателя" указывается "физическим лицам" и не заполняются графы резидент/нерезидент, РНН, ИИН/БИН (при его наличии), код страны резидентства получателя,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покупателя:</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получателя" при заполнении кода страны резидентства налогоплательщика - нерезидента необходимо использовать буквенную кодировку стран в соответствии с приложением 22, утвержденным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12 "Дата счета-фактуры" указывается дата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13 "№ счета-фактуры" указывается номер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реализованных товаров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"Цена за единицу" указывается цена за единицу товара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16 "Количество" указывается количество реализованных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общая стоимость реализации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по реализуемым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"Ставка НДС"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20 "НДС" указывается сумма НДС, отраженного в счете-фактуре.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реализации отдельных видов нефтепродуктов, табачных изделий, этилового спирта или алкогольной продукции. Пин-код - персональный идентификационный номер отдельных видов нефтепродуктов, табачных изделий, этилового спирта или алкогольной продукции, присваиваемый уполномоченным органом, осуществляющим государственное регулирование производства и оборота нефтепродуктов, табачных изделий, этилового спирта и алкогольной продукции в порядке, установленном законодательством Республики Казахстан (далее - пин-код).</w:t>
      </w:r>
      <w:r>
        <w:br/>
      </w:r>
      <w:r>
        <w:rPr>
          <w:rFonts w:ascii="Times New Roman"/>
          <w:b w:val="false"/>
          <w:i w:val="false"/>
          <w:color w:val="000000"/>
          <w:sz w:val="28"/>
        </w:rPr>
        <w:t>
</w:t>
      </w:r>
      <w:r>
        <w:rPr>
          <w:rFonts w:ascii="Times New Roman"/>
          <w:b w:val="false"/>
          <w:i w:val="false"/>
          <w:color w:val="000000"/>
          <w:sz w:val="28"/>
        </w:rPr>
        <w:t>
      Раздел 2 "Книга реализации по дополнительному счету-фактуре" заполняется аналогично разделу 1 формы 1.1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реализации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"Экспортный валютный контроль" заполняется по мере выполнения работ, предоставления услуг, отгрузки товаров с целью их реализации за пределы таможенной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ТН ВЭД экспортируемого товара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экспортируемых товаров (работ, услуг)" отражается наименование экспортируемых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товаров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товаров (работ, услуг)" указывается место фактической отгрузки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страна" указывается пункт доставки товаров, выполнения работ, оказания услуг, страна.</w:t>
      </w:r>
      <w:r>
        <w:br/>
      </w:r>
      <w:r>
        <w:rPr>
          <w:rFonts w:ascii="Times New Roman"/>
          <w:b w:val="false"/>
          <w:i w:val="false"/>
          <w:color w:val="000000"/>
          <w:sz w:val="28"/>
        </w:rPr>
        <w:t>
</w:t>
      </w:r>
      <w:r>
        <w:rPr>
          <w:rFonts w:ascii="Times New Roman"/>
          <w:b w:val="false"/>
          <w:i w:val="false"/>
          <w:color w:val="000000"/>
          <w:sz w:val="28"/>
        </w:rPr>
        <w:t>
      В графах 8 и 9 "Наименование покупателя" и "Юридический адрес покупателя" указывается фамилия, имя, отчество (при его наличии) физического лица или наименование юридического лица - получателя товара (работ, услуг) юридический адрес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графах 10 и 11 "Дата контракта (договора)" и "№ контракта (договора)" указываются соответственно дата и номер заключения контракта (договора), согласно которому производится экспорт товаров, работ, услуг.</w:t>
      </w:r>
      <w:r>
        <w:br/>
      </w:r>
      <w:r>
        <w:rPr>
          <w:rFonts w:ascii="Times New Roman"/>
          <w:b w:val="false"/>
          <w:i w:val="false"/>
          <w:color w:val="000000"/>
          <w:sz w:val="28"/>
        </w:rPr>
        <w:t>
</w:t>
      </w:r>
      <w:r>
        <w:rPr>
          <w:rFonts w:ascii="Times New Roman"/>
          <w:b w:val="false"/>
          <w:i w:val="false"/>
          <w:color w:val="000000"/>
          <w:sz w:val="28"/>
        </w:rPr>
        <w:t>
      В графах 12 и 13 "Дата паспорта сделки" и "№ паспорта сделки" указываются данные из паспорта сделки по поставкам по данному контракту (договору).</w:t>
      </w:r>
      <w:r>
        <w:br/>
      </w:r>
      <w:r>
        <w:rPr>
          <w:rFonts w:ascii="Times New Roman"/>
          <w:b w:val="false"/>
          <w:i w:val="false"/>
          <w:color w:val="000000"/>
          <w:sz w:val="28"/>
        </w:rPr>
        <w:t>
</w:t>
      </w:r>
      <w:r>
        <w:rPr>
          <w:rFonts w:ascii="Times New Roman"/>
          <w:b w:val="false"/>
          <w:i w:val="false"/>
          <w:color w:val="000000"/>
          <w:sz w:val="28"/>
        </w:rPr>
        <w:t>
      В графах 14 и 15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16 "Дата ТД (Заявления)" и 17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графе 18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графе 19 "Стоимость единицы продукции" указывается стоимость единицы продукции.</w:t>
      </w:r>
      <w:r>
        <w:br/>
      </w:r>
      <w:r>
        <w:rPr>
          <w:rFonts w:ascii="Times New Roman"/>
          <w:b w:val="false"/>
          <w:i w:val="false"/>
          <w:color w:val="000000"/>
          <w:sz w:val="28"/>
        </w:rPr>
        <w:t>
</w:t>
      </w:r>
      <w:r>
        <w:rPr>
          <w:rFonts w:ascii="Times New Roman"/>
          <w:b w:val="false"/>
          <w:i w:val="false"/>
          <w:color w:val="000000"/>
          <w:sz w:val="28"/>
        </w:rPr>
        <w:t>
      В графе 20 "Количество" указывается количество фактически экспортированных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21 "Сумма" отражается сумма фактически экспортированных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22 "Валюта контракта" указывается валюта, в которой осуществлялась оплата экспортируемого товара, работ, услуг по контракту.</w:t>
      </w:r>
      <w:r>
        <w:br/>
      </w:r>
      <w:r>
        <w:rPr>
          <w:rFonts w:ascii="Times New Roman"/>
          <w:b w:val="false"/>
          <w:i w:val="false"/>
          <w:color w:val="000000"/>
          <w:sz w:val="28"/>
        </w:rPr>
        <w:t>
</w:t>
      </w:r>
      <w:r>
        <w:rPr>
          <w:rFonts w:ascii="Times New Roman"/>
          <w:b w:val="false"/>
          <w:i w:val="false"/>
          <w:color w:val="000000"/>
          <w:sz w:val="28"/>
        </w:rPr>
        <w:t>
      В графе 23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24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25 "Срок оплаты"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Графа 27 "Пин-код товара" заполняется при реализации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реализация на экспорт не осуществлялась,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13. Форма 1.2 "Книга покупок товаров, работ, услуг".</w:t>
      </w:r>
      <w:r>
        <w:br/>
      </w:r>
      <w:r>
        <w:rPr>
          <w:rFonts w:ascii="Times New Roman"/>
          <w:b w:val="false"/>
          <w:i w:val="false"/>
          <w:color w:val="000000"/>
          <w:sz w:val="28"/>
        </w:rPr>
        <w:t>
</w:t>
      </w:r>
      <w:r>
        <w:rPr>
          <w:rFonts w:ascii="Times New Roman"/>
          <w:b w:val="false"/>
          <w:i w:val="false"/>
          <w:color w:val="000000"/>
          <w:sz w:val="28"/>
        </w:rPr>
        <w:t>
      Раздел 1 "Приобретение на территории Казахстана" заполняется по мере оприходования товаров (работ, услуг) на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приобретенных товаров (работ, услуг)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соответствующий код ТН ВЭД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"Наименование поставщика" указывается наименование поставщика товара (работ, услуг).</w:t>
      </w:r>
      <w:r>
        <w:br/>
      </w:r>
      <w:r>
        <w:rPr>
          <w:rFonts w:ascii="Times New Roman"/>
          <w:b w:val="false"/>
          <w:i w:val="false"/>
          <w:color w:val="000000"/>
          <w:sz w:val="28"/>
        </w:rPr>
        <w:t>
</w:t>
      </w:r>
      <w:r>
        <w:rPr>
          <w:rFonts w:ascii="Times New Roman"/>
          <w:b w:val="false"/>
          <w:i w:val="false"/>
          <w:color w:val="000000"/>
          <w:sz w:val="28"/>
        </w:rPr>
        <w:t>
      При приобретении от физических лиц, не осуществляющих предпринимательскую деятельность, в графе "Наименование поставщика" указывается "физических лиц", при этом не заполняются графы "Резидент/нерезидент", РНН, ИИН/БИН при его наличии, код страны резидентства поставщика,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поставщика.</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поставщика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12 "Дата счета - фактуры" указывается дата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13 "№ счета - фактуры" указывается номер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"Количество" указывается количество (объем) приобретенных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16 "Цена за единицу" указывается цена за единицу товаров (работ,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стоимость товаров (работ и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в тенге по приобретаемым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"НДС" указывается сумма НДС.</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Раздел 2 "Книга покупок по дополнительному счету-фактуре" заполняется аналогично разделу 1 формы 1.2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оприходования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"Импортный валютный контроль" заполняется по мере оприходования товаров (работ, услуг), приобретенных за пределами таможенной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отражается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приобретаемых товаров (работ, услуг)" указывается наименование импортируемого товара и вид работ, услуг, приобретаемых за пределами таможенной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товара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товара (работ, услуг), страна" указывается код страны, резидентом которой является поставщик товара (работ,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указывается пункт доставки товара, выполнения работ, оказания услуг в соответствии с условиями поставки.</w:t>
      </w:r>
      <w:r>
        <w:br/>
      </w:r>
      <w:r>
        <w:rPr>
          <w:rFonts w:ascii="Times New Roman"/>
          <w:b w:val="false"/>
          <w:i w:val="false"/>
          <w:color w:val="000000"/>
          <w:sz w:val="28"/>
        </w:rPr>
        <w:t>
</w:t>
      </w:r>
      <w:r>
        <w:rPr>
          <w:rFonts w:ascii="Times New Roman"/>
          <w:b w:val="false"/>
          <w:i w:val="false"/>
          <w:color w:val="000000"/>
          <w:sz w:val="28"/>
        </w:rPr>
        <w:t>
      В графе 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графах 9 и 10 "Наименование продавца" и "Юридический адрес продавца" указывается фамилия, имя, отечество физического лица или наименование юридического лица - продавца товара (работ, услуг) и юридический адрес продавца товара (работ, услуг).</w:t>
      </w:r>
      <w:r>
        <w:br/>
      </w:r>
      <w:r>
        <w:rPr>
          <w:rFonts w:ascii="Times New Roman"/>
          <w:b w:val="false"/>
          <w:i w:val="false"/>
          <w:color w:val="000000"/>
          <w:sz w:val="28"/>
        </w:rPr>
        <w:t>
</w:t>
      </w:r>
      <w:r>
        <w:rPr>
          <w:rFonts w:ascii="Times New Roman"/>
          <w:b w:val="false"/>
          <w:i w:val="false"/>
          <w:color w:val="000000"/>
          <w:sz w:val="28"/>
        </w:rPr>
        <w:t>
      В графах 11 и 12 "Дата контракта (договора)" и "Номер контракта (договора)" указываются соответственно дата и номер контракта (договора), согласно которому производится импорт товаров.</w:t>
      </w:r>
      <w:r>
        <w:br/>
      </w:r>
      <w:r>
        <w:rPr>
          <w:rFonts w:ascii="Times New Roman"/>
          <w:b w:val="false"/>
          <w:i w:val="false"/>
          <w:color w:val="000000"/>
          <w:sz w:val="28"/>
        </w:rPr>
        <w:t>
</w:t>
      </w:r>
      <w:r>
        <w:rPr>
          <w:rFonts w:ascii="Times New Roman"/>
          <w:b w:val="false"/>
          <w:i w:val="false"/>
          <w:color w:val="000000"/>
          <w:sz w:val="28"/>
        </w:rPr>
        <w:t>
      В графах 13 и 14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15 "Дата ТД (Заявления)" и 16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графах 17 "Стоимость единицы товаров", 18 "Количество", 19 "Сумма" указываются данные фактически импортированных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20 "Валюта контракта" указывается валюта, в которой осуществлялась оплата импортируемого товара по контракту.</w:t>
      </w:r>
      <w:r>
        <w:br/>
      </w:r>
      <w:r>
        <w:rPr>
          <w:rFonts w:ascii="Times New Roman"/>
          <w:b w:val="false"/>
          <w:i w:val="false"/>
          <w:color w:val="000000"/>
          <w:sz w:val="28"/>
        </w:rPr>
        <w:t>
</w:t>
      </w:r>
      <w:r>
        <w:rPr>
          <w:rFonts w:ascii="Times New Roman"/>
          <w:b w:val="false"/>
          <w:i w:val="false"/>
          <w:color w:val="000000"/>
          <w:sz w:val="28"/>
        </w:rPr>
        <w:t>
      В графе 21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22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23 "Фактически уплачено НДС" указывается сумма фактически уплаченного НДС при импорте.</w:t>
      </w:r>
      <w:r>
        <w:br/>
      </w:r>
      <w:r>
        <w:rPr>
          <w:rFonts w:ascii="Times New Roman"/>
          <w:b w:val="false"/>
          <w:i w:val="false"/>
          <w:color w:val="000000"/>
          <w:sz w:val="28"/>
        </w:rPr>
        <w:t>
</w:t>
      </w:r>
      <w:r>
        <w:rPr>
          <w:rFonts w:ascii="Times New Roman"/>
          <w:b w:val="false"/>
          <w:i w:val="false"/>
          <w:color w:val="000000"/>
          <w:sz w:val="28"/>
        </w:rPr>
        <w:t>
      В графе 24 "Уплачено НДС методом зачета" указывается сумма уплаченного НДС методом зачета.</w:t>
      </w:r>
      <w:r>
        <w:br/>
      </w:r>
      <w:r>
        <w:rPr>
          <w:rFonts w:ascii="Times New Roman"/>
          <w:b w:val="false"/>
          <w:i w:val="false"/>
          <w:color w:val="000000"/>
          <w:sz w:val="28"/>
        </w:rPr>
        <w:t>
</w:t>
      </w:r>
      <w:r>
        <w:rPr>
          <w:rFonts w:ascii="Times New Roman"/>
          <w:b w:val="false"/>
          <w:i w:val="false"/>
          <w:color w:val="000000"/>
          <w:sz w:val="28"/>
        </w:rPr>
        <w:t>
      В графе 25 "Акцизы" указывается сумма уплаченных акцизов.</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27 "Срок оплаты поставки"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Графа 28 "Пин-код товара" заполняется обязательно только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14. Форма 1.3 "Бухгалтерский баланс"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Форма 1.4 "Отчет о результатах финансово - хозяйственной деятельности"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16. В форме 1.5 "Отчет о движении произведенных и приобретенных товаров, выполненных работ, оказанных услуг" отражается количество произведенных и приобретенных за налоговый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п/п" указывается номер по порядку. Дальнейшая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"Код ТН ВЭД" указывается соответствующий код ТН ВЭД указанного товара (работ, услуг).</w:t>
      </w:r>
      <w:r>
        <w:br/>
      </w:r>
      <w:r>
        <w:rPr>
          <w:rFonts w:ascii="Times New Roman"/>
          <w:b w:val="false"/>
          <w:i w:val="false"/>
          <w:color w:val="000000"/>
          <w:sz w:val="28"/>
        </w:rPr>
        <w:t>
</w:t>
      </w:r>
      <w:r>
        <w:rPr>
          <w:rFonts w:ascii="Times New Roman"/>
          <w:b w:val="false"/>
          <w:i w:val="false"/>
          <w:color w:val="000000"/>
          <w:sz w:val="28"/>
        </w:rPr>
        <w:t>
      В графе 3 "Наименование товара (работ, услуг)" указывается наименование произведенных и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5 "Остаток на начало налогового периода, количество" указывается количество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6 "Остаток на начало налогового периода, сумма" указывается себестоимость (балансовая стоимость)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7 "Количество произведенного товара" указывается количество произведенного и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8 "Себестоимость произведенного товара" указывается себестоимость произведенного или стоимость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9 "Прочее поступление товара, количество" указывается количество поступившего товара, не связанного с производством и его приобретением за налоговый период.</w:t>
      </w:r>
      <w:r>
        <w:br/>
      </w:r>
      <w:r>
        <w:rPr>
          <w:rFonts w:ascii="Times New Roman"/>
          <w:b w:val="false"/>
          <w:i w:val="false"/>
          <w:color w:val="000000"/>
          <w:sz w:val="28"/>
        </w:rPr>
        <w:t>
</w:t>
      </w:r>
      <w:r>
        <w:rPr>
          <w:rFonts w:ascii="Times New Roman"/>
          <w:b w:val="false"/>
          <w:i w:val="false"/>
          <w:color w:val="000000"/>
          <w:sz w:val="28"/>
        </w:rPr>
        <w:t>
      В графе 10 "Прочее поступление товара, сумма" указывается себестоимость поступившего товара, не связанного с производством и его приобретением.</w:t>
      </w:r>
      <w:r>
        <w:br/>
      </w:r>
      <w:r>
        <w:rPr>
          <w:rFonts w:ascii="Times New Roman"/>
          <w:b w:val="false"/>
          <w:i w:val="false"/>
          <w:color w:val="000000"/>
          <w:sz w:val="28"/>
        </w:rPr>
        <w:t>
</w:t>
      </w:r>
      <w:r>
        <w:rPr>
          <w:rFonts w:ascii="Times New Roman"/>
          <w:b w:val="false"/>
          <w:i w:val="false"/>
          <w:color w:val="000000"/>
          <w:sz w:val="28"/>
        </w:rPr>
        <w:t>
      В графе 11 "Количество реализованного товара" указывается количество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12 "Себестоимость реализованного товара" указывается себестоимость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13 "Прочее выбытие товара, количество" указывается количество выбывшего товара (работ, услуг), не связанного с реализацией за налоговый период.</w:t>
      </w:r>
      <w:r>
        <w:br/>
      </w:r>
      <w:r>
        <w:rPr>
          <w:rFonts w:ascii="Times New Roman"/>
          <w:b w:val="false"/>
          <w:i w:val="false"/>
          <w:color w:val="000000"/>
          <w:sz w:val="28"/>
        </w:rPr>
        <w:t>
</w:t>
      </w:r>
      <w:r>
        <w:rPr>
          <w:rFonts w:ascii="Times New Roman"/>
          <w:b w:val="false"/>
          <w:i w:val="false"/>
          <w:color w:val="000000"/>
          <w:sz w:val="28"/>
        </w:rPr>
        <w:t>
      В графе 14 "Прочее выбытие товара, сумма" указывается себестоимость выбывшего товара (работ, услуг), не связанного с реализацией в налоговом периоде.</w:t>
      </w:r>
      <w:r>
        <w:br/>
      </w:r>
      <w:r>
        <w:rPr>
          <w:rFonts w:ascii="Times New Roman"/>
          <w:b w:val="false"/>
          <w:i w:val="false"/>
          <w:color w:val="000000"/>
          <w:sz w:val="28"/>
        </w:rPr>
        <w:t>
</w:t>
      </w:r>
      <w:r>
        <w:rPr>
          <w:rFonts w:ascii="Times New Roman"/>
          <w:b w:val="false"/>
          <w:i w:val="false"/>
          <w:color w:val="000000"/>
          <w:sz w:val="28"/>
        </w:rPr>
        <w:t>
      В графе 15 "Остаток на конец налогового периода, количество" указывается количество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16 "Остаток на конец налогового периода, сумма" указывается себестоимость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17. В форме 1.6 "Себестоимость произведенной продукции, выполненных работ, оказанных услуг" отражаются расходы налогоплательщика, понесенные за отчетный период на производство товаров (работ, услуг). Т</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 Т</w:t>
      </w:r>
      <w:r>
        <w:rPr>
          <w:rFonts w:ascii="Times New Roman"/>
          <w:b w:val="false"/>
          <w:i w:val="false"/>
          <w:color w:val="000000"/>
          <w:vertAlign w:val="subscript"/>
        </w:rPr>
        <w:t>4</w:t>
      </w:r>
      <w:r>
        <w:rPr>
          <w:rFonts w:ascii="Times New Roman"/>
          <w:b w:val="false"/>
          <w:i w:val="false"/>
          <w:color w:val="000000"/>
          <w:sz w:val="28"/>
        </w:rPr>
        <w:t>, Т</w:t>
      </w:r>
      <w:r>
        <w:rPr>
          <w:rFonts w:ascii="Times New Roman"/>
          <w:b w:val="false"/>
          <w:i w:val="false"/>
          <w:color w:val="000000"/>
          <w:vertAlign w:val="subscript"/>
        </w:rPr>
        <w:t>5</w:t>
      </w:r>
      <w:r>
        <w:rPr>
          <w:rFonts w:ascii="Times New Roman"/>
          <w:b w:val="false"/>
          <w:i w:val="false"/>
          <w:color w:val="000000"/>
          <w:sz w:val="28"/>
        </w:rPr>
        <w:t xml:space="preserve"> - означают наименования товаров (работ, услуг), занимающие наибольшие (основные виды) удельные значения, которые самостоятельно определяются налогоплательщиком.</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строке 1 "Материалы" указывается стоимость:</w:t>
      </w:r>
      <w:r>
        <w:br/>
      </w:r>
      <w:r>
        <w:rPr>
          <w:rFonts w:ascii="Times New Roman"/>
          <w:b w:val="false"/>
          <w:i w:val="false"/>
          <w:color w:val="000000"/>
          <w:sz w:val="28"/>
        </w:rPr>
        <w:t>
</w:t>
      </w:r>
      <w:r>
        <w:rPr>
          <w:rFonts w:ascii="Times New Roman"/>
          <w:b w:val="false"/>
          <w:i w:val="false"/>
          <w:color w:val="000000"/>
          <w:sz w:val="28"/>
        </w:rPr>
        <w:t>
      1) приобретаемого сырья, основных материалов с учетом транспортно-заготовительных расходов, которые входят в состав производимой продукции, образуя ее основу или являются необходимым компонентом при изготовлении продукции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2)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w:t>
      </w:r>
      <w:r>
        <w:br/>
      </w:r>
      <w:r>
        <w:rPr>
          <w:rFonts w:ascii="Times New Roman"/>
          <w:b w:val="false"/>
          <w:i w:val="false"/>
          <w:color w:val="000000"/>
          <w:sz w:val="28"/>
        </w:rPr>
        <w:t>
</w:t>
      </w:r>
      <w:r>
        <w:rPr>
          <w:rFonts w:ascii="Times New Roman"/>
          <w:b w:val="false"/>
          <w:i w:val="false"/>
          <w:color w:val="000000"/>
          <w:sz w:val="28"/>
        </w:rPr>
        <w:t>
      3)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4) покупных изделий, полуфабрикатов, подвергающихся дополнительной обработке на данном субъекте, монтажу;</w:t>
      </w:r>
      <w:r>
        <w:br/>
      </w:r>
      <w:r>
        <w:rPr>
          <w:rFonts w:ascii="Times New Roman"/>
          <w:b w:val="false"/>
          <w:i w:val="false"/>
          <w:color w:val="000000"/>
          <w:sz w:val="28"/>
        </w:rPr>
        <w:t>
</w:t>
      </w:r>
      <w:r>
        <w:rPr>
          <w:rFonts w:ascii="Times New Roman"/>
          <w:b w:val="false"/>
          <w:i w:val="false"/>
          <w:color w:val="000000"/>
          <w:sz w:val="28"/>
        </w:rPr>
        <w:t>
      5)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w:t>
      </w:r>
      <w:r>
        <w:br/>
      </w:r>
      <w:r>
        <w:rPr>
          <w:rFonts w:ascii="Times New Roman"/>
          <w:b w:val="false"/>
          <w:i w:val="false"/>
          <w:color w:val="000000"/>
          <w:sz w:val="28"/>
        </w:rPr>
        <w:t>
</w:t>
      </w:r>
      <w:r>
        <w:rPr>
          <w:rFonts w:ascii="Times New Roman"/>
          <w:b w:val="false"/>
          <w:i w:val="false"/>
          <w:color w:val="000000"/>
          <w:sz w:val="28"/>
        </w:rPr>
        <w:t>
      6)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так далее);</w:t>
      </w:r>
      <w:r>
        <w:br/>
      </w:r>
      <w:r>
        <w:rPr>
          <w:rFonts w:ascii="Times New Roman"/>
          <w:b w:val="false"/>
          <w:i w:val="false"/>
          <w:color w:val="000000"/>
          <w:sz w:val="28"/>
        </w:rPr>
        <w:t>
</w:t>
      </w:r>
      <w:r>
        <w:rPr>
          <w:rFonts w:ascii="Times New Roman"/>
          <w:b w:val="false"/>
          <w:i w:val="false"/>
          <w:color w:val="000000"/>
          <w:sz w:val="28"/>
        </w:rPr>
        <w:t>
      7)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w:t>
      </w:r>
      <w:r>
        <w:br/>
      </w:r>
      <w:r>
        <w:rPr>
          <w:rFonts w:ascii="Times New Roman"/>
          <w:b w:val="false"/>
          <w:i w:val="false"/>
          <w:color w:val="000000"/>
          <w:sz w:val="28"/>
        </w:rPr>
        <w:t>
</w:t>
      </w:r>
      <w:r>
        <w:rPr>
          <w:rFonts w:ascii="Times New Roman"/>
          <w:b w:val="false"/>
          <w:i w:val="false"/>
          <w:color w:val="000000"/>
          <w:sz w:val="28"/>
        </w:rPr>
        <w:t>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и незавершенного производства пропорционально сметным ставкам;</w:t>
      </w:r>
      <w:r>
        <w:br/>
      </w:r>
      <w:r>
        <w:rPr>
          <w:rFonts w:ascii="Times New Roman"/>
          <w:b w:val="false"/>
          <w:i w:val="false"/>
          <w:color w:val="000000"/>
          <w:sz w:val="28"/>
        </w:rPr>
        <w:t>
</w:t>
      </w:r>
      <w:r>
        <w:rPr>
          <w:rFonts w:ascii="Times New Roman"/>
          <w:b w:val="false"/>
          <w:i w:val="false"/>
          <w:color w:val="000000"/>
          <w:sz w:val="28"/>
        </w:rPr>
        <w:t>
      8) топлива на технологические цели, как полученного со стороны, так и выработанного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 д.);</w:t>
      </w:r>
      <w:r>
        <w:br/>
      </w:r>
      <w:r>
        <w:rPr>
          <w:rFonts w:ascii="Times New Roman"/>
          <w:b w:val="false"/>
          <w:i w:val="false"/>
          <w:color w:val="000000"/>
          <w:sz w:val="28"/>
        </w:rPr>
        <w:t>
</w:t>
      </w:r>
      <w:r>
        <w:rPr>
          <w:rFonts w:ascii="Times New Roman"/>
          <w:b w:val="false"/>
          <w:i w:val="false"/>
          <w:color w:val="000000"/>
          <w:sz w:val="28"/>
        </w:rPr>
        <w:t>
      9) всех видов покупной 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 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w:t>
      </w:r>
      <w:r>
        <w:br/>
      </w:r>
      <w:r>
        <w:rPr>
          <w:rFonts w:ascii="Times New Roman"/>
          <w:b w:val="false"/>
          <w:i w:val="false"/>
          <w:color w:val="000000"/>
          <w:sz w:val="28"/>
        </w:rPr>
        <w:t>
</w:t>
      </w:r>
      <w:r>
        <w:rPr>
          <w:rFonts w:ascii="Times New Roman"/>
          <w:b w:val="false"/>
          <w:i w:val="false"/>
          <w:color w:val="000000"/>
          <w:sz w:val="28"/>
        </w:rPr>
        <w:t>
      В строке 2 "Стоимость возвратных отходов"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w:t>
      </w:r>
      <w:r>
        <w:br/>
      </w:r>
      <w:r>
        <w:rPr>
          <w:rFonts w:ascii="Times New Roman"/>
          <w:b w:val="false"/>
          <w:i w:val="false"/>
          <w:color w:val="000000"/>
          <w:sz w:val="28"/>
        </w:rPr>
        <w:t>
</w:t>
      </w:r>
      <w:r>
        <w:rPr>
          <w:rFonts w:ascii="Times New Roman"/>
          <w:b w:val="false"/>
          <w:i w:val="false"/>
          <w:color w:val="000000"/>
          <w:sz w:val="28"/>
        </w:rPr>
        <w:t>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 - сырец, субпродукты) в мясожировом производстве, глицерин и другие виды попутной продукции, перечень которой устанавливается учетной политикой субъекта.</w:t>
      </w:r>
      <w:r>
        <w:br/>
      </w:r>
      <w:r>
        <w:rPr>
          <w:rFonts w:ascii="Times New Roman"/>
          <w:b w:val="false"/>
          <w:i w:val="false"/>
          <w:color w:val="000000"/>
          <w:sz w:val="28"/>
        </w:rPr>
        <w:t>
</w:t>
      </w:r>
      <w:r>
        <w:rPr>
          <w:rFonts w:ascii="Times New Roman"/>
          <w:b w:val="false"/>
          <w:i w:val="false"/>
          <w:color w:val="000000"/>
          <w:sz w:val="28"/>
        </w:rPr>
        <w:t>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т.д.</w:t>
      </w:r>
      <w:r>
        <w:br/>
      </w:r>
      <w:r>
        <w:rPr>
          <w:rFonts w:ascii="Times New Roman"/>
          <w:b w:val="false"/>
          <w:i w:val="false"/>
          <w:color w:val="000000"/>
          <w:sz w:val="28"/>
        </w:rPr>
        <w:t>
</w:t>
      </w:r>
      <w:r>
        <w:rPr>
          <w:rFonts w:ascii="Times New Roman"/>
          <w:b w:val="false"/>
          <w:i w:val="false"/>
          <w:color w:val="000000"/>
          <w:sz w:val="28"/>
        </w:rPr>
        <w:t>
      Возвратные отходы оцениваются в следующем порядке:</w:t>
      </w:r>
      <w:r>
        <w:br/>
      </w:r>
      <w:r>
        <w:rPr>
          <w:rFonts w:ascii="Times New Roman"/>
          <w:b w:val="false"/>
          <w:i w:val="false"/>
          <w:color w:val="000000"/>
          <w:sz w:val="28"/>
        </w:rPr>
        <w:t>
</w:t>
      </w:r>
      <w:r>
        <w:rPr>
          <w:rFonts w:ascii="Times New Roman"/>
          <w:b w:val="false"/>
          <w:i w:val="false"/>
          <w:color w:val="000000"/>
          <w:sz w:val="28"/>
        </w:rPr>
        <w:t>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 - бытового назначения и хозяйственного обихода);</w:t>
      </w:r>
      <w:r>
        <w:br/>
      </w:r>
      <w:r>
        <w:rPr>
          <w:rFonts w:ascii="Times New Roman"/>
          <w:b w:val="false"/>
          <w:i w:val="false"/>
          <w:color w:val="000000"/>
          <w:sz w:val="28"/>
        </w:rPr>
        <w:t>
</w:t>
      </w:r>
      <w:r>
        <w:rPr>
          <w:rFonts w:ascii="Times New Roman"/>
          <w:b w:val="false"/>
          <w:i w:val="false"/>
          <w:color w:val="000000"/>
          <w:sz w:val="28"/>
        </w:rPr>
        <w:t>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w:t>
      </w:r>
      <w:r>
        <w:br/>
      </w:r>
      <w:r>
        <w:rPr>
          <w:rFonts w:ascii="Times New Roman"/>
          <w:b w:val="false"/>
          <w:i w:val="false"/>
          <w:color w:val="000000"/>
          <w:sz w:val="28"/>
        </w:rPr>
        <w:t>
</w:t>
      </w:r>
      <w:r>
        <w:rPr>
          <w:rFonts w:ascii="Times New Roman"/>
          <w:b w:val="false"/>
          <w:i w:val="false"/>
          <w:color w:val="000000"/>
          <w:sz w:val="28"/>
        </w:rPr>
        <w:t>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w:t>
      </w:r>
      <w:r>
        <w:br/>
      </w:r>
      <w:r>
        <w:rPr>
          <w:rFonts w:ascii="Times New Roman"/>
          <w:b w:val="false"/>
          <w:i w:val="false"/>
          <w:color w:val="000000"/>
          <w:sz w:val="28"/>
        </w:rPr>
        <w:t>
</w:t>
      </w:r>
      <w:r>
        <w:rPr>
          <w:rFonts w:ascii="Times New Roman"/>
          <w:b w:val="false"/>
          <w:i w:val="false"/>
          <w:color w:val="000000"/>
          <w:sz w:val="28"/>
        </w:rPr>
        <w:t>
      Безвозвратные отходы оценке не подлежат.</w:t>
      </w:r>
      <w:r>
        <w:br/>
      </w:r>
      <w:r>
        <w:rPr>
          <w:rFonts w:ascii="Times New Roman"/>
          <w:b w:val="false"/>
          <w:i w:val="false"/>
          <w:color w:val="000000"/>
          <w:sz w:val="28"/>
        </w:rPr>
        <w:t>
</w:t>
      </w:r>
      <w:r>
        <w:rPr>
          <w:rFonts w:ascii="Times New Roman"/>
          <w:b w:val="false"/>
          <w:i w:val="false"/>
          <w:color w:val="000000"/>
          <w:sz w:val="28"/>
        </w:rPr>
        <w:t>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w:t>
      </w:r>
      <w:r>
        <w:br/>
      </w:r>
      <w:r>
        <w:rPr>
          <w:rFonts w:ascii="Times New Roman"/>
          <w:b w:val="false"/>
          <w:i w:val="false"/>
          <w:color w:val="000000"/>
          <w:sz w:val="28"/>
        </w:rPr>
        <w:t>
</w:t>
      </w:r>
      <w:r>
        <w:rPr>
          <w:rFonts w:ascii="Times New Roman"/>
          <w:b w:val="false"/>
          <w:i w:val="false"/>
          <w:color w:val="000000"/>
          <w:sz w:val="28"/>
        </w:rPr>
        <w:t>
      В строке 4 "Отчисления на страхование" отражаются отчисления на медицинское страхование от затрат на оплату труда работников, включаемых в себестоимость продукции (кроме тех видов оплаты, на которые страховые взносы не начисляются).</w:t>
      </w:r>
      <w:r>
        <w:br/>
      </w:r>
      <w:r>
        <w:rPr>
          <w:rFonts w:ascii="Times New Roman"/>
          <w:b w:val="false"/>
          <w:i w:val="false"/>
          <w:color w:val="000000"/>
          <w:sz w:val="28"/>
        </w:rPr>
        <w:t>
</w:t>
      </w:r>
      <w:r>
        <w:rPr>
          <w:rFonts w:ascii="Times New Roman"/>
          <w:b w:val="false"/>
          <w:i w:val="false"/>
          <w:color w:val="000000"/>
          <w:sz w:val="28"/>
        </w:rPr>
        <w:t>
      В строке 5 "Накладные расходы" отражаются расходы, связанные с управлением и обслуживанием производства, которые имеют ряд общих характеристик и включают в себя:</w:t>
      </w:r>
      <w:r>
        <w:br/>
      </w:r>
      <w:r>
        <w:rPr>
          <w:rFonts w:ascii="Times New Roman"/>
          <w:b w:val="false"/>
          <w:i w:val="false"/>
          <w:color w:val="000000"/>
          <w:sz w:val="28"/>
        </w:rPr>
        <w:t>
</w:t>
      </w:r>
      <w:r>
        <w:rPr>
          <w:rFonts w:ascii="Times New Roman"/>
          <w:b w:val="false"/>
          <w:i w:val="false"/>
          <w:color w:val="000000"/>
          <w:sz w:val="28"/>
        </w:rPr>
        <w:t>
      1) затраты по обеспечению производства сырьем, материалами, топливом, энергией, инструментами, другими средствами и предметами труда;</w:t>
      </w:r>
      <w:r>
        <w:br/>
      </w:r>
      <w:r>
        <w:rPr>
          <w:rFonts w:ascii="Times New Roman"/>
          <w:b w:val="false"/>
          <w:i w:val="false"/>
          <w:color w:val="000000"/>
          <w:sz w:val="28"/>
        </w:rPr>
        <w:t>
</w:t>
      </w:r>
      <w:r>
        <w:rPr>
          <w:rFonts w:ascii="Times New Roman"/>
          <w:b w:val="false"/>
          <w:i w:val="false"/>
          <w:color w:val="000000"/>
          <w:sz w:val="28"/>
        </w:rPr>
        <w:t>
      2)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w:t>
      </w:r>
      <w:r>
        <w:br/>
      </w:r>
      <w:r>
        <w:rPr>
          <w:rFonts w:ascii="Times New Roman"/>
          <w:b w:val="false"/>
          <w:i w:val="false"/>
          <w:color w:val="000000"/>
          <w:sz w:val="28"/>
        </w:rPr>
        <w:t>
</w:t>
      </w:r>
      <w:r>
        <w:rPr>
          <w:rFonts w:ascii="Times New Roman"/>
          <w:b w:val="false"/>
          <w:i w:val="false"/>
          <w:color w:val="000000"/>
          <w:sz w:val="28"/>
        </w:rPr>
        <w:t>
      3) оплата труда вспомогательного производственного персонала, премии рабочим за производственные результаты, стимулирующие и компенсирующие выплаты;</w:t>
      </w:r>
      <w:r>
        <w:br/>
      </w:r>
      <w:r>
        <w:rPr>
          <w:rFonts w:ascii="Times New Roman"/>
          <w:b w:val="false"/>
          <w:i w:val="false"/>
          <w:color w:val="000000"/>
          <w:sz w:val="28"/>
        </w:rPr>
        <w:t>
</w:t>
      </w:r>
      <w:r>
        <w:rPr>
          <w:rFonts w:ascii="Times New Roman"/>
          <w:b w:val="false"/>
          <w:i w:val="false"/>
          <w:color w:val="000000"/>
          <w:sz w:val="28"/>
        </w:rPr>
        <w:t>
      4)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w:t>
      </w:r>
      <w:r>
        <w:br/>
      </w:r>
      <w:r>
        <w:rPr>
          <w:rFonts w:ascii="Times New Roman"/>
          <w:b w:val="false"/>
          <w:i w:val="false"/>
          <w:color w:val="000000"/>
          <w:sz w:val="28"/>
        </w:rPr>
        <w:t>
</w:t>
      </w:r>
      <w:r>
        <w:rPr>
          <w:rFonts w:ascii="Times New Roman"/>
          <w:b w:val="false"/>
          <w:i w:val="false"/>
          <w:color w:val="000000"/>
          <w:sz w:val="28"/>
        </w:rPr>
        <w:t>
      5) затраты по обеспечению выполнения санитарно - 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субъекта, надзора и контроля за их деятельностью;</w:t>
      </w:r>
      <w:r>
        <w:br/>
      </w:r>
      <w:r>
        <w:rPr>
          <w:rFonts w:ascii="Times New Roman"/>
          <w:b w:val="false"/>
          <w:i w:val="false"/>
          <w:color w:val="000000"/>
          <w:sz w:val="28"/>
        </w:rPr>
        <w:t>
</w:t>
      </w:r>
      <w:r>
        <w:rPr>
          <w:rFonts w:ascii="Times New Roman"/>
          <w:b w:val="false"/>
          <w:i w:val="false"/>
          <w:color w:val="000000"/>
          <w:sz w:val="28"/>
        </w:rPr>
        <w:t>
      6)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w:t>
      </w:r>
      <w:r>
        <w:br/>
      </w:r>
      <w:r>
        <w:rPr>
          <w:rFonts w:ascii="Times New Roman"/>
          <w:b w:val="false"/>
          <w:i w:val="false"/>
          <w:color w:val="000000"/>
          <w:sz w:val="28"/>
        </w:rPr>
        <w:t>
</w:t>
      </w:r>
      <w:r>
        <w:rPr>
          <w:rFonts w:ascii="Times New Roman"/>
          <w:b w:val="false"/>
          <w:i w:val="false"/>
          <w:color w:val="000000"/>
          <w:sz w:val="28"/>
        </w:rPr>
        <w:t>
      7) плата за аренду производственных фондов;</w:t>
      </w:r>
      <w:r>
        <w:br/>
      </w:r>
      <w:r>
        <w:rPr>
          <w:rFonts w:ascii="Times New Roman"/>
          <w:b w:val="false"/>
          <w:i w:val="false"/>
          <w:color w:val="000000"/>
          <w:sz w:val="28"/>
        </w:rPr>
        <w:t>
</w:t>
      </w:r>
      <w:r>
        <w:rPr>
          <w:rFonts w:ascii="Times New Roman"/>
          <w:b w:val="false"/>
          <w:i w:val="false"/>
          <w:color w:val="000000"/>
          <w:sz w:val="28"/>
        </w:rPr>
        <w:t>
      8) командировочные расходы, связанные с производственной деятельностью;</w:t>
      </w:r>
      <w:r>
        <w:br/>
      </w:r>
      <w:r>
        <w:rPr>
          <w:rFonts w:ascii="Times New Roman"/>
          <w:b w:val="false"/>
          <w:i w:val="false"/>
          <w:color w:val="000000"/>
          <w:sz w:val="28"/>
        </w:rPr>
        <w:t>
</w:t>
      </w:r>
      <w:r>
        <w:rPr>
          <w:rFonts w:ascii="Times New Roman"/>
          <w:b w:val="false"/>
          <w:i w:val="false"/>
          <w:color w:val="000000"/>
          <w:sz w:val="28"/>
        </w:rPr>
        <w:t>
      9) потери от простоев;</w:t>
      </w:r>
      <w:r>
        <w:br/>
      </w:r>
      <w:r>
        <w:rPr>
          <w:rFonts w:ascii="Times New Roman"/>
          <w:b w:val="false"/>
          <w:i w:val="false"/>
          <w:color w:val="000000"/>
          <w:sz w:val="28"/>
        </w:rPr>
        <w:t>
</w:t>
      </w:r>
      <w:r>
        <w:rPr>
          <w:rFonts w:ascii="Times New Roman"/>
          <w:b w:val="false"/>
          <w:i w:val="false"/>
          <w:color w:val="000000"/>
          <w:sz w:val="28"/>
        </w:rPr>
        <w:t>
      10) расходы на подготовку и освоение производства;</w:t>
      </w:r>
      <w:r>
        <w:br/>
      </w:r>
      <w:r>
        <w:rPr>
          <w:rFonts w:ascii="Times New Roman"/>
          <w:b w:val="false"/>
          <w:i w:val="false"/>
          <w:color w:val="000000"/>
          <w:sz w:val="28"/>
        </w:rPr>
        <w:t>
</w:t>
      </w:r>
      <w:r>
        <w:rPr>
          <w:rFonts w:ascii="Times New Roman"/>
          <w:b w:val="false"/>
          <w:i w:val="false"/>
          <w:color w:val="000000"/>
          <w:sz w:val="28"/>
        </w:rPr>
        <w:t>
      11) расходы на содержание и эксплуатацию оборудования;</w:t>
      </w:r>
      <w:r>
        <w:br/>
      </w:r>
      <w:r>
        <w:rPr>
          <w:rFonts w:ascii="Times New Roman"/>
          <w:b w:val="false"/>
          <w:i w:val="false"/>
          <w:color w:val="000000"/>
          <w:sz w:val="28"/>
        </w:rPr>
        <w:t>
</w:t>
      </w:r>
      <w:r>
        <w:rPr>
          <w:rFonts w:ascii="Times New Roman"/>
          <w:b w:val="false"/>
          <w:i w:val="false"/>
          <w:color w:val="000000"/>
          <w:sz w:val="28"/>
        </w:rPr>
        <w:t>
      12) затраты на гарантированное обслуживание и ремонт товаров;</w:t>
      </w:r>
      <w:r>
        <w:br/>
      </w:r>
      <w:r>
        <w:rPr>
          <w:rFonts w:ascii="Times New Roman"/>
          <w:b w:val="false"/>
          <w:i w:val="false"/>
          <w:color w:val="000000"/>
          <w:sz w:val="28"/>
        </w:rPr>
        <w:t>
</w:t>
      </w:r>
      <w:r>
        <w:rPr>
          <w:rFonts w:ascii="Times New Roman"/>
          <w:b w:val="false"/>
          <w:i w:val="false"/>
          <w:color w:val="000000"/>
          <w:sz w:val="28"/>
        </w:rPr>
        <w:t>
      13) другие производительные расходы и потери.</w:t>
      </w:r>
      <w:r>
        <w:br/>
      </w:r>
      <w:r>
        <w:rPr>
          <w:rFonts w:ascii="Times New Roman"/>
          <w:b w:val="false"/>
          <w:i w:val="false"/>
          <w:color w:val="000000"/>
          <w:sz w:val="28"/>
        </w:rPr>
        <w:t>
</w:t>
      </w:r>
      <w:r>
        <w:rPr>
          <w:rFonts w:ascii="Times New Roman"/>
          <w:b w:val="false"/>
          <w:i w:val="false"/>
          <w:color w:val="000000"/>
          <w:sz w:val="28"/>
        </w:rPr>
        <w:t>
      В строке "Всего" указывается суммарное значение по строкам и столбцам.</w:t>
      </w:r>
      <w:r>
        <w:br/>
      </w:r>
      <w:r>
        <w:rPr>
          <w:rFonts w:ascii="Times New Roman"/>
          <w:b w:val="false"/>
          <w:i w:val="false"/>
          <w:color w:val="000000"/>
          <w:sz w:val="28"/>
        </w:rPr>
        <w:t>
</w:t>
      </w:r>
      <w:r>
        <w:rPr>
          <w:rFonts w:ascii="Times New Roman"/>
          <w:b w:val="false"/>
          <w:i w:val="false"/>
          <w:color w:val="000000"/>
          <w:sz w:val="28"/>
        </w:rPr>
        <w:t>
      18. В форме 1.7.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732"/>
    <w:bookmarkStart w:name="z13999" w:id="733"/>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733"/>
    <w:bookmarkStart w:name="z14000" w:id="734"/>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734"/>
    <w:bookmarkStart w:name="z14011" w:id="735"/>
    <w:p>
      <w:pPr>
        <w:spacing w:after="0"/>
        <w:ind w:left="0"/>
        <w:jc w:val="both"/>
      </w:pPr>
      <w:r>
        <w:rPr>
          <w:rFonts w:ascii="Times New Roman"/>
          <w:b w:val="false"/>
          <w:i w:val="false"/>
          <w:color w:val="000000"/>
          <w:sz w:val="28"/>
        </w:rPr>
        <w:t>
                             </w:t>
      </w:r>
      <w:r>
        <w:rPr>
          <w:rFonts w:ascii="Times New Roman"/>
          <w:b/>
          <w:i w:val="false"/>
          <w:color w:val="000000"/>
          <w:sz w:val="28"/>
        </w:rPr>
        <w:t>Форма 1.5</w:t>
      </w:r>
      <w:r>
        <w:br/>
      </w:r>
      <w:r>
        <w:rPr>
          <w:rFonts w:ascii="Times New Roman"/>
          <w:b w:val="false"/>
          <w:i w:val="false"/>
          <w:color w:val="000000"/>
          <w:sz w:val="28"/>
        </w:rPr>
        <w:t>
     </w:t>
      </w:r>
      <w:r>
        <w:rPr>
          <w:rFonts w:ascii="Times New Roman"/>
          <w:b/>
          <w:i w:val="false"/>
          <w:color w:val="000000"/>
          <w:sz w:val="28"/>
        </w:rPr>
        <w:t>Отчет о движении произведенных и приобретенных товаров,</w:t>
      </w:r>
      <w:r>
        <w:br/>
      </w:r>
      <w:r>
        <w:rPr>
          <w:rFonts w:ascii="Times New Roman"/>
          <w:b w:val="false"/>
          <w:i w:val="false"/>
          <w:color w:val="000000"/>
          <w:sz w:val="28"/>
        </w:rPr>
        <w:t>
                 </w:t>
      </w:r>
      <w:r>
        <w:rPr>
          <w:rFonts w:ascii="Times New Roman"/>
          <w:b/>
          <w:i w:val="false"/>
          <w:color w:val="000000"/>
          <w:sz w:val="28"/>
        </w:rPr>
        <w:t>выполненных работ, оказанных услуг</w:t>
      </w:r>
    </w:p>
    <w:bookmarkEnd w:id="735"/>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106"/>
        <w:gridCol w:w="1998"/>
        <w:gridCol w:w="1504"/>
        <w:gridCol w:w="1732"/>
        <w:gridCol w:w="1637"/>
        <w:gridCol w:w="2056"/>
        <w:gridCol w:w="2170"/>
      </w:tblGrid>
      <w:tr>
        <w:trPr>
          <w:trHeight w:val="22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количество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сумма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произведенных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произведенных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r>
      <w:tr>
        <w:trPr>
          <w:trHeight w:val="16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130"/>
        <w:gridCol w:w="1622"/>
        <w:gridCol w:w="1527"/>
        <w:gridCol w:w="1622"/>
        <w:gridCol w:w="1149"/>
        <w:gridCol w:w="1868"/>
        <w:gridCol w:w="2890"/>
      </w:tblGrid>
      <w:tr>
        <w:trPr>
          <w:trHeight w:val="22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сумма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реализо-</w:t>
            </w:r>
            <w:r>
              <w:br/>
            </w:r>
            <w:r>
              <w:rPr>
                <w:rFonts w:ascii="Times New Roman"/>
                <w:b w:val="false"/>
                <w:i w:val="false"/>
                <w:color w:val="000000"/>
                <w:sz w:val="20"/>
              </w:rPr>
              <w:t>
</w:t>
            </w:r>
            <w:r>
              <w:rPr>
                <w:rFonts w:ascii="Times New Roman"/>
                <w:b w:val="false"/>
                <w:i w:val="false"/>
                <w:color w:val="000000"/>
                <w:sz w:val="20"/>
              </w:rPr>
              <w:t>ванного</w:t>
            </w:r>
            <w:r>
              <w:br/>
            </w:r>
            <w:r>
              <w:rPr>
                <w:rFonts w:ascii="Times New Roman"/>
                <w:b w:val="false"/>
                <w:i w:val="false"/>
                <w:color w:val="000000"/>
                <w:sz w:val="20"/>
              </w:rPr>
              <w:t>
</w:t>
            </w:r>
            <w:r>
              <w:rPr>
                <w:rFonts w:ascii="Times New Roman"/>
                <w:b w:val="false"/>
                <w:i w:val="false"/>
                <w:color w:val="000000"/>
                <w:sz w:val="20"/>
              </w:rPr>
              <w:t>товара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реализо-</w:t>
            </w:r>
            <w:r>
              <w:br/>
            </w:r>
            <w:r>
              <w:rPr>
                <w:rFonts w:ascii="Times New Roman"/>
                <w:b w:val="false"/>
                <w:i w:val="false"/>
                <w:color w:val="000000"/>
                <w:sz w:val="20"/>
              </w:rPr>
              <w:t>
</w:t>
            </w:r>
            <w:r>
              <w:rPr>
                <w:rFonts w:ascii="Times New Roman"/>
                <w:b w:val="false"/>
                <w:i w:val="false"/>
                <w:color w:val="000000"/>
                <w:sz w:val="20"/>
              </w:rPr>
              <w:t>ванного</w:t>
            </w:r>
            <w:r>
              <w:br/>
            </w:r>
            <w:r>
              <w:rPr>
                <w:rFonts w:ascii="Times New Roman"/>
                <w:b w:val="false"/>
                <w:i w:val="false"/>
                <w:color w:val="000000"/>
                <w:sz w:val="20"/>
              </w:rPr>
              <w:t>
</w:t>
            </w:r>
            <w:r>
              <w:rPr>
                <w:rFonts w:ascii="Times New Roman"/>
                <w:b w:val="false"/>
                <w:i w:val="false"/>
                <w:color w:val="000000"/>
                <w:sz w:val="20"/>
              </w:rPr>
              <w:t>товара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выбытие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количество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выбытие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сумма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количество</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периода, сумма</w:t>
            </w:r>
          </w:p>
        </w:tc>
      </w:tr>
      <w:tr>
        <w:trPr>
          <w:trHeight w:val="16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6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12" w:id="736"/>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736"/>
    <w:bookmarkStart w:name="z14013" w:id="737"/>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737"/>
    <w:bookmarkStart w:name="z14016" w:id="738"/>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738"/>
    <w:bookmarkStart w:name="z14017" w:id="739"/>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739"/>
    <w:bookmarkStart w:name="z14019" w:id="740"/>
    <w:p>
      <w:pPr>
        <w:spacing w:after="0"/>
        <w:ind w:left="0"/>
        <w:jc w:val="both"/>
      </w:pPr>
      <w:r>
        <w:rPr>
          <w:rFonts w:ascii="Times New Roman"/>
          <w:b w:val="false"/>
          <w:i w:val="false"/>
          <w:color w:val="000000"/>
          <w:sz w:val="28"/>
        </w:rPr>
        <w:t xml:space="preserve">
Приложение к налоговой отчетности    </w:t>
      </w:r>
      <w:r>
        <w:br/>
      </w:r>
      <w:r>
        <w:rPr>
          <w:rFonts w:ascii="Times New Roman"/>
          <w:b w:val="false"/>
          <w:i w:val="false"/>
          <w:color w:val="000000"/>
          <w:sz w:val="28"/>
        </w:rPr>
        <w:t xml:space="preserve">
для крупных налогоплательщиков,    </w:t>
      </w:r>
      <w:r>
        <w:br/>
      </w:r>
      <w:r>
        <w:rPr>
          <w:rFonts w:ascii="Times New Roman"/>
          <w:b w:val="false"/>
          <w:i w:val="false"/>
          <w:color w:val="000000"/>
          <w:sz w:val="28"/>
        </w:rPr>
        <w:t xml:space="preserve">
подлежащих мониторингу, за исключением </w:t>
      </w:r>
      <w:r>
        <w:br/>
      </w:r>
      <w:r>
        <w:rPr>
          <w:rFonts w:ascii="Times New Roman"/>
          <w:b w:val="false"/>
          <w:i w:val="false"/>
          <w:color w:val="000000"/>
          <w:sz w:val="28"/>
        </w:rPr>
        <w:t>
страховых, перестраховочных организаций,</w:t>
      </w:r>
      <w:r>
        <w:br/>
      </w:r>
      <w:r>
        <w:rPr>
          <w:rFonts w:ascii="Times New Roman"/>
          <w:b w:val="false"/>
          <w:i w:val="false"/>
          <w:color w:val="000000"/>
          <w:sz w:val="28"/>
        </w:rPr>
        <w:t>
юридических лиц осуществляющих банковскую</w:t>
      </w:r>
      <w:r>
        <w:br/>
      </w:r>
      <w:r>
        <w:rPr>
          <w:rFonts w:ascii="Times New Roman"/>
          <w:b w:val="false"/>
          <w:i w:val="false"/>
          <w:color w:val="000000"/>
          <w:sz w:val="28"/>
        </w:rPr>
        <w:t>
деятельность, отдельные виды банковских</w:t>
      </w:r>
      <w:r>
        <w:br/>
      </w:r>
      <w:r>
        <w:rPr>
          <w:rFonts w:ascii="Times New Roman"/>
          <w:b w:val="false"/>
          <w:i w:val="false"/>
          <w:color w:val="000000"/>
          <w:sz w:val="28"/>
        </w:rPr>
        <w:t xml:space="preserve">
операций на основании лицензии,    </w:t>
      </w:r>
      <w:r>
        <w:br/>
      </w:r>
      <w:r>
        <w:rPr>
          <w:rFonts w:ascii="Times New Roman"/>
          <w:b w:val="false"/>
          <w:i w:val="false"/>
          <w:color w:val="000000"/>
          <w:sz w:val="28"/>
        </w:rPr>
        <w:t xml:space="preserve">
деятельность по привлечению пенсионных </w:t>
      </w:r>
      <w:r>
        <w:br/>
      </w:r>
      <w:r>
        <w:rPr>
          <w:rFonts w:ascii="Times New Roman"/>
          <w:b w:val="false"/>
          <w:i w:val="false"/>
          <w:color w:val="000000"/>
          <w:sz w:val="28"/>
        </w:rPr>
        <w:t xml:space="preserve">
взносов и пенсионным выплатам,     </w:t>
      </w:r>
      <w:r>
        <w:br/>
      </w:r>
      <w:r>
        <w:rPr>
          <w:rFonts w:ascii="Times New Roman"/>
          <w:b w:val="false"/>
          <w:i w:val="false"/>
          <w:color w:val="000000"/>
          <w:sz w:val="28"/>
        </w:rPr>
        <w:t>
а также деятельность по инвестиционному</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(формы 1.1-1.7)            </w:t>
      </w:r>
    </w:p>
    <w:bookmarkEnd w:id="740"/>
    <w:bookmarkStart w:name="z14020" w:id="741"/>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за исключением страховых, перестраховочных организаций,</w:t>
      </w:r>
      <w:r>
        <w:br/>
      </w:r>
      <w:r>
        <w:rPr>
          <w:rFonts w:ascii="Times New Roman"/>
          <w:b/>
          <w:i w:val="false"/>
          <w:color w:val="000000"/>
        </w:rPr>
        <w:t>
юридических лиц осуществляющих банковскую деятельность,</w:t>
      </w:r>
      <w:r>
        <w:br/>
      </w:r>
      <w:r>
        <w:rPr>
          <w:rFonts w:ascii="Times New Roman"/>
          <w:b/>
          <w:i w:val="false"/>
          <w:color w:val="000000"/>
        </w:rPr>
        <w:t>
отдельные виды банковских операций на основании лицензии,</w:t>
      </w:r>
      <w:r>
        <w:br/>
      </w:r>
      <w:r>
        <w:rPr>
          <w:rFonts w:ascii="Times New Roman"/>
          <w:b/>
          <w:i w:val="false"/>
          <w:color w:val="000000"/>
        </w:rPr>
        <w:t>
деятельность по привлечению пенсионных взносов и пенсионным</w:t>
      </w:r>
      <w:r>
        <w:br/>
      </w:r>
      <w:r>
        <w:rPr>
          <w:rFonts w:ascii="Times New Roman"/>
          <w:b/>
          <w:i w:val="false"/>
          <w:color w:val="000000"/>
        </w:rPr>
        <w:t>
выплатам, а также деятельность по инвестиционному управлению</w:t>
      </w:r>
      <w:r>
        <w:br/>
      </w:r>
      <w:r>
        <w:rPr>
          <w:rFonts w:ascii="Times New Roman"/>
          <w:b/>
          <w:i w:val="false"/>
          <w:color w:val="000000"/>
        </w:rPr>
        <w:t>
пенсионными активами (Формы 1.1-1.7)</w:t>
      </w:r>
    </w:p>
    <w:bookmarkEnd w:id="741"/>
    <w:bookmarkStart w:name="z14021" w:id="742"/>
    <w:p>
      <w:pPr>
        <w:spacing w:after="0"/>
        <w:ind w:left="0"/>
        <w:jc w:val="left"/>
      </w:pPr>
      <w:r>
        <w:rPr>
          <w:rFonts w:ascii="Times New Roman"/>
          <w:b/>
          <w:i w:val="false"/>
          <w:color w:val="000000"/>
        </w:rPr>
        <w:t xml:space="preserve"> 
1. Общие положения</w:t>
      </w:r>
    </w:p>
    <w:bookmarkEnd w:id="742"/>
    <w:bookmarkStart w:name="z14022" w:id="74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Непредставление одного из разделов по формам налоговой отчетности 1.1, 1.2 является неисполнением налогоплательщиком налогового обязательства в части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43"/>
    <w:bookmarkStart w:name="z14044" w:id="744"/>
    <w:p>
      <w:pPr>
        <w:spacing w:after="0"/>
        <w:ind w:left="0"/>
        <w:jc w:val="left"/>
      </w:pPr>
      <w:r>
        <w:rPr>
          <w:rFonts w:ascii="Times New Roman"/>
          <w:b/>
          <w:i w:val="false"/>
          <w:color w:val="000000"/>
        </w:rPr>
        <w:t xml:space="preserve"> 
2. Порядок составления форм налоговой отчетности</w:t>
      </w:r>
    </w:p>
    <w:bookmarkEnd w:id="744"/>
    <w:bookmarkStart w:name="z14045" w:id="745"/>
    <w:p>
      <w:pPr>
        <w:spacing w:after="0"/>
        <w:ind w:left="0"/>
        <w:jc w:val="both"/>
      </w:pPr>
      <w:r>
        <w:rPr>
          <w:rFonts w:ascii="Times New Roman"/>
          <w:b w:val="false"/>
          <w:i w:val="false"/>
          <w:color w:val="000000"/>
          <w:sz w:val="28"/>
        </w:rPr>
        <w:t>
      12. Форма 1.1 "Книга реализации товаров, работ, услуг" состоит из разделов 1, 2, 3.</w:t>
      </w:r>
      <w:r>
        <w:br/>
      </w:r>
      <w:r>
        <w:rPr>
          <w:rFonts w:ascii="Times New Roman"/>
          <w:b w:val="false"/>
          <w:i w:val="false"/>
          <w:color w:val="000000"/>
          <w:sz w:val="28"/>
        </w:rPr>
        <w:t>
</w:t>
      </w:r>
      <w:r>
        <w:rPr>
          <w:rFonts w:ascii="Times New Roman"/>
          <w:b w:val="false"/>
          <w:i w:val="false"/>
          <w:color w:val="000000"/>
          <w:sz w:val="28"/>
        </w:rPr>
        <w:t>
      Раздел 1 "Реализация на территории Казахстана" заполняется по мере выполнения работ, предоставления услуг, отгрузки товаров с целью их реализации на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Реализация услуг связи, водо-, тепло-, газо-, электроснабжения, все виды пассажирских перевозок и грузоперевозок, осуществляемых для физических лиц, отражаются общей строкой, а для юридических лиц с разбивкой по наименованию реализованных товаров (работ, услуг) отдельно по каждому счету-фактуре.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Типового плана счетов бухгалтерского учета, утвержденного приказом Министра финансов Республики Казахстан от 23 мая 2007 года № 185 (далее - рабочий план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Товарной номенклатуры внешнеэкономической деятельности таможенного союза, утвержденный Комиссией таможенного союза, при этом по услугам указывается код 98 (далее -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отгруженных товаров, выполненных работ, предоставленных услуг, включая товары (работы, услуги), реализованные нерезиденту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"Наименование получателя" указывается фамилия, имя, отчество (при его наличии) физического лица или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При реализации физическим лицам, не осуществляющим предпринимательскую деятельность, в графе "Наименование получателя" указывается "физическим лицам" и не заполняются графы резидент/нерезидент, РНН, ИИН/БИН (при его наличии), код страны резидентства получателя,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покупателя:</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получателя" при заполнении кода страны резидентства налогоплательщика - нерезидента необходимо использовать буквенную кодировку стран в соответствии с приложением 22, утвержденным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12 "Дата счета-фактуры" указывается дата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13 "№ счета-фактуры" указывается номер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реализованных товаров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"Цена за единицу" указывается цена за единицу товара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16 "Количество" указывается количество реализованных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общая стоимость реализации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по реализуемым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"Ставка НДС"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20 "НДС" указывается сумма НДС, отраженного в счете-фактуре.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реализации отдельных видов нефтепродуктов, табачных изделий, этилового спирта или алкогольной продукции. Пин-код - персональный идентификационный номер отдельных видов нефтепродуктов, табачных изделий, этилового спирта или алкогольной продукции, присваиваемый уполномоченным органом, осуществляющим государственное регулирование производства и оборота нефтепродуктов, табачных изделий, этилового спирта и алкогольной продукции в порядке, установленном законодательством Республики Казахстан (далее - пин-код).</w:t>
      </w:r>
      <w:r>
        <w:br/>
      </w:r>
      <w:r>
        <w:rPr>
          <w:rFonts w:ascii="Times New Roman"/>
          <w:b w:val="false"/>
          <w:i w:val="false"/>
          <w:color w:val="000000"/>
          <w:sz w:val="28"/>
        </w:rPr>
        <w:t>
</w:t>
      </w:r>
      <w:r>
        <w:rPr>
          <w:rFonts w:ascii="Times New Roman"/>
          <w:b w:val="false"/>
          <w:i w:val="false"/>
          <w:color w:val="000000"/>
          <w:sz w:val="28"/>
        </w:rPr>
        <w:t>
      Раздел 2 "Книга реализации по дополнительному счету-фактуре" заполняется аналогично разделу 1 формы 1.1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реализации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"Экспортный валютный контроль" заполняется по мере выполнения работ, предоставления услуг, отгрузки товаров с целью их реализации за пределы таможенной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ТН ВЭД экспортируемого товара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экспортируемых товаров (работ, услуг)" отражается наименование экспортируемых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товаров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товаров (работ, услуг)" указывается место фактической отгрузки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страна" указывается пункт доставки товаров, выполнения работ, оказания услуг, страна.</w:t>
      </w:r>
      <w:r>
        <w:br/>
      </w:r>
      <w:r>
        <w:rPr>
          <w:rFonts w:ascii="Times New Roman"/>
          <w:b w:val="false"/>
          <w:i w:val="false"/>
          <w:color w:val="000000"/>
          <w:sz w:val="28"/>
        </w:rPr>
        <w:t>
</w:t>
      </w:r>
      <w:r>
        <w:rPr>
          <w:rFonts w:ascii="Times New Roman"/>
          <w:b w:val="false"/>
          <w:i w:val="false"/>
          <w:color w:val="000000"/>
          <w:sz w:val="28"/>
        </w:rPr>
        <w:t>
      В графах 8 и 9 "Наименование покупателя" и "Юридический адрес покупателя" указывается фамилия, имя, отчество (при его наличии) физического лица или наименование юридического лица - получателя товара (работ, услуг) юридический адрес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графах 10 и 11 "Дата контракта (договора)" и "№ контракта (договора)" указываются соответственно дата и номер заключения контракта (договора), согласно которому производится экспорт товаров, работ, услуг.</w:t>
      </w:r>
      <w:r>
        <w:br/>
      </w:r>
      <w:r>
        <w:rPr>
          <w:rFonts w:ascii="Times New Roman"/>
          <w:b w:val="false"/>
          <w:i w:val="false"/>
          <w:color w:val="000000"/>
          <w:sz w:val="28"/>
        </w:rPr>
        <w:t>
</w:t>
      </w:r>
      <w:r>
        <w:rPr>
          <w:rFonts w:ascii="Times New Roman"/>
          <w:b w:val="false"/>
          <w:i w:val="false"/>
          <w:color w:val="000000"/>
          <w:sz w:val="28"/>
        </w:rPr>
        <w:t>
      В графах 12 и 13 "Дата паспорта сделки" и "№ паспорта сделки" указываются данные из паспорта сделки по поставкам по данному контракту (договору).</w:t>
      </w:r>
      <w:r>
        <w:br/>
      </w:r>
      <w:r>
        <w:rPr>
          <w:rFonts w:ascii="Times New Roman"/>
          <w:b w:val="false"/>
          <w:i w:val="false"/>
          <w:color w:val="000000"/>
          <w:sz w:val="28"/>
        </w:rPr>
        <w:t>
</w:t>
      </w:r>
      <w:r>
        <w:rPr>
          <w:rFonts w:ascii="Times New Roman"/>
          <w:b w:val="false"/>
          <w:i w:val="false"/>
          <w:color w:val="000000"/>
          <w:sz w:val="28"/>
        </w:rPr>
        <w:t>
      В графах 14 и 15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16 "Дата ТД (Заявления)" и 17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графе 18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графе 19 "Стоимость единицы продукции" указывается стоимость единицы продукции.</w:t>
      </w:r>
      <w:r>
        <w:br/>
      </w:r>
      <w:r>
        <w:rPr>
          <w:rFonts w:ascii="Times New Roman"/>
          <w:b w:val="false"/>
          <w:i w:val="false"/>
          <w:color w:val="000000"/>
          <w:sz w:val="28"/>
        </w:rPr>
        <w:t>
</w:t>
      </w:r>
      <w:r>
        <w:rPr>
          <w:rFonts w:ascii="Times New Roman"/>
          <w:b w:val="false"/>
          <w:i w:val="false"/>
          <w:color w:val="000000"/>
          <w:sz w:val="28"/>
        </w:rPr>
        <w:t>
      В графе 20 "Количество" указывается количество фактически экспортированных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21 "Сумма" отражается сумма фактически экспортированных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22 "Валюта контракта" указывается валюта, в которой осуществлялась оплата экспортируемого товара, работ, услуг по контракту.</w:t>
      </w:r>
      <w:r>
        <w:br/>
      </w:r>
      <w:r>
        <w:rPr>
          <w:rFonts w:ascii="Times New Roman"/>
          <w:b w:val="false"/>
          <w:i w:val="false"/>
          <w:color w:val="000000"/>
          <w:sz w:val="28"/>
        </w:rPr>
        <w:t>
</w:t>
      </w:r>
      <w:r>
        <w:rPr>
          <w:rFonts w:ascii="Times New Roman"/>
          <w:b w:val="false"/>
          <w:i w:val="false"/>
          <w:color w:val="000000"/>
          <w:sz w:val="28"/>
        </w:rPr>
        <w:t>
      В графе 23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24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25 "Срок оплаты"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Графа 27 "Пин-код товара" заполняется при реализации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реализация на экспорт не осуществлялась,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13. Форма 1.2 "Книга покупок товаров, работ, услуг".</w:t>
      </w:r>
      <w:r>
        <w:br/>
      </w:r>
      <w:r>
        <w:rPr>
          <w:rFonts w:ascii="Times New Roman"/>
          <w:b w:val="false"/>
          <w:i w:val="false"/>
          <w:color w:val="000000"/>
          <w:sz w:val="28"/>
        </w:rPr>
        <w:t>
</w:t>
      </w:r>
      <w:r>
        <w:rPr>
          <w:rFonts w:ascii="Times New Roman"/>
          <w:b w:val="false"/>
          <w:i w:val="false"/>
          <w:color w:val="000000"/>
          <w:sz w:val="28"/>
        </w:rPr>
        <w:t>
      Раздел 1 "Приобретение на территории Казахстана" заполняется по мере оприходования товаров (работ, услуг) на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приобретенных товаров (работ, услуг)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соответствующий код ТН ВЭД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"Наименование поставщика" указывается наименование поставщика товара (работ, услуг).</w:t>
      </w:r>
      <w:r>
        <w:br/>
      </w:r>
      <w:r>
        <w:rPr>
          <w:rFonts w:ascii="Times New Roman"/>
          <w:b w:val="false"/>
          <w:i w:val="false"/>
          <w:color w:val="000000"/>
          <w:sz w:val="28"/>
        </w:rPr>
        <w:t>
</w:t>
      </w:r>
      <w:r>
        <w:rPr>
          <w:rFonts w:ascii="Times New Roman"/>
          <w:b w:val="false"/>
          <w:i w:val="false"/>
          <w:color w:val="000000"/>
          <w:sz w:val="28"/>
        </w:rPr>
        <w:t>
      При приобретении от физических лиц, не осуществляющих предпринимательскую деятельность, в графе "Наименование поставщика" указывается "физических лиц", при этом не заполняются графы "Резидент/нерезидент", РНН, ИИН/БИН при его наличии, код страны резидентства поставщика,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поставщика.</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поставщика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12 "Дата счета - фактуры" указывается дата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13 "№ счета - фактуры" указывается номер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"Количество" указывается количество (объем) приобретенных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16 "Цена за единицу" указывается цена за единицу товаров (работ,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стоимость товаров (работ и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в тенге по приобретаемым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"НДС" указывается сумма НДС.</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Раздел 2 "Книга покупок по дополнительному счету-фактуре" заполняется аналогично разделу 1 формы 1.2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оприходования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"Импортный валютный контроль" заполняется по мере оприходования товаров (работ, услуг), приобретенных за пределами таможенной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отражается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приобретаемых товаров (работ, услуг)" указывается наименование импортируемого товара и вид работ, услуг, приобретаемых за пределами таможенной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товара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товара (работ, услуг), страна" указывается код страны, резидентом которой является поставщик товара (работ,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указывается пункт доставки товара, выполнения работ, оказания услуг в соответствии с условиями поставки.</w:t>
      </w:r>
      <w:r>
        <w:br/>
      </w:r>
      <w:r>
        <w:rPr>
          <w:rFonts w:ascii="Times New Roman"/>
          <w:b w:val="false"/>
          <w:i w:val="false"/>
          <w:color w:val="000000"/>
          <w:sz w:val="28"/>
        </w:rPr>
        <w:t>
</w:t>
      </w:r>
      <w:r>
        <w:rPr>
          <w:rFonts w:ascii="Times New Roman"/>
          <w:b w:val="false"/>
          <w:i w:val="false"/>
          <w:color w:val="000000"/>
          <w:sz w:val="28"/>
        </w:rPr>
        <w:t>
      В графе 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графах 9 и 10 "Наименование продавца" и "Юридический адрес продавца" указывается фамилия, имя, отечество физического лица или наименование юридического лица - продавца товара (работ, услуг) и юридический адрес продавца товара (работ, услуг).</w:t>
      </w:r>
      <w:r>
        <w:br/>
      </w:r>
      <w:r>
        <w:rPr>
          <w:rFonts w:ascii="Times New Roman"/>
          <w:b w:val="false"/>
          <w:i w:val="false"/>
          <w:color w:val="000000"/>
          <w:sz w:val="28"/>
        </w:rPr>
        <w:t>
</w:t>
      </w:r>
      <w:r>
        <w:rPr>
          <w:rFonts w:ascii="Times New Roman"/>
          <w:b w:val="false"/>
          <w:i w:val="false"/>
          <w:color w:val="000000"/>
          <w:sz w:val="28"/>
        </w:rPr>
        <w:t>
      В графах 11 и 12 "Дата контракта (договора)" и "Номер контракта (договора)" указываются соответственно дата и номер контракта (договора), согласно которому производится импорт товаров.</w:t>
      </w:r>
      <w:r>
        <w:br/>
      </w:r>
      <w:r>
        <w:rPr>
          <w:rFonts w:ascii="Times New Roman"/>
          <w:b w:val="false"/>
          <w:i w:val="false"/>
          <w:color w:val="000000"/>
          <w:sz w:val="28"/>
        </w:rPr>
        <w:t>
</w:t>
      </w:r>
      <w:r>
        <w:rPr>
          <w:rFonts w:ascii="Times New Roman"/>
          <w:b w:val="false"/>
          <w:i w:val="false"/>
          <w:color w:val="000000"/>
          <w:sz w:val="28"/>
        </w:rPr>
        <w:t>
      В графах 13 и 14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15 "Дата ТД (Заявления)" и 16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графах 17 "Стоимость единицы товаров", 18 "Количество", 19 "Сумма" указываются данные фактически импортированных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20 "Валюта контракта" указывается валюта, в которой осуществлялась оплата импортируемого товара по контракту.</w:t>
      </w:r>
      <w:r>
        <w:br/>
      </w:r>
      <w:r>
        <w:rPr>
          <w:rFonts w:ascii="Times New Roman"/>
          <w:b w:val="false"/>
          <w:i w:val="false"/>
          <w:color w:val="000000"/>
          <w:sz w:val="28"/>
        </w:rPr>
        <w:t>
</w:t>
      </w:r>
      <w:r>
        <w:rPr>
          <w:rFonts w:ascii="Times New Roman"/>
          <w:b w:val="false"/>
          <w:i w:val="false"/>
          <w:color w:val="000000"/>
          <w:sz w:val="28"/>
        </w:rPr>
        <w:t>
      В графе 21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22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23 "Фактически уплачено НДС" указывается сумма фактически уплаченного НДС при импорте.</w:t>
      </w:r>
      <w:r>
        <w:br/>
      </w:r>
      <w:r>
        <w:rPr>
          <w:rFonts w:ascii="Times New Roman"/>
          <w:b w:val="false"/>
          <w:i w:val="false"/>
          <w:color w:val="000000"/>
          <w:sz w:val="28"/>
        </w:rPr>
        <w:t>
</w:t>
      </w:r>
      <w:r>
        <w:rPr>
          <w:rFonts w:ascii="Times New Roman"/>
          <w:b w:val="false"/>
          <w:i w:val="false"/>
          <w:color w:val="000000"/>
          <w:sz w:val="28"/>
        </w:rPr>
        <w:t>
      В графе 24 "Уплачено НДС методом зачета" указывается сумма уплаченного НДС методом зачета.</w:t>
      </w:r>
      <w:r>
        <w:br/>
      </w:r>
      <w:r>
        <w:rPr>
          <w:rFonts w:ascii="Times New Roman"/>
          <w:b w:val="false"/>
          <w:i w:val="false"/>
          <w:color w:val="000000"/>
          <w:sz w:val="28"/>
        </w:rPr>
        <w:t>
</w:t>
      </w:r>
      <w:r>
        <w:rPr>
          <w:rFonts w:ascii="Times New Roman"/>
          <w:b w:val="false"/>
          <w:i w:val="false"/>
          <w:color w:val="000000"/>
          <w:sz w:val="28"/>
        </w:rPr>
        <w:t>
      В графе 25 "Акцизы" указывается сумма уплаченных акцизов.</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27 "Срок оплаты поставки"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Графа 28 "Пин-код товара" заполняется обязательно только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14. Форма 1.3 "Бухгалтерский баланс"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Форма 1.4 "Отчет о результатах финансово - хозяйственной деятельности"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16. В форме 1.5 "Отчет о движении произведенных и приобретенных товаров, выполненных работ, оказанных услуг" отражается количество произведенных и приобретенных за налоговый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п/п" указывается номер по порядку. Дальнейшая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"Код ТН ВЭД" указывается соответствующий код ТН ВЭД указанного товара (работ, услуг).</w:t>
      </w:r>
      <w:r>
        <w:br/>
      </w:r>
      <w:r>
        <w:rPr>
          <w:rFonts w:ascii="Times New Roman"/>
          <w:b w:val="false"/>
          <w:i w:val="false"/>
          <w:color w:val="000000"/>
          <w:sz w:val="28"/>
        </w:rPr>
        <w:t>
</w:t>
      </w:r>
      <w:r>
        <w:rPr>
          <w:rFonts w:ascii="Times New Roman"/>
          <w:b w:val="false"/>
          <w:i w:val="false"/>
          <w:color w:val="000000"/>
          <w:sz w:val="28"/>
        </w:rPr>
        <w:t>
      В графе 3 "Наименование товара (работ, услуг)" указывается наименование произведенных и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5 "Остаток на начало налогового периода, количество" указывается количество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6 "Остаток на начало налогового периода, сумма" указывается себестоимость (балансовая стоимость)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7 "Количество произведенного товара" указывается количество произведенного и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8 "Себестоимость произведенного товара" указывается себестоимость произведенного или стоимость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9 "Прочее поступление товара, количество" указывается количество поступившего товара, не связанного с производством и его приобретением за налоговый период.</w:t>
      </w:r>
      <w:r>
        <w:br/>
      </w:r>
      <w:r>
        <w:rPr>
          <w:rFonts w:ascii="Times New Roman"/>
          <w:b w:val="false"/>
          <w:i w:val="false"/>
          <w:color w:val="000000"/>
          <w:sz w:val="28"/>
        </w:rPr>
        <w:t>
</w:t>
      </w:r>
      <w:r>
        <w:rPr>
          <w:rFonts w:ascii="Times New Roman"/>
          <w:b w:val="false"/>
          <w:i w:val="false"/>
          <w:color w:val="000000"/>
          <w:sz w:val="28"/>
        </w:rPr>
        <w:t>
      В графе 10 "Прочее поступление товара, сумма" указывается себестоимость поступившего товара, не связанного с производством и его приобретением.</w:t>
      </w:r>
      <w:r>
        <w:br/>
      </w:r>
      <w:r>
        <w:rPr>
          <w:rFonts w:ascii="Times New Roman"/>
          <w:b w:val="false"/>
          <w:i w:val="false"/>
          <w:color w:val="000000"/>
          <w:sz w:val="28"/>
        </w:rPr>
        <w:t>
</w:t>
      </w:r>
      <w:r>
        <w:rPr>
          <w:rFonts w:ascii="Times New Roman"/>
          <w:b w:val="false"/>
          <w:i w:val="false"/>
          <w:color w:val="000000"/>
          <w:sz w:val="28"/>
        </w:rPr>
        <w:t>
      В графе 11 "Количество реализованного товара" указывается количество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12 "Себестоимость реализованного товара" указывается себестоимость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13 "Прочее выбытие товара, количество" указывается количество выбывшего товара (работ, услуг), не связанного с реализацией за налоговый период.</w:t>
      </w:r>
      <w:r>
        <w:br/>
      </w:r>
      <w:r>
        <w:rPr>
          <w:rFonts w:ascii="Times New Roman"/>
          <w:b w:val="false"/>
          <w:i w:val="false"/>
          <w:color w:val="000000"/>
          <w:sz w:val="28"/>
        </w:rPr>
        <w:t>
</w:t>
      </w:r>
      <w:r>
        <w:rPr>
          <w:rFonts w:ascii="Times New Roman"/>
          <w:b w:val="false"/>
          <w:i w:val="false"/>
          <w:color w:val="000000"/>
          <w:sz w:val="28"/>
        </w:rPr>
        <w:t>
      В графе 14 "Прочее выбытие товара, сумма" указывается себестоимость выбывшего товара (работ, услуг), не связанного с реализацией в налоговом периоде.</w:t>
      </w:r>
      <w:r>
        <w:br/>
      </w:r>
      <w:r>
        <w:rPr>
          <w:rFonts w:ascii="Times New Roman"/>
          <w:b w:val="false"/>
          <w:i w:val="false"/>
          <w:color w:val="000000"/>
          <w:sz w:val="28"/>
        </w:rPr>
        <w:t>
</w:t>
      </w:r>
      <w:r>
        <w:rPr>
          <w:rFonts w:ascii="Times New Roman"/>
          <w:b w:val="false"/>
          <w:i w:val="false"/>
          <w:color w:val="000000"/>
          <w:sz w:val="28"/>
        </w:rPr>
        <w:t>
      В графе 15 "Остаток на конец налогового периода, количество" указывается количество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16 "Остаток на конец налогового периода, сумма" указывается себестоимость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17. В форме 1.6 "Себестоимость произведенной продукции, выполненных работ, оказанных услуг" отражаются расходы налогоплательщика, понесенные за отчетный период на производство товаров (работ, услуг). Т1, Т2, Т3, Т4, Т5 - означают наименования товаров (работ, услуг), занимающие наибольшие (основные виды) удельные значения, которые самостоятельно определяются налогоплательщиком.</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строке 1 "Материалы" указывается стоимость:</w:t>
      </w:r>
      <w:r>
        <w:br/>
      </w:r>
      <w:r>
        <w:rPr>
          <w:rFonts w:ascii="Times New Roman"/>
          <w:b w:val="false"/>
          <w:i w:val="false"/>
          <w:color w:val="000000"/>
          <w:sz w:val="28"/>
        </w:rPr>
        <w:t>
</w:t>
      </w:r>
      <w:r>
        <w:rPr>
          <w:rFonts w:ascii="Times New Roman"/>
          <w:b w:val="false"/>
          <w:i w:val="false"/>
          <w:color w:val="000000"/>
          <w:sz w:val="28"/>
        </w:rPr>
        <w:t>
      1) приобретаемого сырья, основных материалов с учетом транспортно-заготовительных расходов, которые входят в состав производимой продукции, образуя ее основу или являются необходимым компонентом при изготовлении продукции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2)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w:t>
      </w:r>
      <w:r>
        <w:br/>
      </w:r>
      <w:r>
        <w:rPr>
          <w:rFonts w:ascii="Times New Roman"/>
          <w:b w:val="false"/>
          <w:i w:val="false"/>
          <w:color w:val="000000"/>
          <w:sz w:val="28"/>
        </w:rPr>
        <w:t>
</w:t>
      </w:r>
      <w:r>
        <w:rPr>
          <w:rFonts w:ascii="Times New Roman"/>
          <w:b w:val="false"/>
          <w:i w:val="false"/>
          <w:color w:val="000000"/>
          <w:sz w:val="28"/>
        </w:rPr>
        <w:t>
      3)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4) покупных изделий, полуфабрикатов, подвергающихся дополнительной обработке на данном субъекте, монтажу;</w:t>
      </w:r>
      <w:r>
        <w:br/>
      </w:r>
      <w:r>
        <w:rPr>
          <w:rFonts w:ascii="Times New Roman"/>
          <w:b w:val="false"/>
          <w:i w:val="false"/>
          <w:color w:val="000000"/>
          <w:sz w:val="28"/>
        </w:rPr>
        <w:t>
</w:t>
      </w:r>
      <w:r>
        <w:rPr>
          <w:rFonts w:ascii="Times New Roman"/>
          <w:b w:val="false"/>
          <w:i w:val="false"/>
          <w:color w:val="000000"/>
          <w:sz w:val="28"/>
        </w:rPr>
        <w:t>
      5)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w:t>
      </w:r>
      <w:r>
        <w:br/>
      </w:r>
      <w:r>
        <w:rPr>
          <w:rFonts w:ascii="Times New Roman"/>
          <w:b w:val="false"/>
          <w:i w:val="false"/>
          <w:color w:val="000000"/>
          <w:sz w:val="28"/>
        </w:rPr>
        <w:t>
</w:t>
      </w:r>
      <w:r>
        <w:rPr>
          <w:rFonts w:ascii="Times New Roman"/>
          <w:b w:val="false"/>
          <w:i w:val="false"/>
          <w:color w:val="000000"/>
          <w:sz w:val="28"/>
        </w:rPr>
        <w:t>
      6)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так далее);</w:t>
      </w:r>
      <w:r>
        <w:br/>
      </w:r>
      <w:r>
        <w:rPr>
          <w:rFonts w:ascii="Times New Roman"/>
          <w:b w:val="false"/>
          <w:i w:val="false"/>
          <w:color w:val="000000"/>
          <w:sz w:val="28"/>
        </w:rPr>
        <w:t>
</w:t>
      </w:r>
      <w:r>
        <w:rPr>
          <w:rFonts w:ascii="Times New Roman"/>
          <w:b w:val="false"/>
          <w:i w:val="false"/>
          <w:color w:val="000000"/>
          <w:sz w:val="28"/>
        </w:rPr>
        <w:t>
      7)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w:t>
      </w:r>
      <w:r>
        <w:br/>
      </w:r>
      <w:r>
        <w:rPr>
          <w:rFonts w:ascii="Times New Roman"/>
          <w:b w:val="false"/>
          <w:i w:val="false"/>
          <w:color w:val="000000"/>
          <w:sz w:val="28"/>
        </w:rPr>
        <w:t>
</w:t>
      </w:r>
      <w:r>
        <w:rPr>
          <w:rFonts w:ascii="Times New Roman"/>
          <w:b w:val="false"/>
          <w:i w:val="false"/>
          <w:color w:val="000000"/>
          <w:sz w:val="28"/>
        </w:rPr>
        <w:t>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и незавершенного производства пропорционально сметным ставкам;</w:t>
      </w:r>
      <w:r>
        <w:br/>
      </w:r>
      <w:r>
        <w:rPr>
          <w:rFonts w:ascii="Times New Roman"/>
          <w:b w:val="false"/>
          <w:i w:val="false"/>
          <w:color w:val="000000"/>
          <w:sz w:val="28"/>
        </w:rPr>
        <w:t>
</w:t>
      </w:r>
      <w:r>
        <w:rPr>
          <w:rFonts w:ascii="Times New Roman"/>
          <w:b w:val="false"/>
          <w:i w:val="false"/>
          <w:color w:val="000000"/>
          <w:sz w:val="28"/>
        </w:rPr>
        <w:t>
      8) топлива на технологические цели, как полученного со стороны, так и выработанного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 д.);</w:t>
      </w:r>
      <w:r>
        <w:br/>
      </w:r>
      <w:r>
        <w:rPr>
          <w:rFonts w:ascii="Times New Roman"/>
          <w:b w:val="false"/>
          <w:i w:val="false"/>
          <w:color w:val="000000"/>
          <w:sz w:val="28"/>
        </w:rPr>
        <w:t>
</w:t>
      </w:r>
      <w:r>
        <w:rPr>
          <w:rFonts w:ascii="Times New Roman"/>
          <w:b w:val="false"/>
          <w:i w:val="false"/>
          <w:color w:val="000000"/>
          <w:sz w:val="28"/>
        </w:rPr>
        <w:t>
      9) всех видов покупной 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 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w:t>
      </w:r>
      <w:r>
        <w:br/>
      </w:r>
      <w:r>
        <w:rPr>
          <w:rFonts w:ascii="Times New Roman"/>
          <w:b w:val="false"/>
          <w:i w:val="false"/>
          <w:color w:val="000000"/>
          <w:sz w:val="28"/>
        </w:rPr>
        <w:t>
</w:t>
      </w:r>
      <w:r>
        <w:rPr>
          <w:rFonts w:ascii="Times New Roman"/>
          <w:b w:val="false"/>
          <w:i w:val="false"/>
          <w:color w:val="000000"/>
          <w:sz w:val="28"/>
        </w:rPr>
        <w:t>
      В строке 2 "Стоимость возвратных отходов"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w:t>
      </w:r>
      <w:r>
        <w:br/>
      </w:r>
      <w:r>
        <w:rPr>
          <w:rFonts w:ascii="Times New Roman"/>
          <w:b w:val="false"/>
          <w:i w:val="false"/>
          <w:color w:val="000000"/>
          <w:sz w:val="28"/>
        </w:rPr>
        <w:t>
</w:t>
      </w:r>
      <w:r>
        <w:rPr>
          <w:rFonts w:ascii="Times New Roman"/>
          <w:b w:val="false"/>
          <w:i w:val="false"/>
          <w:color w:val="000000"/>
          <w:sz w:val="28"/>
        </w:rPr>
        <w:t>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 - сырец, субпродукты) в мясожировом производстве, глицерин и другие виды попутной продукции, перечень которой устанавливается учетной политикой субъекта.</w:t>
      </w:r>
      <w:r>
        <w:br/>
      </w:r>
      <w:r>
        <w:rPr>
          <w:rFonts w:ascii="Times New Roman"/>
          <w:b w:val="false"/>
          <w:i w:val="false"/>
          <w:color w:val="000000"/>
          <w:sz w:val="28"/>
        </w:rPr>
        <w:t>
</w:t>
      </w:r>
      <w:r>
        <w:rPr>
          <w:rFonts w:ascii="Times New Roman"/>
          <w:b w:val="false"/>
          <w:i w:val="false"/>
          <w:color w:val="000000"/>
          <w:sz w:val="28"/>
        </w:rPr>
        <w:t>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т.д.</w:t>
      </w:r>
      <w:r>
        <w:br/>
      </w:r>
      <w:r>
        <w:rPr>
          <w:rFonts w:ascii="Times New Roman"/>
          <w:b w:val="false"/>
          <w:i w:val="false"/>
          <w:color w:val="000000"/>
          <w:sz w:val="28"/>
        </w:rPr>
        <w:t>
</w:t>
      </w:r>
      <w:r>
        <w:rPr>
          <w:rFonts w:ascii="Times New Roman"/>
          <w:b w:val="false"/>
          <w:i w:val="false"/>
          <w:color w:val="000000"/>
          <w:sz w:val="28"/>
        </w:rPr>
        <w:t>
      Возвратные отходы оцениваются в следующем порядке:</w:t>
      </w:r>
      <w:r>
        <w:br/>
      </w:r>
      <w:r>
        <w:rPr>
          <w:rFonts w:ascii="Times New Roman"/>
          <w:b w:val="false"/>
          <w:i w:val="false"/>
          <w:color w:val="000000"/>
          <w:sz w:val="28"/>
        </w:rPr>
        <w:t>
</w:t>
      </w:r>
      <w:r>
        <w:rPr>
          <w:rFonts w:ascii="Times New Roman"/>
          <w:b w:val="false"/>
          <w:i w:val="false"/>
          <w:color w:val="000000"/>
          <w:sz w:val="28"/>
        </w:rPr>
        <w:t>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 - бытового назначения и хозяйственного обихода);</w:t>
      </w:r>
      <w:r>
        <w:br/>
      </w:r>
      <w:r>
        <w:rPr>
          <w:rFonts w:ascii="Times New Roman"/>
          <w:b w:val="false"/>
          <w:i w:val="false"/>
          <w:color w:val="000000"/>
          <w:sz w:val="28"/>
        </w:rPr>
        <w:t>
</w:t>
      </w:r>
      <w:r>
        <w:rPr>
          <w:rFonts w:ascii="Times New Roman"/>
          <w:b w:val="false"/>
          <w:i w:val="false"/>
          <w:color w:val="000000"/>
          <w:sz w:val="28"/>
        </w:rPr>
        <w:t>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w:t>
      </w:r>
      <w:r>
        <w:br/>
      </w:r>
      <w:r>
        <w:rPr>
          <w:rFonts w:ascii="Times New Roman"/>
          <w:b w:val="false"/>
          <w:i w:val="false"/>
          <w:color w:val="000000"/>
          <w:sz w:val="28"/>
        </w:rPr>
        <w:t>
</w:t>
      </w:r>
      <w:r>
        <w:rPr>
          <w:rFonts w:ascii="Times New Roman"/>
          <w:b w:val="false"/>
          <w:i w:val="false"/>
          <w:color w:val="000000"/>
          <w:sz w:val="28"/>
        </w:rPr>
        <w:t>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w:t>
      </w:r>
      <w:r>
        <w:br/>
      </w:r>
      <w:r>
        <w:rPr>
          <w:rFonts w:ascii="Times New Roman"/>
          <w:b w:val="false"/>
          <w:i w:val="false"/>
          <w:color w:val="000000"/>
          <w:sz w:val="28"/>
        </w:rPr>
        <w:t>
</w:t>
      </w:r>
      <w:r>
        <w:rPr>
          <w:rFonts w:ascii="Times New Roman"/>
          <w:b w:val="false"/>
          <w:i w:val="false"/>
          <w:color w:val="000000"/>
          <w:sz w:val="28"/>
        </w:rPr>
        <w:t>
      Безвозвратные отходы оценке не подлежат.</w:t>
      </w:r>
      <w:r>
        <w:br/>
      </w:r>
      <w:r>
        <w:rPr>
          <w:rFonts w:ascii="Times New Roman"/>
          <w:b w:val="false"/>
          <w:i w:val="false"/>
          <w:color w:val="000000"/>
          <w:sz w:val="28"/>
        </w:rPr>
        <w:t>
</w:t>
      </w:r>
      <w:r>
        <w:rPr>
          <w:rFonts w:ascii="Times New Roman"/>
          <w:b w:val="false"/>
          <w:i w:val="false"/>
          <w:color w:val="000000"/>
          <w:sz w:val="28"/>
        </w:rPr>
        <w:t>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w:t>
      </w:r>
      <w:r>
        <w:br/>
      </w:r>
      <w:r>
        <w:rPr>
          <w:rFonts w:ascii="Times New Roman"/>
          <w:b w:val="false"/>
          <w:i w:val="false"/>
          <w:color w:val="000000"/>
          <w:sz w:val="28"/>
        </w:rPr>
        <w:t>
</w:t>
      </w:r>
      <w:r>
        <w:rPr>
          <w:rFonts w:ascii="Times New Roman"/>
          <w:b w:val="false"/>
          <w:i w:val="false"/>
          <w:color w:val="000000"/>
          <w:sz w:val="28"/>
        </w:rPr>
        <w:t>
      В строке 4 "Отчисления на страхование" отражаются отчисления на медицинское страхование от затрат на оплату труда работников, включаемых в себестоимость продукции (кроме тех видов оплаты, на которые страховые взносы не начисляются).</w:t>
      </w:r>
      <w:r>
        <w:br/>
      </w:r>
      <w:r>
        <w:rPr>
          <w:rFonts w:ascii="Times New Roman"/>
          <w:b w:val="false"/>
          <w:i w:val="false"/>
          <w:color w:val="000000"/>
          <w:sz w:val="28"/>
        </w:rPr>
        <w:t>
</w:t>
      </w:r>
      <w:r>
        <w:rPr>
          <w:rFonts w:ascii="Times New Roman"/>
          <w:b w:val="false"/>
          <w:i w:val="false"/>
          <w:color w:val="000000"/>
          <w:sz w:val="28"/>
        </w:rPr>
        <w:t>
      В строке 5 "Накладные расходы" отражаются расходы, связанные с управлением и обслуживанием производства, которые имеют ряд общих характеристик и включают в себя:</w:t>
      </w:r>
      <w:r>
        <w:br/>
      </w:r>
      <w:r>
        <w:rPr>
          <w:rFonts w:ascii="Times New Roman"/>
          <w:b w:val="false"/>
          <w:i w:val="false"/>
          <w:color w:val="000000"/>
          <w:sz w:val="28"/>
        </w:rPr>
        <w:t>
</w:t>
      </w:r>
      <w:r>
        <w:rPr>
          <w:rFonts w:ascii="Times New Roman"/>
          <w:b w:val="false"/>
          <w:i w:val="false"/>
          <w:color w:val="000000"/>
          <w:sz w:val="28"/>
        </w:rPr>
        <w:t>
      1) затраты по обеспечению производства сырьем, материалами, топливом, энергией, инструментами, другими средствами и предметами труда;</w:t>
      </w:r>
      <w:r>
        <w:br/>
      </w:r>
      <w:r>
        <w:rPr>
          <w:rFonts w:ascii="Times New Roman"/>
          <w:b w:val="false"/>
          <w:i w:val="false"/>
          <w:color w:val="000000"/>
          <w:sz w:val="28"/>
        </w:rPr>
        <w:t>
</w:t>
      </w:r>
      <w:r>
        <w:rPr>
          <w:rFonts w:ascii="Times New Roman"/>
          <w:b w:val="false"/>
          <w:i w:val="false"/>
          <w:color w:val="000000"/>
          <w:sz w:val="28"/>
        </w:rPr>
        <w:t>
      2)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w:t>
      </w:r>
      <w:r>
        <w:br/>
      </w:r>
      <w:r>
        <w:rPr>
          <w:rFonts w:ascii="Times New Roman"/>
          <w:b w:val="false"/>
          <w:i w:val="false"/>
          <w:color w:val="000000"/>
          <w:sz w:val="28"/>
        </w:rPr>
        <w:t>
</w:t>
      </w:r>
      <w:r>
        <w:rPr>
          <w:rFonts w:ascii="Times New Roman"/>
          <w:b w:val="false"/>
          <w:i w:val="false"/>
          <w:color w:val="000000"/>
          <w:sz w:val="28"/>
        </w:rPr>
        <w:t>
      3) оплата труда вспомогательного производственного персонала, премии рабочим за производственные результаты, стимулирующие и компенсирующие выплаты;</w:t>
      </w:r>
      <w:r>
        <w:br/>
      </w:r>
      <w:r>
        <w:rPr>
          <w:rFonts w:ascii="Times New Roman"/>
          <w:b w:val="false"/>
          <w:i w:val="false"/>
          <w:color w:val="000000"/>
          <w:sz w:val="28"/>
        </w:rPr>
        <w:t>
</w:t>
      </w:r>
      <w:r>
        <w:rPr>
          <w:rFonts w:ascii="Times New Roman"/>
          <w:b w:val="false"/>
          <w:i w:val="false"/>
          <w:color w:val="000000"/>
          <w:sz w:val="28"/>
        </w:rPr>
        <w:t>
      4)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w:t>
      </w:r>
      <w:r>
        <w:br/>
      </w:r>
      <w:r>
        <w:rPr>
          <w:rFonts w:ascii="Times New Roman"/>
          <w:b w:val="false"/>
          <w:i w:val="false"/>
          <w:color w:val="000000"/>
          <w:sz w:val="28"/>
        </w:rPr>
        <w:t>
</w:t>
      </w:r>
      <w:r>
        <w:rPr>
          <w:rFonts w:ascii="Times New Roman"/>
          <w:b w:val="false"/>
          <w:i w:val="false"/>
          <w:color w:val="000000"/>
          <w:sz w:val="28"/>
        </w:rPr>
        <w:t>
      5) затраты по обеспечению выполнения санитарно - 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субъекта, надзора и контроля за их деятельностью;</w:t>
      </w:r>
      <w:r>
        <w:br/>
      </w:r>
      <w:r>
        <w:rPr>
          <w:rFonts w:ascii="Times New Roman"/>
          <w:b w:val="false"/>
          <w:i w:val="false"/>
          <w:color w:val="000000"/>
          <w:sz w:val="28"/>
        </w:rPr>
        <w:t>
</w:t>
      </w:r>
      <w:r>
        <w:rPr>
          <w:rFonts w:ascii="Times New Roman"/>
          <w:b w:val="false"/>
          <w:i w:val="false"/>
          <w:color w:val="000000"/>
          <w:sz w:val="28"/>
        </w:rPr>
        <w:t>
      6)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w:t>
      </w:r>
      <w:r>
        <w:br/>
      </w:r>
      <w:r>
        <w:rPr>
          <w:rFonts w:ascii="Times New Roman"/>
          <w:b w:val="false"/>
          <w:i w:val="false"/>
          <w:color w:val="000000"/>
          <w:sz w:val="28"/>
        </w:rPr>
        <w:t>
</w:t>
      </w:r>
      <w:r>
        <w:rPr>
          <w:rFonts w:ascii="Times New Roman"/>
          <w:b w:val="false"/>
          <w:i w:val="false"/>
          <w:color w:val="000000"/>
          <w:sz w:val="28"/>
        </w:rPr>
        <w:t>
      7) плата за аренду производственных фондов;</w:t>
      </w:r>
      <w:r>
        <w:br/>
      </w:r>
      <w:r>
        <w:rPr>
          <w:rFonts w:ascii="Times New Roman"/>
          <w:b w:val="false"/>
          <w:i w:val="false"/>
          <w:color w:val="000000"/>
          <w:sz w:val="28"/>
        </w:rPr>
        <w:t>
</w:t>
      </w:r>
      <w:r>
        <w:rPr>
          <w:rFonts w:ascii="Times New Roman"/>
          <w:b w:val="false"/>
          <w:i w:val="false"/>
          <w:color w:val="000000"/>
          <w:sz w:val="28"/>
        </w:rPr>
        <w:t>
      8) командировочные расходы, связанные с производственной деятельностью;</w:t>
      </w:r>
      <w:r>
        <w:br/>
      </w:r>
      <w:r>
        <w:rPr>
          <w:rFonts w:ascii="Times New Roman"/>
          <w:b w:val="false"/>
          <w:i w:val="false"/>
          <w:color w:val="000000"/>
          <w:sz w:val="28"/>
        </w:rPr>
        <w:t>
</w:t>
      </w:r>
      <w:r>
        <w:rPr>
          <w:rFonts w:ascii="Times New Roman"/>
          <w:b w:val="false"/>
          <w:i w:val="false"/>
          <w:color w:val="000000"/>
          <w:sz w:val="28"/>
        </w:rPr>
        <w:t>
      9) потери от простоев;</w:t>
      </w:r>
      <w:r>
        <w:br/>
      </w:r>
      <w:r>
        <w:rPr>
          <w:rFonts w:ascii="Times New Roman"/>
          <w:b w:val="false"/>
          <w:i w:val="false"/>
          <w:color w:val="000000"/>
          <w:sz w:val="28"/>
        </w:rPr>
        <w:t>
</w:t>
      </w:r>
      <w:r>
        <w:rPr>
          <w:rFonts w:ascii="Times New Roman"/>
          <w:b w:val="false"/>
          <w:i w:val="false"/>
          <w:color w:val="000000"/>
          <w:sz w:val="28"/>
        </w:rPr>
        <w:t>
      10) расходы на подготовку и освоение производства;</w:t>
      </w:r>
      <w:r>
        <w:br/>
      </w:r>
      <w:r>
        <w:rPr>
          <w:rFonts w:ascii="Times New Roman"/>
          <w:b w:val="false"/>
          <w:i w:val="false"/>
          <w:color w:val="000000"/>
          <w:sz w:val="28"/>
        </w:rPr>
        <w:t>
</w:t>
      </w:r>
      <w:r>
        <w:rPr>
          <w:rFonts w:ascii="Times New Roman"/>
          <w:b w:val="false"/>
          <w:i w:val="false"/>
          <w:color w:val="000000"/>
          <w:sz w:val="28"/>
        </w:rPr>
        <w:t>
      11) расходы на содержание и эксплуатацию оборудования;</w:t>
      </w:r>
      <w:r>
        <w:br/>
      </w:r>
      <w:r>
        <w:rPr>
          <w:rFonts w:ascii="Times New Roman"/>
          <w:b w:val="false"/>
          <w:i w:val="false"/>
          <w:color w:val="000000"/>
          <w:sz w:val="28"/>
        </w:rPr>
        <w:t>
</w:t>
      </w:r>
      <w:r>
        <w:rPr>
          <w:rFonts w:ascii="Times New Roman"/>
          <w:b w:val="false"/>
          <w:i w:val="false"/>
          <w:color w:val="000000"/>
          <w:sz w:val="28"/>
        </w:rPr>
        <w:t>
      12) затраты на гарантированное обслуживание и ремонт товаров;</w:t>
      </w:r>
      <w:r>
        <w:br/>
      </w:r>
      <w:r>
        <w:rPr>
          <w:rFonts w:ascii="Times New Roman"/>
          <w:b w:val="false"/>
          <w:i w:val="false"/>
          <w:color w:val="000000"/>
          <w:sz w:val="28"/>
        </w:rPr>
        <w:t>
</w:t>
      </w:r>
      <w:r>
        <w:rPr>
          <w:rFonts w:ascii="Times New Roman"/>
          <w:b w:val="false"/>
          <w:i w:val="false"/>
          <w:color w:val="000000"/>
          <w:sz w:val="28"/>
        </w:rPr>
        <w:t>
      13) другие производительные расходы и потери.</w:t>
      </w:r>
      <w:r>
        <w:br/>
      </w:r>
      <w:r>
        <w:rPr>
          <w:rFonts w:ascii="Times New Roman"/>
          <w:b w:val="false"/>
          <w:i w:val="false"/>
          <w:color w:val="000000"/>
          <w:sz w:val="28"/>
        </w:rPr>
        <w:t>
</w:t>
      </w:r>
      <w:r>
        <w:rPr>
          <w:rFonts w:ascii="Times New Roman"/>
          <w:b w:val="false"/>
          <w:i w:val="false"/>
          <w:color w:val="000000"/>
          <w:sz w:val="28"/>
        </w:rPr>
        <w:t>
      В строке "Всего" указывается суммарное значение по строкам и столбцам.</w:t>
      </w:r>
      <w:r>
        <w:br/>
      </w:r>
      <w:r>
        <w:rPr>
          <w:rFonts w:ascii="Times New Roman"/>
          <w:b w:val="false"/>
          <w:i w:val="false"/>
          <w:color w:val="000000"/>
          <w:sz w:val="28"/>
        </w:rPr>
        <w:t>
</w:t>
      </w:r>
      <w:r>
        <w:rPr>
          <w:rFonts w:ascii="Times New Roman"/>
          <w:b w:val="false"/>
          <w:i w:val="false"/>
          <w:color w:val="000000"/>
          <w:sz w:val="28"/>
        </w:rPr>
        <w:t>
      18. В форме 1.7.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745"/>
    <w:bookmarkStart w:name="z14225" w:id="746"/>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746"/>
    <w:bookmarkStart w:name="z14226" w:id="747"/>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747"/>
    <w:bookmarkStart w:name="z14237" w:id="748"/>
    <w:p>
      <w:pPr>
        <w:spacing w:after="0"/>
        <w:ind w:left="0"/>
        <w:jc w:val="both"/>
      </w:pPr>
      <w:r>
        <w:rPr>
          <w:rFonts w:ascii="Times New Roman"/>
          <w:b w:val="false"/>
          <w:i w:val="false"/>
          <w:color w:val="000000"/>
          <w:sz w:val="28"/>
        </w:rPr>
        <w:t>
                             </w:t>
      </w:r>
      <w:r>
        <w:rPr>
          <w:rFonts w:ascii="Times New Roman"/>
          <w:b/>
          <w:i w:val="false"/>
          <w:color w:val="000000"/>
          <w:sz w:val="28"/>
        </w:rPr>
        <w:t>Форма 1.6</w:t>
      </w:r>
      <w:r>
        <w:br/>
      </w:r>
      <w:r>
        <w:rPr>
          <w:rFonts w:ascii="Times New Roman"/>
          <w:b w:val="false"/>
          <w:i w:val="false"/>
          <w:color w:val="000000"/>
          <w:sz w:val="28"/>
        </w:rPr>
        <w:t>
              </w:t>
      </w:r>
      <w:r>
        <w:rPr>
          <w:rFonts w:ascii="Times New Roman"/>
          <w:b/>
          <w:i w:val="false"/>
          <w:color w:val="000000"/>
          <w:sz w:val="28"/>
        </w:rPr>
        <w:t>Себестоимость произведенной продукции,</w:t>
      </w:r>
      <w:r>
        <w:br/>
      </w:r>
      <w:r>
        <w:rPr>
          <w:rFonts w:ascii="Times New Roman"/>
          <w:b w:val="false"/>
          <w:i w:val="false"/>
          <w:color w:val="000000"/>
          <w:sz w:val="28"/>
        </w:rPr>
        <w:t>
                </w:t>
      </w:r>
      <w:r>
        <w:rPr>
          <w:rFonts w:ascii="Times New Roman"/>
          <w:b/>
          <w:i w:val="false"/>
          <w:color w:val="000000"/>
          <w:sz w:val="28"/>
        </w:rPr>
        <w:t>выполненных работ, оказанных услуг</w:t>
      </w:r>
    </w:p>
    <w:bookmarkEnd w:id="748"/>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818"/>
        <w:gridCol w:w="1076"/>
        <w:gridCol w:w="1076"/>
        <w:gridCol w:w="1037"/>
        <w:gridCol w:w="1037"/>
        <w:gridCol w:w="1037"/>
        <w:gridCol w:w="1684"/>
        <w:gridCol w:w="1547"/>
      </w:tblGrid>
      <w:tr>
        <w:trPr>
          <w:trHeight w:val="19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расходов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5</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товары</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итого:</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Прибретаемые сырье и</w:t>
            </w:r>
            <w:r>
              <w:br/>
            </w:r>
            <w:r>
              <w:rPr>
                <w:rFonts w:ascii="Times New Roman"/>
                <w:b w:val="false"/>
                <w:i w:val="false"/>
                <w:color w:val="000000"/>
                <w:sz w:val="20"/>
              </w:rPr>
              <w:t>
</w:t>
            </w:r>
            <w:r>
              <w:rPr>
                <w:rFonts w:ascii="Times New Roman"/>
                <w:b w:val="false"/>
                <w:i w:val="false"/>
                <w:color w:val="000000"/>
                <w:sz w:val="20"/>
              </w:rPr>
              <w:t>материалы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материалы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Природное сырье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Покупные изделия,</w:t>
            </w:r>
            <w:r>
              <w:br/>
            </w:r>
            <w:r>
              <w:rPr>
                <w:rFonts w:ascii="Times New Roman"/>
                <w:b w:val="false"/>
                <w:i w:val="false"/>
                <w:color w:val="000000"/>
                <w:sz w:val="20"/>
              </w:rPr>
              <w:t>
</w:t>
            </w:r>
            <w:r>
              <w:rPr>
                <w:rFonts w:ascii="Times New Roman"/>
                <w:b w:val="false"/>
                <w:i w:val="false"/>
                <w:color w:val="000000"/>
                <w:sz w:val="20"/>
              </w:rPr>
              <w:t>полуфабрикаты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и услуги</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характера, выполнение</w:t>
            </w:r>
            <w:r>
              <w:br/>
            </w:r>
            <w:r>
              <w:rPr>
                <w:rFonts w:ascii="Times New Roman"/>
                <w:b w:val="false"/>
                <w:i w:val="false"/>
                <w:color w:val="000000"/>
                <w:sz w:val="20"/>
              </w:rPr>
              <w:t>
</w:t>
            </w:r>
            <w:r>
              <w:rPr>
                <w:rFonts w:ascii="Times New Roman"/>
                <w:b w:val="false"/>
                <w:i w:val="false"/>
                <w:color w:val="000000"/>
                <w:sz w:val="20"/>
              </w:rPr>
              <w:t>сторонними организациями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стороннего</w:t>
            </w:r>
            <w:r>
              <w:br/>
            </w:r>
            <w:r>
              <w:rPr>
                <w:rFonts w:ascii="Times New Roman"/>
                <w:b w:val="false"/>
                <w:i w:val="false"/>
                <w:color w:val="000000"/>
                <w:sz w:val="20"/>
              </w:rPr>
              <w:t>
</w:t>
            </w:r>
            <w:r>
              <w:rPr>
                <w:rFonts w:ascii="Times New Roman"/>
                <w:b w:val="false"/>
                <w:i w:val="false"/>
                <w:color w:val="000000"/>
                <w:sz w:val="20"/>
              </w:rPr>
              <w:t>транспорта, по доставке</w:t>
            </w:r>
            <w:r>
              <w:br/>
            </w:r>
            <w:r>
              <w:rPr>
                <w:rFonts w:ascii="Times New Roman"/>
                <w:b w:val="false"/>
                <w:i w:val="false"/>
                <w:color w:val="000000"/>
                <w:sz w:val="20"/>
              </w:rPr>
              <w:t>
</w:t>
            </w:r>
            <w:r>
              <w:rPr>
                <w:rFonts w:ascii="Times New Roman"/>
                <w:b w:val="false"/>
                <w:i w:val="false"/>
                <w:color w:val="000000"/>
                <w:sz w:val="20"/>
              </w:rPr>
              <w:t>запасов, материалов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материалы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и теплоэнергия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покупной</w:t>
            </w:r>
            <w:r>
              <w:br/>
            </w:r>
            <w:r>
              <w:rPr>
                <w:rFonts w:ascii="Times New Roman"/>
                <w:b w:val="false"/>
                <w:i w:val="false"/>
                <w:color w:val="000000"/>
                <w:sz w:val="20"/>
              </w:rPr>
              <w:t>
</w:t>
            </w:r>
            <w:r>
              <w:rPr>
                <w:rFonts w:ascii="Times New Roman"/>
                <w:b w:val="false"/>
                <w:i w:val="false"/>
                <w:color w:val="000000"/>
                <w:sz w:val="20"/>
              </w:rPr>
              <w:t>энергии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возвратных</w:t>
            </w:r>
            <w:r>
              <w:br/>
            </w:r>
            <w:r>
              <w:rPr>
                <w:rFonts w:ascii="Times New Roman"/>
                <w:b w:val="false"/>
                <w:i w:val="false"/>
                <w:color w:val="000000"/>
                <w:sz w:val="20"/>
              </w:rPr>
              <w:t>
</w:t>
            </w:r>
            <w:r>
              <w:rPr>
                <w:rFonts w:ascii="Times New Roman"/>
                <w:b w:val="false"/>
                <w:i w:val="false"/>
                <w:color w:val="000000"/>
                <w:sz w:val="20"/>
              </w:rPr>
              <w:t>отходов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основного</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на</w:t>
            </w:r>
            <w:r>
              <w:br/>
            </w:r>
            <w:r>
              <w:rPr>
                <w:rFonts w:ascii="Times New Roman"/>
                <w:b w:val="false"/>
                <w:i w:val="false"/>
                <w:color w:val="000000"/>
                <w:sz w:val="20"/>
              </w:rPr>
              <w:t>
</w:t>
            </w:r>
            <w:r>
              <w:rPr>
                <w:rFonts w:ascii="Times New Roman"/>
                <w:b w:val="false"/>
                <w:i w:val="false"/>
                <w:color w:val="000000"/>
                <w:sz w:val="20"/>
              </w:rPr>
              <w:t>страхование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 обеспечению</w:t>
            </w:r>
            <w:r>
              <w:br/>
            </w:r>
            <w:r>
              <w:rPr>
                <w:rFonts w:ascii="Times New Roman"/>
                <w:b w:val="false"/>
                <w:i w:val="false"/>
                <w:color w:val="000000"/>
                <w:sz w:val="20"/>
              </w:rPr>
              <w:t>
</w:t>
            </w:r>
            <w:r>
              <w:rPr>
                <w:rFonts w:ascii="Times New Roman"/>
                <w:b w:val="false"/>
                <w:i w:val="false"/>
                <w:color w:val="000000"/>
                <w:sz w:val="20"/>
              </w:rPr>
              <w:t>производства сырьем,</w:t>
            </w:r>
            <w:r>
              <w:br/>
            </w:r>
            <w:r>
              <w:rPr>
                <w:rFonts w:ascii="Times New Roman"/>
                <w:b w:val="false"/>
                <w:i w:val="false"/>
                <w:color w:val="000000"/>
                <w:sz w:val="20"/>
              </w:rPr>
              <w:t>
</w:t>
            </w:r>
            <w:r>
              <w:rPr>
                <w:rFonts w:ascii="Times New Roman"/>
                <w:b w:val="false"/>
                <w:i w:val="false"/>
                <w:color w:val="000000"/>
                <w:sz w:val="20"/>
              </w:rPr>
              <w:t>материалами, топливом,</w:t>
            </w:r>
            <w:r>
              <w:br/>
            </w:r>
            <w:r>
              <w:rPr>
                <w:rFonts w:ascii="Times New Roman"/>
                <w:b w:val="false"/>
                <w:i w:val="false"/>
                <w:color w:val="000000"/>
                <w:sz w:val="20"/>
              </w:rPr>
              <w:t>
</w:t>
            </w:r>
            <w:r>
              <w:rPr>
                <w:rFonts w:ascii="Times New Roman"/>
                <w:b w:val="false"/>
                <w:i w:val="false"/>
                <w:color w:val="000000"/>
                <w:sz w:val="20"/>
              </w:rPr>
              <w:t>энергией, инструментами,</w:t>
            </w:r>
            <w:r>
              <w:br/>
            </w:r>
            <w:r>
              <w:rPr>
                <w:rFonts w:ascii="Times New Roman"/>
                <w:b w:val="false"/>
                <w:i w:val="false"/>
                <w:color w:val="000000"/>
                <w:sz w:val="20"/>
              </w:rPr>
              <w:t>
</w:t>
            </w:r>
            <w:r>
              <w:rPr>
                <w:rFonts w:ascii="Times New Roman"/>
                <w:b w:val="false"/>
                <w:i w:val="false"/>
                <w:color w:val="000000"/>
                <w:sz w:val="20"/>
              </w:rPr>
              <w:t>другими средствами и</w:t>
            </w:r>
            <w:r>
              <w:br/>
            </w:r>
            <w:r>
              <w:rPr>
                <w:rFonts w:ascii="Times New Roman"/>
                <w:b w:val="false"/>
                <w:i w:val="false"/>
                <w:color w:val="000000"/>
                <w:sz w:val="20"/>
              </w:rPr>
              <w:t>
</w:t>
            </w:r>
            <w:r>
              <w:rPr>
                <w:rFonts w:ascii="Times New Roman"/>
                <w:b w:val="false"/>
                <w:i w:val="false"/>
                <w:color w:val="000000"/>
                <w:sz w:val="20"/>
              </w:rPr>
              <w:t>предметами труда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 поддержанию</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производственных фондов</w:t>
            </w:r>
            <w:r>
              <w:br/>
            </w:r>
            <w:r>
              <w:rPr>
                <w:rFonts w:ascii="Times New Roman"/>
                <w:b w:val="false"/>
                <w:i w:val="false"/>
                <w:color w:val="000000"/>
                <w:sz w:val="20"/>
              </w:rPr>
              <w:t>
</w:t>
            </w:r>
            <w:r>
              <w:rPr>
                <w:rFonts w:ascii="Times New Roman"/>
                <w:b w:val="false"/>
                <w:i w:val="false"/>
                <w:color w:val="000000"/>
                <w:sz w:val="20"/>
              </w:rPr>
              <w:t>в рабочем состоянии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вспомогательного</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по</w:t>
            </w:r>
            <w:r>
              <w:br/>
            </w:r>
            <w:r>
              <w:rPr>
                <w:rFonts w:ascii="Times New Roman"/>
                <w:b w:val="false"/>
                <w:i w:val="false"/>
                <w:color w:val="000000"/>
                <w:sz w:val="20"/>
              </w:rPr>
              <w:t>
</w:t>
            </w:r>
            <w:r>
              <w:rPr>
                <w:rFonts w:ascii="Times New Roman"/>
                <w:b w:val="false"/>
                <w:i w:val="false"/>
                <w:color w:val="000000"/>
                <w:sz w:val="20"/>
              </w:rPr>
              <w:t>установленным нормам на</w:t>
            </w:r>
            <w:r>
              <w:br/>
            </w:r>
            <w:r>
              <w:rPr>
                <w:rFonts w:ascii="Times New Roman"/>
                <w:b w:val="false"/>
                <w:i w:val="false"/>
                <w:color w:val="000000"/>
                <w:sz w:val="20"/>
              </w:rPr>
              <w:t>
</w:t>
            </w:r>
            <w:r>
              <w:rPr>
                <w:rFonts w:ascii="Times New Roman"/>
                <w:b w:val="false"/>
                <w:i w:val="false"/>
                <w:color w:val="000000"/>
                <w:sz w:val="20"/>
              </w:rPr>
              <w:t>социальное, медицинское</w:t>
            </w:r>
            <w:r>
              <w:br/>
            </w:r>
            <w:r>
              <w:rPr>
                <w:rFonts w:ascii="Times New Roman"/>
                <w:b w:val="false"/>
                <w:i w:val="false"/>
                <w:color w:val="000000"/>
                <w:sz w:val="20"/>
              </w:rPr>
              <w:t>
</w:t>
            </w:r>
            <w:r>
              <w:rPr>
                <w:rFonts w:ascii="Times New Roman"/>
                <w:b w:val="false"/>
                <w:i w:val="false"/>
                <w:color w:val="000000"/>
                <w:sz w:val="20"/>
              </w:rPr>
              <w:t>страхование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 обеспечению</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санитарно-гигиенических</w:t>
            </w:r>
            <w:r>
              <w:br/>
            </w:r>
            <w:r>
              <w:rPr>
                <w:rFonts w:ascii="Times New Roman"/>
                <w:b w:val="false"/>
                <w:i w:val="false"/>
                <w:color w:val="000000"/>
                <w:sz w:val="20"/>
              </w:rPr>
              <w:t>
</w:t>
            </w:r>
            <w:r>
              <w:rPr>
                <w:rFonts w:ascii="Times New Roman"/>
                <w:b w:val="false"/>
                <w:i w:val="false"/>
                <w:color w:val="000000"/>
                <w:sz w:val="20"/>
              </w:rPr>
              <w:t>норм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 обеспечению</w:t>
            </w:r>
            <w:r>
              <w:br/>
            </w:r>
            <w:r>
              <w:rPr>
                <w:rFonts w:ascii="Times New Roman"/>
                <w:b w:val="false"/>
                <w:i w:val="false"/>
                <w:color w:val="000000"/>
                <w:sz w:val="20"/>
              </w:rPr>
              <w:t>
</w:t>
            </w:r>
            <w:r>
              <w:rPr>
                <w:rFonts w:ascii="Times New Roman"/>
                <w:b w:val="false"/>
                <w:i w:val="false"/>
                <w:color w:val="000000"/>
                <w:sz w:val="20"/>
              </w:rPr>
              <w:t>нормальных условий труда</w:t>
            </w:r>
            <w:r>
              <w:br/>
            </w:r>
            <w:r>
              <w:rPr>
                <w:rFonts w:ascii="Times New Roman"/>
                <w:b w:val="false"/>
                <w:i w:val="false"/>
                <w:color w:val="000000"/>
                <w:sz w:val="20"/>
              </w:rPr>
              <w:t>
</w:t>
            </w:r>
            <w:r>
              <w:rPr>
                <w:rFonts w:ascii="Times New Roman"/>
                <w:b w:val="false"/>
                <w:i w:val="false"/>
                <w:color w:val="000000"/>
                <w:sz w:val="20"/>
              </w:rPr>
              <w:t>и техники безопасности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аренду</w:t>
            </w:r>
            <w:r>
              <w:br/>
            </w:r>
            <w:r>
              <w:rPr>
                <w:rFonts w:ascii="Times New Roman"/>
                <w:b w:val="false"/>
                <w:i w:val="false"/>
                <w:color w:val="000000"/>
                <w:sz w:val="20"/>
              </w:rPr>
              <w:t>
</w:t>
            </w:r>
            <w:r>
              <w:rPr>
                <w:rFonts w:ascii="Times New Roman"/>
                <w:b w:val="false"/>
                <w:i w:val="false"/>
                <w:color w:val="000000"/>
                <w:sz w:val="20"/>
              </w:rPr>
              <w:t>производственных фондов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 от простоев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подготовку и</w:t>
            </w:r>
            <w:r>
              <w:br/>
            </w:r>
            <w:r>
              <w:rPr>
                <w:rFonts w:ascii="Times New Roman"/>
                <w:b w:val="false"/>
                <w:i w:val="false"/>
                <w:color w:val="000000"/>
                <w:sz w:val="20"/>
              </w:rPr>
              <w:t>
</w:t>
            </w:r>
            <w:r>
              <w:rPr>
                <w:rFonts w:ascii="Times New Roman"/>
                <w:b w:val="false"/>
                <w:i w:val="false"/>
                <w:color w:val="000000"/>
                <w:sz w:val="20"/>
              </w:rPr>
              <w:t>освоение производства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и</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оборудования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гарантированное</w:t>
            </w:r>
            <w:r>
              <w:br/>
            </w:r>
            <w:r>
              <w:rPr>
                <w:rFonts w:ascii="Times New Roman"/>
                <w:b w:val="false"/>
                <w:i w:val="false"/>
                <w:color w:val="000000"/>
                <w:sz w:val="20"/>
              </w:rPr>
              <w:t>
</w:t>
            </w:r>
            <w:r>
              <w:rPr>
                <w:rFonts w:ascii="Times New Roman"/>
                <w:b w:val="false"/>
                <w:i w:val="false"/>
                <w:color w:val="000000"/>
                <w:sz w:val="20"/>
              </w:rPr>
              <w:t>обслуживание и ремонт</w:t>
            </w:r>
            <w:r>
              <w:br/>
            </w:r>
            <w:r>
              <w:rPr>
                <w:rFonts w:ascii="Times New Roman"/>
                <w:b w:val="false"/>
                <w:i w:val="false"/>
                <w:color w:val="000000"/>
                <w:sz w:val="20"/>
              </w:rPr>
              <w:t>
</w:t>
            </w:r>
            <w:r>
              <w:rPr>
                <w:rFonts w:ascii="Times New Roman"/>
                <w:b w:val="false"/>
                <w:i w:val="false"/>
                <w:color w:val="000000"/>
                <w:sz w:val="20"/>
              </w:rPr>
              <w:t>товаров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38" w:id="749"/>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749"/>
    <w:bookmarkStart w:name="z14239" w:id="750"/>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750"/>
    <w:bookmarkStart w:name="z14242" w:id="751"/>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751"/>
    <w:bookmarkStart w:name="z14243" w:id="752"/>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752"/>
    <w:bookmarkStart w:name="z14245" w:id="753"/>
    <w:p>
      <w:pPr>
        <w:spacing w:after="0"/>
        <w:ind w:left="0"/>
        <w:jc w:val="both"/>
      </w:pPr>
      <w:r>
        <w:rPr>
          <w:rFonts w:ascii="Times New Roman"/>
          <w:b w:val="false"/>
          <w:i w:val="false"/>
          <w:color w:val="000000"/>
          <w:sz w:val="28"/>
        </w:rPr>
        <w:t xml:space="preserve">
Приложение к налоговой отчетности    </w:t>
      </w:r>
      <w:r>
        <w:br/>
      </w:r>
      <w:r>
        <w:rPr>
          <w:rFonts w:ascii="Times New Roman"/>
          <w:b w:val="false"/>
          <w:i w:val="false"/>
          <w:color w:val="000000"/>
          <w:sz w:val="28"/>
        </w:rPr>
        <w:t xml:space="preserve">
для крупных налогоплательщиков,    </w:t>
      </w:r>
      <w:r>
        <w:br/>
      </w:r>
      <w:r>
        <w:rPr>
          <w:rFonts w:ascii="Times New Roman"/>
          <w:b w:val="false"/>
          <w:i w:val="false"/>
          <w:color w:val="000000"/>
          <w:sz w:val="28"/>
        </w:rPr>
        <w:t xml:space="preserve">
подлежащих мониторингу, за исключением </w:t>
      </w:r>
      <w:r>
        <w:br/>
      </w:r>
      <w:r>
        <w:rPr>
          <w:rFonts w:ascii="Times New Roman"/>
          <w:b w:val="false"/>
          <w:i w:val="false"/>
          <w:color w:val="000000"/>
          <w:sz w:val="28"/>
        </w:rPr>
        <w:t>
страховых, перестраховочных организаций,</w:t>
      </w:r>
      <w:r>
        <w:br/>
      </w:r>
      <w:r>
        <w:rPr>
          <w:rFonts w:ascii="Times New Roman"/>
          <w:b w:val="false"/>
          <w:i w:val="false"/>
          <w:color w:val="000000"/>
          <w:sz w:val="28"/>
        </w:rPr>
        <w:t>
юридических лиц осуществляющих банковскую</w:t>
      </w:r>
      <w:r>
        <w:br/>
      </w:r>
      <w:r>
        <w:rPr>
          <w:rFonts w:ascii="Times New Roman"/>
          <w:b w:val="false"/>
          <w:i w:val="false"/>
          <w:color w:val="000000"/>
          <w:sz w:val="28"/>
        </w:rPr>
        <w:t>
деятельность, отдельные виды банковских</w:t>
      </w:r>
      <w:r>
        <w:br/>
      </w:r>
      <w:r>
        <w:rPr>
          <w:rFonts w:ascii="Times New Roman"/>
          <w:b w:val="false"/>
          <w:i w:val="false"/>
          <w:color w:val="000000"/>
          <w:sz w:val="28"/>
        </w:rPr>
        <w:t xml:space="preserve">
операций на основании лицензии,    </w:t>
      </w:r>
      <w:r>
        <w:br/>
      </w:r>
      <w:r>
        <w:rPr>
          <w:rFonts w:ascii="Times New Roman"/>
          <w:b w:val="false"/>
          <w:i w:val="false"/>
          <w:color w:val="000000"/>
          <w:sz w:val="28"/>
        </w:rPr>
        <w:t xml:space="preserve">
деятельность по привлечению пенсионных </w:t>
      </w:r>
      <w:r>
        <w:br/>
      </w:r>
      <w:r>
        <w:rPr>
          <w:rFonts w:ascii="Times New Roman"/>
          <w:b w:val="false"/>
          <w:i w:val="false"/>
          <w:color w:val="000000"/>
          <w:sz w:val="28"/>
        </w:rPr>
        <w:t xml:space="preserve">
взносов и пенсионным выплатам,     </w:t>
      </w:r>
      <w:r>
        <w:br/>
      </w:r>
      <w:r>
        <w:rPr>
          <w:rFonts w:ascii="Times New Roman"/>
          <w:b w:val="false"/>
          <w:i w:val="false"/>
          <w:color w:val="000000"/>
          <w:sz w:val="28"/>
        </w:rPr>
        <w:t>
а также деятельность по инвестиционному</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(формы 1.1-1.7)            </w:t>
      </w:r>
    </w:p>
    <w:bookmarkEnd w:id="753"/>
    <w:bookmarkStart w:name="z14246" w:id="754"/>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за исключением страховых, перестраховочных организаций,</w:t>
      </w:r>
      <w:r>
        <w:br/>
      </w:r>
      <w:r>
        <w:rPr>
          <w:rFonts w:ascii="Times New Roman"/>
          <w:b/>
          <w:i w:val="false"/>
          <w:color w:val="000000"/>
        </w:rPr>
        <w:t>
юридических лиц осуществляющих банковскую деятельность,</w:t>
      </w:r>
      <w:r>
        <w:br/>
      </w:r>
      <w:r>
        <w:rPr>
          <w:rFonts w:ascii="Times New Roman"/>
          <w:b/>
          <w:i w:val="false"/>
          <w:color w:val="000000"/>
        </w:rPr>
        <w:t>
отдельные виды банковских операций на основании лицензии,</w:t>
      </w:r>
      <w:r>
        <w:br/>
      </w:r>
      <w:r>
        <w:rPr>
          <w:rFonts w:ascii="Times New Roman"/>
          <w:b/>
          <w:i w:val="false"/>
          <w:color w:val="000000"/>
        </w:rPr>
        <w:t>
деятельность по привлечению пенсионных взносов и пенсионным</w:t>
      </w:r>
      <w:r>
        <w:br/>
      </w:r>
      <w:r>
        <w:rPr>
          <w:rFonts w:ascii="Times New Roman"/>
          <w:b/>
          <w:i w:val="false"/>
          <w:color w:val="000000"/>
        </w:rPr>
        <w:t>
выплатам, а также деятельность по инвестиционному управлению</w:t>
      </w:r>
      <w:r>
        <w:br/>
      </w:r>
      <w:r>
        <w:rPr>
          <w:rFonts w:ascii="Times New Roman"/>
          <w:b/>
          <w:i w:val="false"/>
          <w:color w:val="000000"/>
        </w:rPr>
        <w:t>
пенсионными активами (Формы 1.1-1.7)</w:t>
      </w:r>
    </w:p>
    <w:bookmarkEnd w:id="754"/>
    <w:bookmarkStart w:name="z14247" w:id="755"/>
    <w:p>
      <w:pPr>
        <w:spacing w:after="0"/>
        <w:ind w:left="0"/>
        <w:jc w:val="left"/>
      </w:pPr>
      <w:r>
        <w:rPr>
          <w:rFonts w:ascii="Times New Roman"/>
          <w:b/>
          <w:i w:val="false"/>
          <w:color w:val="000000"/>
        </w:rPr>
        <w:t xml:space="preserve"> 
1. Общие положения</w:t>
      </w:r>
    </w:p>
    <w:bookmarkEnd w:id="755"/>
    <w:bookmarkStart w:name="z14248" w:id="756"/>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Непредставление одного из разделов по формам налоговой отчетности 1.1, 1.2 является неисполнением налогоплательщиком налогового обязательства в части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56"/>
    <w:bookmarkStart w:name="z14270" w:id="757"/>
    <w:p>
      <w:pPr>
        <w:spacing w:after="0"/>
        <w:ind w:left="0"/>
        <w:jc w:val="left"/>
      </w:pPr>
      <w:r>
        <w:rPr>
          <w:rFonts w:ascii="Times New Roman"/>
          <w:b/>
          <w:i w:val="false"/>
          <w:color w:val="000000"/>
        </w:rPr>
        <w:t xml:space="preserve"> 
2. Порядок составления форм налоговой отчетности</w:t>
      </w:r>
    </w:p>
    <w:bookmarkEnd w:id="757"/>
    <w:bookmarkStart w:name="z14271" w:id="758"/>
    <w:p>
      <w:pPr>
        <w:spacing w:after="0"/>
        <w:ind w:left="0"/>
        <w:jc w:val="both"/>
      </w:pPr>
      <w:r>
        <w:rPr>
          <w:rFonts w:ascii="Times New Roman"/>
          <w:b w:val="false"/>
          <w:i w:val="false"/>
          <w:color w:val="000000"/>
          <w:sz w:val="28"/>
        </w:rPr>
        <w:t>
      12. Форма 1.1 "Книга реализации товаров, работ, услуг" состоит из разделов 1, 2, 3.</w:t>
      </w:r>
      <w:r>
        <w:br/>
      </w:r>
      <w:r>
        <w:rPr>
          <w:rFonts w:ascii="Times New Roman"/>
          <w:b w:val="false"/>
          <w:i w:val="false"/>
          <w:color w:val="000000"/>
          <w:sz w:val="28"/>
        </w:rPr>
        <w:t>
</w:t>
      </w:r>
      <w:r>
        <w:rPr>
          <w:rFonts w:ascii="Times New Roman"/>
          <w:b w:val="false"/>
          <w:i w:val="false"/>
          <w:color w:val="000000"/>
          <w:sz w:val="28"/>
        </w:rPr>
        <w:t>
      Раздел 1 "Реализация на территории Казахстана" заполняется по мере выполнения работ, предоставления услуг, отгрузки товаров с целью их реализации на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Реализация услуг связи, водо-, тепло-, газо-, электроснабжения, все виды пассажирских перевозок и грузоперевозок, осуществляемых для физических лиц, отражаются общей строкой, а для юридических лиц с разбивкой по наименованию реализованных товаров (работ, услуг) отдельно по каждому счету-фактуре.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Типового плана счетов бухгалтерского учета, утвержденного приказом Министра финансов Республики Казахстан от 23 мая 2007 года № 185 (далее - рабочий план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Товарной номенклатуры внешнеэкономической деятельности таможенного союза, утвержденный Комиссией таможенного союза, при этом по услугам указывается код 98 (далее -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отгруженных товаров, выполненных работ, предоставленных услуг, включая товары (работы, услуги), реализованные нерезиденту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"Наименование получателя" указывается фамилия, имя, отчество (при его наличии) физического лица или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При реализации физическим лицам, не осуществляющим предпринимательскую деятельность, в графе "Наименование получателя" указывается "физическим лицам" и не заполняются графы резидент/нерезидент, РНН, ИИН/БИН (при его наличии), код страны резидентства получателя,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покупателя:</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получателя" при заполнении кода страны резидентства налогоплательщика - нерезидента необходимо использовать буквенную кодировку стран в соответствии с приложением 22, утвержденным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12 "Дата счета-фактуры" указывается дата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13 "№ счета-фактуры" указывается номер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реализованных товаров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"Цена за единицу" указывается цена за единицу товара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16 "Количество" указывается количество реализованных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общая стоимость реализации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по реализуемым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"Ставка НДС"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20 "НДС" указывается сумма НДС, отраженного в счете-фактуре.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реализации отдельных видов нефтепродуктов, табачных изделий, этилового спирта или алкогольной продукции. Пин-код - персональный идентификационный номер отдельных видов нефтепродуктов, табачных изделий, этилового спирта или алкогольной продукции, присваиваемый уполномоченным органом, осуществляющим государственное регулирование производства и оборота нефтепродуктов, табачных изделий, этилового спирта и алкогольной продукции в порядке, установленном законодательством Республики Казахстан (далее - пин-код).</w:t>
      </w:r>
      <w:r>
        <w:br/>
      </w:r>
      <w:r>
        <w:rPr>
          <w:rFonts w:ascii="Times New Roman"/>
          <w:b w:val="false"/>
          <w:i w:val="false"/>
          <w:color w:val="000000"/>
          <w:sz w:val="28"/>
        </w:rPr>
        <w:t>
</w:t>
      </w:r>
      <w:r>
        <w:rPr>
          <w:rFonts w:ascii="Times New Roman"/>
          <w:b w:val="false"/>
          <w:i w:val="false"/>
          <w:color w:val="000000"/>
          <w:sz w:val="28"/>
        </w:rPr>
        <w:t>
      Раздел 2 "Книга реализации по дополнительному счету-фактуре" заполняется аналогично разделу 1 формы 1.1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реализации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"Экспортный валютный контроль" заполняется по мере выполнения работ, предоставления услуг, отгрузки товаров с целью их реализации за пределы таможенной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ТН ВЭД экспортируемого товара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экспортируемых товаров (работ, услуг)" отражается наименование экспортируемых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товаров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товаров (работ, услуг)" указывается место фактической отгрузки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страна" указывается пункт доставки товаров, выполнения работ, оказания услуг, страна.</w:t>
      </w:r>
      <w:r>
        <w:br/>
      </w:r>
      <w:r>
        <w:rPr>
          <w:rFonts w:ascii="Times New Roman"/>
          <w:b w:val="false"/>
          <w:i w:val="false"/>
          <w:color w:val="000000"/>
          <w:sz w:val="28"/>
        </w:rPr>
        <w:t>
</w:t>
      </w:r>
      <w:r>
        <w:rPr>
          <w:rFonts w:ascii="Times New Roman"/>
          <w:b w:val="false"/>
          <w:i w:val="false"/>
          <w:color w:val="000000"/>
          <w:sz w:val="28"/>
        </w:rPr>
        <w:t>
      В графах 8 и 9 "Наименование покупателя" и "Юридический адрес покупателя" указывается фамилия, имя, отчество (при его наличии) физического лица или наименование юридического лица - получателя товара (работ, услуг) юридический адрес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графах 10 и 11 "Дата контракта (договора)" и "№ контракта (договора)" указываются соответственно дата и номер заключения контракта (договора), согласно которому производится экспорт товаров, работ, услуг.</w:t>
      </w:r>
      <w:r>
        <w:br/>
      </w:r>
      <w:r>
        <w:rPr>
          <w:rFonts w:ascii="Times New Roman"/>
          <w:b w:val="false"/>
          <w:i w:val="false"/>
          <w:color w:val="000000"/>
          <w:sz w:val="28"/>
        </w:rPr>
        <w:t>
</w:t>
      </w:r>
      <w:r>
        <w:rPr>
          <w:rFonts w:ascii="Times New Roman"/>
          <w:b w:val="false"/>
          <w:i w:val="false"/>
          <w:color w:val="000000"/>
          <w:sz w:val="28"/>
        </w:rPr>
        <w:t>
      В графах 12 и 13 "Дата паспорта сделки" и "№ паспорта сделки" указываются данные из паспорта сделки по поставкам по данному контракту (договору).</w:t>
      </w:r>
      <w:r>
        <w:br/>
      </w:r>
      <w:r>
        <w:rPr>
          <w:rFonts w:ascii="Times New Roman"/>
          <w:b w:val="false"/>
          <w:i w:val="false"/>
          <w:color w:val="000000"/>
          <w:sz w:val="28"/>
        </w:rPr>
        <w:t>
</w:t>
      </w:r>
      <w:r>
        <w:rPr>
          <w:rFonts w:ascii="Times New Roman"/>
          <w:b w:val="false"/>
          <w:i w:val="false"/>
          <w:color w:val="000000"/>
          <w:sz w:val="28"/>
        </w:rPr>
        <w:t>
      В графах 14 и 15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16 "Дата ТД (Заявления)" и 17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графе 18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графе 19 "Стоимость единицы продукции" указывается стоимость единицы продукции.</w:t>
      </w:r>
      <w:r>
        <w:br/>
      </w:r>
      <w:r>
        <w:rPr>
          <w:rFonts w:ascii="Times New Roman"/>
          <w:b w:val="false"/>
          <w:i w:val="false"/>
          <w:color w:val="000000"/>
          <w:sz w:val="28"/>
        </w:rPr>
        <w:t>
</w:t>
      </w:r>
      <w:r>
        <w:rPr>
          <w:rFonts w:ascii="Times New Roman"/>
          <w:b w:val="false"/>
          <w:i w:val="false"/>
          <w:color w:val="000000"/>
          <w:sz w:val="28"/>
        </w:rPr>
        <w:t>
      В графе 20 "Количество" указывается количество фактически экспортированных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21 "Сумма" отражается сумма фактически экспортированных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22 "Валюта контракта" указывается валюта, в которой осуществлялась оплата экспортируемого товара, работ, услуг по контракту.</w:t>
      </w:r>
      <w:r>
        <w:br/>
      </w:r>
      <w:r>
        <w:rPr>
          <w:rFonts w:ascii="Times New Roman"/>
          <w:b w:val="false"/>
          <w:i w:val="false"/>
          <w:color w:val="000000"/>
          <w:sz w:val="28"/>
        </w:rPr>
        <w:t>
</w:t>
      </w:r>
      <w:r>
        <w:rPr>
          <w:rFonts w:ascii="Times New Roman"/>
          <w:b w:val="false"/>
          <w:i w:val="false"/>
          <w:color w:val="000000"/>
          <w:sz w:val="28"/>
        </w:rPr>
        <w:t>
      В графе 23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24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25 "Срок оплаты"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Графа 27 "Пин-код товара" заполняется при реализации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реализация на экспорт не осуществлялась,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13. Форма 1.2 "Книга покупок товаров, работ, услуг".</w:t>
      </w:r>
      <w:r>
        <w:br/>
      </w:r>
      <w:r>
        <w:rPr>
          <w:rFonts w:ascii="Times New Roman"/>
          <w:b w:val="false"/>
          <w:i w:val="false"/>
          <w:color w:val="000000"/>
          <w:sz w:val="28"/>
        </w:rPr>
        <w:t>
</w:t>
      </w:r>
      <w:r>
        <w:rPr>
          <w:rFonts w:ascii="Times New Roman"/>
          <w:b w:val="false"/>
          <w:i w:val="false"/>
          <w:color w:val="000000"/>
          <w:sz w:val="28"/>
        </w:rPr>
        <w:t>
      Раздел 1 "Приобретение на территории Казахстана" заполняется по мере оприходования товаров (работ, услуг) на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приобретенных товаров (работ, услуг)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соответствующий код ТН ВЭД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"Наименование поставщика" указывается наименование поставщика товара (работ, услуг).</w:t>
      </w:r>
      <w:r>
        <w:br/>
      </w:r>
      <w:r>
        <w:rPr>
          <w:rFonts w:ascii="Times New Roman"/>
          <w:b w:val="false"/>
          <w:i w:val="false"/>
          <w:color w:val="000000"/>
          <w:sz w:val="28"/>
        </w:rPr>
        <w:t>
</w:t>
      </w:r>
      <w:r>
        <w:rPr>
          <w:rFonts w:ascii="Times New Roman"/>
          <w:b w:val="false"/>
          <w:i w:val="false"/>
          <w:color w:val="000000"/>
          <w:sz w:val="28"/>
        </w:rPr>
        <w:t>
      При приобретении от физических лиц, не осуществляющих предпринимательскую деятельность, в графе "Наименование поставщика" указывается "физических лиц", при этом не заполняются графы "Резидент/нерезидент", РНН, ИИН/БИН при его наличии, код страны резидентства поставщика,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поставщика.</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поставщика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12 "Дата счета - фактуры" указывается дата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13 "№ счета - фактуры" указывается номер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"Количество" указывается количество (объем) приобретенных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16 "Цена за единицу" указывается цена за единицу товаров (работ,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стоимость товаров (работ и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в тенге по приобретаемым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"НДС" указывается сумма НДС.</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Раздел 2 "Книга покупок по дополнительному счету-фактуре" заполняется аналогично разделу 1 формы 1.2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оприходования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"Импортный валютный контроль" заполняется по мере оприходования товаров (работ, услуг), приобретенных за пределами таможенной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отражается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приобретаемых товаров (работ, услуг)" указывается наименование импортируемого товара и вид работ, услуг, приобретаемых за пределами таможенной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товара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товара (работ, услуг), страна" указывается код страны, резидентом которой является поставщик товара (работ,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указывается пункт доставки товара, выполнения работ, оказания услуг в соответствии с условиями поставки.</w:t>
      </w:r>
      <w:r>
        <w:br/>
      </w:r>
      <w:r>
        <w:rPr>
          <w:rFonts w:ascii="Times New Roman"/>
          <w:b w:val="false"/>
          <w:i w:val="false"/>
          <w:color w:val="000000"/>
          <w:sz w:val="28"/>
        </w:rPr>
        <w:t>
</w:t>
      </w:r>
      <w:r>
        <w:rPr>
          <w:rFonts w:ascii="Times New Roman"/>
          <w:b w:val="false"/>
          <w:i w:val="false"/>
          <w:color w:val="000000"/>
          <w:sz w:val="28"/>
        </w:rPr>
        <w:t>
      В графе 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графах 9 и 10 "Наименование продавца" и "Юридический адрес продавца" указывается фамилия, имя, отечество физического лица или наименование юридического лица - продавца товара (работ, услуг) и юридический адрес продавца товара (работ, услуг).</w:t>
      </w:r>
      <w:r>
        <w:br/>
      </w:r>
      <w:r>
        <w:rPr>
          <w:rFonts w:ascii="Times New Roman"/>
          <w:b w:val="false"/>
          <w:i w:val="false"/>
          <w:color w:val="000000"/>
          <w:sz w:val="28"/>
        </w:rPr>
        <w:t>
</w:t>
      </w:r>
      <w:r>
        <w:rPr>
          <w:rFonts w:ascii="Times New Roman"/>
          <w:b w:val="false"/>
          <w:i w:val="false"/>
          <w:color w:val="000000"/>
          <w:sz w:val="28"/>
        </w:rPr>
        <w:t>
      В графах 11 и 12 "Дата контракта (договора)" и "Номер контракта (договора)" указываются соответственно дата и номер контракта (договора), согласно которому производится импорт товаров.</w:t>
      </w:r>
      <w:r>
        <w:br/>
      </w:r>
      <w:r>
        <w:rPr>
          <w:rFonts w:ascii="Times New Roman"/>
          <w:b w:val="false"/>
          <w:i w:val="false"/>
          <w:color w:val="000000"/>
          <w:sz w:val="28"/>
        </w:rPr>
        <w:t>
</w:t>
      </w:r>
      <w:r>
        <w:rPr>
          <w:rFonts w:ascii="Times New Roman"/>
          <w:b w:val="false"/>
          <w:i w:val="false"/>
          <w:color w:val="000000"/>
          <w:sz w:val="28"/>
        </w:rPr>
        <w:t>
      В графах 13 и 14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15 "Дата ТД (Заявления)" и 16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графах 17 "Стоимость единицы товаров", 18 "Количество", 19 "Сумма" указываются данные фактически импортированных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20 "Валюта контракта" указывается валюта, в которой осуществлялась оплата импортируемого товара по контракту.</w:t>
      </w:r>
      <w:r>
        <w:br/>
      </w:r>
      <w:r>
        <w:rPr>
          <w:rFonts w:ascii="Times New Roman"/>
          <w:b w:val="false"/>
          <w:i w:val="false"/>
          <w:color w:val="000000"/>
          <w:sz w:val="28"/>
        </w:rPr>
        <w:t>
</w:t>
      </w:r>
      <w:r>
        <w:rPr>
          <w:rFonts w:ascii="Times New Roman"/>
          <w:b w:val="false"/>
          <w:i w:val="false"/>
          <w:color w:val="000000"/>
          <w:sz w:val="28"/>
        </w:rPr>
        <w:t>
      В графе 21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22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23 "Фактически уплачено НДС" указывается сумма фактически уплаченного НДС при импорте.</w:t>
      </w:r>
      <w:r>
        <w:br/>
      </w:r>
      <w:r>
        <w:rPr>
          <w:rFonts w:ascii="Times New Roman"/>
          <w:b w:val="false"/>
          <w:i w:val="false"/>
          <w:color w:val="000000"/>
          <w:sz w:val="28"/>
        </w:rPr>
        <w:t>
</w:t>
      </w:r>
      <w:r>
        <w:rPr>
          <w:rFonts w:ascii="Times New Roman"/>
          <w:b w:val="false"/>
          <w:i w:val="false"/>
          <w:color w:val="000000"/>
          <w:sz w:val="28"/>
        </w:rPr>
        <w:t>
      В графе 24 "Уплачено НДС методом зачета" указывается сумма уплаченного НДС методом зачета.</w:t>
      </w:r>
      <w:r>
        <w:br/>
      </w:r>
      <w:r>
        <w:rPr>
          <w:rFonts w:ascii="Times New Roman"/>
          <w:b w:val="false"/>
          <w:i w:val="false"/>
          <w:color w:val="000000"/>
          <w:sz w:val="28"/>
        </w:rPr>
        <w:t>
</w:t>
      </w:r>
      <w:r>
        <w:rPr>
          <w:rFonts w:ascii="Times New Roman"/>
          <w:b w:val="false"/>
          <w:i w:val="false"/>
          <w:color w:val="000000"/>
          <w:sz w:val="28"/>
        </w:rPr>
        <w:t>
      В графе 25 "Акцизы" указывается сумма уплаченных акцизов.</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27 "Срок оплаты поставки"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Графа 28 "Пин-код товара" заполняется обязательно только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14. Форма 1.3 "Бухгалтерский баланс"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Форма 1.4 "Отчет о результатах финансово - хозяйственной деятельности"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16. В форме 1.5 "Отчет о движении произведенных и приобретенных товаров, выполненных работ, оказанных услуг" отражается количество произведенных и приобретенных за налоговый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п/п" указывается номер по порядку. Дальнейшая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"Код ТН ВЭД" указывается соответствующий код ТН ВЭД указанного товара (работ, услуг).</w:t>
      </w:r>
      <w:r>
        <w:br/>
      </w:r>
      <w:r>
        <w:rPr>
          <w:rFonts w:ascii="Times New Roman"/>
          <w:b w:val="false"/>
          <w:i w:val="false"/>
          <w:color w:val="000000"/>
          <w:sz w:val="28"/>
        </w:rPr>
        <w:t>
</w:t>
      </w:r>
      <w:r>
        <w:rPr>
          <w:rFonts w:ascii="Times New Roman"/>
          <w:b w:val="false"/>
          <w:i w:val="false"/>
          <w:color w:val="000000"/>
          <w:sz w:val="28"/>
        </w:rPr>
        <w:t>
      В графе 3 "Наименование товара (работ, услуг)" указывается наименование произведенных и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5 "Остаток на начало налогового периода, количество" указывается количество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6 "Остаток на начало налогового периода, сумма" указывается себестоимость (балансовая стоимость)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7 "Количество произведенного товара" указывается количество произведенного и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8 "Себестоимость произведенного товара" указывается себестоимость произведенного или стоимость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9 "Прочее поступление товара, количество" указывается количество поступившего товара, не связанного с производством и его приобретением за налоговый период.</w:t>
      </w:r>
      <w:r>
        <w:br/>
      </w:r>
      <w:r>
        <w:rPr>
          <w:rFonts w:ascii="Times New Roman"/>
          <w:b w:val="false"/>
          <w:i w:val="false"/>
          <w:color w:val="000000"/>
          <w:sz w:val="28"/>
        </w:rPr>
        <w:t>
</w:t>
      </w:r>
      <w:r>
        <w:rPr>
          <w:rFonts w:ascii="Times New Roman"/>
          <w:b w:val="false"/>
          <w:i w:val="false"/>
          <w:color w:val="000000"/>
          <w:sz w:val="28"/>
        </w:rPr>
        <w:t>
      В графе 10 "Прочее поступление товара, сумма" указывается себестоимость поступившего товара, не связанного с производством и его приобретением.</w:t>
      </w:r>
      <w:r>
        <w:br/>
      </w:r>
      <w:r>
        <w:rPr>
          <w:rFonts w:ascii="Times New Roman"/>
          <w:b w:val="false"/>
          <w:i w:val="false"/>
          <w:color w:val="000000"/>
          <w:sz w:val="28"/>
        </w:rPr>
        <w:t>
</w:t>
      </w:r>
      <w:r>
        <w:rPr>
          <w:rFonts w:ascii="Times New Roman"/>
          <w:b w:val="false"/>
          <w:i w:val="false"/>
          <w:color w:val="000000"/>
          <w:sz w:val="28"/>
        </w:rPr>
        <w:t>
      В графе 11 "Количество реализованного товара" указывается количество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12 "Себестоимость реализованного товара" указывается себестоимость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13 "Прочее выбытие товара, количество" указывается количество выбывшего товара (работ, услуг), не связанного с реализацией за налоговый период.</w:t>
      </w:r>
      <w:r>
        <w:br/>
      </w:r>
      <w:r>
        <w:rPr>
          <w:rFonts w:ascii="Times New Roman"/>
          <w:b w:val="false"/>
          <w:i w:val="false"/>
          <w:color w:val="000000"/>
          <w:sz w:val="28"/>
        </w:rPr>
        <w:t>
</w:t>
      </w:r>
      <w:r>
        <w:rPr>
          <w:rFonts w:ascii="Times New Roman"/>
          <w:b w:val="false"/>
          <w:i w:val="false"/>
          <w:color w:val="000000"/>
          <w:sz w:val="28"/>
        </w:rPr>
        <w:t>
      В графе 14 "Прочее выбытие товара, сумма" указывается себестоимость выбывшего товара (работ, услуг), не связанного с реализацией в налоговом периоде.</w:t>
      </w:r>
      <w:r>
        <w:br/>
      </w:r>
      <w:r>
        <w:rPr>
          <w:rFonts w:ascii="Times New Roman"/>
          <w:b w:val="false"/>
          <w:i w:val="false"/>
          <w:color w:val="000000"/>
          <w:sz w:val="28"/>
        </w:rPr>
        <w:t>
</w:t>
      </w:r>
      <w:r>
        <w:rPr>
          <w:rFonts w:ascii="Times New Roman"/>
          <w:b w:val="false"/>
          <w:i w:val="false"/>
          <w:color w:val="000000"/>
          <w:sz w:val="28"/>
        </w:rPr>
        <w:t>
      В графе 15 "Остаток на конец налогового периода, количество" указывается количество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16 "Остаток на конец налогового периода, сумма" указывается себестоимость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17. В форме 1.6 "Себестоимость произведенной продукции, выполненных работ, оказанных услуг" отражаются расходы налогоплательщика, понесенные за отчетный период на производство товаров (работ, услуг). Т</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 Т</w:t>
      </w:r>
      <w:r>
        <w:rPr>
          <w:rFonts w:ascii="Times New Roman"/>
          <w:b w:val="false"/>
          <w:i w:val="false"/>
          <w:color w:val="000000"/>
          <w:vertAlign w:val="subscript"/>
        </w:rPr>
        <w:t>4</w:t>
      </w:r>
      <w:r>
        <w:rPr>
          <w:rFonts w:ascii="Times New Roman"/>
          <w:b w:val="false"/>
          <w:i w:val="false"/>
          <w:color w:val="000000"/>
          <w:sz w:val="28"/>
        </w:rPr>
        <w:t>, Т</w:t>
      </w:r>
      <w:r>
        <w:rPr>
          <w:rFonts w:ascii="Times New Roman"/>
          <w:b w:val="false"/>
          <w:i w:val="false"/>
          <w:color w:val="000000"/>
          <w:vertAlign w:val="subscript"/>
        </w:rPr>
        <w:t>5</w:t>
      </w:r>
      <w:r>
        <w:rPr>
          <w:rFonts w:ascii="Times New Roman"/>
          <w:b w:val="false"/>
          <w:i w:val="false"/>
          <w:color w:val="000000"/>
          <w:sz w:val="28"/>
        </w:rPr>
        <w:t xml:space="preserve"> - означают наименования товаров (работ, услуг), занимающие наибольшие (основные виды) удельные значения, которые самостоятельно определяются налогоплательщиком.</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строке 1 "Материалы" указывается стоимость:</w:t>
      </w:r>
      <w:r>
        <w:br/>
      </w:r>
      <w:r>
        <w:rPr>
          <w:rFonts w:ascii="Times New Roman"/>
          <w:b w:val="false"/>
          <w:i w:val="false"/>
          <w:color w:val="000000"/>
          <w:sz w:val="28"/>
        </w:rPr>
        <w:t>
</w:t>
      </w:r>
      <w:r>
        <w:rPr>
          <w:rFonts w:ascii="Times New Roman"/>
          <w:b w:val="false"/>
          <w:i w:val="false"/>
          <w:color w:val="000000"/>
          <w:sz w:val="28"/>
        </w:rPr>
        <w:t>
      1) приобретаемого сырья, основных материалов с учетом транспортно-заготовительных расходов, которые входят в состав производимой продукции, образуя ее основу или являются необходимым компонентом при изготовлении продукции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2)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w:t>
      </w:r>
      <w:r>
        <w:br/>
      </w:r>
      <w:r>
        <w:rPr>
          <w:rFonts w:ascii="Times New Roman"/>
          <w:b w:val="false"/>
          <w:i w:val="false"/>
          <w:color w:val="000000"/>
          <w:sz w:val="28"/>
        </w:rPr>
        <w:t>
</w:t>
      </w:r>
      <w:r>
        <w:rPr>
          <w:rFonts w:ascii="Times New Roman"/>
          <w:b w:val="false"/>
          <w:i w:val="false"/>
          <w:color w:val="000000"/>
          <w:sz w:val="28"/>
        </w:rPr>
        <w:t>
      3)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4) покупных изделий, полуфабрикатов, подвергающихся дополнительной обработке на данном субъекте, монтажу;</w:t>
      </w:r>
      <w:r>
        <w:br/>
      </w:r>
      <w:r>
        <w:rPr>
          <w:rFonts w:ascii="Times New Roman"/>
          <w:b w:val="false"/>
          <w:i w:val="false"/>
          <w:color w:val="000000"/>
          <w:sz w:val="28"/>
        </w:rPr>
        <w:t>
</w:t>
      </w:r>
      <w:r>
        <w:rPr>
          <w:rFonts w:ascii="Times New Roman"/>
          <w:b w:val="false"/>
          <w:i w:val="false"/>
          <w:color w:val="000000"/>
          <w:sz w:val="28"/>
        </w:rPr>
        <w:t>
      5)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w:t>
      </w:r>
      <w:r>
        <w:br/>
      </w:r>
      <w:r>
        <w:rPr>
          <w:rFonts w:ascii="Times New Roman"/>
          <w:b w:val="false"/>
          <w:i w:val="false"/>
          <w:color w:val="000000"/>
          <w:sz w:val="28"/>
        </w:rPr>
        <w:t>
</w:t>
      </w:r>
      <w:r>
        <w:rPr>
          <w:rFonts w:ascii="Times New Roman"/>
          <w:b w:val="false"/>
          <w:i w:val="false"/>
          <w:color w:val="000000"/>
          <w:sz w:val="28"/>
        </w:rPr>
        <w:t>
      6)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так далее);</w:t>
      </w:r>
      <w:r>
        <w:br/>
      </w:r>
      <w:r>
        <w:rPr>
          <w:rFonts w:ascii="Times New Roman"/>
          <w:b w:val="false"/>
          <w:i w:val="false"/>
          <w:color w:val="000000"/>
          <w:sz w:val="28"/>
        </w:rPr>
        <w:t>
</w:t>
      </w:r>
      <w:r>
        <w:rPr>
          <w:rFonts w:ascii="Times New Roman"/>
          <w:b w:val="false"/>
          <w:i w:val="false"/>
          <w:color w:val="000000"/>
          <w:sz w:val="28"/>
        </w:rPr>
        <w:t>
      7)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w:t>
      </w:r>
      <w:r>
        <w:br/>
      </w:r>
      <w:r>
        <w:rPr>
          <w:rFonts w:ascii="Times New Roman"/>
          <w:b w:val="false"/>
          <w:i w:val="false"/>
          <w:color w:val="000000"/>
          <w:sz w:val="28"/>
        </w:rPr>
        <w:t>
</w:t>
      </w:r>
      <w:r>
        <w:rPr>
          <w:rFonts w:ascii="Times New Roman"/>
          <w:b w:val="false"/>
          <w:i w:val="false"/>
          <w:color w:val="000000"/>
          <w:sz w:val="28"/>
        </w:rPr>
        <w:t>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и незавершенного производства пропорционально сметным ставкам;</w:t>
      </w:r>
      <w:r>
        <w:br/>
      </w:r>
      <w:r>
        <w:rPr>
          <w:rFonts w:ascii="Times New Roman"/>
          <w:b w:val="false"/>
          <w:i w:val="false"/>
          <w:color w:val="000000"/>
          <w:sz w:val="28"/>
        </w:rPr>
        <w:t>
</w:t>
      </w:r>
      <w:r>
        <w:rPr>
          <w:rFonts w:ascii="Times New Roman"/>
          <w:b w:val="false"/>
          <w:i w:val="false"/>
          <w:color w:val="000000"/>
          <w:sz w:val="28"/>
        </w:rPr>
        <w:t>
      8) топлива на технологические цели, как полученного со стороны, так и выработанного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 д.);</w:t>
      </w:r>
      <w:r>
        <w:br/>
      </w:r>
      <w:r>
        <w:rPr>
          <w:rFonts w:ascii="Times New Roman"/>
          <w:b w:val="false"/>
          <w:i w:val="false"/>
          <w:color w:val="000000"/>
          <w:sz w:val="28"/>
        </w:rPr>
        <w:t>
</w:t>
      </w:r>
      <w:r>
        <w:rPr>
          <w:rFonts w:ascii="Times New Roman"/>
          <w:b w:val="false"/>
          <w:i w:val="false"/>
          <w:color w:val="000000"/>
          <w:sz w:val="28"/>
        </w:rPr>
        <w:t>
      9) всех видов покупной 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 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w:t>
      </w:r>
      <w:r>
        <w:br/>
      </w:r>
      <w:r>
        <w:rPr>
          <w:rFonts w:ascii="Times New Roman"/>
          <w:b w:val="false"/>
          <w:i w:val="false"/>
          <w:color w:val="000000"/>
          <w:sz w:val="28"/>
        </w:rPr>
        <w:t>
</w:t>
      </w:r>
      <w:r>
        <w:rPr>
          <w:rFonts w:ascii="Times New Roman"/>
          <w:b w:val="false"/>
          <w:i w:val="false"/>
          <w:color w:val="000000"/>
          <w:sz w:val="28"/>
        </w:rPr>
        <w:t>
      В строке 2 "Стоимость возвратных отходов"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w:t>
      </w:r>
      <w:r>
        <w:br/>
      </w:r>
      <w:r>
        <w:rPr>
          <w:rFonts w:ascii="Times New Roman"/>
          <w:b w:val="false"/>
          <w:i w:val="false"/>
          <w:color w:val="000000"/>
          <w:sz w:val="28"/>
        </w:rPr>
        <w:t>
</w:t>
      </w:r>
      <w:r>
        <w:rPr>
          <w:rFonts w:ascii="Times New Roman"/>
          <w:b w:val="false"/>
          <w:i w:val="false"/>
          <w:color w:val="000000"/>
          <w:sz w:val="28"/>
        </w:rPr>
        <w:t>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 - сырец, субпродукты) в мясожировом производстве, глицерин и другие виды попутной продукции, перечень которой устанавливается учетной политикой субъекта.</w:t>
      </w:r>
      <w:r>
        <w:br/>
      </w:r>
      <w:r>
        <w:rPr>
          <w:rFonts w:ascii="Times New Roman"/>
          <w:b w:val="false"/>
          <w:i w:val="false"/>
          <w:color w:val="000000"/>
          <w:sz w:val="28"/>
        </w:rPr>
        <w:t>
</w:t>
      </w:r>
      <w:r>
        <w:rPr>
          <w:rFonts w:ascii="Times New Roman"/>
          <w:b w:val="false"/>
          <w:i w:val="false"/>
          <w:color w:val="000000"/>
          <w:sz w:val="28"/>
        </w:rPr>
        <w:t>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т.д.</w:t>
      </w:r>
      <w:r>
        <w:br/>
      </w:r>
      <w:r>
        <w:rPr>
          <w:rFonts w:ascii="Times New Roman"/>
          <w:b w:val="false"/>
          <w:i w:val="false"/>
          <w:color w:val="000000"/>
          <w:sz w:val="28"/>
        </w:rPr>
        <w:t>
</w:t>
      </w:r>
      <w:r>
        <w:rPr>
          <w:rFonts w:ascii="Times New Roman"/>
          <w:b w:val="false"/>
          <w:i w:val="false"/>
          <w:color w:val="000000"/>
          <w:sz w:val="28"/>
        </w:rPr>
        <w:t>
      Возвратные отходы оцениваются в следующем порядке:</w:t>
      </w:r>
      <w:r>
        <w:br/>
      </w:r>
      <w:r>
        <w:rPr>
          <w:rFonts w:ascii="Times New Roman"/>
          <w:b w:val="false"/>
          <w:i w:val="false"/>
          <w:color w:val="000000"/>
          <w:sz w:val="28"/>
        </w:rPr>
        <w:t>
</w:t>
      </w:r>
      <w:r>
        <w:rPr>
          <w:rFonts w:ascii="Times New Roman"/>
          <w:b w:val="false"/>
          <w:i w:val="false"/>
          <w:color w:val="000000"/>
          <w:sz w:val="28"/>
        </w:rPr>
        <w:t>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 - бытового назначения и хозяйственного обихода);</w:t>
      </w:r>
      <w:r>
        <w:br/>
      </w:r>
      <w:r>
        <w:rPr>
          <w:rFonts w:ascii="Times New Roman"/>
          <w:b w:val="false"/>
          <w:i w:val="false"/>
          <w:color w:val="000000"/>
          <w:sz w:val="28"/>
        </w:rPr>
        <w:t>
</w:t>
      </w:r>
      <w:r>
        <w:rPr>
          <w:rFonts w:ascii="Times New Roman"/>
          <w:b w:val="false"/>
          <w:i w:val="false"/>
          <w:color w:val="000000"/>
          <w:sz w:val="28"/>
        </w:rPr>
        <w:t>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w:t>
      </w:r>
      <w:r>
        <w:br/>
      </w:r>
      <w:r>
        <w:rPr>
          <w:rFonts w:ascii="Times New Roman"/>
          <w:b w:val="false"/>
          <w:i w:val="false"/>
          <w:color w:val="000000"/>
          <w:sz w:val="28"/>
        </w:rPr>
        <w:t>
</w:t>
      </w:r>
      <w:r>
        <w:rPr>
          <w:rFonts w:ascii="Times New Roman"/>
          <w:b w:val="false"/>
          <w:i w:val="false"/>
          <w:color w:val="000000"/>
          <w:sz w:val="28"/>
        </w:rPr>
        <w:t>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w:t>
      </w:r>
      <w:r>
        <w:br/>
      </w:r>
      <w:r>
        <w:rPr>
          <w:rFonts w:ascii="Times New Roman"/>
          <w:b w:val="false"/>
          <w:i w:val="false"/>
          <w:color w:val="000000"/>
          <w:sz w:val="28"/>
        </w:rPr>
        <w:t>
</w:t>
      </w:r>
      <w:r>
        <w:rPr>
          <w:rFonts w:ascii="Times New Roman"/>
          <w:b w:val="false"/>
          <w:i w:val="false"/>
          <w:color w:val="000000"/>
          <w:sz w:val="28"/>
        </w:rPr>
        <w:t>
      Безвозвратные отходы оценке не подлежат.</w:t>
      </w:r>
      <w:r>
        <w:br/>
      </w:r>
      <w:r>
        <w:rPr>
          <w:rFonts w:ascii="Times New Roman"/>
          <w:b w:val="false"/>
          <w:i w:val="false"/>
          <w:color w:val="000000"/>
          <w:sz w:val="28"/>
        </w:rPr>
        <w:t>
</w:t>
      </w:r>
      <w:r>
        <w:rPr>
          <w:rFonts w:ascii="Times New Roman"/>
          <w:b w:val="false"/>
          <w:i w:val="false"/>
          <w:color w:val="000000"/>
          <w:sz w:val="28"/>
        </w:rPr>
        <w:t>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w:t>
      </w:r>
      <w:r>
        <w:br/>
      </w:r>
      <w:r>
        <w:rPr>
          <w:rFonts w:ascii="Times New Roman"/>
          <w:b w:val="false"/>
          <w:i w:val="false"/>
          <w:color w:val="000000"/>
          <w:sz w:val="28"/>
        </w:rPr>
        <w:t>
</w:t>
      </w:r>
      <w:r>
        <w:rPr>
          <w:rFonts w:ascii="Times New Roman"/>
          <w:b w:val="false"/>
          <w:i w:val="false"/>
          <w:color w:val="000000"/>
          <w:sz w:val="28"/>
        </w:rPr>
        <w:t>
      В строке 4 "Отчисления на страхование" отражаются отчисления на медицинское страхование от затрат на оплату труда работников, включаемых в себестоимость продукции (кроме тех видов оплаты, на которые страховые взносы не начисляются).</w:t>
      </w:r>
      <w:r>
        <w:br/>
      </w:r>
      <w:r>
        <w:rPr>
          <w:rFonts w:ascii="Times New Roman"/>
          <w:b w:val="false"/>
          <w:i w:val="false"/>
          <w:color w:val="000000"/>
          <w:sz w:val="28"/>
        </w:rPr>
        <w:t>
</w:t>
      </w:r>
      <w:r>
        <w:rPr>
          <w:rFonts w:ascii="Times New Roman"/>
          <w:b w:val="false"/>
          <w:i w:val="false"/>
          <w:color w:val="000000"/>
          <w:sz w:val="28"/>
        </w:rPr>
        <w:t>
      В строке 5 "Накладные расходы" отражаются расходы, связанные с управлением и обслуживанием производства, которые имеют ряд общих характеристик и включают в себя:</w:t>
      </w:r>
      <w:r>
        <w:br/>
      </w:r>
      <w:r>
        <w:rPr>
          <w:rFonts w:ascii="Times New Roman"/>
          <w:b w:val="false"/>
          <w:i w:val="false"/>
          <w:color w:val="000000"/>
          <w:sz w:val="28"/>
        </w:rPr>
        <w:t>
</w:t>
      </w:r>
      <w:r>
        <w:rPr>
          <w:rFonts w:ascii="Times New Roman"/>
          <w:b w:val="false"/>
          <w:i w:val="false"/>
          <w:color w:val="000000"/>
          <w:sz w:val="28"/>
        </w:rPr>
        <w:t>
      1) затраты по обеспечению производства сырьем, материалами, топливом, энергией, инструментами, другими средствами и предметами труда;</w:t>
      </w:r>
      <w:r>
        <w:br/>
      </w:r>
      <w:r>
        <w:rPr>
          <w:rFonts w:ascii="Times New Roman"/>
          <w:b w:val="false"/>
          <w:i w:val="false"/>
          <w:color w:val="000000"/>
          <w:sz w:val="28"/>
        </w:rPr>
        <w:t>
</w:t>
      </w:r>
      <w:r>
        <w:rPr>
          <w:rFonts w:ascii="Times New Roman"/>
          <w:b w:val="false"/>
          <w:i w:val="false"/>
          <w:color w:val="000000"/>
          <w:sz w:val="28"/>
        </w:rPr>
        <w:t>
      2)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w:t>
      </w:r>
      <w:r>
        <w:br/>
      </w:r>
      <w:r>
        <w:rPr>
          <w:rFonts w:ascii="Times New Roman"/>
          <w:b w:val="false"/>
          <w:i w:val="false"/>
          <w:color w:val="000000"/>
          <w:sz w:val="28"/>
        </w:rPr>
        <w:t>
</w:t>
      </w:r>
      <w:r>
        <w:rPr>
          <w:rFonts w:ascii="Times New Roman"/>
          <w:b w:val="false"/>
          <w:i w:val="false"/>
          <w:color w:val="000000"/>
          <w:sz w:val="28"/>
        </w:rPr>
        <w:t>
      3) оплата труда вспомогательного производственного персонала, премии рабочим за производственные результаты, стимулирующие и компенсирующие выплаты;</w:t>
      </w:r>
      <w:r>
        <w:br/>
      </w:r>
      <w:r>
        <w:rPr>
          <w:rFonts w:ascii="Times New Roman"/>
          <w:b w:val="false"/>
          <w:i w:val="false"/>
          <w:color w:val="000000"/>
          <w:sz w:val="28"/>
        </w:rPr>
        <w:t>
</w:t>
      </w:r>
      <w:r>
        <w:rPr>
          <w:rFonts w:ascii="Times New Roman"/>
          <w:b w:val="false"/>
          <w:i w:val="false"/>
          <w:color w:val="000000"/>
          <w:sz w:val="28"/>
        </w:rPr>
        <w:t>
      4)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w:t>
      </w:r>
      <w:r>
        <w:br/>
      </w:r>
      <w:r>
        <w:rPr>
          <w:rFonts w:ascii="Times New Roman"/>
          <w:b w:val="false"/>
          <w:i w:val="false"/>
          <w:color w:val="000000"/>
          <w:sz w:val="28"/>
        </w:rPr>
        <w:t>
</w:t>
      </w:r>
      <w:r>
        <w:rPr>
          <w:rFonts w:ascii="Times New Roman"/>
          <w:b w:val="false"/>
          <w:i w:val="false"/>
          <w:color w:val="000000"/>
          <w:sz w:val="28"/>
        </w:rPr>
        <w:t>
      5) затраты по обеспечению выполнения санитарно - 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субъекта, надзора и контроля за их деятельностью;</w:t>
      </w:r>
      <w:r>
        <w:br/>
      </w:r>
      <w:r>
        <w:rPr>
          <w:rFonts w:ascii="Times New Roman"/>
          <w:b w:val="false"/>
          <w:i w:val="false"/>
          <w:color w:val="000000"/>
          <w:sz w:val="28"/>
        </w:rPr>
        <w:t>
</w:t>
      </w:r>
      <w:r>
        <w:rPr>
          <w:rFonts w:ascii="Times New Roman"/>
          <w:b w:val="false"/>
          <w:i w:val="false"/>
          <w:color w:val="000000"/>
          <w:sz w:val="28"/>
        </w:rPr>
        <w:t>
      6)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w:t>
      </w:r>
      <w:r>
        <w:br/>
      </w:r>
      <w:r>
        <w:rPr>
          <w:rFonts w:ascii="Times New Roman"/>
          <w:b w:val="false"/>
          <w:i w:val="false"/>
          <w:color w:val="000000"/>
          <w:sz w:val="28"/>
        </w:rPr>
        <w:t>
</w:t>
      </w:r>
      <w:r>
        <w:rPr>
          <w:rFonts w:ascii="Times New Roman"/>
          <w:b w:val="false"/>
          <w:i w:val="false"/>
          <w:color w:val="000000"/>
          <w:sz w:val="28"/>
        </w:rPr>
        <w:t>
      7) плата за аренду производственных фондов;</w:t>
      </w:r>
      <w:r>
        <w:br/>
      </w:r>
      <w:r>
        <w:rPr>
          <w:rFonts w:ascii="Times New Roman"/>
          <w:b w:val="false"/>
          <w:i w:val="false"/>
          <w:color w:val="000000"/>
          <w:sz w:val="28"/>
        </w:rPr>
        <w:t>
</w:t>
      </w:r>
      <w:r>
        <w:rPr>
          <w:rFonts w:ascii="Times New Roman"/>
          <w:b w:val="false"/>
          <w:i w:val="false"/>
          <w:color w:val="000000"/>
          <w:sz w:val="28"/>
        </w:rPr>
        <w:t>
      8) командировочные расходы, связанные с производственной деятельностью;</w:t>
      </w:r>
      <w:r>
        <w:br/>
      </w:r>
      <w:r>
        <w:rPr>
          <w:rFonts w:ascii="Times New Roman"/>
          <w:b w:val="false"/>
          <w:i w:val="false"/>
          <w:color w:val="000000"/>
          <w:sz w:val="28"/>
        </w:rPr>
        <w:t>
</w:t>
      </w:r>
      <w:r>
        <w:rPr>
          <w:rFonts w:ascii="Times New Roman"/>
          <w:b w:val="false"/>
          <w:i w:val="false"/>
          <w:color w:val="000000"/>
          <w:sz w:val="28"/>
        </w:rPr>
        <w:t>
      9) потери от простоев;</w:t>
      </w:r>
      <w:r>
        <w:br/>
      </w:r>
      <w:r>
        <w:rPr>
          <w:rFonts w:ascii="Times New Roman"/>
          <w:b w:val="false"/>
          <w:i w:val="false"/>
          <w:color w:val="000000"/>
          <w:sz w:val="28"/>
        </w:rPr>
        <w:t>
</w:t>
      </w:r>
      <w:r>
        <w:rPr>
          <w:rFonts w:ascii="Times New Roman"/>
          <w:b w:val="false"/>
          <w:i w:val="false"/>
          <w:color w:val="000000"/>
          <w:sz w:val="28"/>
        </w:rPr>
        <w:t>
      10) расходы на подготовку и освоение производства;</w:t>
      </w:r>
      <w:r>
        <w:br/>
      </w:r>
      <w:r>
        <w:rPr>
          <w:rFonts w:ascii="Times New Roman"/>
          <w:b w:val="false"/>
          <w:i w:val="false"/>
          <w:color w:val="000000"/>
          <w:sz w:val="28"/>
        </w:rPr>
        <w:t>
</w:t>
      </w:r>
      <w:r>
        <w:rPr>
          <w:rFonts w:ascii="Times New Roman"/>
          <w:b w:val="false"/>
          <w:i w:val="false"/>
          <w:color w:val="000000"/>
          <w:sz w:val="28"/>
        </w:rPr>
        <w:t>
      11) расходы на содержание и эксплуатацию оборудования;</w:t>
      </w:r>
      <w:r>
        <w:br/>
      </w:r>
      <w:r>
        <w:rPr>
          <w:rFonts w:ascii="Times New Roman"/>
          <w:b w:val="false"/>
          <w:i w:val="false"/>
          <w:color w:val="000000"/>
          <w:sz w:val="28"/>
        </w:rPr>
        <w:t>
</w:t>
      </w:r>
      <w:r>
        <w:rPr>
          <w:rFonts w:ascii="Times New Roman"/>
          <w:b w:val="false"/>
          <w:i w:val="false"/>
          <w:color w:val="000000"/>
          <w:sz w:val="28"/>
        </w:rPr>
        <w:t>
      12) затраты на гарантированное обслуживание и ремонт товаров;</w:t>
      </w:r>
      <w:r>
        <w:br/>
      </w:r>
      <w:r>
        <w:rPr>
          <w:rFonts w:ascii="Times New Roman"/>
          <w:b w:val="false"/>
          <w:i w:val="false"/>
          <w:color w:val="000000"/>
          <w:sz w:val="28"/>
        </w:rPr>
        <w:t>
</w:t>
      </w:r>
      <w:r>
        <w:rPr>
          <w:rFonts w:ascii="Times New Roman"/>
          <w:b w:val="false"/>
          <w:i w:val="false"/>
          <w:color w:val="000000"/>
          <w:sz w:val="28"/>
        </w:rPr>
        <w:t>
      13) другие производительные расходы и потери.</w:t>
      </w:r>
      <w:r>
        <w:br/>
      </w:r>
      <w:r>
        <w:rPr>
          <w:rFonts w:ascii="Times New Roman"/>
          <w:b w:val="false"/>
          <w:i w:val="false"/>
          <w:color w:val="000000"/>
          <w:sz w:val="28"/>
        </w:rPr>
        <w:t>
</w:t>
      </w:r>
      <w:r>
        <w:rPr>
          <w:rFonts w:ascii="Times New Roman"/>
          <w:b w:val="false"/>
          <w:i w:val="false"/>
          <w:color w:val="000000"/>
          <w:sz w:val="28"/>
        </w:rPr>
        <w:t>
      В строке "Всего" указывается суммарное значение по строкам и столбцам.</w:t>
      </w:r>
      <w:r>
        <w:br/>
      </w:r>
      <w:r>
        <w:rPr>
          <w:rFonts w:ascii="Times New Roman"/>
          <w:b w:val="false"/>
          <w:i w:val="false"/>
          <w:color w:val="000000"/>
          <w:sz w:val="28"/>
        </w:rPr>
        <w:t>
</w:t>
      </w:r>
      <w:r>
        <w:rPr>
          <w:rFonts w:ascii="Times New Roman"/>
          <w:b w:val="false"/>
          <w:i w:val="false"/>
          <w:color w:val="000000"/>
          <w:sz w:val="28"/>
        </w:rPr>
        <w:t>
      18. В форме 1.7.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758"/>
    <w:bookmarkStart w:name="z14451" w:id="759"/>
    <w:p>
      <w:pPr>
        <w:spacing w:after="0"/>
        <w:ind w:left="0"/>
        <w:jc w:val="both"/>
      </w:pPr>
      <w:r>
        <w:rPr>
          <w:rFonts w:ascii="Times New Roman"/>
          <w:b w:val="false"/>
          <w:i w:val="false"/>
          <w:color w:val="000000"/>
          <w:sz w:val="28"/>
        </w:rPr>
        <w:t xml:space="preserve">
Приложение 53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759"/>
    <w:bookmarkStart w:name="z14452" w:id="760"/>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760"/>
    <w:bookmarkStart w:name="z14463" w:id="761"/>
    <w:p>
      <w:pPr>
        <w:spacing w:after="0"/>
        <w:ind w:left="0"/>
        <w:jc w:val="both"/>
      </w:pPr>
      <w:r>
        <w:rPr>
          <w:rFonts w:ascii="Times New Roman"/>
          <w:b w:val="false"/>
          <w:i w:val="false"/>
          <w:color w:val="000000"/>
          <w:sz w:val="28"/>
        </w:rPr>
        <w:t>
                              </w:t>
      </w:r>
      <w:r>
        <w:rPr>
          <w:rFonts w:ascii="Times New Roman"/>
          <w:b/>
          <w:i w:val="false"/>
          <w:color w:val="000000"/>
          <w:sz w:val="28"/>
        </w:rPr>
        <w:t>Форма 1.7</w:t>
      </w:r>
      <w:r>
        <w:br/>
      </w:r>
      <w:r>
        <w:rPr>
          <w:rFonts w:ascii="Times New Roman"/>
          <w:b w:val="false"/>
          <w:i w:val="false"/>
          <w:color w:val="000000"/>
          <w:sz w:val="28"/>
        </w:rPr>
        <w:t>
      </w:t>
      </w:r>
      <w:r>
        <w:rPr>
          <w:rFonts w:ascii="Times New Roman"/>
          <w:b/>
          <w:i w:val="false"/>
          <w:color w:val="000000"/>
          <w:sz w:val="28"/>
        </w:rPr>
        <w:t>Расшифровка дебиторской и кредиторской задолженности</w:t>
      </w:r>
    </w:p>
    <w:bookmarkEnd w:id="761"/>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030"/>
        <w:gridCol w:w="1591"/>
        <w:gridCol w:w="674"/>
        <w:gridCol w:w="1190"/>
        <w:gridCol w:w="1917"/>
        <w:gridCol w:w="865"/>
        <w:gridCol w:w="2166"/>
        <w:gridCol w:w="2223"/>
      </w:tblGrid>
      <w:tr>
        <w:trPr>
          <w:trHeight w:val="81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дебитора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резинденства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задолженности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2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026"/>
        <w:gridCol w:w="1608"/>
        <w:gridCol w:w="635"/>
        <w:gridCol w:w="1169"/>
        <w:gridCol w:w="1933"/>
        <w:gridCol w:w="845"/>
        <w:gridCol w:w="2201"/>
        <w:gridCol w:w="2239"/>
      </w:tblGrid>
      <w:tr>
        <w:trPr>
          <w:trHeight w:val="3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кредитора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резинденства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задолженности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64" w:id="762"/>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762"/>
    <w:bookmarkStart w:name="z14465" w:id="763"/>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763"/>
    <w:bookmarkStart w:name="z14468" w:id="764"/>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764"/>
    <w:bookmarkStart w:name="z14469" w:id="765"/>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765"/>
    <w:bookmarkStart w:name="z14471" w:id="766"/>
    <w:p>
      <w:pPr>
        <w:spacing w:after="0"/>
        <w:ind w:left="0"/>
        <w:jc w:val="both"/>
      </w:pPr>
      <w:r>
        <w:rPr>
          <w:rFonts w:ascii="Times New Roman"/>
          <w:b w:val="false"/>
          <w:i w:val="false"/>
          <w:color w:val="000000"/>
          <w:sz w:val="28"/>
        </w:rPr>
        <w:t xml:space="preserve">
Приложение к налоговой отчетности    </w:t>
      </w:r>
      <w:r>
        <w:br/>
      </w:r>
      <w:r>
        <w:rPr>
          <w:rFonts w:ascii="Times New Roman"/>
          <w:b w:val="false"/>
          <w:i w:val="false"/>
          <w:color w:val="000000"/>
          <w:sz w:val="28"/>
        </w:rPr>
        <w:t xml:space="preserve">
для крупных налогоплательщиков,    </w:t>
      </w:r>
      <w:r>
        <w:br/>
      </w:r>
      <w:r>
        <w:rPr>
          <w:rFonts w:ascii="Times New Roman"/>
          <w:b w:val="false"/>
          <w:i w:val="false"/>
          <w:color w:val="000000"/>
          <w:sz w:val="28"/>
        </w:rPr>
        <w:t xml:space="preserve">
подлежащих мониторингу, за исключением </w:t>
      </w:r>
      <w:r>
        <w:br/>
      </w:r>
      <w:r>
        <w:rPr>
          <w:rFonts w:ascii="Times New Roman"/>
          <w:b w:val="false"/>
          <w:i w:val="false"/>
          <w:color w:val="000000"/>
          <w:sz w:val="28"/>
        </w:rPr>
        <w:t>
страховых, перестраховочных организаций,</w:t>
      </w:r>
      <w:r>
        <w:br/>
      </w:r>
      <w:r>
        <w:rPr>
          <w:rFonts w:ascii="Times New Roman"/>
          <w:b w:val="false"/>
          <w:i w:val="false"/>
          <w:color w:val="000000"/>
          <w:sz w:val="28"/>
        </w:rPr>
        <w:t>
юридических лиц осуществляющих банковскую</w:t>
      </w:r>
      <w:r>
        <w:br/>
      </w:r>
      <w:r>
        <w:rPr>
          <w:rFonts w:ascii="Times New Roman"/>
          <w:b w:val="false"/>
          <w:i w:val="false"/>
          <w:color w:val="000000"/>
          <w:sz w:val="28"/>
        </w:rPr>
        <w:t>
деятельность, отдельные виды банковских</w:t>
      </w:r>
      <w:r>
        <w:br/>
      </w:r>
      <w:r>
        <w:rPr>
          <w:rFonts w:ascii="Times New Roman"/>
          <w:b w:val="false"/>
          <w:i w:val="false"/>
          <w:color w:val="000000"/>
          <w:sz w:val="28"/>
        </w:rPr>
        <w:t xml:space="preserve">
операций на основании лицензии,    </w:t>
      </w:r>
      <w:r>
        <w:br/>
      </w:r>
      <w:r>
        <w:rPr>
          <w:rFonts w:ascii="Times New Roman"/>
          <w:b w:val="false"/>
          <w:i w:val="false"/>
          <w:color w:val="000000"/>
          <w:sz w:val="28"/>
        </w:rPr>
        <w:t xml:space="preserve">
деятельность по привлечению пенсионных </w:t>
      </w:r>
      <w:r>
        <w:br/>
      </w:r>
      <w:r>
        <w:rPr>
          <w:rFonts w:ascii="Times New Roman"/>
          <w:b w:val="false"/>
          <w:i w:val="false"/>
          <w:color w:val="000000"/>
          <w:sz w:val="28"/>
        </w:rPr>
        <w:t xml:space="preserve">
взносов и пенсионным выплатам,     </w:t>
      </w:r>
      <w:r>
        <w:br/>
      </w:r>
      <w:r>
        <w:rPr>
          <w:rFonts w:ascii="Times New Roman"/>
          <w:b w:val="false"/>
          <w:i w:val="false"/>
          <w:color w:val="000000"/>
          <w:sz w:val="28"/>
        </w:rPr>
        <w:t>
а также деятельность по инвестиционному</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(формы 1.1-1.7)            </w:t>
      </w:r>
    </w:p>
    <w:bookmarkEnd w:id="766"/>
    <w:bookmarkStart w:name="z14472" w:id="767"/>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за исключением страховых, перестраховочных организаций,</w:t>
      </w:r>
      <w:r>
        <w:br/>
      </w:r>
      <w:r>
        <w:rPr>
          <w:rFonts w:ascii="Times New Roman"/>
          <w:b/>
          <w:i w:val="false"/>
          <w:color w:val="000000"/>
        </w:rPr>
        <w:t>
юридических лиц осуществляющих банковскую деятельность,</w:t>
      </w:r>
      <w:r>
        <w:br/>
      </w:r>
      <w:r>
        <w:rPr>
          <w:rFonts w:ascii="Times New Roman"/>
          <w:b/>
          <w:i w:val="false"/>
          <w:color w:val="000000"/>
        </w:rPr>
        <w:t>
отдельные виды банковских операций на основании лицензии,</w:t>
      </w:r>
      <w:r>
        <w:br/>
      </w:r>
      <w:r>
        <w:rPr>
          <w:rFonts w:ascii="Times New Roman"/>
          <w:b/>
          <w:i w:val="false"/>
          <w:color w:val="000000"/>
        </w:rPr>
        <w:t>
деятельность по привлечению пенсионных взносов и пенсионным</w:t>
      </w:r>
      <w:r>
        <w:br/>
      </w:r>
      <w:r>
        <w:rPr>
          <w:rFonts w:ascii="Times New Roman"/>
          <w:b/>
          <w:i w:val="false"/>
          <w:color w:val="000000"/>
        </w:rPr>
        <w:t>
выплатам, а также деятельность по инвестиционному управлению</w:t>
      </w:r>
      <w:r>
        <w:br/>
      </w:r>
      <w:r>
        <w:rPr>
          <w:rFonts w:ascii="Times New Roman"/>
          <w:b/>
          <w:i w:val="false"/>
          <w:color w:val="000000"/>
        </w:rPr>
        <w:t>
пенсионными активами (Формы 1.1-1.7)</w:t>
      </w:r>
    </w:p>
    <w:bookmarkEnd w:id="767"/>
    <w:bookmarkStart w:name="z14473" w:id="768"/>
    <w:p>
      <w:pPr>
        <w:spacing w:after="0"/>
        <w:ind w:left="0"/>
        <w:jc w:val="left"/>
      </w:pPr>
      <w:r>
        <w:rPr>
          <w:rFonts w:ascii="Times New Roman"/>
          <w:b/>
          <w:i w:val="false"/>
          <w:color w:val="000000"/>
        </w:rPr>
        <w:t xml:space="preserve"> 
1. Общие положения</w:t>
      </w:r>
    </w:p>
    <w:bookmarkEnd w:id="768"/>
    <w:bookmarkStart w:name="z14474" w:id="76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Непредставление одного из разделов по формам налоговой отчетности 1.1, 1.2 является неисполнением налогоплательщиком налогового обязательства в части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69"/>
    <w:bookmarkStart w:name="z14496" w:id="770"/>
    <w:p>
      <w:pPr>
        <w:spacing w:after="0"/>
        <w:ind w:left="0"/>
        <w:jc w:val="left"/>
      </w:pPr>
      <w:r>
        <w:rPr>
          <w:rFonts w:ascii="Times New Roman"/>
          <w:b/>
          <w:i w:val="false"/>
          <w:color w:val="000000"/>
        </w:rPr>
        <w:t xml:space="preserve"> 
2. Порядок составления форм налоговой отчетности</w:t>
      </w:r>
    </w:p>
    <w:bookmarkEnd w:id="770"/>
    <w:bookmarkStart w:name="z14497" w:id="771"/>
    <w:p>
      <w:pPr>
        <w:spacing w:after="0"/>
        <w:ind w:left="0"/>
        <w:jc w:val="both"/>
      </w:pPr>
      <w:r>
        <w:rPr>
          <w:rFonts w:ascii="Times New Roman"/>
          <w:b w:val="false"/>
          <w:i w:val="false"/>
          <w:color w:val="000000"/>
          <w:sz w:val="28"/>
        </w:rPr>
        <w:t>
      12. Форма 1.1 "Книга реализации товаров, работ, услуг" состоит из разделов 1, 2, 3.</w:t>
      </w:r>
      <w:r>
        <w:br/>
      </w:r>
      <w:r>
        <w:rPr>
          <w:rFonts w:ascii="Times New Roman"/>
          <w:b w:val="false"/>
          <w:i w:val="false"/>
          <w:color w:val="000000"/>
          <w:sz w:val="28"/>
        </w:rPr>
        <w:t>
</w:t>
      </w:r>
      <w:r>
        <w:rPr>
          <w:rFonts w:ascii="Times New Roman"/>
          <w:b w:val="false"/>
          <w:i w:val="false"/>
          <w:color w:val="000000"/>
          <w:sz w:val="28"/>
        </w:rPr>
        <w:t>
      Раздел 1 "Реализация на территории Казахстана" заполняется по мере выполнения работ, предоставления услуг, отгрузки товаров с целью их реализации на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Реализация услуг связи, водо-, тепло-, газо-, электроснабжения, все виды пассажирских перевозок и грузоперевозок, осуществляемых для физических лиц, отражаются общей строкой, а для юридических лиц с разбивкой по наименованию реализованных товаров (работ, услуг) отдельно по каждому счету-фактуре.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Типового плана счетов бухгалтерского учета, утвержденного приказом Министра финансов Республики Казахстан от 23 мая 2007 года № 185 (далее - рабочий план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Товарной номенклатуры внешнеэкономической деятельности таможенного союза, утвержденный Комиссией таможенного союза, при этом по услугам указывается код 98 (далее -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отгруженных товаров, выполненных работ, предоставленных услуг, включая товары (работы, услуги), реализованные нерезиденту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"Наименование получателя" указывается фамилия, имя, отчество (при его наличии) физического лица или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При реализации физическим лицам, не осуществляющим предпринимательскую деятельность, в графе "Наименование получателя" указывается "физическим лицам" и не заполняются графы резидент/нерезидент, РНН, ИИН/БИН (при его наличии), код страны резидентства получателя,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покупателя:</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получателя" при заполнении кода страны резидентства налогоплательщика - нерезидента необходимо использовать буквенную кодировку стран в соответствии с приложением 22, утвержденным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отгрузка товара, выполнение работ, предоставление услуг.</w:t>
      </w:r>
      <w:r>
        <w:br/>
      </w:r>
      <w:r>
        <w:rPr>
          <w:rFonts w:ascii="Times New Roman"/>
          <w:b w:val="false"/>
          <w:i w:val="false"/>
          <w:color w:val="000000"/>
          <w:sz w:val="28"/>
        </w:rPr>
        <w:t>
</w:t>
      </w:r>
      <w:r>
        <w:rPr>
          <w:rFonts w:ascii="Times New Roman"/>
          <w:b w:val="false"/>
          <w:i w:val="false"/>
          <w:color w:val="000000"/>
          <w:sz w:val="28"/>
        </w:rPr>
        <w:t>
      В графе 12 "Дата счета-фактуры" указывается дата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13 "№ счета-фактуры" указывается номер соответствующего счета-фактуры по отгруженным товарам, выполненным работам, предоставленным услугам.</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реализованных товаров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"Цена за единицу" указывается цена за единицу товара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16 "Количество" указывается количество реализованных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общая стоимость реализации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по реализуемым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"Ставка НДС"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20 "НДС" указывается сумма НДС, отраженного в счете-фактуре.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реализации отдельных видов нефтепродуктов, табачных изделий, этилового спирта или алкогольной продукции. Пин-код - персональный идентификационный номер отдельных видов нефтепродуктов, табачных изделий, этилового спирта или алкогольной продукции, присваиваемый уполномоченным органом, осуществляющим государственное регулирование производства и оборота нефтепродуктов, табачных изделий, этилового спирта и алкогольной продукции в порядке, установленном законодательством Республики Казахстан (далее - пин-код).</w:t>
      </w:r>
      <w:r>
        <w:br/>
      </w:r>
      <w:r>
        <w:rPr>
          <w:rFonts w:ascii="Times New Roman"/>
          <w:b w:val="false"/>
          <w:i w:val="false"/>
          <w:color w:val="000000"/>
          <w:sz w:val="28"/>
        </w:rPr>
        <w:t>
</w:t>
      </w:r>
      <w:r>
        <w:rPr>
          <w:rFonts w:ascii="Times New Roman"/>
          <w:b w:val="false"/>
          <w:i w:val="false"/>
          <w:color w:val="000000"/>
          <w:sz w:val="28"/>
        </w:rPr>
        <w:t>
      Раздел 2 "Книга реализации по дополнительному счету-фактуре" заполняется аналогично разделу 1 формы 1.1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реализации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"Экспортный валютный контроль" заполняется по мере выполнения работ, предоставления услуг, отгрузки товаров с целью их реализации за пределы таможенной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реализованной продукции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"Кредит счета" указывается кредит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код ТН ВЭД экспортируемого товара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экспортируемых товаров (работ, услуг)" отражается наименование экспортируемых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товаров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товаров (работ, услуг)" указывается место фактической отгрузки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страна" указывается пункт доставки товаров, выполнения работ, оказания услуг, страна.</w:t>
      </w:r>
      <w:r>
        <w:br/>
      </w:r>
      <w:r>
        <w:rPr>
          <w:rFonts w:ascii="Times New Roman"/>
          <w:b w:val="false"/>
          <w:i w:val="false"/>
          <w:color w:val="000000"/>
          <w:sz w:val="28"/>
        </w:rPr>
        <w:t>
</w:t>
      </w:r>
      <w:r>
        <w:rPr>
          <w:rFonts w:ascii="Times New Roman"/>
          <w:b w:val="false"/>
          <w:i w:val="false"/>
          <w:color w:val="000000"/>
          <w:sz w:val="28"/>
        </w:rPr>
        <w:t>
      В графах 8 и 9 "Наименование покупателя" и "Юридический адрес покупателя" указывается фамилия, имя, отчество (при его наличии) физического лица или наименование юридического лица - получателя товара (работ, услуг) юридический адрес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графах 10 и 11 "Дата контракта (договора)" и "№ контракта (договора)" указываются соответственно дата и номер заключения контракта (договора), согласно которому производится экспорт товаров, работ, услуг.</w:t>
      </w:r>
      <w:r>
        <w:br/>
      </w:r>
      <w:r>
        <w:rPr>
          <w:rFonts w:ascii="Times New Roman"/>
          <w:b w:val="false"/>
          <w:i w:val="false"/>
          <w:color w:val="000000"/>
          <w:sz w:val="28"/>
        </w:rPr>
        <w:t>
</w:t>
      </w:r>
      <w:r>
        <w:rPr>
          <w:rFonts w:ascii="Times New Roman"/>
          <w:b w:val="false"/>
          <w:i w:val="false"/>
          <w:color w:val="000000"/>
          <w:sz w:val="28"/>
        </w:rPr>
        <w:t>
      В графах 12 и 13 "Дата паспорта сделки" и "№ паспорта сделки" указываются данные из паспорта сделки по поставкам по данному контракту (договору).</w:t>
      </w:r>
      <w:r>
        <w:br/>
      </w:r>
      <w:r>
        <w:rPr>
          <w:rFonts w:ascii="Times New Roman"/>
          <w:b w:val="false"/>
          <w:i w:val="false"/>
          <w:color w:val="000000"/>
          <w:sz w:val="28"/>
        </w:rPr>
        <w:t>
</w:t>
      </w:r>
      <w:r>
        <w:rPr>
          <w:rFonts w:ascii="Times New Roman"/>
          <w:b w:val="false"/>
          <w:i w:val="false"/>
          <w:color w:val="000000"/>
          <w:sz w:val="28"/>
        </w:rPr>
        <w:t>
      В графах 14 и 15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16 "Дата ТД (Заявления)" и 17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графе 18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графе 19 "Стоимость единицы продукции" указывается стоимость единицы продукции.</w:t>
      </w:r>
      <w:r>
        <w:br/>
      </w:r>
      <w:r>
        <w:rPr>
          <w:rFonts w:ascii="Times New Roman"/>
          <w:b w:val="false"/>
          <w:i w:val="false"/>
          <w:color w:val="000000"/>
          <w:sz w:val="28"/>
        </w:rPr>
        <w:t>
</w:t>
      </w:r>
      <w:r>
        <w:rPr>
          <w:rFonts w:ascii="Times New Roman"/>
          <w:b w:val="false"/>
          <w:i w:val="false"/>
          <w:color w:val="000000"/>
          <w:sz w:val="28"/>
        </w:rPr>
        <w:t>
      В графе 20 "Количество" указывается количество фактически экспортированных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21 "Сумма" отражается сумма фактически экспортированных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22 "Валюта контракта" указывается валюта, в которой осуществлялась оплата экспортируемого товара, работ, услуг по контракту.</w:t>
      </w:r>
      <w:r>
        <w:br/>
      </w:r>
      <w:r>
        <w:rPr>
          <w:rFonts w:ascii="Times New Roman"/>
          <w:b w:val="false"/>
          <w:i w:val="false"/>
          <w:color w:val="000000"/>
          <w:sz w:val="28"/>
        </w:rPr>
        <w:t>
</w:t>
      </w:r>
      <w:r>
        <w:rPr>
          <w:rFonts w:ascii="Times New Roman"/>
          <w:b w:val="false"/>
          <w:i w:val="false"/>
          <w:color w:val="000000"/>
          <w:sz w:val="28"/>
        </w:rPr>
        <w:t>
      В графе 23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24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25 "Срок оплаты"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Графа 27 "Пин-код товара" заполняется при реализации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реализация на экспорт не осуществлялась,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13. Форма 1.2 "Книга покупок товаров, работ, услуг".</w:t>
      </w:r>
      <w:r>
        <w:br/>
      </w:r>
      <w:r>
        <w:rPr>
          <w:rFonts w:ascii="Times New Roman"/>
          <w:b w:val="false"/>
          <w:i w:val="false"/>
          <w:color w:val="000000"/>
          <w:sz w:val="28"/>
        </w:rPr>
        <w:t>
</w:t>
      </w:r>
      <w:r>
        <w:rPr>
          <w:rFonts w:ascii="Times New Roman"/>
          <w:b w:val="false"/>
          <w:i w:val="false"/>
          <w:color w:val="000000"/>
          <w:sz w:val="28"/>
        </w:rPr>
        <w:t>
      Раздел 1 "Приобретение на территории Казахстана" заполняется по мере оприходования товаров (работ, услуг) на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приобретенных товаров (работ, услуг) за отчетный период. Единицей измерения является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указывается соответствующий код ТН ВЭД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"Наименование товаров (работ, услуг)" указывается наименование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5 "Наименование поставщика" указывается наименование поставщика товара (работ, услуг).</w:t>
      </w:r>
      <w:r>
        <w:br/>
      </w:r>
      <w:r>
        <w:rPr>
          <w:rFonts w:ascii="Times New Roman"/>
          <w:b w:val="false"/>
          <w:i w:val="false"/>
          <w:color w:val="000000"/>
          <w:sz w:val="28"/>
        </w:rPr>
        <w:t>
</w:t>
      </w:r>
      <w:r>
        <w:rPr>
          <w:rFonts w:ascii="Times New Roman"/>
          <w:b w:val="false"/>
          <w:i w:val="false"/>
          <w:color w:val="000000"/>
          <w:sz w:val="28"/>
        </w:rPr>
        <w:t>
      При приобретении от физических лиц, не осуществляющих предпринимательскую деятельность, в графе "Наименование поставщика" указывается "физических лиц", при этом не заполняются графы "Резидент/нерезидент", РНН, ИИН/БИН при его наличии, код страны резидентства поставщика, дата и номер контракта (договора), дата и номер счета - фактуры.</w:t>
      </w:r>
      <w:r>
        <w:br/>
      </w:r>
      <w:r>
        <w:rPr>
          <w:rFonts w:ascii="Times New Roman"/>
          <w:b w:val="false"/>
          <w:i w:val="false"/>
          <w:color w:val="000000"/>
          <w:sz w:val="28"/>
        </w:rPr>
        <w:t>
</w:t>
      </w:r>
      <w:r>
        <w:rPr>
          <w:rFonts w:ascii="Times New Roman"/>
          <w:b w:val="false"/>
          <w:i w:val="false"/>
          <w:color w:val="000000"/>
          <w:sz w:val="28"/>
        </w:rPr>
        <w:t>
      В графе 6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"РНН" указывается РНН поставщика.</w:t>
      </w:r>
      <w:r>
        <w:br/>
      </w:r>
      <w:r>
        <w:rPr>
          <w:rFonts w:ascii="Times New Roman"/>
          <w:b w:val="false"/>
          <w:i w:val="false"/>
          <w:color w:val="000000"/>
          <w:sz w:val="28"/>
        </w:rPr>
        <w:t>
</w:t>
      </w:r>
      <w:r>
        <w:rPr>
          <w:rFonts w:ascii="Times New Roman"/>
          <w:b w:val="false"/>
          <w:i w:val="false"/>
          <w:color w:val="000000"/>
          <w:sz w:val="28"/>
        </w:rPr>
        <w:t>
      В графе 8 "ИИН/БИН" указывается идентификационный номер поставщика при его наличии.</w:t>
      </w:r>
      <w:r>
        <w:br/>
      </w:r>
      <w:r>
        <w:rPr>
          <w:rFonts w:ascii="Times New Roman"/>
          <w:b w:val="false"/>
          <w:i w:val="false"/>
          <w:color w:val="000000"/>
          <w:sz w:val="28"/>
        </w:rPr>
        <w:t>
</w:t>
      </w:r>
      <w:r>
        <w:rPr>
          <w:rFonts w:ascii="Times New Roman"/>
          <w:b w:val="false"/>
          <w:i w:val="false"/>
          <w:color w:val="000000"/>
          <w:sz w:val="28"/>
        </w:rPr>
        <w:t>
      В графе 9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приобретение товара (работ, услуг).</w:t>
      </w:r>
      <w:r>
        <w:br/>
      </w:r>
      <w:r>
        <w:rPr>
          <w:rFonts w:ascii="Times New Roman"/>
          <w:b w:val="false"/>
          <w:i w:val="false"/>
          <w:color w:val="000000"/>
          <w:sz w:val="28"/>
        </w:rPr>
        <w:t>
</w:t>
      </w:r>
      <w:r>
        <w:rPr>
          <w:rFonts w:ascii="Times New Roman"/>
          <w:b w:val="false"/>
          <w:i w:val="false"/>
          <w:color w:val="000000"/>
          <w:sz w:val="28"/>
        </w:rPr>
        <w:t>
      В графе 12 "Дата счета - фактуры" указывается дата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13 "№ счета - фактуры" указывается номер соответствующего счета-фактуры.</w:t>
      </w:r>
      <w:r>
        <w:br/>
      </w:r>
      <w:r>
        <w:rPr>
          <w:rFonts w:ascii="Times New Roman"/>
          <w:b w:val="false"/>
          <w:i w:val="false"/>
          <w:color w:val="000000"/>
          <w:sz w:val="28"/>
        </w:rPr>
        <w:t>
</w:t>
      </w:r>
      <w:r>
        <w:rPr>
          <w:rFonts w:ascii="Times New Roman"/>
          <w:b w:val="false"/>
          <w:i w:val="false"/>
          <w:color w:val="000000"/>
          <w:sz w:val="28"/>
        </w:rPr>
        <w:t>
      В графе 14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15 "Количество" указывается количество (объем) приобретенных товаров, для работ (услуг)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16 "Цена за единицу" указывается цена за единицу товаров (работ,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17 "Сумма без косвенных налогов" указывается стоимость товаров (работ и услуг) без косвенных налогов.</w:t>
      </w:r>
      <w:r>
        <w:br/>
      </w:r>
      <w:r>
        <w:rPr>
          <w:rFonts w:ascii="Times New Roman"/>
          <w:b w:val="false"/>
          <w:i w:val="false"/>
          <w:color w:val="000000"/>
          <w:sz w:val="28"/>
        </w:rPr>
        <w:t>
</w:t>
      </w:r>
      <w:r>
        <w:rPr>
          <w:rFonts w:ascii="Times New Roman"/>
          <w:b w:val="false"/>
          <w:i w:val="false"/>
          <w:color w:val="000000"/>
          <w:sz w:val="28"/>
        </w:rPr>
        <w:t>
      В графе 18 "Акциз" указывается сумма акцизов в тенге по приобретаемым товарам (работам, услугам).</w:t>
      </w:r>
      <w:r>
        <w:br/>
      </w:r>
      <w:r>
        <w:rPr>
          <w:rFonts w:ascii="Times New Roman"/>
          <w:b w:val="false"/>
          <w:i w:val="false"/>
          <w:color w:val="000000"/>
          <w:sz w:val="28"/>
        </w:rPr>
        <w:t>
</w:t>
      </w:r>
      <w:r>
        <w:rPr>
          <w:rFonts w:ascii="Times New Roman"/>
          <w:b w:val="false"/>
          <w:i w:val="false"/>
          <w:color w:val="000000"/>
          <w:sz w:val="28"/>
        </w:rPr>
        <w:t>
      В графе 19 "НДС" указывается сумма НДС.</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w:t>
      </w:r>
      <w:r>
        <w:br/>
      </w:r>
      <w:r>
        <w:rPr>
          <w:rFonts w:ascii="Times New Roman"/>
          <w:b w:val="false"/>
          <w:i w:val="false"/>
          <w:color w:val="000000"/>
          <w:sz w:val="28"/>
        </w:rPr>
        <w:t>
</w:t>
      </w:r>
      <w:r>
        <w:rPr>
          <w:rFonts w:ascii="Times New Roman"/>
          <w:b w:val="false"/>
          <w:i w:val="false"/>
          <w:color w:val="000000"/>
          <w:sz w:val="28"/>
        </w:rPr>
        <w:t>
      Графа 21 "Пин-код товара" заполняется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Раздел 2 "Книга покупок по дополнительному счету-фактуре" заполняется аналогично разделу 1 формы 1.2 с учетом положений статьи 265 Налогового кодекса.</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не было оприходования по дополнительным счетам-фактурам, форма предоставляется с нулевыми значениями.</w:t>
      </w:r>
      <w:r>
        <w:br/>
      </w:r>
      <w:r>
        <w:rPr>
          <w:rFonts w:ascii="Times New Roman"/>
          <w:b w:val="false"/>
          <w:i w:val="false"/>
          <w:color w:val="000000"/>
          <w:sz w:val="28"/>
        </w:rPr>
        <w:t>
</w:t>
      </w:r>
      <w:r>
        <w:rPr>
          <w:rFonts w:ascii="Times New Roman"/>
          <w:b w:val="false"/>
          <w:i w:val="false"/>
          <w:color w:val="000000"/>
          <w:sz w:val="28"/>
        </w:rPr>
        <w:t>
      Раздел 3 "Импортный валютный контроль" заполняется по мере оприходования товаров (работ, услуг), приобретенных за пределами таможенной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"Дебет счета" указывается дебет соответствующего счета рабочего плана счетов.</w:t>
      </w:r>
      <w:r>
        <w:br/>
      </w:r>
      <w:r>
        <w:rPr>
          <w:rFonts w:ascii="Times New Roman"/>
          <w:b w:val="false"/>
          <w:i w:val="false"/>
          <w:color w:val="000000"/>
          <w:sz w:val="28"/>
        </w:rPr>
        <w:t>
</w:t>
      </w:r>
      <w:r>
        <w:rPr>
          <w:rFonts w:ascii="Times New Roman"/>
          <w:b w:val="false"/>
          <w:i w:val="false"/>
          <w:color w:val="000000"/>
          <w:sz w:val="28"/>
        </w:rPr>
        <w:t>
      В графе 3 "Код ТН ВЭД" отражается код ТН ВЭД.</w:t>
      </w:r>
      <w:r>
        <w:br/>
      </w:r>
      <w:r>
        <w:rPr>
          <w:rFonts w:ascii="Times New Roman"/>
          <w:b w:val="false"/>
          <w:i w:val="false"/>
          <w:color w:val="000000"/>
          <w:sz w:val="28"/>
        </w:rPr>
        <w:t>
</w:t>
      </w:r>
      <w:r>
        <w:rPr>
          <w:rFonts w:ascii="Times New Roman"/>
          <w:b w:val="false"/>
          <w:i w:val="false"/>
          <w:color w:val="000000"/>
          <w:sz w:val="28"/>
        </w:rPr>
        <w:t>
      В графе 4 "Наименование приобретаемых товаров (работ, услуг)" указывается наименование импортируемого товара и вид работ, услуг, приобретаемых за пределами таможенной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"Условия поставки" указываются условия поставки товара (работ, услуг).</w:t>
      </w:r>
      <w:r>
        <w:br/>
      </w:r>
      <w:r>
        <w:rPr>
          <w:rFonts w:ascii="Times New Roman"/>
          <w:b w:val="false"/>
          <w:i w:val="false"/>
          <w:color w:val="000000"/>
          <w:sz w:val="28"/>
        </w:rPr>
        <w:t>
</w:t>
      </w:r>
      <w:r>
        <w:rPr>
          <w:rFonts w:ascii="Times New Roman"/>
          <w:b w:val="false"/>
          <w:i w:val="false"/>
          <w:color w:val="000000"/>
          <w:sz w:val="28"/>
        </w:rPr>
        <w:t>
      В графе 6 "Место отгрузки товара (работ, услуг), страна" указывается код страны, резидентом которой является поставщик товара (работ, услуг).</w:t>
      </w:r>
      <w:r>
        <w:br/>
      </w:r>
      <w:r>
        <w:rPr>
          <w:rFonts w:ascii="Times New Roman"/>
          <w:b w:val="false"/>
          <w:i w:val="false"/>
          <w:color w:val="000000"/>
          <w:sz w:val="28"/>
        </w:rPr>
        <w:t>
</w:t>
      </w:r>
      <w:r>
        <w:rPr>
          <w:rFonts w:ascii="Times New Roman"/>
          <w:b w:val="false"/>
          <w:i w:val="false"/>
          <w:color w:val="000000"/>
          <w:sz w:val="28"/>
        </w:rPr>
        <w:t>
      В графе 7 "Пункт доставки товара (работ, услуг)" указывается пункт доставки товара, выполнения работ, оказания услуг в соответствии с условиями поставки.</w:t>
      </w:r>
      <w:r>
        <w:br/>
      </w:r>
      <w:r>
        <w:rPr>
          <w:rFonts w:ascii="Times New Roman"/>
          <w:b w:val="false"/>
          <w:i w:val="false"/>
          <w:color w:val="000000"/>
          <w:sz w:val="28"/>
        </w:rPr>
        <w:t>
</w:t>
      </w:r>
      <w:r>
        <w:rPr>
          <w:rFonts w:ascii="Times New Roman"/>
          <w:b w:val="false"/>
          <w:i w:val="false"/>
          <w:color w:val="000000"/>
          <w:sz w:val="28"/>
        </w:rPr>
        <w:t>
      В графе 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r>
        <w:br/>
      </w:r>
      <w:r>
        <w:rPr>
          <w:rFonts w:ascii="Times New Roman"/>
          <w:b w:val="false"/>
          <w:i w:val="false"/>
          <w:color w:val="000000"/>
          <w:sz w:val="28"/>
        </w:rPr>
        <w:t>
</w:t>
      </w:r>
      <w:r>
        <w:rPr>
          <w:rFonts w:ascii="Times New Roman"/>
          <w:b w:val="false"/>
          <w:i w:val="false"/>
          <w:color w:val="000000"/>
          <w:sz w:val="28"/>
        </w:rPr>
        <w:t>
      В графах 9 и 10 "Наименование продавца" и "Юридический адрес продавца" указывается фамилия, имя, отечество физического лица или наименование юридического лица - продавца товара (работ, услуг) и юридический адрес продавца товара (работ, услуг).</w:t>
      </w:r>
      <w:r>
        <w:br/>
      </w:r>
      <w:r>
        <w:rPr>
          <w:rFonts w:ascii="Times New Roman"/>
          <w:b w:val="false"/>
          <w:i w:val="false"/>
          <w:color w:val="000000"/>
          <w:sz w:val="28"/>
        </w:rPr>
        <w:t>
</w:t>
      </w:r>
      <w:r>
        <w:rPr>
          <w:rFonts w:ascii="Times New Roman"/>
          <w:b w:val="false"/>
          <w:i w:val="false"/>
          <w:color w:val="000000"/>
          <w:sz w:val="28"/>
        </w:rPr>
        <w:t>
      В графах 11 и 12 "Дата контракта (договора)" и "Номер контракта (договора)" указываются соответственно дата и номер контракта (договора), согласно которому производится импорт товаров.</w:t>
      </w:r>
      <w:r>
        <w:br/>
      </w:r>
      <w:r>
        <w:rPr>
          <w:rFonts w:ascii="Times New Roman"/>
          <w:b w:val="false"/>
          <w:i w:val="false"/>
          <w:color w:val="000000"/>
          <w:sz w:val="28"/>
        </w:rPr>
        <w:t>
</w:t>
      </w:r>
      <w:r>
        <w:rPr>
          <w:rFonts w:ascii="Times New Roman"/>
          <w:b w:val="false"/>
          <w:i w:val="false"/>
          <w:color w:val="000000"/>
          <w:sz w:val="28"/>
        </w:rPr>
        <w:t>
      В графах 13 и 14 "Дата инвойса" и "№ инвойса" указываются дата и номер инвойса.</w:t>
      </w:r>
      <w:r>
        <w:br/>
      </w:r>
      <w:r>
        <w:rPr>
          <w:rFonts w:ascii="Times New Roman"/>
          <w:b w:val="false"/>
          <w:i w:val="false"/>
          <w:color w:val="000000"/>
          <w:sz w:val="28"/>
        </w:rPr>
        <w:t>
</w:t>
      </w:r>
      <w:r>
        <w:rPr>
          <w:rFonts w:ascii="Times New Roman"/>
          <w:b w:val="false"/>
          <w:i w:val="false"/>
          <w:color w:val="000000"/>
          <w:sz w:val="28"/>
        </w:rPr>
        <w:t>
      В графах 15 "Дата ТД (Заявления)" и 16 "№ ТД (Заявления)" указываются дата и номер таможенной декларации или Заявления о ввозе товаров и уплате косвенных налогов (далее - 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графах 17 "Стоимость единицы товаров", 18 "Количество", 19 "Сумма" указываются данные фактически импортированных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20 "Валюта контракта" указывается валюта, в которой осуществлялась оплата импортируемого товара по контракту.</w:t>
      </w:r>
      <w:r>
        <w:br/>
      </w:r>
      <w:r>
        <w:rPr>
          <w:rFonts w:ascii="Times New Roman"/>
          <w:b w:val="false"/>
          <w:i w:val="false"/>
          <w:color w:val="000000"/>
          <w:sz w:val="28"/>
        </w:rPr>
        <w:t>
</w:t>
      </w:r>
      <w:r>
        <w:rPr>
          <w:rFonts w:ascii="Times New Roman"/>
          <w:b w:val="false"/>
          <w:i w:val="false"/>
          <w:color w:val="000000"/>
          <w:sz w:val="28"/>
        </w:rPr>
        <w:t>
      В графе 21 "Курс тенге" указывается рыночный курс тенге к валюте контракта на дату принятия ТД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22 "Перерасчет в тенге" указывается сумма в тенговом эквиваленте.</w:t>
      </w:r>
      <w:r>
        <w:br/>
      </w:r>
      <w:r>
        <w:rPr>
          <w:rFonts w:ascii="Times New Roman"/>
          <w:b w:val="false"/>
          <w:i w:val="false"/>
          <w:color w:val="000000"/>
          <w:sz w:val="28"/>
        </w:rPr>
        <w:t>
</w:t>
      </w:r>
      <w:r>
        <w:rPr>
          <w:rFonts w:ascii="Times New Roman"/>
          <w:b w:val="false"/>
          <w:i w:val="false"/>
          <w:color w:val="000000"/>
          <w:sz w:val="28"/>
        </w:rPr>
        <w:t>
      В графе 23 "Фактически уплачено НДС" указывается сумма фактически уплаченного НДС при импорте.</w:t>
      </w:r>
      <w:r>
        <w:br/>
      </w:r>
      <w:r>
        <w:rPr>
          <w:rFonts w:ascii="Times New Roman"/>
          <w:b w:val="false"/>
          <w:i w:val="false"/>
          <w:color w:val="000000"/>
          <w:sz w:val="28"/>
        </w:rPr>
        <w:t>
</w:t>
      </w:r>
      <w:r>
        <w:rPr>
          <w:rFonts w:ascii="Times New Roman"/>
          <w:b w:val="false"/>
          <w:i w:val="false"/>
          <w:color w:val="000000"/>
          <w:sz w:val="28"/>
        </w:rPr>
        <w:t>
      В графе 24 "Уплачено НДС методом зачета" указывается сумма уплаченного НДС методом зачета.</w:t>
      </w:r>
      <w:r>
        <w:br/>
      </w:r>
      <w:r>
        <w:rPr>
          <w:rFonts w:ascii="Times New Roman"/>
          <w:b w:val="false"/>
          <w:i w:val="false"/>
          <w:color w:val="000000"/>
          <w:sz w:val="28"/>
        </w:rPr>
        <w:t>
</w:t>
      </w:r>
      <w:r>
        <w:rPr>
          <w:rFonts w:ascii="Times New Roman"/>
          <w:b w:val="false"/>
          <w:i w:val="false"/>
          <w:color w:val="000000"/>
          <w:sz w:val="28"/>
        </w:rPr>
        <w:t>
      В графе 25 "Акцизы" указывается сумма уплаченных акцизов.</w:t>
      </w:r>
      <w:r>
        <w:br/>
      </w:r>
      <w:r>
        <w:rPr>
          <w:rFonts w:ascii="Times New Roman"/>
          <w:b w:val="false"/>
          <w:i w:val="false"/>
          <w:color w:val="000000"/>
          <w:sz w:val="28"/>
        </w:rPr>
        <w:t>
</w:t>
      </w: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27 "Срок оплаты поставки" указывается дата оплаты согласно контракту.</w:t>
      </w:r>
      <w:r>
        <w:br/>
      </w:r>
      <w:r>
        <w:rPr>
          <w:rFonts w:ascii="Times New Roman"/>
          <w:b w:val="false"/>
          <w:i w:val="false"/>
          <w:color w:val="000000"/>
          <w:sz w:val="28"/>
        </w:rPr>
        <w:t>
</w:t>
      </w:r>
      <w:r>
        <w:rPr>
          <w:rFonts w:ascii="Times New Roman"/>
          <w:b w:val="false"/>
          <w:i w:val="false"/>
          <w:color w:val="000000"/>
          <w:sz w:val="28"/>
        </w:rPr>
        <w:t>
      Графа 28 "Пин-код товара" заполняется обязательно только при приобретении отдельных видов нефтепродуктов, табачных изделий, этилового спирта или алкогольной продукции.</w:t>
      </w:r>
      <w:r>
        <w:br/>
      </w:r>
      <w:r>
        <w:rPr>
          <w:rFonts w:ascii="Times New Roman"/>
          <w:b w:val="false"/>
          <w:i w:val="false"/>
          <w:color w:val="000000"/>
          <w:sz w:val="28"/>
        </w:rPr>
        <w:t>
</w:t>
      </w:r>
      <w:r>
        <w:rPr>
          <w:rFonts w:ascii="Times New Roman"/>
          <w:b w:val="false"/>
          <w:i w:val="false"/>
          <w:color w:val="000000"/>
          <w:sz w:val="28"/>
        </w:rPr>
        <w:t>
      14. Форма 1.3 "Бухгалтерский баланс"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Форма 1.4 "Отчет о результатах финансово - хозяйственной деятельности"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16. В форме 1.5 "Отчет о движении произведенных и приобретенных товаров, выполненных работ, оказанных услуг" отражается количество произведенных и приобретенных за налоговый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п/п" указывается номер по порядку. Дальнейшая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"Код ТН ВЭД" указывается соответствующий код ТН ВЭД указанного товара (работ, услуг).</w:t>
      </w:r>
      <w:r>
        <w:br/>
      </w:r>
      <w:r>
        <w:rPr>
          <w:rFonts w:ascii="Times New Roman"/>
          <w:b w:val="false"/>
          <w:i w:val="false"/>
          <w:color w:val="000000"/>
          <w:sz w:val="28"/>
        </w:rPr>
        <w:t>
</w:t>
      </w:r>
      <w:r>
        <w:rPr>
          <w:rFonts w:ascii="Times New Roman"/>
          <w:b w:val="false"/>
          <w:i w:val="false"/>
          <w:color w:val="000000"/>
          <w:sz w:val="28"/>
        </w:rPr>
        <w:t>
      В графе 3 "Наименование товара (работ, услуг)" указывается наименование произведенных и приобретенных товаров (работ, услуг).</w:t>
      </w:r>
      <w:r>
        <w:br/>
      </w:r>
      <w:r>
        <w:rPr>
          <w:rFonts w:ascii="Times New Roman"/>
          <w:b w:val="false"/>
          <w:i w:val="false"/>
          <w:color w:val="000000"/>
          <w:sz w:val="28"/>
        </w:rPr>
        <w:t>
</w:t>
      </w:r>
      <w:r>
        <w:rPr>
          <w:rFonts w:ascii="Times New Roman"/>
          <w:b w:val="false"/>
          <w:i w:val="false"/>
          <w:color w:val="000000"/>
          <w:sz w:val="28"/>
        </w:rPr>
        <w:t>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5 "Остаток на начало налогового периода, количество" указывается количество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6 "Остаток на начало налогового периода, сумма" указывается себестоимость (балансовая стоимость) товара, находящегося в остатке на начало налогового периода.</w:t>
      </w:r>
      <w:r>
        <w:br/>
      </w:r>
      <w:r>
        <w:rPr>
          <w:rFonts w:ascii="Times New Roman"/>
          <w:b w:val="false"/>
          <w:i w:val="false"/>
          <w:color w:val="000000"/>
          <w:sz w:val="28"/>
        </w:rPr>
        <w:t>
</w:t>
      </w:r>
      <w:r>
        <w:rPr>
          <w:rFonts w:ascii="Times New Roman"/>
          <w:b w:val="false"/>
          <w:i w:val="false"/>
          <w:color w:val="000000"/>
          <w:sz w:val="28"/>
        </w:rPr>
        <w:t>
      В графе 7 "Количество произведенного товара" указывается количество произведенного и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8 "Себестоимость произведенного товара" указывается себестоимость произведенного или стоимость приобретенного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9 "Прочее поступление товара, количество" указывается количество поступившего товара, не связанного с производством и его приобретением за налоговый период.</w:t>
      </w:r>
      <w:r>
        <w:br/>
      </w:r>
      <w:r>
        <w:rPr>
          <w:rFonts w:ascii="Times New Roman"/>
          <w:b w:val="false"/>
          <w:i w:val="false"/>
          <w:color w:val="000000"/>
          <w:sz w:val="28"/>
        </w:rPr>
        <w:t>
</w:t>
      </w:r>
      <w:r>
        <w:rPr>
          <w:rFonts w:ascii="Times New Roman"/>
          <w:b w:val="false"/>
          <w:i w:val="false"/>
          <w:color w:val="000000"/>
          <w:sz w:val="28"/>
        </w:rPr>
        <w:t>
      В графе 10 "Прочее поступление товара, сумма" указывается себестоимость поступившего товара, не связанного с производством и его приобретением.</w:t>
      </w:r>
      <w:r>
        <w:br/>
      </w:r>
      <w:r>
        <w:rPr>
          <w:rFonts w:ascii="Times New Roman"/>
          <w:b w:val="false"/>
          <w:i w:val="false"/>
          <w:color w:val="000000"/>
          <w:sz w:val="28"/>
        </w:rPr>
        <w:t>
</w:t>
      </w:r>
      <w:r>
        <w:rPr>
          <w:rFonts w:ascii="Times New Roman"/>
          <w:b w:val="false"/>
          <w:i w:val="false"/>
          <w:color w:val="000000"/>
          <w:sz w:val="28"/>
        </w:rPr>
        <w:t>
      В графе 11 "Количество реализованного товара" указывается количество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12 "Себестоимость реализованного товара" указывается себестоимость отгруженного товара (работ, услуг) за налоговый период.</w:t>
      </w:r>
      <w:r>
        <w:br/>
      </w:r>
      <w:r>
        <w:rPr>
          <w:rFonts w:ascii="Times New Roman"/>
          <w:b w:val="false"/>
          <w:i w:val="false"/>
          <w:color w:val="000000"/>
          <w:sz w:val="28"/>
        </w:rPr>
        <w:t>
</w:t>
      </w:r>
      <w:r>
        <w:rPr>
          <w:rFonts w:ascii="Times New Roman"/>
          <w:b w:val="false"/>
          <w:i w:val="false"/>
          <w:color w:val="000000"/>
          <w:sz w:val="28"/>
        </w:rPr>
        <w:t>
      В графе 13 "Прочее выбытие товара, количество" указывается количество выбывшего товара (работ, услуг), не связанного с реализацией за налоговый период.</w:t>
      </w:r>
      <w:r>
        <w:br/>
      </w:r>
      <w:r>
        <w:rPr>
          <w:rFonts w:ascii="Times New Roman"/>
          <w:b w:val="false"/>
          <w:i w:val="false"/>
          <w:color w:val="000000"/>
          <w:sz w:val="28"/>
        </w:rPr>
        <w:t>
</w:t>
      </w:r>
      <w:r>
        <w:rPr>
          <w:rFonts w:ascii="Times New Roman"/>
          <w:b w:val="false"/>
          <w:i w:val="false"/>
          <w:color w:val="000000"/>
          <w:sz w:val="28"/>
        </w:rPr>
        <w:t>
      В графе 14 "Прочее выбытие товара, сумма" указывается себестоимость выбывшего товара (работ, услуг), не связанного с реализацией в налоговом периоде.</w:t>
      </w:r>
      <w:r>
        <w:br/>
      </w:r>
      <w:r>
        <w:rPr>
          <w:rFonts w:ascii="Times New Roman"/>
          <w:b w:val="false"/>
          <w:i w:val="false"/>
          <w:color w:val="000000"/>
          <w:sz w:val="28"/>
        </w:rPr>
        <w:t>
</w:t>
      </w:r>
      <w:r>
        <w:rPr>
          <w:rFonts w:ascii="Times New Roman"/>
          <w:b w:val="false"/>
          <w:i w:val="false"/>
          <w:color w:val="000000"/>
          <w:sz w:val="28"/>
        </w:rPr>
        <w:t>
      В графе 15 "Остаток на конец налогового периода, количество" указывается количество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16 "Остаток на конец налогового периода, сумма" указывается себестоимость товара, находящегося в остатке на конец налогового периода.</w:t>
      </w:r>
      <w:r>
        <w:br/>
      </w:r>
      <w:r>
        <w:rPr>
          <w:rFonts w:ascii="Times New Roman"/>
          <w:b w:val="false"/>
          <w:i w:val="false"/>
          <w:color w:val="000000"/>
          <w:sz w:val="28"/>
        </w:rPr>
        <w:t>
</w:t>
      </w:r>
      <w:r>
        <w:rPr>
          <w:rFonts w:ascii="Times New Roman"/>
          <w:b w:val="false"/>
          <w:i w:val="false"/>
          <w:color w:val="000000"/>
          <w:sz w:val="28"/>
        </w:rPr>
        <w:t>
      17. В форме 1.6 "Себестоимость произведенной продукции, выполненных работ, оказанных услуг" отражаются расходы налогоплательщика, понесенные за отчетный период на производство товаров (работ, услуг). Т</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 Т</w:t>
      </w:r>
      <w:r>
        <w:rPr>
          <w:rFonts w:ascii="Times New Roman"/>
          <w:b w:val="false"/>
          <w:i w:val="false"/>
          <w:color w:val="000000"/>
          <w:vertAlign w:val="subscript"/>
        </w:rPr>
        <w:t>4</w:t>
      </w:r>
      <w:r>
        <w:rPr>
          <w:rFonts w:ascii="Times New Roman"/>
          <w:b w:val="false"/>
          <w:i w:val="false"/>
          <w:color w:val="000000"/>
          <w:sz w:val="28"/>
        </w:rPr>
        <w:t>, Т</w:t>
      </w:r>
      <w:r>
        <w:rPr>
          <w:rFonts w:ascii="Times New Roman"/>
          <w:b w:val="false"/>
          <w:i w:val="false"/>
          <w:color w:val="000000"/>
          <w:vertAlign w:val="subscript"/>
        </w:rPr>
        <w:t>5</w:t>
      </w:r>
      <w:r>
        <w:rPr>
          <w:rFonts w:ascii="Times New Roman"/>
          <w:b w:val="false"/>
          <w:i w:val="false"/>
          <w:color w:val="000000"/>
          <w:sz w:val="28"/>
        </w:rPr>
        <w:t xml:space="preserve"> - означают наименования товаров (работ, услуг), занимающие наибольшие (основные виды) удельные значения, которые самостоятельно определяются налогоплательщиком.</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строке 1 "Материалы" указывается стоимость:</w:t>
      </w:r>
      <w:r>
        <w:br/>
      </w:r>
      <w:r>
        <w:rPr>
          <w:rFonts w:ascii="Times New Roman"/>
          <w:b w:val="false"/>
          <w:i w:val="false"/>
          <w:color w:val="000000"/>
          <w:sz w:val="28"/>
        </w:rPr>
        <w:t>
</w:t>
      </w:r>
      <w:r>
        <w:rPr>
          <w:rFonts w:ascii="Times New Roman"/>
          <w:b w:val="false"/>
          <w:i w:val="false"/>
          <w:color w:val="000000"/>
          <w:sz w:val="28"/>
        </w:rPr>
        <w:t>
      1) приобретаемого сырья, основных материалов с учетом транспортно-заготовительных расходов, которые входят в состав производимой продукции, образуя ее основу или являются необходимым компонентом при изготовлении продукции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2)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w:t>
      </w:r>
      <w:r>
        <w:br/>
      </w:r>
      <w:r>
        <w:rPr>
          <w:rFonts w:ascii="Times New Roman"/>
          <w:b w:val="false"/>
          <w:i w:val="false"/>
          <w:color w:val="000000"/>
          <w:sz w:val="28"/>
        </w:rPr>
        <w:t>
</w:t>
      </w:r>
      <w:r>
        <w:rPr>
          <w:rFonts w:ascii="Times New Roman"/>
          <w:b w:val="false"/>
          <w:i w:val="false"/>
          <w:color w:val="000000"/>
          <w:sz w:val="28"/>
        </w:rPr>
        <w:t>
      3)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4) покупных изделий, полуфабрикатов, подвергающихся дополнительной обработке на данном субъекте, монтажу;</w:t>
      </w:r>
      <w:r>
        <w:br/>
      </w:r>
      <w:r>
        <w:rPr>
          <w:rFonts w:ascii="Times New Roman"/>
          <w:b w:val="false"/>
          <w:i w:val="false"/>
          <w:color w:val="000000"/>
          <w:sz w:val="28"/>
        </w:rPr>
        <w:t>
</w:t>
      </w:r>
      <w:r>
        <w:rPr>
          <w:rFonts w:ascii="Times New Roman"/>
          <w:b w:val="false"/>
          <w:i w:val="false"/>
          <w:color w:val="000000"/>
          <w:sz w:val="28"/>
        </w:rPr>
        <w:t>
      5)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w:t>
      </w:r>
      <w:r>
        <w:br/>
      </w:r>
      <w:r>
        <w:rPr>
          <w:rFonts w:ascii="Times New Roman"/>
          <w:b w:val="false"/>
          <w:i w:val="false"/>
          <w:color w:val="000000"/>
          <w:sz w:val="28"/>
        </w:rPr>
        <w:t>
</w:t>
      </w:r>
      <w:r>
        <w:rPr>
          <w:rFonts w:ascii="Times New Roman"/>
          <w:b w:val="false"/>
          <w:i w:val="false"/>
          <w:color w:val="000000"/>
          <w:sz w:val="28"/>
        </w:rPr>
        <w:t>
      6)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так далее);</w:t>
      </w:r>
      <w:r>
        <w:br/>
      </w:r>
      <w:r>
        <w:rPr>
          <w:rFonts w:ascii="Times New Roman"/>
          <w:b w:val="false"/>
          <w:i w:val="false"/>
          <w:color w:val="000000"/>
          <w:sz w:val="28"/>
        </w:rPr>
        <w:t>
</w:t>
      </w:r>
      <w:r>
        <w:rPr>
          <w:rFonts w:ascii="Times New Roman"/>
          <w:b w:val="false"/>
          <w:i w:val="false"/>
          <w:color w:val="000000"/>
          <w:sz w:val="28"/>
        </w:rPr>
        <w:t>
      7)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w:t>
      </w:r>
      <w:r>
        <w:br/>
      </w:r>
      <w:r>
        <w:rPr>
          <w:rFonts w:ascii="Times New Roman"/>
          <w:b w:val="false"/>
          <w:i w:val="false"/>
          <w:color w:val="000000"/>
          <w:sz w:val="28"/>
        </w:rPr>
        <w:t>
</w:t>
      </w:r>
      <w:r>
        <w:rPr>
          <w:rFonts w:ascii="Times New Roman"/>
          <w:b w:val="false"/>
          <w:i w:val="false"/>
          <w:color w:val="000000"/>
          <w:sz w:val="28"/>
        </w:rPr>
        <w:t>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и незавершенного производства пропорционально сметным ставкам;</w:t>
      </w:r>
      <w:r>
        <w:br/>
      </w:r>
      <w:r>
        <w:rPr>
          <w:rFonts w:ascii="Times New Roman"/>
          <w:b w:val="false"/>
          <w:i w:val="false"/>
          <w:color w:val="000000"/>
          <w:sz w:val="28"/>
        </w:rPr>
        <w:t>
</w:t>
      </w:r>
      <w:r>
        <w:rPr>
          <w:rFonts w:ascii="Times New Roman"/>
          <w:b w:val="false"/>
          <w:i w:val="false"/>
          <w:color w:val="000000"/>
          <w:sz w:val="28"/>
        </w:rPr>
        <w:t>
      8) топлива на технологические цели, как полученного со стороны, так и выработанного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 д.);</w:t>
      </w:r>
      <w:r>
        <w:br/>
      </w:r>
      <w:r>
        <w:rPr>
          <w:rFonts w:ascii="Times New Roman"/>
          <w:b w:val="false"/>
          <w:i w:val="false"/>
          <w:color w:val="000000"/>
          <w:sz w:val="28"/>
        </w:rPr>
        <w:t>
</w:t>
      </w:r>
      <w:r>
        <w:rPr>
          <w:rFonts w:ascii="Times New Roman"/>
          <w:b w:val="false"/>
          <w:i w:val="false"/>
          <w:color w:val="000000"/>
          <w:sz w:val="28"/>
        </w:rPr>
        <w:t>
      9) всех видов покупной 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 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w:t>
      </w:r>
      <w:r>
        <w:br/>
      </w:r>
      <w:r>
        <w:rPr>
          <w:rFonts w:ascii="Times New Roman"/>
          <w:b w:val="false"/>
          <w:i w:val="false"/>
          <w:color w:val="000000"/>
          <w:sz w:val="28"/>
        </w:rPr>
        <w:t>
</w:t>
      </w:r>
      <w:r>
        <w:rPr>
          <w:rFonts w:ascii="Times New Roman"/>
          <w:b w:val="false"/>
          <w:i w:val="false"/>
          <w:color w:val="000000"/>
          <w:sz w:val="28"/>
        </w:rPr>
        <w:t>
      В строке 2 "Стоимость возвратных отходов"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w:t>
      </w:r>
      <w:r>
        <w:br/>
      </w:r>
      <w:r>
        <w:rPr>
          <w:rFonts w:ascii="Times New Roman"/>
          <w:b w:val="false"/>
          <w:i w:val="false"/>
          <w:color w:val="000000"/>
          <w:sz w:val="28"/>
        </w:rPr>
        <w:t>
</w:t>
      </w:r>
      <w:r>
        <w:rPr>
          <w:rFonts w:ascii="Times New Roman"/>
          <w:b w:val="false"/>
          <w:i w:val="false"/>
          <w:color w:val="000000"/>
          <w:sz w:val="28"/>
        </w:rPr>
        <w:t>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 - сырец, субпродукты) в мясожировом производстве, глицерин и другие виды попутной продукции, перечень которой устанавливается учетной политикой субъекта.</w:t>
      </w:r>
      <w:r>
        <w:br/>
      </w:r>
      <w:r>
        <w:rPr>
          <w:rFonts w:ascii="Times New Roman"/>
          <w:b w:val="false"/>
          <w:i w:val="false"/>
          <w:color w:val="000000"/>
          <w:sz w:val="28"/>
        </w:rPr>
        <w:t>
</w:t>
      </w:r>
      <w:r>
        <w:rPr>
          <w:rFonts w:ascii="Times New Roman"/>
          <w:b w:val="false"/>
          <w:i w:val="false"/>
          <w:color w:val="000000"/>
          <w:sz w:val="28"/>
        </w:rPr>
        <w:t>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т.д.</w:t>
      </w:r>
      <w:r>
        <w:br/>
      </w:r>
      <w:r>
        <w:rPr>
          <w:rFonts w:ascii="Times New Roman"/>
          <w:b w:val="false"/>
          <w:i w:val="false"/>
          <w:color w:val="000000"/>
          <w:sz w:val="28"/>
        </w:rPr>
        <w:t>
</w:t>
      </w:r>
      <w:r>
        <w:rPr>
          <w:rFonts w:ascii="Times New Roman"/>
          <w:b w:val="false"/>
          <w:i w:val="false"/>
          <w:color w:val="000000"/>
          <w:sz w:val="28"/>
        </w:rPr>
        <w:t>
      Возвратные отходы оцениваются в следующем порядке:</w:t>
      </w:r>
      <w:r>
        <w:br/>
      </w:r>
      <w:r>
        <w:rPr>
          <w:rFonts w:ascii="Times New Roman"/>
          <w:b w:val="false"/>
          <w:i w:val="false"/>
          <w:color w:val="000000"/>
          <w:sz w:val="28"/>
        </w:rPr>
        <w:t>
</w:t>
      </w:r>
      <w:r>
        <w:rPr>
          <w:rFonts w:ascii="Times New Roman"/>
          <w:b w:val="false"/>
          <w:i w:val="false"/>
          <w:color w:val="000000"/>
          <w:sz w:val="28"/>
        </w:rPr>
        <w:t>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 - бытового назначения и хозяйственного обихода);</w:t>
      </w:r>
      <w:r>
        <w:br/>
      </w:r>
      <w:r>
        <w:rPr>
          <w:rFonts w:ascii="Times New Roman"/>
          <w:b w:val="false"/>
          <w:i w:val="false"/>
          <w:color w:val="000000"/>
          <w:sz w:val="28"/>
        </w:rPr>
        <w:t>
</w:t>
      </w:r>
      <w:r>
        <w:rPr>
          <w:rFonts w:ascii="Times New Roman"/>
          <w:b w:val="false"/>
          <w:i w:val="false"/>
          <w:color w:val="000000"/>
          <w:sz w:val="28"/>
        </w:rPr>
        <w:t>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w:t>
      </w:r>
      <w:r>
        <w:br/>
      </w:r>
      <w:r>
        <w:rPr>
          <w:rFonts w:ascii="Times New Roman"/>
          <w:b w:val="false"/>
          <w:i w:val="false"/>
          <w:color w:val="000000"/>
          <w:sz w:val="28"/>
        </w:rPr>
        <w:t>
</w:t>
      </w:r>
      <w:r>
        <w:rPr>
          <w:rFonts w:ascii="Times New Roman"/>
          <w:b w:val="false"/>
          <w:i w:val="false"/>
          <w:color w:val="000000"/>
          <w:sz w:val="28"/>
        </w:rPr>
        <w:t>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w:t>
      </w:r>
      <w:r>
        <w:br/>
      </w:r>
      <w:r>
        <w:rPr>
          <w:rFonts w:ascii="Times New Roman"/>
          <w:b w:val="false"/>
          <w:i w:val="false"/>
          <w:color w:val="000000"/>
          <w:sz w:val="28"/>
        </w:rPr>
        <w:t>
</w:t>
      </w:r>
      <w:r>
        <w:rPr>
          <w:rFonts w:ascii="Times New Roman"/>
          <w:b w:val="false"/>
          <w:i w:val="false"/>
          <w:color w:val="000000"/>
          <w:sz w:val="28"/>
        </w:rPr>
        <w:t>
      Безвозвратные отходы оценке не подлежат.</w:t>
      </w:r>
      <w:r>
        <w:br/>
      </w:r>
      <w:r>
        <w:rPr>
          <w:rFonts w:ascii="Times New Roman"/>
          <w:b w:val="false"/>
          <w:i w:val="false"/>
          <w:color w:val="000000"/>
          <w:sz w:val="28"/>
        </w:rPr>
        <w:t>
</w:t>
      </w:r>
      <w:r>
        <w:rPr>
          <w:rFonts w:ascii="Times New Roman"/>
          <w:b w:val="false"/>
          <w:i w:val="false"/>
          <w:color w:val="000000"/>
          <w:sz w:val="28"/>
        </w:rPr>
        <w:t>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w:t>
      </w:r>
      <w:r>
        <w:br/>
      </w:r>
      <w:r>
        <w:rPr>
          <w:rFonts w:ascii="Times New Roman"/>
          <w:b w:val="false"/>
          <w:i w:val="false"/>
          <w:color w:val="000000"/>
          <w:sz w:val="28"/>
        </w:rPr>
        <w:t>
</w:t>
      </w:r>
      <w:r>
        <w:rPr>
          <w:rFonts w:ascii="Times New Roman"/>
          <w:b w:val="false"/>
          <w:i w:val="false"/>
          <w:color w:val="000000"/>
          <w:sz w:val="28"/>
        </w:rPr>
        <w:t>
      В строке 4 "Отчисления на страхование" отражаются отчисления на медицинское страхование от затрат на оплату труда работников, включаемых в себестоимость продукции (кроме тех видов оплаты, на которые страховые взносы не начисляются).</w:t>
      </w:r>
      <w:r>
        <w:br/>
      </w:r>
      <w:r>
        <w:rPr>
          <w:rFonts w:ascii="Times New Roman"/>
          <w:b w:val="false"/>
          <w:i w:val="false"/>
          <w:color w:val="000000"/>
          <w:sz w:val="28"/>
        </w:rPr>
        <w:t>
</w:t>
      </w:r>
      <w:r>
        <w:rPr>
          <w:rFonts w:ascii="Times New Roman"/>
          <w:b w:val="false"/>
          <w:i w:val="false"/>
          <w:color w:val="000000"/>
          <w:sz w:val="28"/>
        </w:rPr>
        <w:t>
      В строке 5 "Накладные расходы" отражаются расходы, связанные с управлением и обслуживанием производства, которые имеют ряд общих характеристик и включают в себя:</w:t>
      </w:r>
      <w:r>
        <w:br/>
      </w:r>
      <w:r>
        <w:rPr>
          <w:rFonts w:ascii="Times New Roman"/>
          <w:b w:val="false"/>
          <w:i w:val="false"/>
          <w:color w:val="000000"/>
          <w:sz w:val="28"/>
        </w:rPr>
        <w:t>
</w:t>
      </w:r>
      <w:r>
        <w:rPr>
          <w:rFonts w:ascii="Times New Roman"/>
          <w:b w:val="false"/>
          <w:i w:val="false"/>
          <w:color w:val="000000"/>
          <w:sz w:val="28"/>
        </w:rPr>
        <w:t>
      1) затраты по обеспечению производства сырьем, материалами, топливом, энергией, инструментами, другими средствами и предметами труда;</w:t>
      </w:r>
      <w:r>
        <w:br/>
      </w:r>
      <w:r>
        <w:rPr>
          <w:rFonts w:ascii="Times New Roman"/>
          <w:b w:val="false"/>
          <w:i w:val="false"/>
          <w:color w:val="000000"/>
          <w:sz w:val="28"/>
        </w:rPr>
        <w:t>
</w:t>
      </w:r>
      <w:r>
        <w:rPr>
          <w:rFonts w:ascii="Times New Roman"/>
          <w:b w:val="false"/>
          <w:i w:val="false"/>
          <w:color w:val="000000"/>
          <w:sz w:val="28"/>
        </w:rPr>
        <w:t>
      2)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w:t>
      </w:r>
      <w:r>
        <w:br/>
      </w:r>
      <w:r>
        <w:rPr>
          <w:rFonts w:ascii="Times New Roman"/>
          <w:b w:val="false"/>
          <w:i w:val="false"/>
          <w:color w:val="000000"/>
          <w:sz w:val="28"/>
        </w:rPr>
        <w:t>
</w:t>
      </w:r>
      <w:r>
        <w:rPr>
          <w:rFonts w:ascii="Times New Roman"/>
          <w:b w:val="false"/>
          <w:i w:val="false"/>
          <w:color w:val="000000"/>
          <w:sz w:val="28"/>
        </w:rPr>
        <w:t>
      3) оплата труда вспомогательного производственного персонала, премии рабочим за производственные результаты, стимулирующие и компенсирующие выплаты;</w:t>
      </w:r>
      <w:r>
        <w:br/>
      </w:r>
      <w:r>
        <w:rPr>
          <w:rFonts w:ascii="Times New Roman"/>
          <w:b w:val="false"/>
          <w:i w:val="false"/>
          <w:color w:val="000000"/>
          <w:sz w:val="28"/>
        </w:rPr>
        <w:t>
</w:t>
      </w:r>
      <w:r>
        <w:rPr>
          <w:rFonts w:ascii="Times New Roman"/>
          <w:b w:val="false"/>
          <w:i w:val="false"/>
          <w:color w:val="000000"/>
          <w:sz w:val="28"/>
        </w:rPr>
        <w:t>
      4)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w:t>
      </w:r>
      <w:r>
        <w:br/>
      </w:r>
      <w:r>
        <w:rPr>
          <w:rFonts w:ascii="Times New Roman"/>
          <w:b w:val="false"/>
          <w:i w:val="false"/>
          <w:color w:val="000000"/>
          <w:sz w:val="28"/>
        </w:rPr>
        <w:t>
</w:t>
      </w:r>
      <w:r>
        <w:rPr>
          <w:rFonts w:ascii="Times New Roman"/>
          <w:b w:val="false"/>
          <w:i w:val="false"/>
          <w:color w:val="000000"/>
          <w:sz w:val="28"/>
        </w:rPr>
        <w:t>
      5) затраты по обеспечению выполнения санитарно - 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субъекта, надзора и контроля за их деятельностью;</w:t>
      </w:r>
      <w:r>
        <w:br/>
      </w:r>
      <w:r>
        <w:rPr>
          <w:rFonts w:ascii="Times New Roman"/>
          <w:b w:val="false"/>
          <w:i w:val="false"/>
          <w:color w:val="000000"/>
          <w:sz w:val="28"/>
        </w:rPr>
        <w:t>
</w:t>
      </w:r>
      <w:r>
        <w:rPr>
          <w:rFonts w:ascii="Times New Roman"/>
          <w:b w:val="false"/>
          <w:i w:val="false"/>
          <w:color w:val="000000"/>
          <w:sz w:val="28"/>
        </w:rPr>
        <w:t>
      6)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w:t>
      </w:r>
      <w:r>
        <w:br/>
      </w:r>
      <w:r>
        <w:rPr>
          <w:rFonts w:ascii="Times New Roman"/>
          <w:b w:val="false"/>
          <w:i w:val="false"/>
          <w:color w:val="000000"/>
          <w:sz w:val="28"/>
        </w:rPr>
        <w:t>
</w:t>
      </w:r>
      <w:r>
        <w:rPr>
          <w:rFonts w:ascii="Times New Roman"/>
          <w:b w:val="false"/>
          <w:i w:val="false"/>
          <w:color w:val="000000"/>
          <w:sz w:val="28"/>
        </w:rPr>
        <w:t>
      7) плата за аренду производственных фондов;</w:t>
      </w:r>
      <w:r>
        <w:br/>
      </w:r>
      <w:r>
        <w:rPr>
          <w:rFonts w:ascii="Times New Roman"/>
          <w:b w:val="false"/>
          <w:i w:val="false"/>
          <w:color w:val="000000"/>
          <w:sz w:val="28"/>
        </w:rPr>
        <w:t>
</w:t>
      </w:r>
      <w:r>
        <w:rPr>
          <w:rFonts w:ascii="Times New Roman"/>
          <w:b w:val="false"/>
          <w:i w:val="false"/>
          <w:color w:val="000000"/>
          <w:sz w:val="28"/>
        </w:rPr>
        <w:t>
      8) командировочные расходы, связанные с производственной деятельностью;</w:t>
      </w:r>
      <w:r>
        <w:br/>
      </w:r>
      <w:r>
        <w:rPr>
          <w:rFonts w:ascii="Times New Roman"/>
          <w:b w:val="false"/>
          <w:i w:val="false"/>
          <w:color w:val="000000"/>
          <w:sz w:val="28"/>
        </w:rPr>
        <w:t>
</w:t>
      </w:r>
      <w:r>
        <w:rPr>
          <w:rFonts w:ascii="Times New Roman"/>
          <w:b w:val="false"/>
          <w:i w:val="false"/>
          <w:color w:val="000000"/>
          <w:sz w:val="28"/>
        </w:rPr>
        <w:t>
      9) потери от простоев;</w:t>
      </w:r>
      <w:r>
        <w:br/>
      </w:r>
      <w:r>
        <w:rPr>
          <w:rFonts w:ascii="Times New Roman"/>
          <w:b w:val="false"/>
          <w:i w:val="false"/>
          <w:color w:val="000000"/>
          <w:sz w:val="28"/>
        </w:rPr>
        <w:t>
</w:t>
      </w:r>
      <w:r>
        <w:rPr>
          <w:rFonts w:ascii="Times New Roman"/>
          <w:b w:val="false"/>
          <w:i w:val="false"/>
          <w:color w:val="000000"/>
          <w:sz w:val="28"/>
        </w:rPr>
        <w:t>
      10) расходы на подготовку и освоение производства;</w:t>
      </w:r>
      <w:r>
        <w:br/>
      </w:r>
      <w:r>
        <w:rPr>
          <w:rFonts w:ascii="Times New Roman"/>
          <w:b w:val="false"/>
          <w:i w:val="false"/>
          <w:color w:val="000000"/>
          <w:sz w:val="28"/>
        </w:rPr>
        <w:t>
</w:t>
      </w:r>
      <w:r>
        <w:rPr>
          <w:rFonts w:ascii="Times New Roman"/>
          <w:b w:val="false"/>
          <w:i w:val="false"/>
          <w:color w:val="000000"/>
          <w:sz w:val="28"/>
        </w:rPr>
        <w:t>
      11) расходы на содержание и эксплуатацию оборудования;</w:t>
      </w:r>
      <w:r>
        <w:br/>
      </w:r>
      <w:r>
        <w:rPr>
          <w:rFonts w:ascii="Times New Roman"/>
          <w:b w:val="false"/>
          <w:i w:val="false"/>
          <w:color w:val="000000"/>
          <w:sz w:val="28"/>
        </w:rPr>
        <w:t>
</w:t>
      </w:r>
      <w:r>
        <w:rPr>
          <w:rFonts w:ascii="Times New Roman"/>
          <w:b w:val="false"/>
          <w:i w:val="false"/>
          <w:color w:val="000000"/>
          <w:sz w:val="28"/>
        </w:rPr>
        <w:t>
      12) затраты на гарантированное обслуживание и ремонт товаров;</w:t>
      </w:r>
      <w:r>
        <w:br/>
      </w:r>
      <w:r>
        <w:rPr>
          <w:rFonts w:ascii="Times New Roman"/>
          <w:b w:val="false"/>
          <w:i w:val="false"/>
          <w:color w:val="000000"/>
          <w:sz w:val="28"/>
        </w:rPr>
        <w:t>
</w:t>
      </w:r>
      <w:r>
        <w:rPr>
          <w:rFonts w:ascii="Times New Roman"/>
          <w:b w:val="false"/>
          <w:i w:val="false"/>
          <w:color w:val="000000"/>
          <w:sz w:val="28"/>
        </w:rPr>
        <w:t>
      13) другие производительные расходы и потери.</w:t>
      </w:r>
      <w:r>
        <w:br/>
      </w:r>
      <w:r>
        <w:rPr>
          <w:rFonts w:ascii="Times New Roman"/>
          <w:b w:val="false"/>
          <w:i w:val="false"/>
          <w:color w:val="000000"/>
          <w:sz w:val="28"/>
        </w:rPr>
        <w:t>
</w:t>
      </w:r>
      <w:r>
        <w:rPr>
          <w:rFonts w:ascii="Times New Roman"/>
          <w:b w:val="false"/>
          <w:i w:val="false"/>
          <w:color w:val="000000"/>
          <w:sz w:val="28"/>
        </w:rPr>
        <w:t>
      В строке "Всего" указывается суммарное значение по строкам и столбцам.</w:t>
      </w:r>
      <w:r>
        <w:br/>
      </w:r>
      <w:r>
        <w:rPr>
          <w:rFonts w:ascii="Times New Roman"/>
          <w:b w:val="false"/>
          <w:i w:val="false"/>
          <w:color w:val="000000"/>
          <w:sz w:val="28"/>
        </w:rPr>
        <w:t>
</w:t>
      </w:r>
      <w:r>
        <w:rPr>
          <w:rFonts w:ascii="Times New Roman"/>
          <w:b w:val="false"/>
          <w:i w:val="false"/>
          <w:color w:val="000000"/>
          <w:sz w:val="28"/>
        </w:rPr>
        <w:t>
      18. В форме 1.7.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771"/>
    <w:bookmarkStart w:name="z14677" w:id="772"/>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772"/>
    <w:bookmarkStart w:name="z14678" w:id="773"/>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773"/>
    <w:bookmarkStart w:name="z14689" w:id="774"/>
    <w:p>
      <w:pPr>
        <w:spacing w:after="0"/>
        <w:ind w:left="0"/>
        <w:jc w:val="both"/>
      </w:pPr>
      <w:r>
        <w:rPr>
          <w:rFonts w:ascii="Times New Roman"/>
          <w:b w:val="false"/>
          <w:i w:val="false"/>
          <w:color w:val="000000"/>
          <w:sz w:val="28"/>
        </w:rPr>
        <w:t>
                             </w:t>
      </w:r>
      <w:r>
        <w:rPr>
          <w:rFonts w:ascii="Times New Roman"/>
          <w:b/>
          <w:i w:val="false"/>
          <w:color w:val="000000"/>
          <w:sz w:val="28"/>
        </w:rPr>
        <w:t>Форма 2.1</w:t>
      </w:r>
      <w:r>
        <w:br/>
      </w:r>
      <w:r>
        <w:rPr>
          <w:rFonts w:ascii="Times New Roman"/>
          <w:b w:val="false"/>
          <w:i w:val="false"/>
          <w:color w:val="000000"/>
          <w:sz w:val="28"/>
        </w:rPr>
        <w:t>
            </w:t>
      </w:r>
      <w:r>
        <w:rPr>
          <w:rFonts w:ascii="Times New Roman"/>
          <w:b/>
          <w:i w:val="false"/>
          <w:color w:val="000000"/>
          <w:sz w:val="28"/>
        </w:rPr>
        <w:t>Книга реализации товаров, работ, услуг</w:t>
      </w:r>
    </w:p>
    <w:bookmarkEnd w:id="774"/>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149"/>
        <w:gridCol w:w="840"/>
        <w:gridCol w:w="1314"/>
        <w:gridCol w:w="575"/>
        <w:gridCol w:w="1144"/>
        <w:gridCol w:w="1902"/>
        <w:gridCol w:w="1583"/>
        <w:gridCol w:w="1715"/>
        <w:gridCol w:w="1511"/>
      </w:tblGrid>
      <w:tr>
        <w:trPr>
          <w:trHeight w:val="76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покупа-</w:t>
            </w:r>
            <w:r>
              <w:br/>
            </w:r>
            <w:r>
              <w:rPr>
                <w:rFonts w:ascii="Times New Roman"/>
                <w:b w:val="false"/>
                <w:i w:val="false"/>
                <w:color w:val="000000"/>
                <w:sz w:val="20"/>
              </w:rPr>
              <w:t>
</w:t>
            </w:r>
            <w:r>
              <w:rPr>
                <w:rFonts w:ascii="Times New Roman"/>
                <w:b w:val="false"/>
                <w:i w:val="false"/>
                <w:color w:val="000000"/>
                <w:sz w:val="20"/>
              </w:rPr>
              <w:t>теля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резидентства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r>
              <w:br/>
            </w:r>
            <w:r>
              <w:rPr>
                <w:rFonts w:ascii="Times New Roman"/>
                <w:b w:val="false"/>
                <w:i w:val="false"/>
                <w:color w:val="000000"/>
                <w:sz w:val="20"/>
              </w:rPr>
              <w:t>
</w:t>
            </w:r>
            <w:r>
              <w:rPr>
                <w:rFonts w:ascii="Times New Roman"/>
                <w:b w:val="false"/>
                <w:i w:val="false"/>
                <w:color w:val="000000"/>
                <w:sz w:val="20"/>
              </w:rPr>
              <w:t>(инвойса)</w:t>
            </w:r>
          </w:p>
        </w:tc>
      </w:tr>
      <w:tr>
        <w:trPr>
          <w:trHeight w:val="19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w:t>
            </w:r>
            <w:r>
              <w:br/>
            </w:r>
            <w:r>
              <w:rPr>
                <w:rFonts w:ascii="Times New Roman"/>
                <w:b w:val="false"/>
                <w:i w:val="false"/>
                <w:color w:val="000000"/>
                <w:sz w:val="20"/>
              </w:rPr>
              <w:t>
</w:t>
            </w:r>
            <w:r>
              <w:rPr>
                <w:rFonts w:ascii="Times New Roman"/>
                <w:b w:val="false"/>
                <w:i w:val="false"/>
                <w:color w:val="000000"/>
                <w:sz w:val="20"/>
              </w:rPr>
              <w:t>операции: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лица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w:t>
            </w:r>
            <w:r>
              <w:br/>
            </w:r>
            <w:r>
              <w:rPr>
                <w:rFonts w:ascii="Times New Roman"/>
                <w:b w:val="false"/>
                <w:i w:val="false"/>
                <w:color w:val="000000"/>
                <w:sz w:val="20"/>
              </w:rPr>
              <w:t>
</w:t>
            </w:r>
            <w:r>
              <w:rPr>
                <w:rFonts w:ascii="Times New Roman"/>
                <w:b w:val="false"/>
                <w:i w:val="false"/>
                <w:color w:val="000000"/>
                <w:sz w:val="20"/>
              </w:rPr>
              <w:t>лица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53"/>
        <w:gridCol w:w="1416"/>
        <w:gridCol w:w="1006"/>
        <w:gridCol w:w="913"/>
        <w:gridCol w:w="1081"/>
        <w:gridCol w:w="560"/>
        <w:gridCol w:w="1007"/>
        <w:gridCol w:w="1975"/>
        <w:gridCol w:w="2236"/>
      </w:tblGrid>
      <w:tr>
        <w:trPr>
          <w:trHeight w:val="7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r>
              <w:br/>
            </w:r>
            <w:r>
              <w:rPr>
                <w:rFonts w:ascii="Times New Roman"/>
                <w:b w:val="false"/>
                <w:i w:val="false"/>
                <w:color w:val="000000"/>
                <w:sz w:val="20"/>
              </w:rPr>
              <w:t>
</w:t>
            </w:r>
            <w:r>
              <w:rPr>
                <w:rFonts w:ascii="Times New Roman"/>
                <w:b w:val="false"/>
                <w:i w:val="false"/>
                <w:color w:val="000000"/>
                <w:sz w:val="20"/>
              </w:rPr>
              <w:t>(инвойса)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товара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НДС,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пошлины и</w:t>
            </w:r>
            <w:r>
              <w:br/>
            </w:r>
            <w:r>
              <w:rPr>
                <w:rFonts w:ascii="Times New Roman"/>
                <w:b w:val="false"/>
                <w:i w:val="false"/>
                <w:color w:val="000000"/>
                <w:sz w:val="20"/>
              </w:rPr>
              <w:t>
</w:t>
            </w:r>
            <w:r>
              <w:rPr>
                <w:rFonts w:ascii="Times New Roman"/>
                <w:b w:val="false"/>
                <w:i w:val="false"/>
                <w:color w:val="000000"/>
                <w:sz w:val="20"/>
              </w:rPr>
              <w:t>сборы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займа,</w:t>
            </w:r>
            <w:r>
              <w:br/>
            </w:r>
            <w:r>
              <w:rPr>
                <w:rFonts w:ascii="Times New Roman"/>
                <w:b w:val="false"/>
                <w:i w:val="false"/>
                <w:color w:val="000000"/>
                <w:sz w:val="20"/>
              </w:rPr>
              <w:t>
</w:t>
            </w:r>
            <w:r>
              <w:rPr>
                <w:rFonts w:ascii="Times New Roman"/>
                <w:b w:val="false"/>
                <w:i w:val="false"/>
                <w:color w:val="000000"/>
                <w:sz w:val="20"/>
              </w:rPr>
              <w:t>выданного под</w:t>
            </w:r>
            <w:r>
              <w:br/>
            </w:r>
            <w:r>
              <w:rPr>
                <w:rFonts w:ascii="Times New Roman"/>
                <w:b w:val="false"/>
                <w:i w:val="false"/>
                <w:color w:val="000000"/>
                <w:sz w:val="20"/>
              </w:rPr>
              <w:t>
</w:t>
            </w:r>
            <w:r>
              <w:rPr>
                <w:rFonts w:ascii="Times New Roman"/>
                <w:b w:val="false"/>
                <w:i w:val="false"/>
                <w:color w:val="000000"/>
                <w:sz w:val="20"/>
              </w:rPr>
              <w:t>залог</w:t>
            </w:r>
          </w:p>
        </w:tc>
      </w:tr>
      <w:tr>
        <w:trPr>
          <w:trHeight w:val="1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90" w:id="775"/>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775"/>
    <w:bookmarkStart w:name="z14691" w:id="776"/>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776"/>
    <w:bookmarkStart w:name="z14694" w:id="777"/>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777"/>
    <w:bookmarkStart w:name="z14695" w:id="778"/>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778"/>
    <w:bookmarkStart w:name="z14697" w:id="779"/>
    <w:p>
      <w:pPr>
        <w:spacing w:after="0"/>
        <w:ind w:left="0"/>
        <w:jc w:val="both"/>
      </w:pPr>
      <w:r>
        <w:rPr>
          <w:rFonts w:ascii="Times New Roman"/>
          <w:b w:val="false"/>
          <w:i w:val="false"/>
          <w:color w:val="000000"/>
          <w:sz w:val="28"/>
        </w:rPr>
        <w:t xml:space="preserve">
Приложение к налоговой     </w:t>
      </w:r>
      <w:r>
        <w:br/>
      </w:r>
      <w:r>
        <w:rPr>
          <w:rFonts w:ascii="Times New Roman"/>
          <w:b w:val="false"/>
          <w:i w:val="false"/>
          <w:color w:val="000000"/>
          <w:sz w:val="28"/>
        </w:rPr>
        <w:t xml:space="preserve">
отчетности для крупных     </w:t>
      </w:r>
      <w:r>
        <w:br/>
      </w:r>
      <w:r>
        <w:rPr>
          <w:rFonts w:ascii="Times New Roman"/>
          <w:b w:val="false"/>
          <w:i w:val="false"/>
          <w:color w:val="000000"/>
          <w:sz w:val="28"/>
        </w:rPr>
        <w:t xml:space="preserve">
налогоплательщиков, подлежащих  </w:t>
      </w:r>
      <w:r>
        <w:br/>
      </w:r>
      <w:r>
        <w:rPr>
          <w:rFonts w:ascii="Times New Roman"/>
          <w:b w:val="false"/>
          <w:i w:val="false"/>
          <w:color w:val="000000"/>
          <w:sz w:val="28"/>
        </w:rPr>
        <w:t xml:space="preserve">
мониторингу, осуществляющих   </w:t>
      </w:r>
      <w:r>
        <w:br/>
      </w:r>
      <w:r>
        <w:rPr>
          <w:rFonts w:ascii="Times New Roman"/>
          <w:b w:val="false"/>
          <w:i w:val="false"/>
          <w:color w:val="000000"/>
          <w:sz w:val="28"/>
        </w:rPr>
        <w:t xml:space="preserve">
банковскую деятельность, а также </w:t>
      </w:r>
      <w:r>
        <w:br/>
      </w:r>
      <w:r>
        <w:rPr>
          <w:rFonts w:ascii="Times New Roman"/>
          <w:b w:val="false"/>
          <w:i w:val="false"/>
          <w:color w:val="000000"/>
          <w:sz w:val="28"/>
        </w:rPr>
        <w:t>
отдельные виды банковских операций</w:t>
      </w:r>
      <w:r>
        <w:br/>
      </w:r>
      <w:r>
        <w:rPr>
          <w:rFonts w:ascii="Times New Roman"/>
          <w:b w:val="false"/>
          <w:i w:val="false"/>
          <w:color w:val="000000"/>
          <w:sz w:val="28"/>
        </w:rPr>
        <w:t xml:space="preserve">
на основании лицензии      </w:t>
      </w:r>
      <w:r>
        <w:br/>
      </w:r>
      <w:r>
        <w:rPr>
          <w:rFonts w:ascii="Times New Roman"/>
          <w:b w:val="false"/>
          <w:i w:val="false"/>
          <w:color w:val="000000"/>
          <w:sz w:val="28"/>
        </w:rPr>
        <w:t xml:space="preserve">
(формы 2.1-2.5)        </w:t>
      </w:r>
    </w:p>
    <w:bookmarkEnd w:id="779"/>
    <w:bookmarkStart w:name="z14698" w:id="780"/>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осуществляющими банковскую деятельность, а также отдельные виды</w:t>
      </w:r>
      <w:r>
        <w:br/>
      </w:r>
      <w:r>
        <w:rPr>
          <w:rFonts w:ascii="Times New Roman"/>
          <w:b/>
          <w:i w:val="false"/>
          <w:color w:val="000000"/>
        </w:rPr>
        <w:t>
банковских операций на основании лицензии</w:t>
      </w:r>
      <w:r>
        <w:br/>
      </w:r>
      <w:r>
        <w:rPr>
          <w:rFonts w:ascii="Times New Roman"/>
          <w:b/>
          <w:i w:val="false"/>
          <w:color w:val="000000"/>
        </w:rPr>
        <w:t>
(Формы 2.1-2.5)</w:t>
      </w:r>
    </w:p>
    <w:bookmarkEnd w:id="780"/>
    <w:bookmarkStart w:name="z14699" w:id="781"/>
    <w:p>
      <w:pPr>
        <w:spacing w:after="0"/>
        <w:ind w:left="0"/>
        <w:jc w:val="left"/>
      </w:pPr>
      <w:r>
        <w:rPr>
          <w:rFonts w:ascii="Times New Roman"/>
          <w:b/>
          <w:i w:val="false"/>
          <w:color w:val="000000"/>
        </w:rPr>
        <w:t xml:space="preserve"> 
1. Общие положения</w:t>
      </w:r>
    </w:p>
    <w:bookmarkEnd w:id="781"/>
    <w:bookmarkStart w:name="z14700" w:id="782"/>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осуществляющими банковскую деятельность,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(или) Национального Банка Республики Казахстан, подлежащими мониторингу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82"/>
    <w:bookmarkStart w:name="z14722" w:id="783"/>
    <w:p>
      <w:pPr>
        <w:spacing w:after="0"/>
        <w:ind w:left="0"/>
        <w:jc w:val="left"/>
      </w:pPr>
      <w:r>
        <w:rPr>
          <w:rFonts w:ascii="Times New Roman"/>
          <w:b/>
          <w:i w:val="false"/>
          <w:color w:val="000000"/>
        </w:rPr>
        <w:t xml:space="preserve"> 
2. Порядок составления форм налоговой отчетности</w:t>
      </w:r>
    </w:p>
    <w:bookmarkEnd w:id="783"/>
    <w:bookmarkStart w:name="z14723" w:id="784"/>
    <w:p>
      <w:pPr>
        <w:spacing w:after="0"/>
        <w:ind w:left="0"/>
        <w:jc w:val="both"/>
      </w:pPr>
      <w:r>
        <w:rPr>
          <w:rFonts w:ascii="Times New Roman"/>
          <w:b w:val="false"/>
          <w:i w:val="false"/>
          <w:color w:val="000000"/>
          <w:sz w:val="28"/>
        </w:rPr>
        <w:t>
      12. В форме 2.1 "Книга реализации товаров, работ, услуг" отражаются все операции по реализации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 При этом банковские операции отражаются в разбивке на "банковские операции юридическим лицам" и "банковские операции физическим лицам".</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отгрузки товаров, выполнения работ, предоставления услуг, с целью их реализации на (за пределы)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реализованных товаров (работ, услуг)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товара (работ, услуг)" указывается наименование реализованных товаров (работ, услуг), с указанием соответствующих характеристик (к примеру, автомобиль ВАЗ-2107; квартира 4-х комнатная в г. Алматы).</w:t>
      </w:r>
      <w:r>
        <w:br/>
      </w:r>
      <w:r>
        <w:rPr>
          <w:rFonts w:ascii="Times New Roman"/>
          <w:b w:val="false"/>
          <w:i w:val="false"/>
          <w:color w:val="000000"/>
          <w:sz w:val="28"/>
        </w:rPr>
        <w:t>
</w:t>
      </w:r>
      <w:r>
        <w:rPr>
          <w:rFonts w:ascii="Times New Roman"/>
          <w:b w:val="false"/>
          <w:i w:val="false"/>
          <w:color w:val="000000"/>
          <w:sz w:val="28"/>
        </w:rPr>
        <w:t>
      В графе 3 "Залог" указывается значение "1", если реализуемый товар является предметом залога.</w:t>
      </w:r>
      <w:r>
        <w:br/>
      </w:r>
      <w:r>
        <w:rPr>
          <w:rFonts w:ascii="Times New Roman"/>
          <w:b w:val="false"/>
          <w:i w:val="false"/>
          <w:color w:val="000000"/>
          <w:sz w:val="28"/>
        </w:rPr>
        <w:t>
</w:t>
      </w:r>
      <w:r>
        <w:rPr>
          <w:rFonts w:ascii="Times New Roman"/>
          <w:b w:val="false"/>
          <w:i w:val="false"/>
          <w:color w:val="000000"/>
          <w:sz w:val="28"/>
        </w:rPr>
        <w:t>
      В графе 4 "Наименование покупателя" указывается полное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графе 5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 в соответствии с приложением 22 "Классификатор стран мира", утвержденный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графах 8, 9 "Дата контракта (договора)" и "№ контракта (договора)" указываются, соответственно, дата и номер заключенного контракта (договора), согласно которому производится реализация товаров (работ, услуг).</w:t>
      </w:r>
      <w:r>
        <w:br/>
      </w:r>
      <w:r>
        <w:rPr>
          <w:rFonts w:ascii="Times New Roman"/>
          <w:b w:val="false"/>
          <w:i w:val="false"/>
          <w:color w:val="000000"/>
          <w:sz w:val="28"/>
        </w:rPr>
        <w:t>
</w:t>
      </w:r>
      <w:r>
        <w:rPr>
          <w:rFonts w:ascii="Times New Roman"/>
          <w:b w:val="false"/>
          <w:i w:val="false"/>
          <w:color w:val="000000"/>
          <w:sz w:val="28"/>
        </w:rPr>
        <w:t>
      В графах 10, 11 "Дата счета-фактуры (инвойса)" и "Номер счета-фактуры (инвойса)" указывается дата и номер выписанного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реализованного товара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указывается стоимость товара в тенге за единицу товара без учета сумм косвенных налогов. В случае реализации товара за иностранную валюту проставляется стоимость товара в тенге за единицу по рыночному курсу обмена валют на день совершения операции.</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реализованного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указывается общая сумма реализованных товаров (работ, услуг) в тенге. В случае реализации имущества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16 "Ставка НДС, %"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17 "НДС, тенге" указывается сумма НДС в тенге по реализуемым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В графе 18 "Акцизы" указывается сумма акцизов в тенге. Для товаров (работ, услуг), отражаемых одной строкой, указывается общая сумма акцизов.</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тенге" указывается сумма уплаченных таможенных пошлин и сборов при экспорте,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20 "Сумма займа, выданного под залог" указывается сумма выданного займа, которая несвоевременно и не полностью погашена, вследствие которого имущество перешло в собственность банка и им реализовано.</w:t>
      </w:r>
      <w:r>
        <w:br/>
      </w:r>
      <w:r>
        <w:rPr>
          <w:rFonts w:ascii="Times New Roman"/>
          <w:b w:val="false"/>
          <w:i w:val="false"/>
          <w:color w:val="000000"/>
          <w:sz w:val="28"/>
        </w:rPr>
        <w:t>
</w:t>
      </w:r>
      <w:r>
        <w:rPr>
          <w:rFonts w:ascii="Times New Roman"/>
          <w:b w:val="false"/>
          <w:i w:val="false"/>
          <w:color w:val="000000"/>
          <w:sz w:val="28"/>
        </w:rPr>
        <w:t>
      13. В форме 2.2. "Книга покупок товаров, работ, услуг" отражаются все операции по приобретению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w:t>
      </w:r>
      <w:r>
        <w:br/>
      </w:r>
      <w:r>
        <w:rPr>
          <w:rFonts w:ascii="Times New Roman"/>
          <w:b w:val="false"/>
          <w:i w:val="false"/>
          <w:color w:val="000000"/>
          <w:sz w:val="28"/>
        </w:rPr>
        <w:t>
</w:t>
      </w:r>
      <w:r>
        <w:rPr>
          <w:rFonts w:ascii="Times New Roman"/>
          <w:b w:val="false"/>
          <w:i w:val="false"/>
          <w:color w:val="000000"/>
          <w:sz w:val="28"/>
        </w:rPr>
        <w:t>
      Следующие операции по приобретению товаров (работ, услуг) отражаются одной строкой с проставлением общей суммы:</w:t>
      </w:r>
      <w:r>
        <w:br/>
      </w:r>
      <w:r>
        <w:rPr>
          <w:rFonts w:ascii="Times New Roman"/>
          <w:b w:val="false"/>
          <w:i w:val="false"/>
          <w:color w:val="000000"/>
          <w:sz w:val="28"/>
        </w:rPr>
        <w:t>
</w:t>
      </w:r>
      <w:r>
        <w:rPr>
          <w:rFonts w:ascii="Times New Roman"/>
          <w:b w:val="false"/>
          <w:i w:val="false"/>
          <w:color w:val="000000"/>
          <w:sz w:val="28"/>
        </w:rPr>
        <w:t>
      товарно-материальные запасы (включая канцелярские товары и бензин);</w:t>
      </w:r>
      <w:r>
        <w:br/>
      </w:r>
      <w:r>
        <w:rPr>
          <w:rFonts w:ascii="Times New Roman"/>
          <w:b w:val="false"/>
          <w:i w:val="false"/>
          <w:color w:val="000000"/>
          <w:sz w:val="28"/>
        </w:rPr>
        <w:t>
</w:t>
      </w:r>
      <w:r>
        <w:rPr>
          <w:rFonts w:ascii="Times New Roman"/>
          <w:b w:val="false"/>
          <w:i w:val="false"/>
          <w:color w:val="000000"/>
          <w:sz w:val="28"/>
        </w:rPr>
        <w:t>
      коммунальные услуги;</w:t>
      </w:r>
      <w:r>
        <w:br/>
      </w:r>
      <w:r>
        <w:rPr>
          <w:rFonts w:ascii="Times New Roman"/>
          <w:b w:val="false"/>
          <w:i w:val="false"/>
          <w:color w:val="000000"/>
          <w:sz w:val="28"/>
        </w:rPr>
        <w:t>
</w:t>
      </w:r>
      <w:r>
        <w:rPr>
          <w:rFonts w:ascii="Times New Roman"/>
          <w:b w:val="false"/>
          <w:i w:val="false"/>
          <w:color w:val="000000"/>
          <w:sz w:val="28"/>
        </w:rPr>
        <w:t>
      услуги связи;</w:t>
      </w:r>
      <w:r>
        <w:br/>
      </w:r>
      <w:r>
        <w:rPr>
          <w:rFonts w:ascii="Times New Roman"/>
          <w:b w:val="false"/>
          <w:i w:val="false"/>
          <w:color w:val="000000"/>
          <w:sz w:val="28"/>
        </w:rPr>
        <w:t>
</w:t>
      </w:r>
      <w:r>
        <w:rPr>
          <w:rFonts w:ascii="Times New Roman"/>
          <w:b w:val="false"/>
          <w:i w:val="false"/>
          <w:color w:val="000000"/>
          <w:sz w:val="28"/>
        </w:rPr>
        <w:t>
      командировочные расходы (в части расходов по проезду и проживанию).</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оприходования товаров (работ, услуг) на (за пределами)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товаров (работ, услуг)" указывается наименование приобретаемых товаров (работ, услуг), с указанием соответствующих характеристик (к примеру компьютер Пентиум - 4; здание площадью 540 кв. м. в г. Алматы).</w:t>
      </w:r>
      <w:r>
        <w:br/>
      </w:r>
      <w:r>
        <w:rPr>
          <w:rFonts w:ascii="Times New Roman"/>
          <w:b w:val="false"/>
          <w:i w:val="false"/>
          <w:color w:val="000000"/>
          <w:sz w:val="28"/>
        </w:rPr>
        <w:t>
</w:t>
      </w:r>
      <w:r>
        <w:rPr>
          <w:rFonts w:ascii="Times New Roman"/>
          <w:b w:val="false"/>
          <w:i w:val="false"/>
          <w:color w:val="000000"/>
          <w:sz w:val="28"/>
        </w:rPr>
        <w:t>
      В графе 3 "Залог" указывается значение "1", если данный залог обращается в собственность банка.</w:t>
      </w:r>
      <w:r>
        <w:br/>
      </w:r>
      <w:r>
        <w:rPr>
          <w:rFonts w:ascii="Times New Roman"/>
          <w:b w:val="false"/>
          <w:i w:val="false"/>
          <w:color w:val="000000"/>
          <w:sz w:val="28"/>
        </w:rPr>
        <w:t>
</w:t>
      </w:r>
      <w:r>
        <w:rPr>
          <w:rFonts w:ascii="Times New Roman"/>
          <w:b w:val="false"/>
          <w:i w:val="false"/>
          <w:color w:val="000000"/>
          <w:sz w:val="28"/>
        </w:rPr>
        <w:t>
      В графе 4 "Наименование продавца" указывается наименование поставщика товаров (работ, услуг).</w:t>
      </w:r>
      <w:r>
        <w:br/>
      </w:r>
      <w:r>
        <w:rPr>
          <w:rFonts w:ascii="Times New Roman"/>
          <w:b w:val="false"/>
          <w:i w:val="false"/>
          <w:color w:val="000000"/>
          <w:sz w:val="28"/>
        </w:rPr>
        <w:t>
</w:t>
      </w:r>
      <w:r>
        <w:rPr>
          <w:rFonts w:ascii="Times New Roman"/>
          <w:b w:val="false"/>
          <w:i w:val="false"/>
          <w:color w:val="000000"/>
          <w:sz w:val="28"/>
        </w:rPr>
        <w:t>
      В графе 5 "РНН" указывается РНН продавца.</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продавца при его наличии.</w:t>
      </w:r>
      <w:r>
        <w:br/>
      </w:r>
      <w:r>
        <w:rPr>
          <w:rFonts w:ascii="Times New Roman"/>
          <w:b w:val="false"/>
          <w:i w:val="false"/>
          <w:color w:val="000000"/>
          <w:sz w:val="28"/>
        </w:rPr>
        <w:t>
</w:t>
      </w: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графах 8 и 9 "№ контракта (договора)" и "Дата контракта (договора)" указываются, соответственно, номер и дата заключенного контракта (договора) на основании которого производится приобретение товаров (работ, услуг), договора залога.</w:t>
      </w:r>
      <w:r>
        <w:br/>
      </w:r>
      <w:r>
        <w:rPr>
          <w:rFonts w:ascii="Times New Roman"/>
          <w:b w:val="false"/>
          <w:i w:val="false"/>
          <w:color w:val="000000"/>
          <w:sz w:val="28"/>
        </w:rPr>
        <w:t>
</w:t>
      </w:r>
      <w:r>
        <w:rPr>
          <w:rFonts w:ascii="Times New Roman"/>
          <w:b w:val="false"/>
          <w:i w:val="false"/>
          <w:color w:val="000000"/>
          <w:sz w:val="28"/>
        </w:rPr>
        <w:t>
      В графах 10 и 11 "Дата счета-фактуры (инвойса)" и "Номер счета-фактуры (инвойса)" указывается дата и номер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товаров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тенге" указывается стоимость товара в тенге за единицу товара, по рыночному курсу обмена валют на день совершения операции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приобретенного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тенге" указывается общая сумма приобретенных товаров (работ, услуг) в тенге. В случае приобретения товаров (работ, услуг)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16 "Ставка НДС, %" указывается соответствующая ставка НДС.</w:t>
      </w:r>
      <w:r>
        <w:br/>
      </w:r>
      <w:r>
        <w:rPr>
          <w:rFonts w:ascii="Times New Roman"/>
          <w:b w:val="false"/>
          <w:i w:val="false"/>
          <w:color w:val="000000"/>
          <w:sz w:val="28"/>
        </w:rPr>
        <w:t>
</w:t>
      </w:r>
      <w:r>
        <w:rPr>
          <w:rFonts w:ascii="Times New Roman"/>
          <w:b w:val="false"/>
          <w:i w:val="false"/>
          <w:color w:val="000000"/>
          <w:sz w:val="28"/>
        </w:rPr>
        <w:t>
      В графе 17 "НДС" указывается сумма НДС в тенге по приобретаемым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В графе 18 "Акцизы" указывается сумма акцизов в тенге по приобретаемым товарам (работам, услугам). Для товаров (работ, услуг), отражаемых одной строкой, указывается общая сумма акцизов.</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указывается сумма уплаченных таможенных пошлин и сборов при импорте,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Форма 2.3 "Бухгалтерский баланс" и 2.4 "Отчет о доходах и расходах"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В форме 2.5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784"/>
    <w:bookmarkStart w:name="z14788" w:id="785"/>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785"/>
    <w:bookmarkStart w:name="z14789" w:id="786"/>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786"/>
    <w:bookmarkStart w:name="z14800" w:id="787"/>
    <w:p>
      <w:pPr>
        <w:spacing w:after="0"/>
        <w:ind w:left="0"/>
        <w:jc w:val="both"/>
      </w:pPr>
      <w:r>
        <w:rPr>
          <w:rFonts w:ascii="Times New Roman"/>
          <w:b w:val="false"/>
          <w:i w:val="false"/>
          <w:color w:val="000000"/>
          <w:sz w:val="28"/>
        </w:rPr>
        <w:t>
                             </w:t>
      </w:r>
      <w:r>
        <w:rPr>
          <w:rFonts w:ascii="Times New Roman"/>
          <w:b/>
          <w:i w:val="false"/>
          <w:color w:val="000000"/>
          <w:sz w:val="28"/>
        </w:rPr>
        <w:t>Форма 2.2</w:t>
      </w:r>
      <w:r>
        <w:br/>
      </w:r>
      <w:r>
        <w:rPr>
          <w:rFonts w:ascii="Times New Roman"/>
          <w:b w:val="false"/>
          <w:i w:val="false"/>
          <w:color w:val="000000"/>
          <w:sz w:val="28"/>
        </w:rPr>
        <w:t>
               </w:t>
      </w:r>
      <w:r>
        <w:rPr>
          <w:rFonts w:ascii="Times New Roman"/>
          <w:b/>
          <w:i w:val="false"/>
          <w:color w:val="000000"/>
          <w:sz w:val="28"/>
        </w:rPr>
        <w:t>Книга покупок товаров, работ, услуг</w:t>
      </w:r>
    </w:p>
    <w:bookmarkEnd w:id="787"/>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149"/>
        <w:gridCol w:w="840"/>
        <w:gridCol w:w="1314"/>
        <w:gridCol w:w="575"/>
        <w:gridCol w:w="1144"/>
        <w:gridCol w:w="1902"/>
        <w:gridCol w:w="1583"/>
        <w:gridCol w:w="1715"/>
        <w:gridCol w:w="1511"/>
      </w:tblGrid>
      <w:tr>
        <w:trPr>
          <w:trHeight w:val="76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продавца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резидентства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r>
              <w:br/>
            </w:r>
            <w:r>
              <w:rPr>
                <w:rFonts w:ascii="Times New Roman"/>
                <w:b w:val="false"/>
                <w:i w:val="false"/>
                <w:color w:val="000000"/>
                <w:sz w:val="20"/>
              </w:rPr>
              <w:t>
</w:t>
            </w:r>
            <w:r>
              <w:rPr>
                <w:rFonts w:ascii="Times New Roman"/>
                <w:b w:val="false"/>
                <w:i w:val="false"/>
                <w:color w:val="000000"/>
                <w:sz w:val="20"/>
              </w:rPr>
              <w:t>(инвойса)</w:t>
            </w:r>
          </w:p>
        </w:tc>
      </w:tr>
      <w:tr>
        <w:trPr>
          <w:trHeight w:val="19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ТМЗ</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w:t>
            </w:r>
            <w:r>
              <w:br/>
            </w:r>
            <w:r>
              <w:rPr>
                <w:rFonts w:ascii="Times New Roman"/>
                <w:b w:val="false"/>
                <w:i w:val="false"/>
                <w:color w:val="000000"/>
                <w:sz w:val="20"/>
              </w:rPr>
              <w:t>
</w:t>
            </w:r>
            <w:r>
              <w:rPr>
                <w:rFonts w:ascii="Times New Roman"/>
                <w:b w:val="false"/>
                <w:i w:val="false"/>
                <w:color w:val="000000"/>
                <w:sz w:val="20"/>
              </w:rPr>
              <w:t>услуги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w:t>
            </w:r>
            <w:r>
              <w:br/>
            </w:r>
            <w:r>
              <w:rPr>
                <w:rFonts w:ascii="Times New Roman"/>
                <w:b w:val="false"/>
                <w:i w:val="false"/>
                <w:color w:val="000000"/>
                <w:sz w:val="20"/>
              </w:rPr>
              <w:t>
</w:t>
            </w:r>
            <w:r>
              <w:rPr>
                <w:rFonts w:ascii="Times New Roman"/>
                <w:b w:val="false"/>
                <w:i w:val="false"/>
                <w:color w:val="000000"/>
                <w:sz w:val="20"/>
              </w:rPr>
              <w:t>вочные</w:t>
            </w:r>
            <w:r>
              <w:br/>
            </w:r>
            <w:r>
              <w:rPr>
                <w:rFonts w:ascii="Times New Roman"/>
                <w:b w:val="false"/>
                <w:i w:val="false"/>
                <w:color w:val="000000"/>
                <w:sz w:val="20"/>
              </w:rPr>
              <w:t>
</w:t>
            </w:r>
            <w:r>
              <w:rPr>
                <w:rFonts w:ascii="Times New Roman"/>
                <w:b w:val="false"/>
                <w:i w:val="false"/>
                <w:color w:val="000000"/>
                <w:sz w:val="20"/>
              </w:rPr>
              <w:t>расходы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w:t>
            </w:r>
            <w:r>
              <w:br/>
            </w:r>
            <w:r>
              <w:rPr>
                <w:rFonts w:ascii="Times New Roman"/>
                <w:b w:val="false"/>
                <w:i w:val="false"/>
                <w:color w:val="000000"/>
                <w:sz w:val="20"/>
              </w:rPr>
              <w:t>
</w:t>
            </w:r>
            <w:r>
              <w:rPr>
                <w:rFonts w:ascii="Times New Roman"/>
                <w:b w:val="false"/>
                <w:i w:val="false"/>
                <w:color w:val="000000"/>
                <w:sz w:val="20"/>
              </w:rPr>
              <w:t>операции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53"/>
        <w:gridCol w:w="1416"/>
        <w:gridCol w:w="1006"/>
        <w:gridCol w:w="913"/>
        <w:gridCol w:w="1081"/>
        <w:gridCol w:w="560"/>
        <w:gridCol w:w="1007"/>
        <w:gridCol w:w="1975"/>
        <w:gridCol w:w="2236"/>
      </w:tblGrid>
      <w:tr>
        <w:trPr>
          <w:trHeight w:val="7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r>
              <w:br/>
            </w:r>
            <w:r>
              <w:rPr>
                <w:rFonts w:ascii="Times New Roman"/>
                <w:b w:val="false"/>
                <w:i w:val="false"/>
                <w:color w:val="000000"/>
                <w:sz w:val="20"/>
              </w:rPr>
              <w:t>
</w:t>
            </w:r>
            <w:r>
              <w:rPr>
                <w:rFonts w:ascii="Times New Roman"/>
                <w:b w:val="false"/>
                <w:i w:val="false"/>
                <w:color w:val="000000"/>
                <w:sz w:val="20"/>
              </w:rPr>
              <w:t>(инвойса)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товара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НДС,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пошлины и</w:t>
            </w:r>
            <w:r>
              <w:br/>
            </w:r>
            <w:r>
              <w:rPr>
                <w:rFonts w:ascii="Times New Roman"/>
                <w:b w:val="false"/>
                <w:i w:val="false"/>
                <w:color w:val="000000"/>
                <w:sz w:val="20"/>
              </w:rPr>
              <w:t>
</w:t>
            </w:r>
            <w:r>
              <w:rPr>
                <w:rFonts w:ascii="Times New Roman"/>
                <w:b w:val="false"/>
                <w:i w:val="false"/>
                <w:color w:val="000000"/>
                <w:sz w:val="20"/>
              </w:rPr>
              <w:t>сборы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подоходного</w:t>
            </w:r>
            <w:r>
              <w:br/>
            </w:r>
            <w:r>
              <w:rPr>
                <w:rFonts w:ascii="Times New Roman"/>
                <w:b w:val="false"/>
                <w:i w:val="false"/>
                <w:color w:val="000000"/>
                <w:sz w:val="20"/>
              </w:rPr>
              <w:t>
</w:t>
            </w:r>
            <w:r>
              <w:rPr>
                <w:rFonts w:ascii="Times New Roman"/>
                <w:b w:val="false"/>
                <w:i w:val="false"/>
                <w:color w:val="000000"/>
                <w:sz w:val="20"/>
              </w:rPr>
              <w:t>налога у</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выплаты</w:t>
            </w:r>
          </w:p>
        </w:tc>
      </w:tr>
      <w:tr>
        <w:trPr>
          <w:trHeight w:val="1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01" w:id="788"/>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788"/>
    <w:bookmarkStart w:name="z14802" w:id="789"/>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w:t>
      </w:r>
      <w:r>
        <w:rPr>
          <w:rFonts w:ascii="Times New Roman"/>
          <w:b w:val="false"/>
          <w:i w:val="false"/>
          <w:color w:val="000000"/>
          <w:sz w:val="28"/>
        </w:rPr>
        <w:t>
отчетности</w:t>
      </w:r>
    </w:p>
    <w:bookmarkEnd w:id="789"/>
    <w:bookmarkStart w:name="z14806" w:id="790"/>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790"/>
    <w:bookmarkStart w:name="z14807" w:id="791"/>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791"/>
    <w:bookmarkStart w:name="z14809" w:id="792"/>
    <w:p>
      <w:pPr>
        <w:spacing w:after="0"/>
        <w:ind w:left="0"/>
        <w:jc w:val="both"/>
      </w:pPr>
      <w:r>
        <w:rPr>
          <w:rFonts w:ascii="Times New Roman"/>
          <w:b w:val="false"/>
          <w:i w:val="false"/>
          <w:color w:val="000000"/>
          <w:sz w:val="28"/>
        </w:rPr>
        <w:t xml:space="preserve">
Приложение к налоговой     </w:t>
      </w:r>
      <w:r>
        <w:br/>
      </w:r>
      <w:r>
        <w:rPr>
          <w:rFonts w:ascii="Times New Roman"/>
          <w:b w:val="false"/>
          <w:i w:val="false"/>
          <w:color w:val="000000"/>
          <w:sz w:val="28"/>
        </w:rPr>
        <w:t xml:space="preserve">
отчетности для крупных     </w:t>
      </w:r>
      <w:r>
        <w:br/>
      </w:r>
      <w:r>
        <w:rPr>
          <w:rFonts w:ascii="Times New Roman"/>
          <w:b w:val="false"/>
          <w:i w:val="false"/>
          <w:color w:val="000000"/>
          <w:sz w:val="28"/>
        </w:rPr>
        <w:t xml:space="preserve">
налогоплательщиков, подлежащих  </w:t>
      </w:r>
      <w:r>
        <w:br/>
      </w:r>
      <w:r>
        <w:rPr>
          <w:rFonts w:ascii="Times New Roman"/>
          <w:b w:val="false"/>
          <w:i w:val="false"/>
          <w:color w:val="000000"/>
          <w:sz w:val="28"/>
        </w:rPr>
        <w:t xml:space="preserve">
мониторингу, осуществляющих   </w:t>
      </w:r>
      <w:r>
        <w:br/>
      </w:r>
      <w:r>
        <w:rPr>
          <w:rFonts w:ascii="Times New Roman"/>
          <w:b w:val="false"/>
          <w:i w:val="false"/>
          <w:color w:val="000000"/>
          <w:sz w:val="28"/>
        </w:rPr>
        <w:t xml:space="preserve">
банковскую деятельность, а также </w:t>
      </w:r>
      <w:r>
        <w:br/>
      </w:r>
      <w:r>
        <w:rPr>
          <w:rFonts w:ascii="Times New Roman"/>
          <w:b w:val="false"/>
          <w:i w:val="false"/>
          <w:color w:val="000000"/>
          <w:sz w:val="28"/>
        </w:rPr>
        <w:t>
отдельные виды банковских операций</w:t>
      </w:r>
      <w:r>
        <w:br/>
      </w:r>
      <w:r>
        <w:rPr>
          <w:rFonts w:ascii="Times New Roman"/>
          <w:b w:val="false"/>
          <w:i w:val="false"/>
          <w:color w:val="000000"/>
          <w:sz w:val="28"/>
        </w:rPr>
        <w:t xml:space="preserve">
на основании лицензии      </w:t>
      </w:r>
      <w:r>
        <w:br/>
      </w:r>
      <w:r>
        <w:rPr>
          <w:rFonts w:ascii="Times New Roman"/>
          <w:b w:val="false"/>
          <w:i w:val="false"/>
          <w:color w:val="000000"/>
          <w:sz w:val="28"/>
        </w:rPr>
        <w:t xml:space="preserve">
(формы 2.1-2.5)        </w:t>
      </w:r>
    </w:p>
    <w:bookmarkEnd w:id="792"/>
    <w:bookmarkStart w:name="z14810" w:id="793"/>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осуществляющими банковскую деятельность, а также отдельные виды</w:t>
      </w:r>
      <w:r>
        <w:br/>
      </w:r>
      <w:r>
        <w:rPr>
          <w:rFonts w:ascii="Times New Roman"/>
          <w:b/>
          <w:i w:val="false"/>
          <w:color w:val="000000"/>
        </w:rPr>
        <w:t>
банковских операций на основании лицензии</w:t>
      </w:r>
      <w:r>
        <w:br/>
      </w:r>
      <w:r>
        <w:rPr>
          <w:rFonts w:ascii="Times New Roman"/>
          <w:b/>
          <w:i w:val="false"/>
          <w:color w:val="000000"/>
        </w:rPr>
        <w:t>
(Формы 2.1-2.5)</w:t>
      </w:r>
    </w:p>
    <w:bookmarkEnd w:id="793"/>
    <w:bookmarkStart w:name="z14811" w:id="794"/>
    <w:p>
      <w:pPr>
        <w:spacing w:after="0"/>
        <w:ind w:left="0"/>
        <w:jc w:val="left"/>
      </w:pPr>
      <w:r>
        <w:rPr>
          <w:rFonts w:ascii="Times New Roman"/>
          <w:b/>
          <w:i w:val="false"/>
          <w:color w:val="000000"/>
        </w:rPr>
        <w:t xml:space="preserve"> 
1. Общие положения</w:t>
      </w:r>
    </w:p>
    <w:bookmarkEnd w:id="794"/>
    <w:bookmarkStart w:name="z14812" w:id="79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осуществляющими банковскую деятельность,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(или) Национального Банка Республики Казахстан, подлежащими мониторингу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795"/>
    <w:bookmarkStart w:name="z14834" w:id="796"/>
    <w:p>
      <w:pPr>
        <w:spacing w:after="0"/>
        <w:ind w:left="0"/>
        <w:jc w:val="left"/>
      </w:pPr>
      <w:r>
        <w:rPr>
          <w:rFonts w:ascii="Times New Roman"/>
          <w:b/>
          <w:i w:val="false"/>
          <w:color w:val="000000"/>
        </w:rPr>
        <w:t xml:space="preserve"> 
2. Порядок составления форм налоговой отчетности</w:t>
      </w:r>
    </w:p>
    <w:bookmarkEnd w:id="796"/>
    <w:bookmarkStart w:name="z14835" w:id="797"/>
    <w:p>
      <w:pPr>
        <w:spacing w:after="0"/>
        <w:ind w:left="0"/>
        <w:jc w:val="both"/>
      </w:pPr>
      <w:r>
        <w:rPr>
          <w:rFonts w:ascii="Times New Roman"/>
          <w:b w:val="false"/>
          <w:i w:val="false"/>
          <w:color w:val="000000"/>
          <w:sz w:val="28"/>
        </w:rPr>
        <w:t>
      12. В форме 2.1 "Книга реализации товаров, работ, услуг" отражаются все операции по реализации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 При этом банковские операции отражаются в разбивке на "банковские операции юридическим лицам" и "банковские операции физическим лицам".</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отгрузки товаров, выполнения работ, предоставления услуг, с целью их реализации на (за пределы)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реализованных товаров (работ, услуг)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товара (работ, услуг)" указывается наименование реализованных товаров (работ, услуг), с указанием соответствующих характеристик (к примеру, автомобиль ВАЗ-2107; квартира 4-х комнатная в г. Алматы).</w:t>
      </w:r>
      <w:r>
        <w:br/>
      </w:r>
      <w:r>
        <w:rPr>
          <w:rFonts w:ascii="Times New Roman"/>
          <w:b w:val="false"/>
          <w:i w:val="false"/>
          <w:color w:val="000000"/>
          <w:sz w:val="28"/>
        </w:rPr>
        <w:t>
</w:t>
      </w:r>
      <w:r>
        <w:rPr>
          <w:rFonts w:ascii="Times New Roman"/>
          <w:b w:val="false"/>
          <w:i w:val="false"/>
          <w:color w:val="000000"/>
          <w:sz w:val="28"/>
        </w:rPr>
        <w:t>
      В графе 3 "Залог" указывается значение "1", если реализуемый товар является предметом залога.</w:t>
      </w:r>
      <w:r>
        <w:br/>
      </w:r>
      <w:r>
        <w:rPr>
          <w:rFonts w:ascii="Times New Roman"/>
          <w:b w:val="false"/>
          <w:i w:val="false"/>
          <w:color w:val="000000"/>
          <w:sz w:val="28"/>
        </w:rPr>
        <w:t>
</w:t>
      </w:r>
      <w:r>
        <w:rPr>
          <w:rFonts w:ascii="Times New Roman"/>
          <w:b w:val="false"/>
          <w:i w:val="false"/>
          <w:color w:val="000000"/>
          <w:sz w:val="28"/>
        </w:rPr>
        <w:t>
      В графе 4 "Наименование покупателя" указывается полное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графе 5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 в соответствии с приложением 22 "Классификатор стран мира", утвержденный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графах 8, 9 "Дата контракта (договора)" и "№ контракта (договора)" указываются, соответственно, дата и номер заключенного контракта (договора), согласно которому производится реализация товаров (работ, услуг).</w:t>
      </w:r>
      <w:r>
        <w:br/>
      </w:r>
      <w:r>
        <w:rPr>
          <w:rFonts w:ascii="Times New Roman"/>
          <w:b w:val="false"/>
          <w:i w:val="false"/>
          <w:color w:val="000000"/>
          <w:sz w:val="28"/>
        </w:rPr>
        <w:t>
</w:t>
      </w:r>
      <w:r>
        <w:rPr>
          <w:rFonts w:ascii="Times New Roman"/>
          <w:b w:val="false"/>
          <w:i w:val="false"/>
          <w:color w:val="000000"/>
          <w:sz w:val="28"/>
        </w:rPr>
        <w:t>
      В графах 10, 11 "Дата счета-фактуры (инвойса)" и "Номер счета-фактуры (инвойса)" указывается дата и номер выписанного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реализованного товара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указывается стоимость товара в тенге за единицу товара без учета сумм косвенных налогов. В случае реализации товара за иностранную валюту проставляется стоимость товара в тенге за единицу по рыночному курсу обмена валют на день совершения операции.</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реализованного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указывается общая сумма реализованных товаров (работ, услуг) в тенге. В случае реализации имущества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16 "Ставка НДС, %"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17 "НДС, тенге" указывается сумма НДС в тенге по реализуемым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В графе 18 "Акцизы" указывается сумма акцизов в тенге. Для товаров (работ, услуг), отражаемых одной строкой, указывается общая сумма акцизов.</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тенге" указывается сумма уплаченных таможенных пошлин и сборов при экспорте,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20 "Сумма займа, выданного под залог" указывается сумма выданного займа, которая несвоевременно и не полностью погашена, вследствие которого имущество перешло в собственность банка и им реализовано.</w:t>
      </w:r>
      <w:r>
        <w:br/>
      </w:r>
      <w:r>
        <w:rPr>
          <w:rFonts w:ascii="Times New Roman"/>
          <w:b w:val="false"/>
          <w:i w:val="false"/>
          <w:color w:val="000000"/>
          <w:sz w:val="28"/>
        </w:rPr>
        <w:t>
</w:t>
      </w:r>
      <w:r>
        <w:rPr>
          <w:rFonts w:ascii="Times New Roman"/>
          <w:b w:val="false"/>
          <w:i w:val="false"/>
          <w:color w:val="000000"/>
          <w:sz w:val="28"/>
        </w:rPr>
        <w:t>
      13. В форме 2.2. "Книга покупок товаров, работ, услуг" отражаются все операции по приобретению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w:t>
      </w:r>
      <w:r>
        <w:br/>
      </w:r>
      <w:r>
        <w:rPr>
          <w:rFonts w:ascii="Times New Roman"/>
          <w:b w:val="false"/>
          <w:i w:val="false"/>
          <w:color w:val="000000"/>
          <w:sz w:val="28"/>
        </w:rPr>
        <w:t>
</w:t>
      </w:r>
      <w:r>
        <w:rPr>
          <w:rFonts w:ascii="Times New Roman"/>
          <w:b w:val="false"/>
          <w:i w:val="false"/>
          <w:color w:val="000000"/>
          <w:sz w:val="28"/>
        </w:rPr>
        <w:t>
      Следующие операции по приобретению товаров (работ, услуг) отражаются одной строкой с проставлением общей суммы:</w:t>
      </w:r>
      <w:r>
        <w:br/>
      </w:r>
      <w:r>
        <w:rPr>
          <w:rFonts w:ascii="Times New Roman"/>
          <w:b w:val="false"/>
          <w:i w:val="false"/>
          <w:color w:val="000000"/>
          <w:sz w:val="28"/>
        </w:rPr>
        <w:t>
</w:t>
      </w:r>
      <w:r>
        <w:rPr>
          <w:rFonts w:ascii="Times New Roman"/>
          <w:b w:val="false"/>
          <w:i w:val="false"/>
          <w:color w:val="000000"/>
          <w:sz w:val="28"/>
        </w:rPr>
        <w:t>
      товарно-материальные запасы (включая канцелярские товары и бензин);</w:t>
      </w:r>
      <w:r>
        <w:br/>
      </w:r>
      <w:r>
        <w:rPr>
          <w:rFonts w:ascii="Times New Roman"/>
          <w:b w:val="false"/>
          <w:i w:val="false"/>
          <w:color w:val="000000"/>
          <w:sz w:val="28"/>
        </w:rPr>
        <w:t>
</w:t>
      </w:r>
      <w:r>
        <w:rPr>
          <w:rFonts w:ascii="Times New Roman"/>
          <w:b w:val="false"/>
          <w:i w:val="false"/>
          <w:color w:val="000000"/>
          <w:sz w:val="28"/>
        </w:rPr>
        <w:t>
      коммунальные услуги;</w:t>
      </w:r>
      <w:r>
        <w:br/>
      </w:r>
      <w:r>
        <w:rPr>
          <w:rFonts w:ascii="Times New Roman"/>
          <w:b w:val="false"/>
          <w:i w:val="false"/>
          <w:color w:val="000000"/>
          <w:sz w:val="28"/>
        </w:rPr>
        <w:t>
</w:t>
      </w:r>
      <w:r>
        <w:rPr>
          <w:rFonts w:ascii="Times New Roman"/>
          <w:b w:val="false"/>
          <w:i w:val="false"/>
          <w:color w:val="000000"/>
          <w:sz w:val="28"/>
        </w:rPr>
        <w:t>
      услуги связи;</w:t>
      </w:r>
      <w:r>
        <w:br/>
      </w:r>
      <w:r>
        <w:rPr>
          <w:rFonts w:ascii="Times New Roman"/>
          <w:b w:val="false"/>
          <w:i w:val="false"/>
          <w:color w:val="000000"/>
          <w:sz w:val="28"/>
        </w:rPr>
        <w:t>
</w:t>
      </w:r>
      <w:r>
        <w:rPr>
          <w:rFonts w:ascii="Times New Roman"/>
          <w:b w:val="false"/>
          <w:i w:val="false"/>
          <w:color w:val="000000"/>
          <w:sz w:val="28"/>
        </w:rPr>
        <w:t>
      командировочные расходы (в части расходов по проезду и проживанию).</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оприходования товаров (работ, услуг) на (за пределами)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товаров (работ, услуг)" указывается наименование приобретаемых товаров (работ, услуг), с указанием соответствующих характеристик (к примеру компьютер Пентиум - 4; здание площадью 540 кв. м. в г. Алматы).</w:t>
      </w:r>
      <w:r>
        <w:br/>
      </w:r>
      <w:r>
        <w:rPr>
          <w:rFonts w:ascii="Times New Roman"/>
          <w:b w:val="false"/>
          <w:i w:val="false"/>
          <w:color w:val="000000"/>
          <w:sz w:val="28"/>
        </w:rPr>
        <w:t>
</w:t>
      </w:r>
      <w:r>
        <w:rPr>
          <w:rFonts w:ascii="Times New Roman"/>
          <w:b w:val="false"/>
          <w:i w:val="false"/>
          <w:color w:val="000000"/>
          <w:sz w:val="28"/>
        </w:rPr>
        <w:t>
      В графе 3 "Залог" указывается значение "1", если данный залог обращается в собственность банка.</w:t>
      </w:r>
      <w:r>
        <w:br/>
      </w:r>
      <w:r>
        <w:rPr>
          <w:rFonts w:ascii="Times New Roman"/>
          <w:b w:val="false"/>
          <w:i w:val="false"/>
          <w:color w:val="000000"/>
          <w:sz w:val="28"/>
        </w:rPr>
        <w:t>
</w:t>
      </w:r>
      <w:r>
        <w:rPr>
          <w:rFonts w:ascii="Times New Roman"/>
          <w:b w:val="false"/>
          <w:i w:val="false"/>
          <w:color w:val="000000"/>
          <w:sz w:val="28"/>
        </w:rPr>
        <w:t>
      В графе 4 "Наименование продавца" указывается наименование поставщика товаров (работ, услуг).</w:t>
      </w:r>
      <w:r>
        <w:br/>
      </w:r>
      <w:r>
        <w:rPr>
          <w:rFonts w:ascii="Times New Roman"/>
          <w:b w:val="false"/>
          <w:i w:val="false"/>
          <w:color w:val="000000"/>
          <w:sz w:val="28"/>
        </w:rPr>
        <w:t>
</w:t>
      </w:r>
      <w:r>
        <w:rPr>
          <w:rFonts w:ascii="Times New Roman"/>
          <w:b w:val="false"/>
          <w:i w:val="false"/>
          <w:color w:val="000000"/>
          <w:sz w:val="28"/>
        </w:rPr>
        <w:t>
      В графе 5 "РНН" указывается РНН продавца.</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продавца при его наличии.</w:t>
      </w:r>
      <w:r>
        <w:br/>
      </w:r>
      <w:r>
        <w:rPr>
          <w:rFonts w:ascii="Times New Roman"/>
          <w:b w:val="false"/>
          <w:i w:val="false"/>
          <w:color w:val="000000"/>
          <w:sz w:val="28"/>
        </w:rPr>
        <w:t>
</w:t>
      </w: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графах 8 и 9 "№ контракта (договора)" и "Дата контракта (договора)" указываются, соответственно, номер и дата заключенного контракта (договора) на основании которого производится приобретение товаров (работ, услуг), договора залога.</w:t>
      </w:r>
      <w:r>
        <w:br/>
      </w:r>
      <w:r>
        <w:rPr>
          <w:rFonts w:ascii="Times New Roman"/>
          <w:b w:val="false"/>
          <w:i w:val="false"/>
          <w:color w:val="000000"/>
          <w:sz w:val="28"/>
        </w:rPr>
        <w:t>
</w:t>
      </w:r>
      <w:r>
        <w:rPr>
          <w:rFonts w:ascii="Times New Roman"/>
          <w:b w:val="false"/>
          <w:i w:val="false"/>
          <w:color w:val="000000"/>
          <w:sz w:val="28"/>
        </w:rPr>
        <w:t>
      В графах 10 и 11 "Дата счета-фактуры (инвойса)" и "Номер счета-фактуры (инвойса)" указывается дата и номер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товаров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тенге" указывается стоимость товара в тенге за единицу товара, по рыночному курсу обмена валют на день совершения операции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приобретенного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тенге" указывается общая сумма приобретенных товаров (работ, услуг) в тенге. В случае приобретения товаров (работ, услуг)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16 "Ставка НДС, %" указывается соответствующая ставка НДС.</w:t>
      </w:r>
      <w:r>
        <w:br/>
      </w:r>
      <w:r>
        <w:rPr>
          <w:rFonts w:ascii="Times New Roman"/>
          <w:b w:val="false"/>
          <w:i w:val="false"/>
          <w:color w:val="000000"/>
          <w:sz w:val="28"/>
        </w:rPr>
        <w:t>
</w:t>
      </w:r>
      <w:r>
        <w:rPr>
          <w:rFonts w:ascii="Times New Roman"/>
          <w:b w:val="false"/>
          <w:i w:val="false"/>
          <w:color w:val="000000"/>
          <w:sz w:val="28"/>
        </w:rPr>
        <w:t>
      В графе 17 "НДС" указывается сумма НДС в тенге по приобретаемым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В графе 18 "Акцизы" указывается сумма акцизов в тенге по приобретаемым товарам (работам, услугам). Для товаров (работ, услуг), отражаемых одной строкой, указывается общая сумма акцизов.</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указывается сумма уплаченных таможенных пошлин и сборов при импорте,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Форма 2.3 "Бухгалтерский баланс" и 2.4 "Отчет о доходах и расходах"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В форме 2.5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797"/>
    <w:bookmarkStart w:name="z14900" w:id="798"/>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798"/>
    <w:bookmarkStart w:name="z14901" w:id="799"/>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799"/>
    <w:bookmarkStart w:name="z14912" w:id="800"/>
    <w:p>
      <w:pPr>
        <w:spacing w:after="0"/>
        <w:ind w:left="0"/>
        <w:jc w:val="both"/>
      </w:pPr>
      <w:r>
        <w:rPr>
          <w:rFonts w:ascii="Times New Roman"/>
          <w:b w:val="false"/>
          <w:i w:val="false"/>
          <w:color w:val="000000"/>
          <w:sz w:val="28"/>
        </w:rPr>
        <w:t>
                            </w:t>
      </w:r>
      <w:r>
        <w:rPr>
          <w:rFonts w:ascii="Times New Roman"/>
          <w:b/>
          <w:i w:val="false"/>
          <w:color w:val="000000"/>
          <w:sz w:val="28"/>
        </w:rPr>
        <w:t>Форма 2.3</w:t>
      </w:r>
      <w:r>
        <w:br/>
      </w:r>
      <w:r>
        <w:rPr>
          <w:rFonts w:ascii="Times New Roman"/>
          <w:b w:val="false"/>
          <w:i w:val="false"/>
          <w:color w:val="000000"/>
          <w:sz w:val="28"/>
        </w:rPr>
        <w:t>
                     </w:t>
      </w:r>
      <w:r>
        <w:rPr>
          <w:rFonts w:ascii="Times New Roman"/>
          <w:b/>
          <w:i w:val="false"/>
          <w:color w:val="000000"/>
          <w:sz w:val="28"/>
        </w:rPr>
        <w:t>Бухгалтерский баланс</w:t>
      </w:r>
    </w:p>
    <w:bookmarkEnd w:id="800"/>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59"/>
        <w:gridCol w:w="8688"/>
        <w:gridCol w:w="1542"/>
        <w:gridCol w:w="1561"/>
      </w:tblGrid>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Наличность в кассе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Банкноты и монеты в пути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Наличность в обменных пунктах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Наличность в банкоматах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Монеты, изготовленные из драгоценных металлов, в кассе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дорожных чеках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 в пути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 размещенные на</w:t>
            </w:r>
            <w:r>
              <w:br/>
            </w:r>
            <w:r>
              <w:rPr>
                <w:rFonts w:ascii="Times New Roman"/>
                <w:b w:val="false"/>
                <w:i w:val="false"/>
                <w:color w:val="000000"/>
                <w:sz w:val="20"/>
              </w:rPr>
              <w:t>
</w:t>
            </w:r>
            <w:r>
              <w:rPr>
                <w:rFonts w:ascii="Times New Roman"/>
                <w:b w:val="false"/>
                <w:i w:val="false"/>
                <w:color w:val="000000"/>
                <w:sz w:val="20"/>
              </w:rPr>
              <w:t>металлических счетах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Корреспондентский счет в Национальном Банке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в 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Национальному Банку 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 Казахстан</w:t>
            </w:r>
            <w:r>
              <w:br/>
            </w:r>
            <w:r>
              <w:rPr>
                <w:rFonts w:ascii="Times New Roman"/>
                <w:b w:val="false"/>
                <w:i w:val="false"/>
                <w:color w:val="000000"/>
                <w:sz w:val="20"/>
              </w:rPr>
              <w:t>
</w:t>
            </w:r>
            <w:r>
              <w:rPr>
                <w:rFonts w:ascii="Times New Roman"/>
                <w:b w:val="false"/>
                <w:i w:val="false"/>
                <w:color w:val="000000"/>
                <w:sz w:val="20"/>
              </w:rPr>
              <w:t>(на одну ночь)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в Национальном Банке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 в Национальном Банке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резервы в Национальном Банке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предназначенные для торговли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приобретенным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на покрытие убытков по</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по приобретенным ценным бумагам,</w:t>
            </w:r>
            <w:r>
              <w:br/>
            </w:r>
            <w:r>
              <w:rPr>
                <w:rFonts w:ascii="Times New Roman"/>
                <w:b w:val="false"/>
                <w:i w:val="false"/>
                <w:color w:val="000000"/>
                <w:sz w:val="20"/>
              </w:rPr>
              <w:t>
</w:t>
            </w:r>
            <w:r>
              <w:rPr>
                <w:rFonts w:ascii="Times New Roman"/>
                <w:b w:val="false"/>
                <w:i w:val="false"/>
                <w:color w:val="000000"/>
                <w:sz w:val="20"/>
              </w:rPr>
              <w:t>предназначенным для торговли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Премия по приобретенным ценным бумагам, предназначенным</w:t>
            </w:r>
            <w:r>
              <w:br/>
            </w:r>
            <w:r>
              <w:rPr>
                <w:rFonts w:ascii="Times New Roman"/>
                <w:b w:val="false"/>
                <w:i w:val="false"/>
                <w:color w:val="000000"/>
                <w:sz w:val="20"/>
              </w:rPr>
              <w:t>
</w:t>
            </w:r>
            <w:r>
              <w:rPr>
                <w:rFonts w:ascii="Times New Roman"/>
                <w:b w:val="false"/>
                <w:i w:val="false"/>
                <w:color w:val="000000"/>
                <w:sz w:val="20"/>
              </w:rPr>
              <w:t>для торговли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начисленное предыдущими держателями по</w:t>
            </w:r>
            <w:r>
              <w:br/>
            </w:r>
            <w:r>
              <w:rPr>
                <w:rFonts w:ascii="Times New Roman"/>
                <w:b w:val="false"/>
                <w:i w:val="false"/>
                <w:color w:val="000000"/>
                <w:sz w:val="20"/>
              </w:rPr>
              <w:t>
</w:t>
            </w:r>
            <w:r>
              <w:rPr>
                <w:rFonts w:ascii="Times New Roman"/>
                <w:b w:val="false"/>
                <w:i w:val="false"/>
                <w:color w:val="000000"/>
                <w:sz w:val="20"/>
              </w:rPr>
              <w:t>ценным бумагам, предназначенным для торговли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справедливой стоимости</w:t>
            </w:r>
            <w:r>
              <w:br/>
            </w:r>
            <w:r>
              <w:rPr>
                <w:rFonts w:ascii="Times New Roman"/>
                <w:b w:val="false"/>
                <w:i w:val="false"/>
                <w:color w:val="000000"/>
                <w:sz w:val="20"/>
              </w:rPr>
              <w:t>
</w:t>
            </w:r>
            <w:r>
              <w:rPr>
                <w:rFonts w:ascii="Times New Roman"/>
                <w:b w:val="false"/>
                <w:i w:val="false"/>
                <w:color w:val="000000"/>
                <w:sz w:val="20"/>
              </w:rPr>
              <w:t>ценных бумаг, предназначенных для торговли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справедливой стоимости</w:t>
            </w:r>
            <w:r>
              <w:br/>
            </w:r>
            <w:r>
              <w:rPr>
                <w:rFonts w:ascii="Times New Roman"/>
                <w:b w:val="false"/>
                <w:i w:val="false"/>
                <w:color w:val="000000"/>
                <w:sz w:val="20"/>
              </w:rPr>
              <w:t>
</w:t>
            </w:r>
            <w:r>
              <w:rPr>
                <w:rFonts w:ascii="Times New Roman"/>
                <w:b w:val="false"/>
                <w:i w:val="false"/>
                <w:color w:val="000000"/>
                <w:sz w:val="20"/>
              </w:rPr>
              <w:t>ценных бумаг, предназначенных для торговли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в 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в других банках (на одну ночь)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размещенные в 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размещенные в других банках</w:t>
            </w:r>
            <w:r>
              <w:br/>
            </w:r>
            <w:r>
              <w:rPr>
                <w:rFonts w:ascii="Times New Roman"/>
                <w:b w:val="false"/>
                <w:i w:val="false"/>
                <w:color w:val="000000"/>
                <w:sz w:val="20"/>
              </w:rPr>
              <w:t>
</w:t>
            </w:r>
            <w:r>
              <w:rPr>
                <w:rFonts w:ascii="Times New Roman"/>
                <w:b w:val="false"/>
                <w:i w:val="false"/>
                <w:color w:val="000000"/>
                <w:sz w:val="20"/>
              </w:rPr>
              <w:t>(до одного месяца)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размещенные в других банках</w:t>
            </w:r>
            <w:r>
              <w:br/>
            </w:r>
            <w:r>
              <w:rPr>
                <w:rFonts w:ascii="Times New Roman"/>
                <w:b w:val="false"/>
                <w:i w:val="false"/>
                <w:color w:val="000000"/>
                <w:sz w:val="20"/>
              </w:rPr>
              <w:t>
</w:t>
            </w:r>
            <w:r>
              <w:rPr>
                <w:rFonts w:ascii="Times New Roman"/>
                <w:b w:val="false"/>
                <w:i w:val="false"/>
                <w:color w:val="000000"/>
                <w:sz w:val="20"/>
              </w:rPr>
              <w:t>(до одного года)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размещенные в 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размещенные в 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других банков по вкладам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по вкладам, размещенным</w:t>
            </w:r>
            <w:r>
              <w:br/>
            </w:r>
            <w:r>
              <w:rPr>
                <w:rFonts w:ascii="Times New Roman"/>
                <w:b w:val="false"/>
                <w:i w:val="false"/>
                <w:color w:val="000000"/>
                <w:sz w:val="20"/>
              </w:rPr>
              <w:t>
</w:t>
            </w:r>
            <w:r>
              <w:rPr>
                <w:rFonts w:ascii="Times New Roman"/>
                <w:b w:val="false"/>
                <w:i w:val="false"/>
                <w:color w:val="000000"/>
                <w:sz w:val="20"/>
              </w:rPr>
              <w:t>в 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размещенного в 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размещенного в 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размещенного в 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размещенного в 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являющийся обеспечением (заклад, гарантия,</w:t>
            </w:r>
            <w:r>
              <w:br/>
            </w:r>
            <w:r>
              <w:rPr>
                <w:rFonts w:ascii="Times New Roman"/>
                <w:b w:val="false"/>
                <w:i w:val="false"/>
                <w:color w:val="000000"/>
                <w:sz w:val="20"/>
              </w:rPr>
              <w:t>
</w:t>
            </w:r>
            <w:r>
              <w:rPr>
                <w:rFonts w:ascii="Times New Roman"/>
                <w:b w:val="false"/>
                <w:i w:val="false"/>
                <w:color w:val="000000"/>
                <w:sz w:val="20"/>
              </w:rPr>
              <w:t>задаток) обязательств банка, кредитного товарищества и</w:t>
            </w:r>
            <w:r>
              <w:br/>
            </w:r>
            <w:r>
              <w:rPr>
                <w:rFonts w:ascii="Times New Roman"/>
                <w:b w:val="false"/>
                <w:i w:val="false"/>
                <w:color w:val="000000"/>
                <w:sz w:val="20"/>
              </w:rPr>
              <w:t>
</w:t>
            </w:r>
            <w:r>
              <w:rPr>
                <w:rFonts w:ascii="Times New Roman"/>
                <w:b w:val="false"/>
                <w:i w:val="false"/>
                <w:color w:val="000000"/>
                <w:sz w:val="20"/>
              </w:rPr>
              <w:t>ипотечной компании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другим банкам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овердрафт по корреспондентским счетам других</w:t>
            </w:r>
            <w:r>
              <w:br/>
            </w:r>
            <w:r>
              <w:rPr>
                <w:rFonts w:ascii="Times New Roman"/>
                <w:b w:val="false"/>
                <w:i w:val="false"/>
                <w:color w:val="000000"/>
                <w:sz w:val="20"/>
              </w:rPr>
              <w:t>
</w:t>
            </w:r>
            <w:r>
              <w:rPr>
                <w:rFonts w:ascii="Times New Roman"/>
                <w:b w:val="false"/>
                <w:i w:val="false"/>
                <w:color w:val="000000"/>
                <w:sz w:val="20"/>
              </w:rPr>
              <w:t>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предоставленные другим банкам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овернайт, предоставленные другим банкам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предоставленные другим банкам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другим банкам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других банков по займам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других банков по финансовому</w:t>
            </w:r>
            <w:r>
              <w:br/>
            </w:r>
            <w:r>
              <w:rPr>
                <w:rFonts w:ascii="Times New Roman"/>
                <w:b w:val="false"/>
                <w:i w:val="false"/>
                <w:color w:val="000000"/>
                <w:sz w:val="20"/>
              </w:rPr>
              <w:t>
</w:t>
            </w:r>
            <w:r>
              <w:rPr>
                <w:rFonts w:ascii="Times New Roman"/>
                <w:b w:val="false"/>
                <w:i w:val="false"/>
                <w:color w:val="000000"/>
                <w:sz w:val="20"/>
              </w:rPr>
              <w:t>лизингу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другим банкам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другим банкам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предоставленным другим банкам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и финансовый лизинг, предоставленные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овердрафт, предоставленные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предоставленные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предоставленные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организациям, осуществляющим</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предоставленным</w:t>
            </w:r>
            <w:r>
              <w:br/>
            </w:r>
            <w:r>
              <w:rPr>
                <w:rFonts w:ascii="Times New Roman"/>
                <w:b w:val="false"/>
                <w:i w:val="false"/>
                <w:color w:val="000000"/>
                <w:sz w:val="20"/>
              </w:rPr>
              <w:t>
</w:t>
            </w:r>
            <w:r>
              <w:rPr>
                <w:rFonts w:ascii="Times New Roman"/>
                <w:b w:val="false"/>
                <w:i w:val="false"/>
                <w:color w:val="000000"/>
                <w:sz w:val="20"/>
              </w:rPr>
              <w:t>организациям, осуществляющим отдельные виды банковских</w:t>
            </w:r>
            <w:r>
              <w:br/>
            </w:r>
            <w:r>
              <w:rPr>
                <w:rFonts w:ascii="Times New Roman"/>
                <w:b w:val="false"/>
                <w:i w:val="false"/>
                <w:color w:val="000000"/>
                <w:sz w:val="20"/>
              </w:rPr>
              <w:t>
</w:t>
            </w:r>
            <w:r>
              <w:rPr>
                <w:rFonts w:ascii="Times New Roman"/>
                <w:b w:val="false"/>
                <w:i w:val="false"/>
                <w:color w:val="000000"/>
                <w:sz w:val="20"/>
              </w:rPr>
              <w:t>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финансовому лизингу</w:t>
            </w:r>
            <w:r>
              <w:br/>
            </w:r>
            <w:r>
              <w:rPr>
                <w:rFonts w:ascii="Times New Roman"/>
                <w:b w:val="false"/>
                <w:i w:val="false"/>
                <w:color w:val="000000"/>
                <w:sz w:val="20"/>
              </w:rPr>
              <w:t>
</w:t>
            </w:r>
            <w:r>
              <w:rPr>
                <w:rFonts w:ascii="Times New Roman"/>
                <w:b w:val="false"/>
                <w:i w:val="false"/>
                <w:color w:val="000000"/>
                <w:sz w:val="20"/>
              </w:rPr>
              <w:t>предоставленному 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предоставленным организациям, осуществляющим</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филиалами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головным офисом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местными филиалами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зарубежными филиалами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овердрафт, предоставленные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по кредитным карточкам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Учтенные векселя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клиентов по факторингу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предоставленные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предоставленные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клиентов по финансовому</w:t>
            </w:r>
            <w:r>
              <w:br/>
            </w:r>
            <w:r>
              <w:rPr>
                <w:rFonts w:ascii="Times New Roman"/>
                <w:b w:val="false"/>
                <w:i w:val="false"/>
                <w:color w:val="000000"/>
                <w:sz w:val="20"/>
              </w:rPr>
              <w:t>
</w:t>
            </w:r>
            <w:r>
              <w:rPr>
                <w:rFonts w:ascii="Times New Roman"/>
                <w:b w:val="false"/>
                <w:i w:val="false"/>
                <w:color w:val="000000"/>
                <w:sz w:val="20"/>
              </w:rPr>
              <w:t>лизингу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клиентов по форфейтингу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клиентов по займам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Опротестованные векселя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предоставленным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 предоставленные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предоставленного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по учтенным векселям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Премия по учтенным векселям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переданные в доверительное</w:t>
            </w:r>
            <w:r>
              <w:br/>
            </w:r>
            <w:r>
              <w:rPr>
                <w:rFonts w:ascii="Times New Roman"/>
                <w:b w:val="false"/>
                <w:i w:val="false"/>
                <w:color w:val="000000"/>
                <w:sz w:val="20"/>
              </w:rPr>
              <w:t>
</w:t>
            </w:r>
            <w:r>
              <w:rPr>
                <w:rFonts w:ascii="Times New Roman"/>
                <w:b w:val="false"/>
                <w:i w:val="false"/>
                <w:color w:val="000000"/>
                <w:sz w:val="20"/>
              </w:rPr>
              <w:t>(трастовое) управление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ценные бумаги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по приобретенным прочим ценным бумагам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Премия по приобретенным прочим ценным бумагам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начисленное предыдущими держателями по</w:t>
            </w:r>
            <w:r>
              <w:br/>
            </w:r>
            <w:r>
              <w:rPr>
                <w:rFonts w:ascii="Times New Roman"/>
                <w:b w:val="false"/>
                <w:i w:val="false"/>
                <w:color w:val="000000"/>
                <w:sz w:val="20"/>
              </w:rPr>
              <w:t>
</w:t>
            </w:r>
            <w:r>
              <w:rPr>
                <w:rFonts w:ascii="Times New Roman"/>
                <w:b w:val="false"/>
                <w:i w:val="false"/>
                <w:color w:val="000000"/>
                <w:sz w:val="20"/>
              </w:rPr>
              <w:t>прочим ценным бумагам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справедливой стоимости</w:t>
            </w:r>
            <w:r>
              <w:br/>
            </w:r>
            <w:r>
              <w:rPr>
                <w:rFonts w:ascii="Times New Roman"/>
                <w:b w:val="false"/>
                <w:i w:val="false"/>
                <w:color w:val="000000"/>
                <w:sz w:val="20"/>
              </w:rPr>
              <w:t>
</w:t>
            </w:r>
            <w:r>
              <w:rPr>
                <w:rFonts w:ascii="Times New Roman"/>
                <w:b w:val="false"/>
                <w:i w:val="false"/>
                <w:color w:val="000000"/>
                <w:sz w:val="20"/>
              </w:rPr>
              <w:t>прочих ценных бумаг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справедливой стоимости</w:t>
            </w:r>
            <w:r>
              <w:br/>
            </w:r>
            <w:r>
              <w:rPr>
                <w:rFonts w:ascii="Times New Roman"/>
                <w:b w:val="false"/>
                <w:i w:val="false"/>
                <w:color w:val="000000"/>
                <w:sz w:val="20"/>
              </w:rPr>
              <w:t>
</w:t>
            </w:r>
            <w:r>
              <w:rPr>
                <w:rFonts w:ascii="Times New Roman"/>
                <w:b w:val="false"/>
                <w:i w:val="false"/>
                <w:color w:val="000000"/>
                <w:sz w:val="20"/>
              </w:rPr>
              <w:t>прочих ценных бумаг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"обратное РЕПО" с ценными бумагами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 убытков по</w:t>
            </w:r>
            <w:r>
              <w:br/>
            </w:r>
            <w:r>
              <w:rPr>
                <w:rFonts w:ascii="Times New Roman"/>
                <w:b w:val="false"/>
                <w:i w:val="false"/>
                <w:color w:val="000000"/>
                <w:sz w:val="20"/>
              </w:rPr>
              <w:t>
</w:t>
            </w:r>
            <w:r>
              <w:rPr>
                <w:rFonts w:ascii="Times New Roman"/>
                <w:b w:val="false"/>
                <w:i w:val="false"/>
                <w:color w:val="000000"/>
                <w:sz w:val="20"/>
              </w:rPr>
              <w:t>дебиторской задолженности, связанной с банковской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 убытков по дебиторской</w:t>
            </w:r>
            <w:r>
              <w:br/>
            </w:r>
            <w:r>
              <w:rPr>
                <w:rFonts w:ascii="Times New Roman"/>
                <w:b w:val="false"/>
                <w:i w:val="false"/>
                <w:color w:val="000000"/>
                <w:sz w:val="20"/>
              </w:rPr>
              <w:t>
</w:t>
            </w:r>
            <w:r>
              <w:rPr>
                <w:rFonts w:ascii="Times New Roman"/>
                <w:b w:val="false"/>
                <w:i w:val="false"/>
                <w:color w:val="000000"/>
                <w:sz w:val="20"/>
              </w:rPr>
              <w:t>задолженности, связанной с небанковской деятельностью</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 убытков по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 убытков от</w:t>
            </w:r>
            <w:r>
              <w:br/>
            </w:r>
            <w:r>
              <w:rPr>
                <w:rFonts w:ascii="Times New Roman"/>
                <w:b w:val="false"/>
                <w:i w:val="false"/>
                <w:color w:val="000000"/>
                <w:sz w:val="20"/>
              </w:rPr>
              <w:t>
</w:t>
            </w:r>
            <w:r>
              <w:rPr>
                <w:rFonts w:ascii="Times New Roman"/>
                <w:b w:val="false"/>
                <w:i w:val="false"/>
                <w:color w:val="000000"/>
                <w:sz w:val="20"/>
              </w:rPr>
              <w:t>кредитной деятельности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 убытков по</w:t>
            </w:r>
            <w:r>
              <w:br/>
            </w:r>
            <w:r>
              <w:rPr>
                <w:rFonts w:ascii="Times New Roman"/>
                <w:b w:val="false"/>
                <w:i w:val="false"/>
                <w:color w:val="000000"/>
                <w:sz w:val="20"/>
              </w:rPr>
              <w:t>
</w:t>
            </w:r>
            <w:r>
              <w:rPr>
                <w:rFonts w:ascii="Times New Roman"/>
                <w:b w:val="false"/>
                <w:i w:val="false"/>
                <w:color w:val="000000"/>
                <w:sz w:val="20"/>
              </w:rPr>
              <w:t>вкладам, размещенным в 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 убытков от прочей</w:t>
            </w:r>
            <w:r>
              <w:br/>
            </w:r>
            <w:r>
              <w:rPr>
                <w:rFonts w:ascii="Times New Roman"/>
                <w:b w:val="false"/>
                <w:i w:val="false"/>
                <w:color w:val="000000"/>
                <w:sz w:val="20"/>
              </w:rPr>
              <w:t>
</w:t>
            </w:r>
            <w:r>
              <w:rPr>
                <w:rFonts w:ascii="Times New Roman"/>
                <w:b w:val="false"/>
                <w:i w:val="false"/>
                <w:color w:val="000000"/>
                <w:sz w:val="20"/>
              </w:rPr>
              <w:t>банковской деятельности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и субординированный долг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дочерние организации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зависимые организации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субординированный долг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инвестиции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платежам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другими банками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клиентами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Товарно-материальные запасы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Неаффинированные драгоценные металлы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товарно-материальные запасы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Монеты, изготовленные из драгоценных металлов, на</w:t>
            </w:r>
            <w:r>
              <w:br/>
            </w:r>
            <w:r>
              <w:rPr>
                <w:rFonts w:ascii="Times New Roman"/>
                <w:b w:val="false"/>
                <w:i w:val="false"/>
                <w:color w:val="000000"/>
                <w:sz w:val="20"/>
              </w:rPr>
              <w:t>
</w:t>
            </w:r>
            <w:r>
              <w:rPr>
                <w:rFonts w:ascii="Times New Roman"/>
                <w:b w:val="false"/>
                <w:i w:val="false"/>
                <w:color w:val="000000"/>
                <w:sz w:val="20"/>
              </w:rPr>
              <w:t>складе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 нематериальные активы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Строящиеся (устанавливаемые) основные средства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здания и сооружения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Компьютерное оборудование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принятые в финансовый лизинг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предназначенные для сдачи в аренду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по арендованным зданиям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создаваемые (разрабатываемые) собственными силами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зданиям и сооружениям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компьютерному оборудованию</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прочим основным средствам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основным средствам,</w:t>
            </w:r>
            <w:r>
              <w:br/>
            </w:r>
            <w:r>
              <w:rPr>
                <w:rFonts w:ascii="Times New Roman"/>
                <w:b w:val="false"/>
                <w:i w:val="false"/>
                <w:color w:val="000000"/>
                <w:sz w:val="20"/>
              </w:rPr>
              <w:t>
</w:t>
            </w:r>
            <w:r>
              <w:rPr>
                <w:rFonts w:ascii="Times New Roman"/>
                <w:b w:val="false"/>
                <w:i w:val="false"/>
                <w:color w:val="000000"/>
                <w:sz w:val="20"/>
              </w:rPr>
              <w:t>полученным по финансовому лизингу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основным средствам,</w:t>
            </w:r>
            <w:r>
              <w:br/>
            </w:r>
            <w:r>
              <w:rPr>
                <w:rFonts w:ascii="Times New Roman"/>
                <w:b w:val="false"/>
                <w:i w:val="false"/>
                <w:color w:val="000000"/>
                <w:sz w:val="20"/>
              </w:rPr>
              <w:t>
</w:t>
            </w:r>
            <w:r>
              <w:rPr>
                <w:rFonts w:ascii="Times New Roman"/>
                <w:b w:val="false"/>
                <w:i w:val="false"/>
                <w:color w:val="000000"/>
                <w:sz w:val="20"/>
              </w:rPr>
              <w:t>предназначенным для сдачи в аренду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капитальным затратам по</w:t>
            </w:r>
            <w:r>
              <w:br/>
            </w:r>
            <w:r>
              <w:rPr>
                <w:rFonts w:ascii="Times New Roman"/>
                <w:b w:val="false"/>
                <w:i w:val="false"/>
                <w:color w:val="000000"/>
                <w:sz w:val="20"/>
              </w:rPr>
              <w:t>
</w:t>
            </w:r>
            <w:r>
              <w:rPr>
                <w:rFonts w:ascii="Times New Roman"/>
                <w:b w:val="false"/>
                <w:i w:val="false"/>
                <w:color w:val="000000"/>
                <w:sz w:val="20"/>
              </w:rPr>
              <w:t>арендованным зданиям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транспортным средствам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 по нематериальным активам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связанные с получением вознаграждения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корреспондентским счетам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вкладам, размещенным в</w:t>
            </w:r>
            <w:r>
              <w:br/>
            </w:r>
            <w:r>
              <w:rPr>
                <w:rFonts w:ascii="Times New Roman"/>
                <w:b w:val="false"/>
                <w:i w:val="false"/>
                <w:color w:val="000000"/>
                <w:sz w:val="20"/>
              </w:rPr>
              <w:t>
</w:t>
            </w:r>
            <w:r>
              <w:rPr>
                <w:rFonts w:ascii="Times New Roman"/>
                <w:b w:val="false"/>
                <w:i w:val="false"/>
                <w:color w:val="000000"/>
                <w:sz w:val="20"/>
              </w:rPr>
              <w:t>Национальном Банке 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вкладам, размещенным в других</w:t>
            </w:r>
            <w:r>
              <w:br/>
            </w:r>
            <w:r>
              <w:rPr>
                <w:rFonts w:ascii="Times New Roman"/>
                <w:b w:val="false"/>
                <w:i w:val="false"/>
                <w:color w:val="000000"/>
                <w:sz w:val="20"/>
              </w:rPr>
              <w:t>
</w:t>
            </w:r>
            <w:r>
              <w:rPr>
                <w:rFonts w:ascii="Times New Roman"/>
                <w:b w:val="false"/>
                <w:i w:val="false"/>
                <w:color w:val="000000"/>
                <w:sz w:val="20"/>
              </w:rPr>
              <w:t>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вкладам, размещенным в</w:t>
            </w:r>
            <w:r>
              <w:br/>
            </w:r>
            <w:r>
              <w:rPr>
                <w:rFonts w:ascii="Times New Roman"/>
                <w:b w:val="false"/>
                <w:i w:val="false"/>
                <w:color w:val="000000"/>
                <w:sz w:val="20"/>
              </w:rPr>
              <w:t>
</w:t>
            </w:r>
            <w:r>
              <w:rPr>
                <w:rFonts w:ascii="Times New Roman"/>
                <w:b w:val="false"/>
                <w:i w:val="false"/>
                <w:color w:val="000000"/>
                <w:sz w:val="20"/>
              </w:rPr>
              <w:t>других банках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аффинированным драгоценным</w:t>
            </w:r>
            <w:r>
              <w:br/>
            </w:r>
            <w:r>
              <w:rPr>
                <w:rFonts w:ascii="Times New Roman"/>
                <w:b w:val="false"/>
                <w:i w:val="false"/>
                <w:color w:val="000000"/>
                <w:sz w:val="20"/>
              </w:rPr>
              <w:t>
</w:t>
            </w:r>
            <w:r>
              <w:rPr>
                <w:rFonts w:ascii="Times New Roman"/>
                <w:b w:val="false"/>
                <w:i w:val="false"/>
                <w:color w:val="000000"/>
                <w:sz w:val="20"/>
              </w:rPr>
              <w:t>металлам, размещенным на металлических счетах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вкладу, являющемуся обеспечением</w:t>
            </w:r>
            <w:r>
              <w:br/>
            </w:r>
            <w:r>
              <w:rPr>
                <w:rFonts w:ascii="Times New Roman"/>
                <w:b w:val="false"/>
                <w:i w:val="false"/>
                <w:color w:val="000000"/>
                <w:sz w:val="20"/>
              </w:rPr>
              <w:t>
</w:t>
            </w:r>
            <w:r>
              <w:rPr>
                <w:rFonts w:ascii="Times New Roman"/>
                <w:b w:val="false"/>
                <w:i w:val="false"/>
                <w:color w:val="000000"/>
                <w:sz w:val="20"/>
              </w:rPr>
              <w:t>(заклад, гарантия, задаток) обязательств банка,</w:t>
            </w:r>
            <w:r>
              <w:br/>
            </w:r>
            <w:r>
              <w:rPr>
                <w:rFonts w:ascii="Times New Roman"/>
                <w:b w:val="false"/>
                <w:i w:val="false"/>
                <w:color w:val="000000"/>
                <w:sz w:val="20"/>
              </w:rPr>
              <w:t>
</w:t>
            </w:r>
            <w:r>
              <w:rPr>
                <w:rFonts w:ascii="Times New Roman"/>
                <w:b w:val="false"/>
                <w:i w:val="false"/>
                <w:color w:val="000000"/>
                <w:sz w:val="20"/>
              </w:rPr>
              <w:t>кредитного товарищества и ипотечной компании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займам и финансовому лизингу,</w:t>
            </w:r>
            <w:r>
              <w:br/>
            </w:r>
            <w:r>
              <w:rPr>
                <w:rFonts w:ascii="Times New Roman"/>
                <w:b w:val="false"/>
                <w:i w:val="false"/>
                <w:color w:val="000000"/>
                <w:sz w:val="20"/>
              </w:rPr>
              <w:t>
</w:t>
            </w:r>
            <w:r>
              <w:rPr>
                <w:rFonts w:ascii="Times New Roman"/>
                <w:b w:val="false"/>
                <w:i w:val="false"/>
                <w:color w:val="000000"/>
                <w:sz w:val="20"/>
              </w:rPr>
              <w:t>предоставленным другим банкам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предоставленным другим банкам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займам и финансовому лизингу,</w:t>
            </w:r>
            <w:r>
              <w:br/>
            </w:r>
            <w:r>
              <w:rPr>
                <w:rFonts w:ascii="Times New Roman"/>
                <w:b w:val="false"/>
                <w:i w:val="false"/>
                <w:color w:val="000000"/>
                <w:sz w:val="20"/>
              </w:rPr>
              <w:t>
</w:t>
            </w:r>
            <w:r>
              <w:rPr>
                <w:rFonts w:ascii="Times New Roman"/>
                <w:b w:val="false"/>
                <w:i w:val="false"/>
                <w:color w:val="000000"/>
                <w:sz w:val="20"/>
              </w:rPr>
              <w:t>предоставленным организациям, осуществляющим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предоставленным организациям, осуществляющим</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расчетам между головным офисом и</w:t>
            </w:r>
            <w:r>
              <w:br/>
            </w:r>
            <w:r>
              <w:rPr>
                <w:rFonts w:ascii="Times New Roman"/>
                <w:b w:val="false"/>
                <w:i w:val="false"/>
                <w:color w:val="000000"/>
                <w:sz w:val="20"/>
              </w:rPr>
              <w:t>
</w:t>
            </w:r>
            <w:r>
              <w:rPr>
                <w:rFonts w:ascii="Times New Roman"/>
                <w:b w:val="false"/>
                <w:i w:val="false"/>
                <w:color w:val="000000"/>
                <w:sz w:val="20"/>
              </w:rPr>
              <w:t>его филиалами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займам и финансовому лизингу,</w:t>
            </w:r>
            <w:r>
              <w:br/>
            </w:r>
            <w:r>
              <w:rPr>
                <w:rFonts w:ascii="Times New Roman"/>
                <w:b w:val="false"/>
                <w:i w:val="false"/>
                <w:color w:val="000000"/>
                <w:sz w:val="20"/>
              </w:rPr>
              <w:t>
</w:t>
            </w:r>
            <w:r>
              <w:rPr>
                <w:rFonts w:ascii="Times New Roman"/>
                <w:b w:val="false"/>
                <w:i w:val="false"/>
                <w:color w:val="000000"/>
                <w:sz w:val="20"/>
              </w:rPr>
              <w:t>предоставленным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предоставленным клиентам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ценным бумагам, предназначенным</w:t>
            </w:r>
            <w:r>
              <w:br/>
            </w:r>
            <w:r>
              <w:rPr>
                <w:rFonts w:ascii="Times New Roman"/>
                <w:b w:val="false"/>
                <w:i w:val="false"/>
                <w:color w:val="000000"/>
                <w:sz w:val="20"/>
              </w:rPr>
              <w:t>
</w:t>
            </w:r>
            <w:r>
              <w:rPr>
                <w:rFonts w:ascii="Times New Roman"/>
                <w:b w:val="false"/>
                <w:i w:val="false"/>
                <w:color w:val="000000"/>
                <w:sz w:val="20"/>
              </w:rPr>
              <w:t>для торговли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ценным бумагам, удерживаемым до</w:t>
            </w:r>
            <w:r>
              <w:br/>
            </w:r>
            <w:r>
              <w:rPr>
                <w:rFonts w:ascii="Times New Roman"/>
                <w:b w:val="false"/>
                <w:i w:val="false"/>
                <w:color w:val="000000"/>
                <w:sz w:val="20"/>
              </w:rPr>
              <w:t>
</w:t>
            </w:r>
            <w:r>
              <w:rPr>
                <w:rFonts w:ascii="Times New Roman"/>
                <w:b w:val="false"/>
                <w:i w:val="false"/>
                <w:color w:val="000000"/>
                <w:sz w:val="20"/>
              </w:rPr>
              <w:t>погашения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ценным бумагам, имеющимся в</w:t>
            </w:r>
            <w:r>
              <w:br/>
            </w:r>
            <w:r>
              <w:rPr>
                <w:rFonts w:ascii="Times New Roman"/>
                <w:b w:val="false"/>
                <w:i w:val="false"/>
                <w:color w:val="000000"/>
                <w:sz w:val="20"/>
              </w:rPr>
              <w:t>
</w:t>
            </w:r>
            <w:r>
              <w:rPr>
                <w:rFonts w:ascii="Times New Roman"/>
                <w:b w:val="false"/>
                <w:i w:val="false"/>
                <w:color w:val="000000"/>
                <w:sz w:val="20"/>
              </w:rPr>
              <w:t>наличии для продажи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инвестициям в капитал и</w:t>
            </w:r>
            <w:r>
              <w:br/>
            </w:r>
            <w:r>
              <w:rPr>
                <w:rFonts w:ascii="Times New Roman"/>
                <w:b w:val="false"/>
                <w:i w:val="false"/>
                <w:color w:val="000000"/>
                <w:sz w:val="20"/>
              </w:rPr>
              <w:t>
</w:t>
            </w:r>
            <w:r>
              <w:rPr>
                <w:rFonts w:ascii="Times New Roman"/>
                <w:b w:val="false"/>
                <w:i w:val="false"/>
                <w:color w:val="000000"/>
                <w:sz w:val="20"/>
              </w:rPr>
              <w:t>субординированный долг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операциям "обратное РЕПО" с</w:t>
            </w:r>
            <w:r>
              <w:br/>
            </w:r>
            <w:r>
              <w:rPr>
                <w:rFonts w:ascii="Times New Roman"/>
                <w:b w:val="false"/>
                <w:i w:val="false"/>
                <w:color w:val="000000"/>
                <w:sz w:val="20"/>
              </w:rPr>
              <w:t>
</w:t>
            </w:r>
            <w:r>
              <w:rPr>
                <w:rFonts w:ascii="Times New Roman"/>
                <w:b w:val="false"/>
                <w:i w:val="false"/>
                <w:color w:val="000000"/>
                <w:sz w:val="20"/>
              </w:rPr>
              <w:t>ценными бумагами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просроченное вознаграждение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учтенным векселям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доходы по финансовым активам, переданным в</w:t>
            </w:r>
            <w:r>
              <w:br/>
            </w:r>
            <w:r>
              <w:rPr>
                <w:rFonts w:ascii="Times New Roman"/>
                <w:b w:val="false"/>
                <w:i w:val="false"/>
                <w:color w:val="000000"/>
                <w:sz w:val="20"/>
              </w:rPr>
              <w:t>
</w:t>
            </w:r>
            <w:r>
              <w:rPr>
                <w:rFonts w:ascii="Times New Roman"/>
                <w:b w:val="false"/>
                <w:i w:val="false"/>
                <w:color w:val="000000"/>
                <w:sz w:val="20"/>
              </w:rPr>
              <w:t>доверительное (трастовое) управление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вознаграждения и расходов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вознаграждения по полученным займам и</w:t>
            </w:r>
            <w:r>
              <w:br/>
            </w:r>
            <w:r>
              <w:rPr>
                <w:rFonts w:ascii="Times New Roman"/>
                <w:b w:val="false"/>
                <w:i w:val="false"/>
                <w:color w:val="000000"/>
                <w:sz w:val="20"/>
              </w:rPr>
              <w:t>
</w:t>
            </w:r>
            <w:r>
              <w:rPr>
                <w:rFonts w:ascii="Times New Roman"/>
                <w:b w:val="false"/>
                <w:i w:val="false"/>
                <w:color w:val="000000"/>
                <w:sz w:val="20"/>
              </w:rPr>
              <w:t>вкладам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предоплаты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 услуги по переводным</w:t>
            </w:r>
            <w:r>
              <w:br/>
            </w:r>
            <w:r>
              <w:rPr>
                <w:rFonts w:ascii="Times New Roman"/>
                <w:b w:val="false"/>
                <w:i w:val="false"/>
                <w:color w:val="000000"/>
                <w:sz w:val="20"/>
              </w:rPr>
              <w:t>
</w:t>
            </w:r>
            <w:r>
              <w:rPr>
                <w:rFonts w:ascii="Times New Roman"/>
                <w:b w:val="false"/>
                <w:i w:val="false"/>
                <w:color w:val="000000"/>
                <w:sz w:val="20"/>
              </w:rPr>
              <w:t>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 услуги по реализации</w:t>
            </w:r>
            <w:r>
              <w:br/>
            </w:r>
            <w:r>
              <w:rPr>
                <w:rFonts w:ascii="Times New Roman"/>
                <w:b w:val="false"/>
                <w:i w:val="false"/>
                <w:color w:val="000000"/>
                <w:sz w:val="20"/>
              </w:rPr>
              <w:t>
</w:t>
            </w:r>
            <w:r>
              <w:rPr>
                <w:rFonts w:ascii="Times New Roman"/>
                <w:b w:val="false"/>
                <w:i w:val="false"/>
                <w:color w:val="000000"/>
                <w:sz w:val="20"/>
              </w:rPr>
              <w:t>страховых полисов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купле-продаже ценных бумаг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купле-продаже иностранной валюты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доверительным (трастовым)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 услуги по выданным</w:t>
            </w:r>
            <w:r>
              <w:br/>
            </w:r>
            <w:r>
              <w:rPr>
                <w:rFonts w:ascii="Times New Roman"/>
                <w:b w:val="false"/>
                <w:i w:val="false"/>
                <w:color w:val="000000"/>
                <w:sz w:val="20"/>
              </w:rPr>
              <w:t>
</w:t>
            </w:r>
            <w:r>
              <w:rPr>
                <w:rFonts w:ascii="Times New Roman"/>
                <w:b w:val="false"/>
                <w:i w:val="false"/>
                <w:color w:val="000000"/>
                <w:sz w:val="20"/>
              </w:rPr>
              <w:t>гарантиям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 услуги по приему</w:t>
            </w:r>
            <w:r>
              <w:br/>
            </w:r>
            <w:r>
              <w:rPr>
                <w:rFonts w:ascii="Times New Roman"/>
                <w:b w:val="false"/>
                <w:i w:val="false"/>
                <w:color w:val="000000"/>
                <w:sz w:val="20"/>
              </w:rPr>
              <w:t>
</w:t>
            </w:r>
            <w:r>
              <w:rPr>
                <w:rFonts w:ascii="Times New Roman"/>
                <w:b w:val="false"/>
                <w:i w:val="false"/>
                <w:color w:val="000000"/>
                <w:sz w:val="20"/>
              </w:rPr>
              <w:t>вкладов, открытию и ведению банковских счетов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прочие комиссионные доходы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по кастодиальной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 акцепт платежных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 услуги по кассовым</w:t>
            </w:r>
            <w:r>
              <w:br/>
            </w:r>
            <w:r>
              <w:rPr>
                <w:rFonts w:ascii="Times New Roman"/>
                <w:b w:val="false"/>
                <w:i w:val="false"/>
                <w:color w:val="000000"/>
                <w:sz w:val="20"/>
              </w:rPr>
              <w:t>
</w:t>
            </w:r>
            <w:r>
              <w:rPr>
                <w:rFonts w:ascii="Times New Roman"/>
                <w:b w:val="false"/>
                <w:i w:val="false"/>
                <w:color w:val="000000"/>
                <w:sz w:val="20"/>
              </w:rPr>
              <w:t>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по документарным</w:t>
            </w:r>
            <w:r>
              <w:br/>
            </w:r>
            <w:r>
              <w:rPr>
                <w:rFonts w:ascii="Times New Roman"/>
                <w:b w:val="false"/>
                <w:i w:val="false"/>
                <w:color w:val="000000"/>
                <w:sz w:val="20"/>
              </w:rPr>
              <w:t>
</w:t>
            </w:r>
            <w:r>
              <w:rPr>
                <w:rFonts w:ascii="Times New Roman"/>
                <w:b w:val="false"/>
                <w:i w:val="false"/>
                <w:color w:val="000000"/>
                <w:sz w:val="20"/>
              </w:rPr>
              <w:t>расчетам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форфейтинговым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факторинговым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переводным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реализации страховых полисов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купле-продаже ценных бумаг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купле-продаже иностранной валюты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доверительным (трастовым)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 услуги по выданным</w:t>
            </w:r>
            <w:r>
              <w:br/>
            </w:r>
            <w:r>
              <w:rPr>
                <w:rFonts w:ascii="Times New Roman"/>
                <w:b w:val="false"/>
                <w:i w:val="false"/>
                <w:color w:val="000000"/>
                <w:sz w:val="20"/>
              </w:rPr>
              <w:t>
</w:t>
            </w:r>
            <w:r>
              <w:rPr>
                <w:rFonts w:ascii="Times New Roman"/>
                <w:b w:val="false"/>
                <w:i w:val="false"/>
                <w:color w:val="000000"/>
                <w:sz w:val="20"/>
              </w:rPr>
              <w:t>гарантиям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 услуги по приему</w:t>
            </w:r>
            <w:r>
              <w:br/>
            </w:r>
            <w:r>
              <w:rPr>
                <w:rFonts w:ascii="Times New Roman"/>
                <w:b w:val="false"/>
                <w:i w:val="false"/>
                <w:color w:val="000000"/>
                <w:sz w:val="20"/>
              </w:rPr>
              <w:t>
</w:t>
            </w:r>
            <w:r>
              <w:rPr>
                <w:rFonts w:ascii="Times New Roman"/>
                <w:b w:val="false"/>
                <w:i w:val="false"/>
                <w:color w:val="000000"/>
                <w:sz w:val="20"/>
              </w:rPr>
              <w:t>вкладов, открытию и ведению банковских счетов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прочие комиссионные доходы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по кастодиальной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 акцепт платежных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 услуги по кассовым</w:t>
            </w:r>
            <w:r>
              <w:br/>
            </w:r>
            <w:r>
              <w:rPr>
                <w:rFonts w:ascii="Times New Roman"/>
                <w:b w:val="false"/>
                <w:i w:val="false"/>
                <w:color w:val="000000"/>
                <w:sz w:val="20"/>
              </w:rPr>
              <w:t>
</w:t>
            </w:r>
            <w:r>
              <w:rPr>
                <w:rFonts w:ascii="Times New Roman"/>
                <w:b w:val="false"/>
                <w:i w:val="false"/>
                <w:color w:val="000000"/>
                <w:sz w:val="20"/>
              </w:rPr>
              <w:t>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по документарным</w:t>
            </w:r>
            <w:r>
              <w:br/>
            </w:r>
            <w:r>
              <w:rPr>
                <w:rFonts w:ascii="Times New Roman"/>
                <w:b w:val="false"/>
                <w:i w:val="false"/>
                <w:color w:val="000000"/>
                <w:sz w:val="20"/>
              </w:rPr>
              <w:t>
</w:t>
            </w:r>
            <w:r>
              <w:rPr>
                <w:rFonts w:ascii="Times New Roman"/>
                <w:b w:val="false"/>
                <w:i w:val="false"/>
                <w:color w:val="000000"/>
                <w:sz w:val="20"/>
              </w:rPr>
              <w:t>расчетам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форфейтинговым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доходы за услуги по</w:t>
            </w:r>
            <w:r>
              <w:br/>
            </w:r>
            <w:r>
              <w:rPr>
                <w:rFonts w:ascii="Times New Roman"/>
                <w:b w:val="false"/>
                <w:i w:val="false"/>
                <w:color w:val="000000"/>
                <w:sz w:val="20"/>
              </w:rPr>
              <w:t>
</w:t>
            </w:r>
            <w:r>
              <w:rPr>
                <w:rFonts w:ascii="Times New Roman"/>
                <w:b w:val="false"/>
                <w:i w:val="false"/>
                <w:color w:val="000000"/>
                <w:sz w:val="20"/>
              </w:rPr>
              <w:t>факторинговым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дебиторы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налогам и другим обязательным платежам в</w:t>
            </w:r>
            <w:r>
              <w:br/>
            </w:r>
            <w:r>
              <w:rPr>
                <w:rFonts w:ascii="Times New Roman"/>
                <w:b w:val="false"/>
                <w:i w:val="false"/>
                <w:color w:val="000000"/>
                <w:sz w:val="20"/>
              </w:rPr>
              <w:t>
</w:t>
            </w:r>
            <w:r>
              <w:rPr>
                <w:rFonts w:ascii="Times New Roman"/>
                <w:b w:val="false"/>
                <w:i w:val="false"/>
                <w:color w:val="000000"/>
                <w:sz w:val="20"/>
              </w:rPr>
              <w:t>бюджет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брокерами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акционерами (по дивидендам)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работниками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Дебиторы по документарным расчетам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Дебиторы по капитальным вложениям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Досрочный подоходный налог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Короткая валютная позиция по иностранной валюте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Контрстоимость иностранной валюты в тенге (длинной</w:t>
            </w:r>
            <w:r>
              <w:br/>
            </w:r>
            <w:r>
              <w:rPr>
                <w:rFonts w:ascii="Times New Roman"/>
                <w:b w:val="false"/>
                <w:i w:val="false"/>
                <w:color w:val="000000"/>
                <w:sz w:val="20"/>
              </w:rPr>
              <w:t>
</w:t>
            </w:r>
            <w:r>
              <w:rPr>
                <w:rFonts w:ascii="Times New Roman"/>
                <w:b w:val="false"/>
                <w:i w:val="false"/>
                <w:color w:val="000000"/>
                <w:sz w:val="20"/>
              </w:rPr>
              <w:t>валютной позиции)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дебиторы по банковской деятельности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Дебиторы по гарантиям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клиенту за акцептованные векселя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дебиторы по небанковской деятельности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транзитные счета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Короткая позиция по аффинированным драгоценным металлам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Контрстоимость аффинированных драгоценных металлов в</w:t>
            </w:r>
            <w:r>
              <w:br/>
            </w:r>
            <w:r>
              <w:rPr>
                <w:rFonts w:ascii="Times New Roman"/>
                <w:b w:val="false"/>
                <w:i w:val="false"/>
                <w:color w:val="000000"/>
                <w:sz w:val="20"/>
              </w:rPr>
              <w:t>
</w:t>
            </w:r>
            <w:r>
              <w:rPr>
                <w:rFonts w:ascii="Times New Roman"/>
                <w:b w:val="false"/>
                <w:i w:val="false"/>
                <w:color w:val="000000"/>
                <w:sz w:val="20"/>
              </w:rPr>
              <w:t>тенге (длинной позиции по аффинированным драгоценным</w:t>
            </w:r>
            <w:r>
              <w:br/>
            </w:r>
            <w:r>
              <w:rPr>
                <w:rFonts w:ascii="Times New Roman"/>
                <w:b w:val="false"/>
                <w:i w:val="false"/>
                <w:color w:val="000000"/>
                <w:sz w:val="20"/>
              </w:rPr>
              <w:t>
</w:t>
            </w:r>
            <w:r>
              <w:rPr>
                <w:rFonts w:ascii="Times New Roman"/>
                <w:b w:val="false"/>
                <w:i w:val="false"/>
                <w:color w:val="000000"/>
                <w:sz w:val="20"/>
              </w:rPr>
              <w:t>металлам)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на покрытие убытков от</w:t>
            </w:r>
            <w:r>
              <w:br/>
            </w:r>
            <w:r>
              <w:rPr>
                <w:rFonts w:ascii="Times New Roman"/>
                <w:b w:val="false"/>
                <w:i w:val="false"/>
                <w:color w:val="000000"/>
                <w:sz w:val="20"/>
              </w:rPr>
              <w:t>
</w:t>
            </w:r>
            <w:r>
              <w:rPr>
                <w:rFonts w:ascii="Times New Roman"/>
                <w:b w:val="false"/>
                <w:i w:val="false"/>
                <w:color w:val="000000"/>
                <w:sz w:val="20"/>
              </w:rPr>
              <w:t>прочей банковской деятельности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на покрытие убытков по</w:t>
            </w:r>
            <w:r>
              <w:br/>
            </w:r>
            <w:r>
              <w:rPr>
                <w:rFonts w:ascii="Times New Roman"/>
                <w:b w:val="false"/>
                <w:i w:val="false"/>
                <w:color w:val="000000"/>
                <w:sz w:val="20"/>
              </w:rPr>
              <w:t>
</w:t>
            </w:r>
            <w:r>
              <w:rPr>
                <w:rFonts w:ascii="Times New Roman"/>
                <w:b w:val="false"/>
                <w:i w:val="false"/>
                <w:color w:val="000000"/>
                <w:sz w:val="20"/>
              </w:rPr>
              <w:t>дебиторской задолженности, связанной с банковской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на покрытие убытков по</w:t>
            </w:r>
            <w:r>
              <w:br/>
            </w:r>
            <w:r>
              <w:rPr>
                <w:rFonts w:ascii="Times New Roman"/>
                <w:b w:val="false"/>
                <w:i w:val="false"/>
                <w:color w:val="000000"/>
                <w:sz w:val="20"/>
              </w:rPr>
              <w:t>
</w:t>
            </w:r>
            <w:r>
              <w:rPr>
                <w:rFonts w:ascii="Times New Roman"/>
                <w:b w:val="false"/>
                <w:i w:val="false"/>
                <w:color w:val="000000"/>
                <w:sz w:val="20"/>
              </w:rPr>
              <w:t>дебиторской задолженности, связанной с небанковской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с производными финансовыми</w:t>
            </w:r>
            <w:r>
              <w:br/>
            </w:r>
            <w:r>
              <w:rPr>
                <w:rFonts w:ascii="Times New Roman"/>
                <w:b w:val="false"/>
                <w:i w:val="false"/>
                <w:color w:val="000000"/>
                <w:sz w:val="20"/>
              </w:rPr>
              <w:t>
</w:t>
            </w:r>
            <w:r>
              <w:rPr>
                <w:rFonts w:ascii="Times New Roman"/>
                <w:b w:val="false"/>
                <w:i w:val="false"/>
                <w:color w:val="000000"/>
                <w:sz w:val="20"/>
              </w:rPr>
              <w:t>инструментами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фьючерс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форвард</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опционным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спот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своп</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премии за проданный опцион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прочим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 по вновь включенным балансовым счетам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иностранных центральных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Корреспондентские счета организаций, осуществляющих</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Металлические счета в аффинированном драгоценном</w:t>
            </w:r>
            <w:r>
              <w:br/>
            </w:r>
            <w:r>
              <w:rPr>
                <w:rFonts w:ascii="Times New Roman"/>
                <w:b w:val="false"/>
                <w:i w:val="false"/>
                <w:color w:val="000000"/>
                <w:sz w:val="20"/>
              </w:rPr>
              <w:t>
</w:t>
            </w:r>
            <w:r>
              <w:rPr>
                <w:rFonts w:ascii="Times New Roman"/>
                <w:b w:val="false"/>
                <w:i w:val="false"/>
                <w:color w:val="000000"/>
                <w:sz w:val="20"/>
              </w:rPr>
              <w:t>металле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иностранных центральных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вкладам до востребования</w:t>
            </w:r>
            <w:r>
              <w:br/>
            </w:r>
            <w:r>
              <w:rPr>
                <w:rFonts w:ascii="Times New Roman"/>
                <w:b w:val="false"/>
                <w:i w:val="false"/>
                <w:color w:val="000000"/>
                <w:sz w:val="20"/>
              </w:rPr>
              <w:t>
</w:t>
            </w:r>
            <w:r>
              <w:rPr>
                <w:rFonts w:ascii="Times New Roman"/>
                <w:b w:val="false"/>
                <w:i w:val="false"/>
                <w:color w:val="000000"/>
                <w:sz w:val="20"/>
              </w:rPr>
              <w:t>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от Правительства 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Правительства Республики Казахстан и</w:t>
            </w:r>
            <w:r>
              <w:br/>
            </w:r>
            <w:r>
              <w:rPr>
                <w:rFonts w:ascii="Times New Roman"/>
                <w:b w:val="false"/>
                <w:i w:val="false"/>
                <w:color w:val="000000"/>
                <w:sz w:val="20"/>
              </w:rPr>
              <w:t>
</w:t>
            </w:r>
            <w:r>
              <w:rPr>
                <w:rFonts w:ascii="Times New Roman"/>
                <w:b w:val="false"/>
                <w:i w:val="false"/>
                <w:color w:val="000000"/>
                <w:sz w:val="20"/>
              </w:rPr>
              <w:t>местных органов власти 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Правительства Республики Казахстан и</w:t>
            </w:r>
            <w:r>
              <w:br/>
            </w:r>
            <w:r>
              <w:rPr>
                <w:rFonts w:ascii="Times New Roman"/>
                <w:b w:val="false"/>
                <w:i w:val="false"/>
                <w:color w:val="000000"/>
                <w:sz w:val="20"/>
              </w:rPr>
              <w:t>
</w:t>
            </w:r>
            <w:r>
              <w:rPr>
                <w:rFonts w:ascii="Times New Roman"/>
                <w:b w:val="false"/>
                <w:i w:val="false"/>
                <w:color w:val="000000"/>
                <w:sz w:val="20"/>
              </w:rPr>
              <w:t>местных органов власти 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полученным от</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от международных финансовых организаций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 международных</w:t>
            </w:r>
            <w:r>
              <w:br/>
            </w:r>
            <w:r>
              <w:rPr>
                <w:rFonts w:ascii="Times New Roman"/>
                <w:b w:val="false"/>
                <w:i w:val="false"/>
                <w:color w:val="000000"/>
                <w:sz w:val="20"/>
              </w:rPr>
              <w:t>
</w:t>
            </w:r>
            <w:r>
              <w:rPr>
                <w:rFonts w:ascii="Times New Roman"/>
                <w:b w:val="false"/>
                <w:i w:val="false"/>
                <w:color w:val="000000"/>
                <w:sz w:val="20"/>
              </w:rPr>
              <w:t>финансовых организаций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международных финансовых организаций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 международных</w:t>
            </w:r>
            <w:r>
              <w:br/>
            </w:r>
            <w:r>
              <w:rPr>
                <w:rFonts w:ascii="Times New Roman"/>
                <w:b w:val="false"/>
                <w:i w:val="false"/>
                <w:color w:val="000000"/>
                <w:sz w:val="20"/>
              </w:rPr>
              <w:t>
</w:t>
            </w:r>
            <w:r>
              <w:rPr>
                <w:rFonts w:ascii="Times New Roman"/>
                <w:b w:val="false"/>
                <w:i w:val="false"/>
                <w:color w:val="000000"/>
                <w:sz w:val="20"/>
              </w:rPr>
              <w:t>финансовых организаций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международных финансовых организаций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полученным от</w:t>
            </w:r>
            <w:r>
              <w:br/>
            </w:r>
            <w:r>
              <w:rPr>
                <w:rFonts w:ascii="Times New Roman"/>
                <w:b w:val="false"/>
                <w:i w:val="false"/>
                <w:color w:val="000000"/>
                <w:sz w:val="20"/>
              </w:rPr>
              <w:t>
</w:t>
            </w:r>
            <w:r>
              <w:rPr>
                <w:rFonts w:ascii="Times New Roman"/>
                <w:b w:val="false"/>
                <w:i w:val="false"/>
                <w:color w:val="000000"/>
                <w:sz w:val="20"/>
              </w:rPr>
              <w:t>международных финансовых организаций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от других банков и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от 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от иностранных центральных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других банков и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полученный от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полученным от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полученным от 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 полученные от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займа,</w:t>
            </w:r>
            <w:r>
              <w:br/>
            </w:r>
            <w:r>
              <w:rPr>
                <w:rFonts w:ascii="Times New Roman"/>
                <w:b w:val="false"/>
                <w:i w:val="false"/>
                <w:color w:val="000000"/>
                <w:sz w:val="20"/>
              </w:rPr>
              <w:t>
</w:t>
            </w:r>
            <w:r>
              <w:rPr>
                <w:rFonts w:ascii="Times New Roman"/>
                <w:b w:val="false"/>
                <w:i w:val="false"/>
                <w:color w:val="000000"/>
                <w:sz w:val="20"/>
              </w:rPr>
              <w:t>полученного от других банков и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 полученные от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 полученный от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 и финансовому</w:t>
            </w:r>
            <w:r>
              <w:br/>
            </w:r>
            <w:r>
              <w:rPr>
                <w:rFonts w:ascii="Times New Roman"/>
                <w:b w:val="false"/>
                <w:i w:val="false"/>
                <w:color w:val="000000"/>
                <w:sz w:val="20"/>
              </w:rPr>
              <w:t>
</w:t>
            </w:r>
            <w:r>
              <w:rPr>
                <w:rFonts w:ascii="Times New Roman"/>
                <w:b w:val="false"/>
                <w:i w:val="false"/>
                <w:color w:val="000000"/>
                <w:sz w:val="20"/>
              </w:rPr>
              <w:t>лизингу, полученным от организаций, осуществляющих</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овернайт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овернайт, полученные от Национального Банка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овернайт, полученные от иностранных центральных</w:t>
            </w:r>
            <w:r>
              <w:br/>
            </w:r>
            <w:r>
              <w:rPr>
                <w:rFonts w:ascii="Times New Roman"/>
                <w:b w:val="false"/>
                <w:i w:val="false"/>
                <w:color w:val="000000"/>
                <w:sz w:val="20"/>
              </w:rPr>
              <w:t>
</w:t>
            </w:r>
            <w:r>
              <w:rPr>
                <w:rFonts w:ascii="Times New Roman"/>
                <w:b w:val="false"/>
                <w:i w:val="false"/>
                <w:color w:val="000000"/>
                <w:sz w:val="20"/>
              </w:rPr>
              <w:t>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овернайт, полученные от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 Национального Банка 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 иностранных центральных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других банков (до одного месяца)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других банков (до одного года)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привлеченные от других банков на одну ночь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привлеченного от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привлеченного от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являющийся обеспечением (заклад, гарантия,</w:t>
            </w:r>
            <w:r>
              <w:br/>
            </w:r>
            <w:r>
              <w:rPr>
                <w:rFonts w:ascii="Times New Roman"/>
                <w:b w:val="false"/>
                <w:i w:val="false"/>
                <w:color w:val="000000"/>
                <w:sz w:val="20"/>
              </w:rPr>
              <w:t>
</w:t>
            </w:r>
            <w:r>
              <w:rPr>
                <w:rFonts w:ascii="Times New Roman"/>
                <w:b w:val="false"/>
                <w:i w:val="false"/>
                <w:color w:val="000000"/>
                <w:sz w:val="20"/>
              </w:rPr>
              <w:t>задаток) обязательств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срочным вкладам других</w:t>
            </w:r>
            <w:r>
              <w:br/>
            </w:r>
            <w:r>
              <w:rPr>
                <w:rFonts w:ascii="Times New Roman"/>
                <w:b w:val="false"/>
                <w:i w:val="false"/>
                <w:color w:val="000000"/>
                <w:sz w:val="20"/>
              </w:rPr>
              <w:t>
</w:t>
            </w:r>
            <w:r>
              <w:rPr>
                <w:rFonts w:ascii="Times New Roman"/>
                <w:b w:val="false"/>
                <w:i w:val="false"/>
                <w:color w:val="000000"/>
                <w:sz w:val="20"/>
              </w:rPr>
              <w:t>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привлеченного от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привлеченного от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условным вкладам других</w:t>
            </w:r>
            <w:r>
              <w:br/>
            </w:r>
            <w:r>
              <w:rPr>
                <w:rFonts w:ascii="Times New Roman"/>
                <w:b w:val="false"/>
                <w:i w:val="false"/>
                <w:color w:val="000000"/>
                <w:sz w:val="20"/>
              </w:rPr>
              <w:t>
</w:t>
            </w:r>
            <w:r>
              <w:rPr>
                <w:rFonts w:ascii="Times New Roman"/>
                <w:b w:val="false"/>
                <w:i w:val="false"/>
                <w:color w:val="000000"/>
                <w:sz w:val="20"/>
              </w:rPr>
              <w:t>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филиалами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головным офисом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местными филиалами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зарубежными филиалами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клиентами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республиканского бюджета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местного бюджета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физических лиц, являющиеся объектом</w:t>
            </w:r>
            <w:r>
              <w:br/>
            </w:r>
            <w:r>
              <w:rPr>
                <w:rFonts w:ascii="Times New Roman"/>
                <w:b w:val="false"/>
                <w:i w:val="false"/>
                <w:color w:val="000000"/>
                <w:sz w:val="20"/>
              </w:rPr>
              <w:t>
</w:t>
            </w:r>
            <w:r>
              <w:rPr>
                <w:rFonts w:ascii="Times New Roman"/>
                <w:b w:val="false"/>
                <w:i w:val="false"/>
                <w:color w:val="000000"/>
                <w:sz w:val="20"/>
              </w:rPr>
              <w:t>обязательного коллективного гарантирования</w:t>
            </w:r>
            <w:r>
              <w:br/>
            </w:r>
            <w:r>
              <w:rPr>
                <w:rFonts w:ascii="Times New Roman"/>
                <w:b w:val="false"/>
                <w:i w:val="false"/>
                <w:color w:val="000000"/>
                <w:sz w:val="20"/>
              </w:rPr>
              <w:t>
</w:t>
            </w:r>
            <w:r>
              <w:rPr>
                <w:rFonts w:ascii="Times New Roman"/>
                <w:b w:val="false"/>
                <w:i w:val="false"/>
                <w:color w:val="000000"/>
                <w:sz w:val="20"/>
              </w:rPr>
              <w:t>(страхования) вкладов (депозитов)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физических лиц, являющиеся</w:t>
            </w:r>
            <w:r>
              <w:br/>
            </w:r>
            <w:r>
              <w:rPr>
                <w:rFonts w:ascii="Times New Roman"/>
                <w:b w:val="false"/>
                <w:i w:val="false"/>
                <w:color w:val="000000"/>
                <w:sz w:val="20"/>
              </w:rPr>
              <w:t>
</w:t>
            </w:r>
            <w:r>
              <w:rPr>
                <w:rFonts w:ascii="Times New Roman"/>
                <w:b w:val="false"/>
                <w:i w:val="false"/>
                <w:color w:val="000000"/>
                <w:sz w:val="20"/>
              </w:rPr>
              <w:t>объектом обязательного коллективного гарантирования</w:t>
            </w:r>
            <w:r>
              <w:br/>
            </w:r>
            <w:r>
              <w:rPr>
                <w:rFonts w:ascii="Times New Roman"/>
                <w:b w:val="false"/>
                <w:i w:val="false"/>
                <w:color w:val="000000"/>
                <w:sz w:val="20"/>
              </w:rPr>
              <w:t>
</w:t>
            </w:r>
            <w:r>
              <w:rPr>
                <w:rFonts w:ascii="Times New Roman"/>
                <w:b w:val="false"/>
                <w:i w:val="false"/>
                <w:color w:val="000000"/>
                <w:sz w:val="20"/>
              </w:rPr>
              <w:t>(страхования) вкладов (депозитов)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физических лиц, являющиеся</w:t>
            </w:r>
            <w:r>
              <w:br/>
            </w:r>
            <w:r>
              <w:rPr>
                <w:rFonts w:ascii="Times New Roman"/>
                <w:b w:val="false"/>
                <w:i w:val="false"/>
                <w:color w:val="000000"/>
                <w:sz w:val="20"/>
              </w:rPr>
              <w:t>
</w:t>
            </w:r>
            <w:r>
              <w:rPr>
                <w:rFonts w:ascii="Times New Roman"/>
                <w:b w:val="false"/>
                <w:i w:val="false"/>
                <w:color w:val="000000"/>
                <w:sz w:val="20"/>
              </w:rPr>
              <w:t>объектом обязательного коллективного гарантирования</w:t>
            </w:r>
            <w:r>
              <w:br/>
            </w:r>
            <w:r>
              <w:rPr>
                <w:rFonts w:ascii="Times New Roman"/>
                <w:b w:val="false"/>
                <w:i w:val="false"/>
                <w:color w:val="000000"/>
                <w:sz w:val="20"/>
              </w:rPr>
              <w:t>
</w:t>
            </w:r>
            <w:r>
              <w:rPr>
                <w:rFonts w:ascii="Times New Roman"/>
                <w:b w:val="false"/>
                <w:i w:val="false"/>
                <w:color w:val="000000"/>
                <w:sz w:val="20"/>
              </w:rPr>
              <w:t>(страхования) вкладов (депозитов)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физических лиц, являющиеся объектом</w:t>
            </w:r>
            <w:r>
              <w:br/>
            </w:r>
            <w:r>
              <w:rPr>
                <w:rFonts w:ascii="Times New Roman"/>
                <w:b w:val="false"/>
                <w:i w:val="false"/>
                <w:color w:val="000000"/>
                <w:sz w:val="20"/>
              </w:rPr>
              <w:t>
</w:t>
            </w:r>
            <w:r>
              <w:rPr>
                <w:rFonts w:ascii="Times New Roman"/>
                <w:b w:val="false"/>
                <w:i w:val="false"/>
                <w:color w:val="000000"/>
                <w:sz w:val="20"/>
              </w:rPr>
              <w:t>обязательного коллективного гарантирования</w:t>
            </w:r>
            <w:r>
              <w:br/>
            </w:r>
            <w:r>
              <w:rPr>
                <w:rFonts w:ascii="Times New Roman"/>
                <w:b w:val="false"/>
                <w:i w:val="false"/>
                <w:color w:val="000000"/>
                <w:sz w:val="20"/>
              </w:rPr>
              <w:t>
</w:t>
            </w:r>
            <w:r>
              <w:rPr>
                <w:rFonts w:ascii="Times New Roman"/>
                <w:b w:val="false"/>
                <w:i w:val="false"/>
                <w:color w:val="000000"/>
                <w:sz w:val="20"/>
              </w:rPr>
              <w:t>(страхования) вкладов (депозитов)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физических лиц, являющиеся объектом</w:t>
            </w:r>
            <w:r>
              <w:br/>
            </w:r>
            <w:r>
              <w:rPr>
                <w:rFonts w:ascii="Times New Roman"/>
                <w:b w:val="false"/>
                <w:i w:val="false"/>
                <w:color w:val="000000"/>
                <w:sz w:val="20"/>
              </w:rPr>
              <w:t>
</w:t>
            </w:r>
            <w:r>
              <w:rPr>
                <w:rFonts w:ascii="Times New Roman"/>
                <w:b w:val="false"/>
                <w:i w:val="false"/>
                <w:color w:val="000000"/>
                <w:sz w:val="20"/>
              </w:rPr>
              <w:t>обязательного коллективного гарантирования</w:t>
            </w:r>
            <w:r>
              <w:br/>
            </w:r>
            <w:r>
              <w:rPr>
                <w:rFonts w:ascii="Times New Roman"/>
                <w:b w:val="false"/>
                <w:i w:val="false"/>
                <w:color w:val="000000"/>
                <w:sz w:val="20"/>
              </w:rPr>
              <w:t>
</w:t>
            </w:r>
            <w:r>
              <w:rPr>
                <w:rFonts w:ascii="Times New Roman"/>
                <w:b w:val="false"/>
                <w:i w:val="false"/>
                <w:color w:val="000000"/>
                <w:sz w:val="20"/>
              </w:rPr>
              <w:t>(страхования) вкладов (депозитов)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Карт-счета физических лиц, являющиеся объектом</w:t>
            </w:r>
            <w:r>
              <w:br/>
            </w:r>
            <w:r>
              <w:rPr>
                <w:rFonts w:ascii="Times New Roman"/>
                <w:b w:val="false"/>
                <w:i w:val="false"/>
                <w:color w:val="000000"/>
                <w:sz w:val="20"/>
              </w:rPr>
              <w:t>
</w:t>
            </w:r>
            <w:r>
              <w:rPr>
                <w:rFonts w:ascii="Times New Roman"/>
                <w:b w:val="false"/>
                <w:i w:val="false"/>
                <w:color w:val="000000"/>
                <w:sz w:val="20"/>
              </w:rPr>
              <w:t>обязательного коллективного гарантирования</w:t>
            </w:r>
            <w:r>
              <w:br/>
            </w:r>
            <w:r>
              <w:rPr>
                <w:rFonts w:ascii="Times New Roman"/>
                <w:b w:val="false"/>
                <w:i w:val="false"/>
                <w:color w:val="000000"/>
                <w:sz w:val="20"/>
              </w:rPr>
              <w:t>
</w:t>
            </w:r>
            <w:r>
              <w:rPr>
                <w:rFonts w:ascii="Times New Roman"/>
                <w:b w:val="false"/>
                <w:i w:val="false"/>
                <w:color w:val="000000"/>
                <w:sz w:val="20"/>
              </w:rPr>
              <w:t>(страхования) вкладов (депозитов)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принятые в доверительное (трастовое)</w:t>
            </w:r>
            <w:r>
              <w:br/>
            </w:r>
            <w:r>
              <w:rPr>
                <w:rFonts w:ascii="Times New Roman"/>
                <w:b w:val="false"/>
                <w:i w:val="false"/>
                <w:color w:val="000000"/>
                <w:sz w:val="20"/>
              </w:rPr>
              <w:t>
</w:t>
            </w:r>
            <w:r>
              <w:rPr>
                <w:rFonts w:ascii="Times New Roman"/>
                <w:b w:val="false"/>
                <w:i w:val="false"/>
                <w:color w:val="000000"/>
                <w:sz w:val="20"/>
              </w:rPr>
              <w:t>управление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 востребования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вклады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вклады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вклады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Карт-счета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дочерних организаций специального назначения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являющийся обеспечением (заклад, гарантия,</w:t>
            </w:r>
            <w:r>
              <w:br/>
            </w:r>
            <w:r>
              <w:rPr>
                <w:rFonts w:ascii="Times New Roman"/>
                <w:b w:val="false"/>
                <w:i w:val="false"/>
                <w:color w:val="000000"/>
                <w:sz w:val="20"/>
              </w:rPr>
              <w:t>
</w:t>
            </w:r>
            <w:r>
              <w:rPr>
                <w:rFonts w:ascii="Times New Roman"/>
                <w:b w:val="false"/>
                <w:i w:val="false"/>
                <w:color w:val="000000"/>
                <w:sz w:val="20"/>
              </w:rPr>
              <w:t>задаток) обязательств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вкладам до востребования</w:t>
            </w:r>
            <w:r>
              <w:br/>
            </w:r>
            <w:r>
              <w:rPr>
                <w:rFonts w:ascii="Times New Roman"/>
                <w:b w:val="false"/>
                <w:i w:val="false"/>
                <w:color w:val="000000"/>
                <w:sz w:val="20"/>
              </w:rPr>
              <w:t>
</w:t>
            </w:r>
            <w:r>
              <w:rPr>
                <w:rFonts w:ascii="Times New Roman"/>
                <w:b w:val="false"/>
                <w:i w:val="false"/>
                <w:color w:val="000000"/>
                <w:sz w:val="20"/>
              </w:rPr>
              <w:t>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прочим операциям с</w:t>
            </w:r>
            <w:r>
              <w:br/>
            </w:r>
            <w:r>
              <w:rPr>
                <w:rFonts w:ascii="Times New Roman"/>
                <w:b w:val="false"/>
                <w:i w:val="false"/>
                <w:color w:val="000000"/>
                <w:sz w:val="20"/>
              </w:rPr>
              <w:t>
</w:t>
            </w:r>
            <w:r>
              <w:rPr>
                <w:rFonts w:ascii="Times New Roman"/>
                <w:b w:val="false"/>
                <w:i w:val="false"/>
                <w:color w:val="000000"/>
                <w:sz w:val="20"/>
              </w:rPr>
              <w:t>клиентами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срочным вкладам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финансовый лизинг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Указания, не исполненные в срок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полученному финансовому</w:t>
            </w:r>
            <w:r>
              <w:br/>
            </w:r>
            <w:r>
              <w:rPr>
                <w:rFonts w:ascii="Times New Roman"/>
                <w:b w:val="false"/>
                <w:i w:val="false"/>
                <w:color w:val="000000"/>
                <w:sz w:val="20"/>
              </w:rPr>
              <w:t>
</w:t>
            </w:r>
            <w:r>
              <w:rPr>
                <w:rFonts w:ascii="Times New Roman"/>
                <w:b w:val="false"/>
                <w:i w:val="false"/>
                <w:color w:val="000000"/>
                <w:sz w:val="20"/>
              </w:rPr>
              <w:t>лизингу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условным вкладам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срочного</w:t>
            </w:r>
            <w:r>
              <w:br/>
            </w:r>
            <w:r>
              <w:rPr>
                <w:rFonts w:ascii="Times New Roman"/>
                <w:b w:val="false"/>
                <w:i w:val="false"/>
                <w:color w:val="000000"/>
                <w:sz w:val="20"/>
              </w:rPr>
              <w:t>
</w:t>
            </w:r>
            <w:r>
              <w:rPr>
                <w:rFonts w:ascii="Times New Roman"/>
                <w:b w:val="false"/>
                <w:i w:val="false"/>
                <w:color w:val="000000"/>
                <w:sz w:val="20"/>
              </w:rPr>
              <w:t>вклада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положительной 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 стоимости условного</w:t>
            </w:r>
            <w:r>
              <w:br/>
            </w:r>
            <w:r>
              <w:rPr>
                <w:rFonts w:ascii="Times New Roman"/>
                <w:b w:val="false"/>
                <w:i w:val="false"/>
                <w:color w:val="000000"/>
                <w:sz w:val="20"/>
              </w:rPr>
              <w:t>
</w:t>
            </w:r>
            <w:r>
              <w:rPr>
                <w:rFonts w:ascii="Times New Roman"/>
                <w:b w:val="false"/>
                <w:i w:val="false"/>
                <w:color w:val="000000"/>
                <w:sz w:val="20"/>
              </w:rPr>
              <w:t>вклада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хранения указаний отправителя в соответствии с</w:t>
            </w:r>
            <w:r>
              <w:br/>
            </w:r>
            <w:r>
              <w:rPr>
                <w:rFonts w:ascii="Times New Roman"/>
                <w:b w:val="false"/>
                <w:i w:val="false"/>
                <w:color w:val="000000"/>
                <w:sz w:val="20"/>
              </w:rPr>
              <w:t>
</w:t>
            </w:r>
            <w:r>
              <w:rPr>
                <w:rFonts w:ascii="Times New Roman"/>
                <w:b w:val="false"/>
                <w:i w:val="false"/>
                <w:color w:val="000000"/>
                <w:sz w:val="20"/>
              </w:rPr>
              <w:t>валютным законодательством 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"РЕПО" с ценными бумагами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ценные бумаги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облигации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прочие ценные бумаги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Премия по выпущенным в обращение ценным бумагам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по выпущенным в обращение ценным бумагам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Субординированные долги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Субординированный долг со сроком погашения менее пяти</w:t>
            </w:r>
            <w:r>
              <w:br/>
            </w:r>
            <w:r>
              <w:rPr>
                <w:rFonts w:ascii="Times New Roman"/>
                <w:b w:val="false"/>
                <w:i w:val="false"/>
                <w:color w:val="000000"/>
                <w:sz w:val="20"/>
              </w:rPr>
              <w:t>
</w:t>
            </w:r>
            <w:r>
              <w:rPr>
                <w:rFonts w:ascii="Times New Roman"/>
                <w:b w:val="false"/>
                <w:i w:val="false"/>
                <w:color w:val="000000"/>
                <w:sz w:val="20"/>
              </w:rPr>
              <w:t>лет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Субординированный долг со сроком погашения более пяти</w:t>
            </w:r>
            <w:r>
              <w:br/>
            </w:r>
            <w:r>
              <w:rPr>
                <w:rFonts w:ascii="Times New Roman"/>
                <w:b w:val="false"/>
                <w:i w:val="false"/>
                <w:color w:val="000000"/>
                <w:sz w:val="20"/>
              </w:rPr>
              <w:t>
</w:t>
            </w:r>
            <w:r>
              <w:rPr>
                <w:rFonts w:ascii="Times New Roman"/>
                <w:b w:val="false"/>
                <w:i w:val="false"/>
                <w:color w:val="000000"/>
                <w:sz w:val="20"/>
              </w:rPr>
              <w:t>лет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платежам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другими банками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клиентами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связанные с выплатой вознаграждения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вкладам до востребования других</w:t>
            </w:r>
            <w:r>
              <w:br/>
            </w:r>
            <w:r>
              <w:rPr>
                <w:rFonts w:ascii="Times New Roman"/>
                <w:b w:val="false"/>
                <w:i w:val="false"/>
                <w:color w:val="000000"/>
                <w:sz w:val="20"/>
              </w:rPr>
              <w:t>
</w:t>
            </w:r>
            <w:r>
              <w:rPr>
                <w:rFonts w:ascii="Times New Roman"/>
                <w:b w:val="false"/>
                <w:i w:val="false"/>
                <w:color w:val="000000"/>
                <w:sz w:val="20"/>
              </w:rPr>
              <w:t>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 полученным от</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 полученным от</w:t>
            </w:r>
            <w:r>
              <w:br/>
            </w:r>
            <w:r>
              <w:rPr>
                <w:rFonts w:ascii="Times New Roman"/>
                <w:b w:val="false"/>
                <w:i w:val="false"/>
                <w:color w:val="000000"/>
                <w:sz w:val="20"/>
              </w:rPr>
              <w:t>
</w:t>
            </w:r>
            <w:r>
              <w:rPr>
                <w:rFonts w:ascii="Times New Roman"/>
                <w:b w:val="false"/>
                <w:i w:val="false"/>
                <w:color w:val="000000"/>
                <w:sz w:val="20"/>
              </w:rPr>
              <w:t>международных финансовых организаций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 и финансовому лизингу,</w:t>
            </w:r>
            <w:r>
              <w:br/>
            </w:r>
            <w:r>
              <w:rPr>
                <w:rFonts w:ascii="Times New Roman"/>
                <w:b w:val="false"/>
                <w:i w:val="false"/>
                <w:color w:val="000000"/>
                <w:sz w:val="20"/>
              </w:rPr>
              <w:t>
</w:t>
            </w:r>
            <w:r>
              <w:rPr>
                <w:rFonts w:ascii="Times New Roman"/>
                <w:b w:val="false"/>
                <w:i w:val="false"/>
                <w:color w:val="000000"/>
                <w:sz w:val="20"/>
              </w:rPr>
              <w:t>полученным от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займам и финансовому лизингу,</w:t>
            </w:r>
            <w:r>
              <w:br/>
            </w:r>
            <w:r>
              <w:rPr>
                <w:rFonts w:ascii="Times New Roman"/>
                <w:b w:val="false"/>
                <w:i w:val="false"/>
                <w:color w:val="000000"/>
                <w:sz w:val="20"/>
              </w:rPr>
              <w:t>
</w:t>
            </w:r>
            <w:r>
              <w:rPr>
                <w:rFonts w:ascii="Times New Roman"/>
                <w:b w:val="false"/>
                <w:i w:val="false"/>
                <w:color w:val="000000"/>
                <w:sz w:val="20"/>
              </w:rPr>
              <w:t>полученным от организаций, осуществляющих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металлическим счетам в</w:t>
            </w:r>
            <w:r>
              <w:br/>
            </w:r>
            <w:r>
              <w:rPr>
                <w:rFonts w:ascii="Times New Roman"/>
                <w:b w:val="false"/>
                <w:i w:val="false"/>
                <w:color w:val="000000"/>
                <w:sz w:val="20"/>
              </w:rPr>
              <w:t>
</w:t>
            </w:r>
            <w:r>
              <w:rPr>
                <w:rFonts w:ascii="Times New Roman"/>
                <w:b w:val="false"/>
                <w:i w:val="false"/>
                <w:color w:val="000000"/>
                <w:sz w:val="20"/>
              </w:rPr>
              <w:t>аффинированных драгоценных металлах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Hачисленные расходы по займам овернайт других банков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срочным вкладам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вкладу, являющемуся обеспечением</w:t>
            </w:r>
            <w:r>
              <w:br/>
            </w:r>
            <w:r>
              <w:rPr>
                <w:rFonts w:ascii="Times New Roman"/>
                <w:b w:val="false"/>
                <w:i w:val="false"/>
                <w:color w:val="000000"/>
                <w:sz w:val="20"/>
              </w:rPr>
              <w:t>
</w:t>
            </w:r>
            <w:r>
              <w:rPr>
                <w:rFonts w:ascii="Times New Roman"/>
                <w:b w:val="false"/>
                <w:i w:val="false"/>
                <w:color w:val="000000"/>
                <w:sz w:val="20"/>
              </w:rPr>
              <w:t>(заклад, гарантия, задаток) обязательств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условным вкладам других банков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между головным офисом и</w:t>
            </w:r>
            <w:r>
              <w:br/>
            </w:r>
            <w:r>
              <w:rPr>
                <w:rFonts w:ascii="Times New Roman"/>
                <w:b w:val="false"/>
                <w:i w:val="false"/>
                <w:color w:val="000000"/>
                <w:sz w:val="20"/>
              </w:rPr>
              <w:t>
</w:t>
            </w:r>
            <w:r>
              <w:rPr>
                <w:rFonts w:ascii="Times New Roman"/>
                <w:b w:val="false"/>
                <w:i w:val="false"/>
                <w:color w:val="000000"/>
                <w:sz w:val="20"/>
              </w:rPr>
              <w:t>его филиалами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аудиту и консультационным</w:t>
            </w:r>
            <w:r>
              <w:br/>
            </w:r>
            <w:r>
              <w:rPr>
                <w:rFonts w:ascii="Times New Roman"/>
                <w:b w:val="false"/>
                <w:i w:val="false"/>
                <w:color w:val="000000"/>
                <w:sz w:val="20"/>
              </w:rPr>
              <w:t>
</w:t>
            </w:r>
            <w:r>
              <w:rPr>
                <w:rFonts w:ascii="Times New Roman"/>
                <w:b w:val="false"/>
                <w:i w:val="false"/>
                <w:color w:val="000000"/>
                <w:sz w:val="20"/>
              </w:rPr>
              <w:t>услугам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текущим счетам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условным вкладам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вкладам до востребования</w:t>
            </w:r>
            <w:r>
              <w:br/>
            </w:r>
            <w:r>
              <w:rPr>
                <w:rFonts w:ascii="Times New Roman"/>
                <w:b w:val="false"/>
                <w:i w:val="false"/>
                <w:color w:val="000000"/>
                <w:sz w:val="20"/>
              </w:rPr>
              <w:t>
</w:t>
            </w:r>
            <w:r>
              <w:rPr>
                <w:rFonts w:ascii="Times New Roman"/>
                <w:b w:val="false"/>
                <w:i w:val="false"/>
                <w:color w:val="000000"/>
                <w:sz w:val="20"/>
              </w:rPr>
              <w:t>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срочным вкладам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вкладам дочерних организаций</w:t>
            </w:r>
            <w:r>
              <w:br/>
            </w:r>
            <w:r>
              <w:rPr>
                <w:rFonts w:ascii="Times New Roman"/>
                <w:b w:val="false"/>
                <w:i w:val="false"/>
                <w:color w:val="000000"/>
                <w:sz w:val="20"/>
              </w:rPr>
              <w:t>
</w:t>
            </w:r>
            <w:r>
              <w:rPr>
                <w:rFonts w:ascii="Times New Roman"/>
                <w:b w:val="false"/>
                <w:i w:val="false"/>
                <w:color w:val="000000"/>
                <w:sz w:val="20"/>
              </w:rPr>
              <w:t>специального назначения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вкладу, являющемуся обеспечением</w:t>
            </w:r>
            <w:r>
              <w:br/>
            </w:r>
            <w:r>
              <w:rPr>
                <w:rFonts w:ascii="Times New Roman"/>
                <w:b w:val="false"/>
                <w:i w:val="false"/>
                <w:color w:val="000000"/>
                <w:sz w:val="20"/>
              </w:rPr>
              <w:t>
</w:t>
            </w:r>
            <w:r>
              <w:rPr>
                <w:rFonts w:ascii="Times New Roman"/>
                <w:b w:val="false"/>
                <w:i w:val="false"/>
                <w:color w:val="000000"/>
                <w:sz w:val="20"/>
              </w:rPr>
              <w:t>(заклад, гарантия, задаток) обязательств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операциям "РЕПО" с ценными</w:t>
            </w:r>
            <w:r>
              <w:br/>
            </w:r>
            <w:r>
              <w:rPr>
                <w:rFonts w:ascii="Times New Roman"/>
                <w:b w:val="false"/>
                <w:i w:val="false"/>
                <w:color w:val="000000"/>
                <w:sz w:val="20"/>
              </w:rPr>
              <w:t>
</w:t>
            </w:r>
            <w:r>
              <w:rPr>
                <w:rFonts w:ascii="Times New Roman"/>
                <w:b w:val="false"/>
                <w:i w:val="false"/>
                <w:color w:val="000000"/>
                <w:sz w:val="20"/>
              </w:rPr>
              <w:t>бумагами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карт-счетам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выпущенным в обращение прочим</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субординированному долгу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полученным займам и</w:t>
            </w:r>
            <w:r>
              <w:br/>
            </w:r>
            <w:r>
              <w:rPr>
                <w:rFonts w:ascii="Times New Roman"/>
                <w:b w:val="false"/>
                <w:i w:val="false"/>
                <w:color w:val="000000"/>
                <w:sz w:val="20"/>
              </w:rPr>
              <w:t>
</w:t>
            </w:r>
            <w:r>
              <w:rPr>
                <w:rFonts w:ascii="Times New Roman"/>
                <w:b w:val="false"/>
                <w:i w:val="false"/>
                <w:color w:val="000000"/>
                <w:sz w:val="20"/>
              </w:rPr>
              <w:t>финансовому лизингу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вкладам до востребования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срочным вкладам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выпущенным в обращение</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полученному финансовому лизингу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условным вкладам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вкладу, являющемуся</w:t>
            </w:r>
            <w:r>
              <w:br/>
            </w:r>
            <w:r>
              <w:rPr>
                <w:rFonts w:ascii="Times New Roman"/>
                <w:b w:val="false"/>
                <w:i w:val="false"/>
                <w:color w:val="000000"/>
                <w:sz w:val="20"/>
              </w:rPr>
              <w:t>
</w:t>
            </w:r>
            <w:r>
              <w:rPr>
                <w:rFonts w:ascii="Times New Roman"/>
                <w:b w:val="false"/>
                <w:i w:val="false"/>
                <w:color w:val="000000"/>
                <w:sz w:val="20"/>
              </w:rPr>
              <w:t>обеспечением (заклад, гарантия, задаток) обязательств</w:t>
            </w:r>
            <w:r>
              <w:br/>
            </w:r>
            <w:r>
              <w:rPr>
                <w:rFonts w:ascii="Times New Roman"/>
                <w:b w:val="false"/>
                <w:i w:val="false"/>
                <w:color w:val="000000"/>
                <w:sz w:val="20"/>
              </w:rPr>
              <w:t>
</w:t>
            </w:r>
            <w:r>
              <w:rPr>
                <w:rFonts w:ascii="Times New Roman"/>
                <w:b w:val="false"/>
                <w:i w:val="false"/>
                <w:color w:val="000000"/>
                <w:sz w:val="20"/>
              </w:rPr>
              <w:t>других банков и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Просроченное вознаграждение по текущим счетам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просроченное вознаграждение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финансовым активам, принятым в</w:t>
            </w:r>
            <w:r>
              <w:br/>
            </w:r>
            <w:r>
              <w:rPr>
                <w:rFonts w:ascii="Times New Roman"/>
                <w:b w:val="false"/>
                <w:i w:val="false"/>
                <w:color w:val="000000"/>
                <w:sz w:val="20"/>
              </w:rPr>
              <w:t>
</w:t>
            </w:r>
            <w:r>
              <w:rPr>
                <w:rFonts w:ascii="Times New Roman"/>
                <w:b w:val="false"/>
                <w:i w:val="false"/>
                <w:color w:val="000000"/>
                <w:sz w:val="20"/>
              </w:rPr>
              <w:t>доверительное (трастовое) управление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вознаграждения и доходов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вознаграждения по предоставленным займам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вознаграждения по размещенным вкладам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предоплаты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переводным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реализации страховых полисов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купле-продаже ценных бумаг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купле-продаже иностранной валюты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доверительным (трастовым)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полученным гарантиям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карт-счетам клиентов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прочие комиссионные расходы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кастодиальной деятельности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переводным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реализации страховых полисов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купле-продаже ценных бумаг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купле-продаже иностранной валюты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доверительным (трастовым)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полученным гарантиям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прочие комиссионные расходы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комиссионные расходы по услугам по</w:t>
            </w:r>
            <w:r>
              <w:br/>
            </w:r>
            <w:r>
              <w:rPr>
                <w:rFonts w:ascii="Times New Roman"/>
                <w:b w:val="false"/>
                <w:i w:val="false"/>
                <w:color w:val="000000"/>
                <w:sz w:val="20"/>
              </w:rPr>
              <w:t>
</w:t>
            </w:r>
            <w:r>
              <w:rPr>
                <w:rFonts w:ascii="Times New Roman"/>
                <w:b w:val="false"/>
                <w:i w:val="false"/>
                <w:color w:val="000000"/>
                <w:sz w:val="20"/>
              </w:rPr>
              <w:t>кастодиальной деятельности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кредиторы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налогам и другим обязательным платежам в</w:t>
            </w:r>
            <w:r>
              <w:br/>
            </w:r>
            <w:r>
              <w:rPr>
                <w:rFonts w:ascii="Times New Roman"/>
                <w:b w:val="false"/>
                <w:i w:val="false"/>
                <w:color w:val="000000"/>
                <w:sz w:val="20"/>
              </w:rPr>
              <w:t>
</w:t>
            </w:r>
            <w:r>
              <w:rPr>
                <w:rFonts w:ascii="Times New Roman"/>
                <w:b w:val="false"/>
                <w:i w:val="false"/>
                <w:color w:val="000000"/>
                <w:sz w:val="20"/>
              </w:rPr>
              <w:t>бюджет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брокерами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акционерами (по дивидендам)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работниками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Кредиторы по документарным расчетам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Кредиторы по капитальным вложениям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Отсроченный подоходный налог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Длинная валютная позиция по иностранной валюте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Контрстоимость иностранной валюты в тенге</w:t>
            </w:r>
            <w:r>
              <w:br/>
            </w:r>
            <w:r>
              <w:rPr>
                <w:rFonts w:ascii="Times New Roman"/>
                <w:b w:val="false"/>
                <w:i w:val="false"/>
                <w:color w:val="000000"/>
                <w:sz w:val="20"/>
              </w:rPr>
              <w:t>
</w:t>
            </w:r>
            <w:r>
              <w:rPr>
                <w:rFonts w:ascii="Times New Roman"/>
                <w:b w:val="false"/>
                <w:i w:val="false"/>
                <w:color w:val="000000"/>
                <w:sz w:val="20"/>
              </w:rPr>
              <w:t>(короткой валютной позиции)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кредиторы по банковской деятельности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связанные с кастодиальной деятельностью</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акцептам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кредиторы по небанковской деятельности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транзитные счета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Длинная позиция по аффинированным драгоценным металлам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Контрстоимость аффинированных драгоценных металлов в</w:t>
            </w:r>
            <w:r>
              <w:br/>
            </w:r>
            <w:r>
              <w:rPr>
                <w:rFonts w:ascii="Times New Roman"/>
                <w:b w:val="false"/>
                <w:i w:val="false"/>
                <w:color w:val="000000"/>
                <w:sz w:val="20"/>
              </w:rPr>
              <w:t>
</w:t>
            </w:r>
            <w:r>
              <w:rPr>
                <w:rFonts w:ascii="Times New Roman"/>
                <w:b w:val="false"/>
                <w:i w:val="false"/>
                <w:color w:val="000000"/>
                <w:sz w:val="20"/>
              </w:rPr>
              <w:t>тенге (короткой позиции по аффинированным драгоценным</w:t>
            </w:r>
            <w:r>
              <w:br/>
            </w:r>
            <w:r>
              <w:rPr>
                <w:rFonts w:ascii="Times New Roman"/>
                <w:b w:val="false"/>
                <w:i w:val="false"/>
                <w:color w:val="000000"/>
                <w:sz w:val="20"/>
              </w:rPr>
              <w:t>
</w:t>
            </w:r>
            <w:r>
              <w:rPr>
                <w:rFonts w:ascii="Times New Roman"/>
                <w:b w:val="false"/>
                <w:i w:val="false"/>
                <w:color w:val="000000"/>
                <w:sz w:val="20"/>
              </w:rPr>
              <w:t>металлам)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резервы (провизии) на покрытие убытков по</w:t>
            </w:r>
            <w:r>
              <w:br/>
            </w:r>
            <w:r>
              <w:rPr>
                <w:rFonts w:ascii="Times New Roman"/>
                <w:b w:val="false"/>
                <w:i w:val="false"/>
                <w:color w:val="000000"/>
                <w:sz w:val="20"/>
              </w:rPr>
              <w:t>
</w:t>
            </w:r>
            <w:r>
              <w:rPr>
                <w:rFonts w:ascii="Times New Roman"/>
                <w:b w:val="false"/>
                <w:i w:val="false"/>
                <w:color w:val="000000"/>
                <w:sz w:val="20"/>
              </w:rPr>
              <w:t>условным обязательствам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резервы (провизии) на покрытие убытков по</w:t>
            </w:r>
            <w:r>
              <w:br/>
            </w:r>
            <w:r>
              <w:rPr>
                <w:rFonts w:ascii="Times New Roman"/>
                <w:b w:val="false"/>
                <w:i w:val="false"/>
                <w:color w:val="000000"/>
                <w:sz w:val="20"/>
              </w:rPr>
              <w:t>
</w:t>
            </w:r>
            <w:r>
              <w:rPr>
                <w:rFonts w:ascii="Times New Roman"/>
                <w:b w:val="false"/>
                <w:i w:val="false"/>
                <w:color w:val="000000"/>
                <w:sz w:val="20"/>
              </w:rPr>
              <w:t>условным обязательствам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 производными финансовыми</w:t>
            </w:r>
            <w:r>
              <w:br/>
            </w:r>
            <w:r>
              <w:rPr>
                <w:rFonts w:ascii="Times New Roman"/>
                <w:b w:val="false"/>
                <w:i w:val="false"/>
                <w:color w:val="000000"/>
                <w:sz w:val="20"/>
              </w:rPr>
              <w:t>
</w:t>
            </w:r>
            <w:r>
              <w:rPr>
                <w:rFonts w:ascii="Times New Roman"/>
                <w:b w:val="false"/>
                <w:i w:val="false"/>
                <w:color w:val="000000"/>
                <w:sz w:val="20"/>
              </w:rPr>
              <w:t>инструментами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фьючерс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форвард</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опционным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спот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 своп</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премии за приобретаемый опцион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прочим операциям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 по вновь включенным балансовым счетам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Объявленный уставный капитал – простые акции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 уставный капитал – простые акции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простые акции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Объявленный уставный капитал – привилегированные акции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 уставный капитал - привилегированные акции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привилегированные акции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Объявленный уставный капитал – вклады и паи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 уставный капитал – вклады и паи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вклады и паи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капитал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оплаченный капитал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 и резервы переоценки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основных средств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стоимости ценных бумаг, имеющихся в</w:t>
            </w:r>
            <w:r>
              <w:br/>
            </w:r>
            <w:r>
              <w:rPr>
                <w:rFonts w:ascii="Times New Roman"/>
                <w:b w:val="false"/>
                <w:i w:val="false"/>
                <w:color w:val="000000"/>
                <w:sz w:val="20"/>
              </w:rPr>
              <w:t>
</w:t>
            </w:r>
            <w:r>
              <w:rPr>
                <w:rFonts w:ascii="Times New Roman"/>
                <w:b w:val="false"/>
                <w:i w:val="false"/>
                <w:color w:val="000000"/>
                <w:sz w:val="20"/>
              </w:rPr>
              <w:t>наличии для продажи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чистый доход (непокрытый убыток)</w:t>
            </w:r>
            <w:r>
              <w:br/>
            </w:r>
            <w:r>
              <w:rPr>
                <w:rFonts w:ascii="Times New Roman"/>
                <w:b w:val="false"/>
                <w:i w:val="false"/>
                <w:color w:val="000000"/>
                <w:sz w:val="20"/>
              </w:rPr>
              <w:t>
</w:t>
            </w:r>
            <w:r>
              <w:rPr>
                <w:rFonts w:ascii="Times New Roman"/>
                <w:b w:val="false"/>
                <w:i w:val="false"/>
                <w:color w:val="000000"/>
                <w:sz w:val="20"/>
              </w:rPr>
              <w:t>прошлых лет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прошлых лет иностранной валюты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прошлых лет аффинированных</w:t>
            </w:r>
            <w:r>
              <w:br/>
            </w:r>
            <w:r>
              <w:rPr>
                <w:rFonts w:ascii="Times New Roman"/>
                <w:b w:val="false"/>
                <w:i w:val="false"/>
                <w:color w:val="000000"/>
                <w:sz w:val="20"/>
              </w:rPr>
              <w:t>
</w:t>
            </w:r>
            <w:r>
              <w:rPr>
                <w:rFonts w:ascii="Times New Roman"/>
                <w:b w:val="false"/>
                <w:i w:val="false"/>
                <w:color w:val="000000"/>
                <w:sz w:val="20"/>
              </w:rPr>
              <w:t>драгоценных металлов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прошлых лет займов в тенге с</w:t>
            </w:r>
            <w:r>
              <w:br/>
            </w:r>
            <w:r>
              <w:rPr>
                <w:rFonts w:ascii="Times New Roman"/>
                <w:b w:val="false"/>
                <w:i w:val="false"/>
                <w:color w:val="000000"/>
                <w:sz w:val="20"/>
              </w:rPr>
              <w:t>
</w:t>
            </w:r>
            <w:r>
              <w:rPr>
                <w:rFonts w:ascii="Times New Roman"/>
                <w:b w:val="false"/>
                <w:i w:val="false"/>
                <w:color w:val="000000"/>
                <w:sz w:val="20"/>
              </w:rPr>
              <w:t>фиксацией валютного эквивалента займов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переоценки прошлых лет вкладов в тенге с</w:t>
            </w:r>
            <w:r>
              <w:br/>
            </w:r>
            <w:r>
              <w:rPr>
                <w:rFonts w:ascii="Times New Roman"/>
                <w:b w:val="false"/>
                <w:i w:val="false"/>
                <w:color w:val="000000"/>
                <w:sz w:val="20"/>
              </w:rPr>
              <w:t>
</w:t>
            </w:r>
            <w:r>
              <w:rPr>
                <w:rFonts w:ascii="Times New Roman"/>
                <w:b w:val="false"/>
                <w:i w:val="false"/>
                <w:color w:val="000000"/>
                <w:sz w:val="20"/>
              </w:rPr>
              <w:t>фиксацией валютного эквивалента вкладов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прочей переоценке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чистый доход (непокрытый убыток)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данные по вновь включенным балансовым счетам</w:t>
            </w:r>
            <w:r>
              <w:br/>
            </w:r>
            <w:r>
              <w:rPr>
                <w:rFonts w:ascii="Times New Roman"/>
                <w:b w:val="false"/>
                <w:i w:val="false"/>
                <w:color w:val="000000"/>
                <w:sz w:val="20"/>
              </w:rPr>
              <w:t>
</w:t>
            </w:r>
            <w:r>
              <w:rPr>
                <w:rFonts w:ascii="Times New Roman"/>
                <w:b w:val="false"/>
                <w:i w:val="false"/>
                <w:color w:val="000000"/>
                <w:sz w:val="20"/>
              </w:rPr>
              <w:t>собственного капитала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13" w:id="801"/>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801"/>
    <w:bookmarkStart w:name="z14914" w:id="802"/>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802"/>
    <w:bookmarkStart w:name="z14917" w:id="803"/>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803"/>
    <w:bookmarkStart w:name="z14918" w:id="804"/>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804"/>
    <w:bookmarkStart w:name="z14920" w:id="805"/>
    <w:p>
      <w:pPr>
        <w:spacing w:after="0"/>
        <w:ind w:left="0"/>
        <w:jc w:val="both"/>
      </w:pPr>
      <w:r>
        <w:rPr>
          <w:rFonts w:ascii="Times New Roman"/>
          <w:b w:val="false"/>
          <w:i w:val="false"/>
          <w:color w:val="000000"/>
          <w:sz w:val="28"/>
        </w:rPr>
        <w:t xml:space="preserve">
Приложение к налоговой     </w:t>
      </w:r>
      <w:r>
        <w:br/>
      </w:r>
      <w:r>
        <w:rPr>
          <w:rFonts w:ascii="Times New Roman"/>
          <w:b w:val="false"/>
          <w:i w:val="false"/>
          <w:color w:val="000000"/>
          <w:sz w:val="28"/>
        </w:rPr>
        <w:t xml:space="preserve">
отчетности для крупных     </w:t>
      </w:r>
      <w:r>
        <w:br/>
      </w:r>
      <w:r>
        <w:rPr>
          <w:rFonts w:ascii="Times New Roman"/>
          <w:b w:val="false"/>
          <w:i w:val="false"/>
          <w:color w:val="000000"/>
          <w:sz w:val="28"/>
        </w:rPr>
        <w:t xml:space="preserve">
налогоплательщиков, подлежащих  </w:t>
      </w:r>
      <w:r>
        <w:br/>
      </w:r>
      <w:r>
        <w:rPr>
          <w:rFonts w:ascii="Times New Roman"/>
          <w:b w:val="false"/>
          <w:i w:val="false"/>
          <w:color w:val="000000"/>
          <w:sz w:val="28"/>
        </w:rPr>
        <w:t xml:space="preserve">
мониторингу, осуществляющих   </w:t>
      </w:r>
      <w:r>
        <w:br/>
      </w:r>
      <w:r>
        <w:rPr>
          <w:rFonts w:ascii="Times New Roman"/>
          <w:b w:val="false"/>
          <w:i w:val="false"/>
          <w:color w:val="000000"/>
          <w:sz w:val="28"/>
        </w:rPr>
        <w:t xml:space="preserve">
банковскую деятельность, а также </w:t>
      </w:r>
      <w:r>
        <w:br/>
      </w:r>
      <w:r>
        <w:rPr>
          <w:rFonts w:ascii="Times New Roman"/>
          <w:b w:val="false"/>
          <w:i w:val="false"/>
          <w:color w:val="000000"/>
          <w:sz w:val="28"/>
        </w:rPr>
        <w:t>
отдельные виды банковских операций</w:t>
      </w:r>
      <w:r>
        <w:br/>
      </w:r>
      <w:r>
        <w:rPr>
          <w:rFonts w:ascii="Times New Roman"/>
          <w:b w:val="false"/>
          <w:i w:val="false"/>
          <w:color w:val="000000"/>
          <w:sz w:val="28"/>
        </w:rPr>
        <w:t xml:space="preserve">
на основании лицензии      </w:t>
      </w:r>
      <w:r>
        <w:br/>
      </w:r>
      <w:r>
        <w:rPr>
          <w:rFonts w:ascii="Times New Roman"/>
          <w:b w:val="false"/>
          <w:i w:val="false"/>
          <w:color w:val="000000"/>
          <w:sz w:val="28"/>
        </w:rPr>
        <w:t xml:space="preserve">
(формы 2.1-2.5)        </w:t>
      </w:r>
    </w:p>
    <w:bookmarkEnd w:id="805"/>
    <w:bookmarkStart w:name="z14921" w:id="806"/>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осуществляющими банковскую деятельность, а также отдельные виды</w:t>
      </w:r>
      <w:r>
        <w:br/>
      </w:r>
      <w:r>
        <w:rPr>
          <w:rFonts w:ascii="Times New Roman"/>
          <w:b/>
          <w:i w:val="false"/>
          <w:color w:val="000000"/>
        </w:rPr>
        <w:t>
банковских операций на основании лицензии</w:t>
      </w:r>
      <w:r>
        <w:br/>
      </w:r>
      <w:r>
        <w:rPr>
          <w:rFonts w:ascii="Times New Roman"/>
          <w:b/>
          <w:i w:val="false"/>
          <w:color w:val="000000"/>
        </w:rPr>
        <w:t>
(Формы 2.1-2.5)</w:t>
      </w:r>
    </w:p>
    <w:bookmarkEnd w:id="806"/>
    <w:bookmarkStart w:name="z14922" w:id="807"/>
    <w:p>
      <w:pPr>
        <w:spacing w:after="0"/>
        <w:ind w:left="0"/>
        <w:jc w:val="left"/>
      </w:pPr>
      <w:r>
        <w:rPr>
          <w:rFonts w:ascii="Times New Roman"/>
          <w:b/>
          <w:i w:val="false"/>
          <w:color w:val="000000"/>
        </w:rPr>
        <w:t xml:space="preserve"> 
1. Общие положения</w:t>
      </w:r>
    </w:p>
    <w:bookmarkEnd w:id="807"/>
    <w:bookmarkStart w:name="z14923" w:id="808"/>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осуществляющими банковскую деятельность,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(или) Национального Банка Республики Казахстан, подлежащими мониторингу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 -хозяйственной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808"/>
    <w:bookmarkStart w:name="z14945" w:id="809"/>
    <w:p>
      <w:pPr>
        <w:spacing w:after="0"/>
        <w:ind w:left="0"/>
        <w:jc w:val="left"/>
      </w:pPr>
      <w:r>
        <w:rPr>
          <w:rFonts w:ascii="Times New Roman"/>
          <w:b/>
          <w:i w:val="false"/>
          <w:color w:val="000000"/>
        </w:rPr>
        <w:t xml:space="preserve"> 
2. Порядок составления форм налоговой отчетности</w:t>
      </w:r>
    </w:p>
    <w:bookmarkEnd w:id="809"/>
    <w:bookmarkStart w:name="z14946" w:id="810"/>
    <w:p>
      <w:pPr>
        <w:spacing w:after="0"/>
        <w:ind w:left="0"/>
        <w:jc w:val="both"/>
      </w:pPr>
      <w:r>
        <w:rPr>
          <w:rFonts w:ascii="Times New Roman"/>
          <w:b w:val="false"/>
          <w:i w:val="false"/>
          <w:color w:val="000000"/>
          <w:sz w:val="28"/>
        </w:rPr>
        <w:t>
      12. В форме 2.1 "Книга реализации товаров, работ, услуг" отражаются все операции по реализации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 При этом банковские операции отражаются в разбивке на "банковские операции юридическим лицам" и "банковские операции физическим лицам".</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отгрузки товаров, выполнения работ, предоставления услуг, с целью их реализации на (за пределы)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реализованных товаров (работ, услуг)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товара (работ, услуг)" указывается наименование реализованных товаров (работ, услуг), с указанием соответствующих характеристик (к примеру, автомобиль ВАЗ-2107; квартира 4-х комнатная в г. Алматы).</w:t>
      </w:r>
      <w:r>
        <w:br/>
      </w:r>
      <w:r>
        <w:rPr>
          <w:rFonts w:ascii="Times New Roman"/>
          <w:b w:val="false"/>
          <w:i w:val="false"/>
          <w:color w:val="000000"/>
          <w:sz w:val="28"/>
        </w:rPr>
        <w:t>
</w:t>
      </w:r>
      <w:r>
        <w:rPr>
          <w:rFonts w:ascii="Times New Roman"/>
          <w:b w:val="false"/>
          <w:i w:val="false"/>
          <w:color w:val="000000"/>
          <w:sz w:val="28"/>
        </w:rPr>
        <w:t>
      В графе 3 "Залог" указывается значение "1", если реализуемый товар является предметом залога.</w:t>
      </w:r>
      <w:r>
        <w:br/>
      </w:r>
      <w:r>
        <w:rPr>
          <w:rFonts w:ascii="Times New Roman"/>
          <w:b w:val="false"/>
          <w:i w:val="false"/>
          <w:color w:val="000000"/>
          <w:sz w:val="28"/>
        </w:rPr>
        <w:t>
</w:t>
      </w:r>
      <w:r>
        <w:rPr>
          <w:rFonts w:ascii="Times New Roman"/>
          <w:b w:val="false"/>
          <w:i w:val="false"/>
          <w:color w:val="000000"/>
          <w:sz w:val="28"/>
        </w:rPr>
        <w:t>
      В графе 4 "Наименование покупателя" указывается полное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графе 5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 в соответствии с приложением 22 "Классификатор стран мира", утвержденный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графах 8, 9 "Дата контракта (договора)" и "№ контракта (договора)" указываются, соответственно, дата и номер заключенного контракта (договора), согласно которому производится реализация товаров (работ, услуг).</w:t>
      </w:r>
      <w:r>
        <w:br/>
      </w:r>
      <w:r>
        <w:rPr>
          <w:rFonts w:ascii="Times New Roman"/>
          <w:b w:val="false"/>
          <w:i w:val="false"/>
          <w:color w:val="000000"/>
          <w:sz w:val="28"/>
        </w:rPr>
        <w:t>
</w:t>
      </w:r>
      <w:r>
        <w:rPr>
          <w:rFonts w:ascii="Times New Roman"/>
          <w:b w:val="false"/>
          <w:i w:val="false"/>
          <w:color w:val="000000"/>
          <w:sz w:val="28"/>
        </w:rPr>
        <w:t>
      В графах 10, 11 "Дата счета-фактуры (инвойса)" и "Номер счета-фактуры (инвойса)" указывается дата и номер выписанного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реализованного товара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указывается стоимость товара в тенге за единицу товара без учета сумм косвенных налогов. В случае реализации товара за иностранную валюту проставляется стоимость товара в тенге за единицу по рыночному курсу обмена валют на день совершения операции.</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реализованного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указывается общая сумма реализованных товаров (работ, услуг) в тенге. В случае реализации имущества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16 "Ставка НДС, %"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17 "НДС, тенге" указывается сумма НДС в тенге по реализуемым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В графе 18 "Акцизы" указывается сумма акцизов в тенге. Для товаров (работ, услуг), отражаемых одной строкой, указывается общая сумма акцизов.</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тенге" указывается сумма уплаченных таможенных пошлин и сборов при экспорте,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20 "Сумма займа, выданного под залог" указывается сумма выданного займа, которая несвоевременно и не полностью погашена, вследствие которого имущество перешло в собственность банка и им реализовано.</w:t>
      </w:r>
      <w:r>
        <w:br/>
      </w:r>
      <w:r>
        <w:rPr>
          <w:rFonts w:ascii="Times New Roman"/>
          <w:b w:val="false"/>
          <w:i w:val="false"/>
          <w:color w:val="000000"/>
          <w:sz w:val="28"/>
        </w:rPr>
        <w:t>
</w:t>
      </w:r>
      <w:r>
        <w:rPr>
          <w:rFonts w:ascii="Times New Roman"/>
          <w:b w:val="false"/>
          <w:i w:val="false"/>
          <w:color w:val="000000"/>
          <w:sz w:val="28"/>
        </w:rPr>
        <w:t>
      13. В форме 2.2. "Книга покупок товаров, работ, услуг" отражаются все операции по приобретению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w:t>
      </w:r>
      <w:r>
        <w:br/>
      </w:r>
      <w:r>
        <w:rPr>
          <w:rFonts w:ascii="Times New Roman"/>
          <w:b w:val="false"/>
          <w:i w:val="false"/>
          <w:color w:val="000000"/>
          <w:sz w:val="28"/>
        </w:rPr>
        <w:t>
</w:t>
      </w:r>
      <w:r>
        <w:rPr>
          <w:rFonts w:ascii="Times New Roman"/>
          <w:b w:val="false"/>
          <w:i w:val="false"/>
          <w:color w:val="000000"/>
          <w:sz w:val="28"/>
        </w:rPr>
        <w:t>
      Следующие операции по приобретению товаров (работ, услуг) отражаются одной строкой с проставлением общей суммы:</w:t>
      </w:r>
      <w:r>
        <w:br/>
      </w:r>
      <w:r>
        <w:rPr>
          <w:rFonts w:ascii="Times New Roman"/>
          <w:b w:val="false"/>
          <w:i w:val="false"/>
          <w:color w:val="000000"/>
          <w:sz w:val="28"/>
        </w:rPr>
        <w:t>
</w:t>
      </w:r>
      <w:r>
        <w:rPr>
          <w:rFonts w:ascii="Times New Roman"/>
          <w:b w:val="false"/>
          <w:i w:val="false"/>
          <w:color w:val="000000"/>
          <w:sz w:val="28"/>
        </w:rPr>
        <w:t>
      товарно-материальные запасы (включая канцелярские товары и бензин);</w:t>
      </w:r>
      <w:r>
        <w:br/>
      </w:r>
      <w:r>
        <w:rPr>
          <w:rFonts w:ascii="Times New Roman"/>
          <w:b w:val="false"/>
          <w:i w:val="false"/>
          <w:color w:val="000000"/>
          <w:sz w:val="28"/>
        </w:rPr>
        <w:t>
</w:t>
      </w:r>
      <w:r>
        <w:rPr>
          <w:rFonts w:ascii="Times New Roman"/>
          <w:b w:val="false"/>
          <w:i w:val="false"/>
          <w:color w:val="000000"/>
          <w:sz w:val="28"/>
        </w:rPr>
        <w:t>
      коммунальные услуги;</w:t>
      </w:r>
      <w:r>
        <w:br/>
      </w:r>
      <w:r>
        <w:rPr>
          <w:rFonts w:ascii="Times New Roman"/>
          <w:b w:val="false"/>
          <w:i w:val="false"/>
          <w:color w:val="000000"/>
          <w:sz w:val="28"/>
        </w:rPr>
        <w:t>
</w:t>
      </w:r>
      <w:r>
        <w:rPr>
          <w:rFonts w:ascii="Times New Roman"/>
          <w:b w:val="false"/>
          <w:i w:val="false"/>
          <w:color w:val="000000"/>
          <w:sz w:val="28"/>
        </w:rPr>
        <w:t>
      услуги связи;</w:t>
      </w:r>
      <w:r>
        <w:br/>
      </w:r>
      <w:r>
        <w:rPr>
          <w:rFonts w:ascii="Times New Roman"/>
          <w:b w:val="false"/>
          <w:i w:val="false"/>
          <w:color w:val="000000"/>
          <w:sz w:val="28"/>
        </w:rPr>
        <w:t>
</w:t>
      </w:r>
      <w:r>
        <w:rPr>
          <w:rFonts w:ascii="Times New Roman"/>
          <w:b w:val="false"/>
          <w:i w:val="false"/>
          <w:color w:val="000000"/>
          <w:sz w:val="28"/>
        </w:rPr>
        <w:t>
      командировочные расходы (в части расходов по проезду и проживанию).</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оприходования товаров (работ, услуг) на (за пределами)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товаров (работ, услуг)" указывается наименование приобретаемых товаров (работ, услуг), с указанием соответствующих характеристик (к примеру компьютер Пентиум - 4; здание площадью 540 кв. м. в г. Алматы).</w:t>
      </w:r>
      <w:r>
        <w:br/>
      </w:r>
      <w:r>
        <w:rPr>
          <w:rFonts w:ascii="Times New Roman"/>
          <w:b w:val="false"/>
          <w:i w:val="false"/>
          <w:color w:val="000000"/>
          <w:sz w:val="28"/>
        </w:rPr>
        <w:t>
</w:t>
      </w:r>
      <w:r>
        <w:rPr>
          <w:rFonts w:ascii="Times New Roman"/>
          <w:b w:val="false"/>
          <w:i w:val="false"/>
          <w:color w:val="000000"/>
          <w:sz w:val="28"/>
        </w:rPr>
        <w:t>
      В графе 3 "Залог" указывается значение "1", если данный залог обращается в собственность банка.</w:t>
      </w:r>
      <w:r>
        <w:br/>
      </w:r>
      <w:r>
        <w:rPr>
          <w:rFonts w:ascii="Times New Roman"/>
          <w:b w:val="false"/>
          <w:i w:val="false"/>
          <w:color w:val="000000"/>
          <w:sz w:val="28"/>
        </w:rPr>
        <w:t>
</w:t>
      </w:r>
      <w:r>
        <w:rPr>
          <w:rFonts w:ascii="Times New Roman"/>
          <w:b w:val="false"/>
          <w:i w:val="false"/>
          <w:color w:val="000000"/>
          <w:sz w:val="28"/>
        </w:rPr>
        <w:t>
      В графе 4 "Наименование продавца" указывается наименование поставщика товаров (работ, услуг).</w:t>
      </w:r>
      <w:r>
        <w:br/>
      </w:r>
      <w:r>
        <w:rPr>
          <w:rFonts w:ascii="Times New Roman"/>
          <w:b w:val="false"/>
          <w:i w:val="false"/>
          <w:color w:val="000000"/>
          <w:sz w:val="28"/>
        </w:rPr>
        <w:t>
</w:t>
      </w:r>
      <w:r>
        <w:rPr>
          <w:rFonts w:ascii="Times New Roman"/>
          <w:b w:val="false"/>
          <w:i w:val="false"/>
          <w:color w:val="000000"/>
          <w:sz w:val="28"/>
        </w:rPr>
        <w:t>
      В графе 5 "РНН" указывается РНН продавца.</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продавца при его наличии.</w:t>
      </w:r>
      <w:r>
        <w:br/>
      </w:r>
      <w:r>
        <w:rPr>
          <w:rFonts w:ascii="Times New Roman"/>
          <w:b w:val="false"/>
          <w:i w:val="false"/>
          <w:color w:val="000000"/>
          <w:sz w:val="28"/>
        </w:rPr>
        <w:t>
</w:t>
      </w: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графах 8 и 9 "№ контракта (договора)" и "Дата контракта (договора)" указываются, соответственно, номер и дата заключенного контракта (договора) на основании которого производится приобретение товаров (работ, услуг), договора залога.</w:t>
      </w:r>
      <w:r>
        <w:br/>
      </w:r>
      <w:r>
        <w:rPr>
          <w:rFonts w:ascii="Times New Roman"/>
          <w:b w:val="false"/>
          <w:i w:val="false"/>
          <w:color w:val="000000"/>
          <w:sz w:val="28"/>
        </w:rPr>
        <w:t>
</w:t>
      </w:r>
      <w:r>
        <w:rPr>
          <w:rFonts w:ascii="Times New Roman"/>
          <w:b w:val="false"/>
          <w:i w:val="false"/>
          <w:color w:val="000000"/>
          <w:sz w:val="28"/>
        </w:rPr>
        <w:t>
      В графах 10 и 11 "Дата счета-фактуры (инвойса)" и "Номер счета-фактуры (инвойса)" указывается дата и номер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товаров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тенге" указывается стоимость товара в тенге за единицу товара, по рыночному курсу обмена валют на день совершения операции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приобретенного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тенге" указывается общая сумма приобретенных товаров (работ, услуг) в тенге. В случае приобретения товаров (работ, услуг)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16 "Ставка НДС, %" указывается соответствующая ставка НДС.</w:t>
      </w:r>
      <w:r>
        <w:br/>
      </w:r>
      <w:r>
        <w:rPr>
          <w:rFonts w:ascii="Times New Roman"/>
          <w:b w:val="false"/>
          <w:i w:val="false"/>
          <w:color w:val="000000"/>
          <w:sz w:val="28"/>
        </w:rPr>
        <w:t>
</w:t>
      </w:r>
      <w:r>
        <w:rPr>
          <w:rFonts w:ascii="Times New Roman"/>
          <w:b w:val="false"/>
          <w:i w:val="false"/>
          <w:color w:val="000000"/>
          <w:sz w:val="28"/>
        </w:rPr>
        <w:t>
      В графе 17 "НДС" указывается сумма НДС в тенге по приобретаемым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В графе 18 "Акцизы" указывается сумма акцизов в тенге по приобретаемым товарам (работам, услугам). Для товаров (работ, услуг), отражаемых одной строкой, указывается общая сумма акцизов.</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указывается сумма уплаченных таможенных пошлин и сборов при импорте,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Форма 2.3 "Бухгалтерский баланс" и 2.4 "Отчет о доходах и расходах"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В форме 2.5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810"/>
    <w:bookmarkStart w:name="z15011" w:id="811"/>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811"/>
    <w:bookmarkStart w:name="z15012" w:id="812"/>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Первоначальная</w:t>
      </w:r>
      <w:r>
        <w:br/>
      </w:r>
      <w:r>
        <w:rPr>
          <w:rFonts w:ascii="Times New Roman"/>
          <w:b w:val="false"/>
          <w:i w:val="false"/>
          <w:color w:val="000000"/>
          <w:sz w:val="28"/>
        </w:rPr>
        <w:t>
</w:t>
      </w:r>
      <w:r>
        <w:rPr>
          <w:rFonts w:ascii="Times New Roman"/>
          <w:b w:val="false"/>
          <w:i w:val="false"/>
          <w:color w:val="000000"/>
          <w:sz w:val="28"/>
        </w:rPr>
        <w:t>
Очередная</w:t>
      </w:r>
      <w:r>
        <w:br/>
      </w:r>
      <w:r>
        <w:rPr>
          <w:rFonts w:ascii="Times New Roman"/>
          <w:b w:val="false"/>
          <w:i w:val="false"/>
          <w:color w:val="000000"/>
          <w:sz w:val="28"/>
        </w:rPr>
        <w:t>
</w:t>
      </w:r>
      <w:r>
        <w:rPr>
          <w:rFonts w:ascii="Times New Roman"/>
          <w:b w:val="false"/>
          <w:i w:val="false"/>
          <w:color w:val="000000"/>
          <w:sz w:val="28"/>
        </w:rPr>
        <w:t>
      Дополнительная</w:t>
      </w:r>
      <w:r>
        <w:br/>
      </w:r>
      <w:r>
        <w:rPr>
          <w:rFonts w:ascii="Times New Roman"/>
          <w:b w:val="false"/>
          <w:i w:val="false"/>
          <w:color w:val="000000"/>
          <w:sz w:val="28"/>
        </w:rPr>
        <w:t>
</w:t>
      </w:r>
      <w:r>
        <w:rPr>
          <w:rFonts w:ascii="Times New Roman"/>
          <w:b w:val="false"/>
          <w:i w:val="false"/>
          <w:color w:val="000000"/>
          <w:sz w:val="28"/>
        </w:rPr>
        <w:t>
      По уведомлению</w:t>
      </w:r>
      <w:r>
        <w:br/>
      </w:r>
      <w:r>
        <w:rPr>
          <w:rFonts w:ascii="Times New Roman"/>
          <w:b w:val="false"/>
          <w:i w:val="false"/>
          <w:color w:val="000000"/>
          <w:sz w:val="28"/>
        </w:rPr>
        <w:t>
</w:t>
      </w:r>
      <w:r>
        <w:rPr>
          <w:rFonts w:ascii="Times New Roman"/>
          <w:b w:val="false"/>
          <w:i w:val="false"/>
          <w:color w:val="000000"/>
          <w:sz w:val="28"/>
        </w:rPr>
        <w:t>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p>
    <w:bookmarkEnd w:id="812"/>
    <w:bookmarkStart w:name="z15020" w:id="813"/>
    <w:p>
      <w:pPr>
        <w:spacing w:after="0"/>
        <w:ind w:left="0"/>
        <w:jc w:val="both"/>
      </w:pP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813"/>
    <w:bookmarkStart w:name="z15023" w:id="814"/>
    <w:p>
      <w:pPr>
        <w:spacing w:after="0"/>
        <w:ind w:left="0"/>
        <w:jc w:val="both"/>
      </w:pPr>
      <w:r>
        <w:rPr>
          <w:rFonts w:ascii="Times New Roman"/>
          <w:b w:val="false"/>
          <w:i w:val="false"/>
          <w:color w:val="000000"/>
          <w:sz w:val="28"/>
        </w:rPr>
        <w:t>
                             </w:t>
      </w:r>
      <w:r>
        <w:rPr>
          <w:rFonts w:ascii="Times New Roman"/>
          <w:b/>
          <w:i w:val="false"/>
          <w:color w:val="000000"/>
          <w:sz w:val="28"/>
        </w:rPr>
        <w:t>Форма 2.4</w:t>
      </w:r>
      <w:r>
        <w:br/>
      </w:r>
      <w:r>
        <w:rPr>
          <w:rFonts w:ascii="Times New Roman"/>
          <w:b w:val="false"/>
          <w:i w:val="false"/>
          <w:color w:val="000000"/>
          <w:sz w:val="28"/>
        </w:rPr>
        <w:t>
                   </w:t>
      </w:r>
      <w:r>
        <w:rPr>
          <w:rFonts w:ascii="Times New Roman"/>
          <w:b/>
          <w:i w:val="false"/>
          <w:color w:val="000000"/>
          <w:sz w:val="28"/>
        </w:rPr>
        <w:t>Отчет о доходах и расходах</w:t>
      </w:r>
    </w:p>
    <w:bookmarkEnd w:id="814"/>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530"/>
        <w:gridCol w:w="1864"/>
        <w:gridCol w:w="1864"/>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периода</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корреспондентским счетам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корреспондентскому счету в Национальном Банке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корреспондентским счетам в других банках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вкладам,</w:t>
            </w:r>
            <w:r>
              <w:br/>
            </w:r>
            <w:r>
              <w:rPr>
                <w:rFonts w:ascii="Times New Roman"/>
                <w:b w:val="false"/>
                <w:i w:val="false"/>
                <w:color w:val="000000"/>
                <w:sz w:val="20"/>
              </w:rPr>
              <w:t>
</w:t>
            </w:r>
            <w:r>
              <w:rPr>
                <w:rFonts w:ascii="Times New Roman"/>
                <w:b w:val="false"/>
                <w:i w:val="false"/>
                <w:color w:val="000000"/>
                <w:sz w:val="20"/>
              </w:rPr>
              <w:t>размещенным в Национальном Банке 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вкладам, размещенным в Национальном Банке Республики</w:t>
            </w:r>
            <w:r>
              <w:br/>
            </w:r>
            <w:r>
              <w:rPr>
                <w:rFonts w:ascii="Times New Roman"/>
                <w:b w:val="false"/>
                <w:i w:val="false"/>
                <w:color w:val="000000"/>
                <w:sz w:val="20"/>
              </w:rPr>
              <w:t>
</w:t>
            </w:r>
            <w:r>
              <w:rPr>
                <w:rFonts w:ascii="Times New Roman"/>
                <w:b w:val="false"/>
                <w:i w:val="false"/>
                <w:color w:val="000000"/>
                <w:sz w:val="20"/>
              </w:rPr>
              <w:t>Казахстан (на одну ночь)</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вкладам до востребования, размещенным в Национальном</w:t>
            </w:r>
            <w:r>
              <w:br/>
            </w:r>
            <w:r>
              <w:rPr>
                <w:rFonts w:ascii="Times New Roman"/>
                <w:b w:val="false"/>
                <w:i w:val="false"/>
                <w:color w:val="000000"/>
                <w:sz w:val="20"/>
              </w:rPr>
              <w:t>
</w:t>
            </w:r>
            <w:r>
              <w:rPr>
                <w:rFonts w:ascii="Times New Roman"/>
                <w:b w:val="false"/>
                <w:i w:val="false"/>
                <w:color w:val="000000"/>
                <w:sz w:val="20"/>
              </w:rPr>
              <w:t>Банке 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срочным вкладам, размещенным в Национальном Банке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обязательным резервам в Национальном Банке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ценным</w:t>
            </w:r>
            <w:r>
              <w:br/>
            </w:r>
            <w:r>
              <w:rPr>
                <w:rFonts w:ascii="Times New Roman"/>
                <w:b w:val="false"/>
                <w:i w:val="false"/>
                <w:color w:val="000000"/>
                <w:sz w:val="20"/>
              </w:rPr>
              <w:t>
</w:t>
            </w:r>
            <w:r>
              <w:rPr>
                <w:rFonts w:ascii="Times New Roman"/>
                <w:b w:val="false"/>
                <w:i w:val="false"/>
                <w:color w:val="000000"/>
                <w:sz w:val="20"/>
              </w:rPr>
              <w:t>бумагам, предназначенным для торговли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амортизации дисконта по приобретенным ценным</w:t>
            </w:r>
            <w:r>
              <w:br/>
            </w:r>
            <w:r>
              <w:rPr>
                <w:rFonts w:ascii="Times New Roman"/>
                <w:b w:val="false"/>
                <w:i w:val="false"/>
                <w:color w:val="000000"/>
                <w:sz w:val="20"/>
              </w:rPr>
              <w:t>
</w:t>
            </w:r>
            <w:r>
              <w:rPr>
                <w:rFonts w:ascii="Times New Roman"/>
                <w:b w:val="false"/>
                <w:i w:val="false"/>
                <w:color w:val="000000"/>
                <w:sz w:val="20"/>
              </w:rPr>
              <w:t>бумагам, предназначенным для торговли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вкладам,</w:t>
            </w:r>
            <w:r>
              <w:br/>
            </w:r>
            <w:r>
              <w:rPr>
                <w:rFonts w:ascii="Times New Roman"/>
                <w:b w:val="false"/>
                <w:i w:val="false"/>
                <w:color w:val="000000"/>
                <w:sz w:val="20"/>
              </w:rPr>
              <w:t>
</w:t>
            </w:r>
            <w:r>
              <w:rPr>
                <w:rFonts w:ascii="Times New Roman"/>
                <w:b w:val="false"/>
                <w:i w:val="false"/>
                <w:color w:val="000000"/>
                <w:sz w:val="20"/>
              </w:rPr>
              <w:t>размещенным в других банках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вкладам, размещенным в других банках (на одну ночь)</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вкладам до востребования, размещенным в других банках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вкладам, размещенным в других банках</w:t>
            </w:r>
            <w:r>
              <w:br/>
            </w:r>
            <w:r>
              <w:rPr>
                <w:rFonts w:ascii="Times New Roman"/>
                <w:b w:val="false"/>
                <w:i w:val="false"/>
                <w:color w:val="000000"/>
                <w:sz w:val="20"/>
              </w:rPr>
              <w:t>
</w:t>
            </w:r>
            <w:r>
              <w:rPr>
                <w:rFonts w:ascii="Times New Roman"/>
                <w:b w:val="false"/>
                <w:i w:val="false"/>
                <w:color w:val="000000"/>
                <w:sz w:val="20"/>
              </w:rPr>
              <w:t>(до одного месяца)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вкладам, размещенным в других банках</w:t>
            </w:r>
            <w:r>
              <w:br/>
            </w:r>
            <w:r>
              <w:rPr>
                <w:rFonts w:ascii="Times New Roman"/>
                <w:b w:val="false"/>
                <w:i w:val="false"/>
                <w:color w:val="000000"/>
                <w:sz w:val="20"/>
              </w:rPr>
              <w:t>
</w:t>
            </w:r>
            <w:r>
              <w:rPr>
                <w:rFonts w:ascii="Times New Roman"/>
                <w:b w:val="false"/>
                <w:i w:val="false"/>
                <w:color w:val="000000"/>
                <w:sz w:val="20"/>
              </w:rPr>
              <w:t>(до одного года)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долгосрочным вкладам, размещенным в других банках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условным вкладам, размещенным в других банках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просроченной задолженности других банков по вкладам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аффинированным драгоценным металлам, размещенным на</w:t>
            </w:r>
            <w:r>
              <w:br/>
            </w:r>
            <w:r>
              <w:rPr>
                <w:rFonts w:ascii="Times New Roman"/>
                <w:b w:val="false"/>
                <w:i w:val="false"/>
                <w:color w:val="000000"/>
                <w:sz w:val="20"/>
              </w:rPr>
              <w:t>
</w:t>
            </w:r>
            <w:r>
              <w:rPr>
                <w:rFonts w:ascii="Times New Roman"/>
                <w:b w:val="false"/>
                <w:i w:val="false"/>
                <w:color w:val="000000"/>
                <w:sz w:val="20"/>
              </w:rPr>
              <w:t>металлических счетах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срочного вклада, размещенного в других банках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условного вклада, размещенного в других банках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срочного вклада, привлеченного от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условного вклада, привлеченного от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вкладу, являющемуся обеспечением (заклад, гарантия,</w:t>
            </w:r>
            <w:r>
              <w:br/>
            </w:r>
            <w:r>
              <w:rPr>
                <w:rFonts w:ascii="Times New Roman"/>
                <w:b w:val="false"/>
                <w:i w:val="false"/>
                <w:color w:val="000000"/>
                <w:sz w:val="20"/>
              </w:rPr>
              <w:t>
</w:t>
            </w:r>
            <w:r>
              <w:rPr>
                <w:rFonts w:ascii="Times New Roman"/>
                <w:b w:val="false"/>
                <w:i w:val="false"/>
                <w:color w:val="000000"/>
                <w:sz w:val="20"/>
              </w:rPr>
              <w:t>задаток) обязательств банка, кредитного товарищества и</w:t>
            </w:r>
            <w:r>
              <w:br/>
            </w:r>
            <w:r>
              <w:rPr>
                <w:rFonts w:ascii="Times New Roman"/>
                <w:b w:val="false"/>
                <w:i w:val="false"/>
                <w:color w:val="000000"/>
                <w:sz w:val="20"/>
              </w:rPr>
              <w:t>
</w:t>
            </w:r>
            <w:r>
              <w:rPr>
                <w:rFonts w:ascii="Times New Roman"/>
                <w:b w:val="false"/>
                <w:i w:val="false"/>
                <w:color w:val="000000"/>
                <w:sz w:val="20"/>
              </w:rPr>
              <w:t>ипотечной компании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займам,</w:t>
            </w:r>
            <w:r>
              <w:br/>
            </w:r>
            <w:r>
              <w:rPr>
                <w:rFonts w:ascii="Times New Roman"/>
                <w:b w:val="false"/>
                <w:i w:val="false"/>
                <w:color w:val="000000"/>
                <w:sz w:val="20"/>
              </w:rPr>
              <w:t>
</w:t>
            </w:r>
            <w:r>
              <w:rPr>
                <w:rFonts w:ascii="Times New Roman"/>
                <w:b w:val="false"/>
                <w:i w:val="false"/>
                <w:color w:val="000000"/>
                <w:sz w:val="20"/>
              </w:rPr>
              <w:t>предоставленным другим банкам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займам</w:t>
            </w:r>
            <w:r>
              <w:br/>
            </w:r>
            <w:r>
              <w:rPr>
                <w:rFonts w:ascii="Times New Roman"/>
                <w:b w:val="false"/>
                <w:i w:val="false"/>
                <w:color w:val="000000"/>
                <w:sz w:val="20"/>
              </w:rPr>
              <w:t>
</w:t>
            </w:r>
            <w:r>
              <w:rPr>
                <w:rFonts w:ascii="Times New Roman"/>
                <w:b w:val="false"/>
                <w:i w:val="false"/>
                <w:color w:val="000000"/>
                <w:sz w:val="20"/>
              </w:rPr>
              <w:t>овердрафт, предоставленным другим банкам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займам, предоставленным другим банкам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займам</w:t>
            </w:r>
            <w:r>
              <w:br/>
            </w:r>
            <w:r>
              <w:rPr>
                <w:rFonts w:ascii="Times New Roman"/>
                <w:b w:val="false"/>
                <w:i w:val="false"/>
                <w:color w:val="000000"/>
                <w:sz w:val="20"/>
              </w:rPr>
              <w:t>
</w:t>
            </w:r>
            <w:r>
              <w:rPr>
                <w:rFonts w:ascii="Times New Roman"/>
                <w:b w:val="false"/>
                <w:i w:val="false"/>
                <w:color w:val="000000"/>
                <w:sz w:val="20"/>
              </w:rPr>
              <w:t>овернайт, предоставленным другим банкам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долгосрочным займам, предоставленным другим банкам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финансовому лизингу, предоставленному другим банкам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просроченной задолженности других банков по займам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по займам, предоставленным</w:t>
            </w:r>
            <w:r>
              <w:br/>
            </w:r>
            <w:r>
              <w:rPr>
                <w:rFonts w:ascii="Times New Roman"/>
                <w:b w:val="false"/>
                <w:i w:val="false"/>
                <w:color w:val="000000"/>
                <w:sz w:val="20"/>
              </w:rPr>
              <w:t>
</w:t>
            </w:r>
            <w:r>
              <w:rPr>
                <w:rFonts w:ascii="Times New Roman"/>
                <w:b w:val="false"/>
                <w:i w:val="false"/>
                <w:color w:val="000000"/>
                <w:sz w:val="20"/>
              </w:rPr>
              <w:t>другим банкам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предоставленного другим банкам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полученного от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займам и</w:t>
            </w:r>
            <w:r>
              <w:br/>
            </w:r>
            <w:r>
              <w:rPr>
                <w:rFonts w:ascii="Times New Roman"/>
                <w:b w:val="false"/>
                <w:i w:val="false"/>
                <w:color w:val="000000"/>
                <w:sz w:val="20"/>
              </w:rPr>
              <w:t>
</w:t>
            </w:r>
            <w:r>
              <w:rPr>
                <w:rFonts w:ascii="Times New Roman"/>
                <w:b w:val="false"/>
                <w:i w:val="false"/>
                <w:color w:val="000000"/>
                <w:sz w:val="20"/>
              </w:rPr>
              <w:t>финансовому лизингу, предоставленным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 банковских операций или</w:t>
            </w:r>
            <w:r>
              <w:br/>
            </w:r>
            <w:r>
              <w:rPr>
                <w:rFonts w:ascii="Times New Roman"/>
                <w:b w:val="false"/>
                <w:i w:val="false"/>
                <w:color w:val="000000"/>
                <w:sz w:val="20"/>
              </w:rPr>
              <w:t>
</w:t>
            </w:r>
            <w:r>
              <w:rPr>
                <w:rFonts w:ascii="Times New Roman"/>
                <w:b w:val="false"/>
                <w:i w:val="false"/>
                <w:color w:val="000000"/>
                <w:sz w:val="20"/>
              </w:rPr>
              <w:t>полученным от организаций, осуществляющих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займам</w:t>
            </w:r>
            <w:r>
              <w:br/>
            </w:r>
            <w:r>
              <w:rPr>
                <w:rFonts w:ascii="Times New Roman"/>
                <w:b w:val="false"/>
                <w:i w:val="false"/>
                <w:color w:val="000000"/>
                <w:sz w:val="20"/>
              </w:rPr>
              <w:t>
</w:t>
            </w:r>
            <w:r>
              <w:rPr>
                <w:rFonts w:ascii="Times New Roman"/>
                <w:b w:val="false"/>
                <w:i w:val="false"/>
                <w:color w:val="000000"/>
                <w:sz w:val="20"/>
              </w:rPr>
              <w:t>овердрафт, предоставленным организациям, осуществляющим</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займам, предоставленным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 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долгосрочным займам, предоставленным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 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предоставленного организациям, осуществляющим</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полученного от организаций, осуществляющих</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финансовому лизингу, предоставленному организациям,</w:t>
            </w:r>
            <w:r>
              <w:br/>
            </w:r>
            <w:r>
              <w:rPr>
                <w:rFonts w:ascii="Times New Roman"/>
                <w:b w:val="false"/>
                <w:i w:val="false"/>
                <w:color w:val="000000"/>
                <w:sz w:val="20"/>
              </w:rPr>
              <w:t>
</w:t>
            </w:r>
            <w:r>
              <w:rPr>
                <w:rFonts w:ascii="Times New Roman"/>
                <w:b w:val="false"/>
                <w:i w:val="false"/>
                <w:color w:val="000000"/>
                <w:sz w:val="20"/>
              </w:rPr>
              <w:t>осуществляющим отдельные виды 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расчетам с филиалами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расчетам с головным офисом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расчетам с местными филиалами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расчетам с зарубежными филиалами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требованиям</w:t>
            </w:r>
            <w:r>
              <w:br/>
            </w:r>
            <w:r>
              <w:rPr>
                <w:rFonts w:ascii="Times New Roman"/>
                <w:b w:val="false"/>
                <w:i w:val="false"/>
                <w:color w:val="000000"/>
                <w:sz w:val="20"/>
              </w:rPr>
              <w:t>
</w:t>
            </w:r>
            <w:r>
              <w:rPr>
                <w:rFonts w:ascii="Times New Roman"/>
                <w:b w:val="false"/>
                <w:i w:val="false"/>
                <w:color w:val="000000"/>
                <w:sz w:val="20"/>
              </w:rPr>
              <w:t>банка к 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займам</w:t>
            </w:r>
            <w:r>
              <w:br/>
            </w:r>
            <w:r>
              <w:rPr>
                <w:rFonts w:ascii="Times New Roman"/>
                <w:b w:val="false"/>
                <w:i w:val="false"/>
                <w:color w:val="000000"/>
                <w:sz w:val="20"/>
              </w:rPr>
              <w:t>
</w:t>
            </w:r>
            <w:r>
              <w:rPr>
                <w:rFonts w:ascii="Times New Roman"/>
                <w:b w:val="false"/>
                <w:i w:val="false"/>
                <w:color w:val="000000"/>
                <w:sz w:val="20"/>
              </w:rPr>
              <w:t>овердрафт, предоставленным 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кредитным карточкам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учтенным векселям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факторингу 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займам, предоставленным 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долгосрочным займам, предоставленным 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финансовому лизингу, предоставленному 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форфейтингу 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просроченной задолженности клиентов по займам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прочим</w:t>
            </w:r>
            <w:r>
              <w:br/>
            </w:r>
            <w:r>
              <w:rPr>
                <w:rFonts w:ascii="Times New Roman"/>
                <w:b w:val="false"/>
                <w:i w:val="false"/>
                <w:color w:val="000000"/>
                <w:sz w:val="20"/>
              </w:rPr>
              <w:t>
</w:t>
            </w:r>
            <w:r>
              <w:rPr>
                <w:rFonts w:ascii="Times New Roman"/>
                <w:b w:val="false"/>
                <w:i w:val="false"/>
                <w:color w:val="000000"/>
                <w:sz w:val="20"/>
              </w:rPr>
              <w:t>займам, предоставленным 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по займам, предоставленным</w:t>
            </w:r>
            <w:r>
              <w:br/>
            </w:r>
            <w:r>
              <w:rPr>
                <w:rFonts w:ascii="Times New Roman"/>
                <w:b w:val="false"/>
                <w:i w:val="false"/>
                <w:color w:val="000000"/>
                <w:sz w:val="20"/>
              </w:rPr>
              <w:t>
</w:t>
            </w:r>
            <w:r>
              <w:rPr>
                <w:rFonts w:ascii="Times New Roman"/>
                <w:b w:val="false"/>
                <w:i w:val="false"/>
                <w:color w:val="000000"/>
                <w:sz w:val="20"/>
              </w:rPr>
              <w:t>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предоставленного 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полученного от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местных органов власти Республики Казахстан</w:t>
            </w:r>
            <w:r>
              <w:br/>
            </w:r>
            <w:r>
              <w:rPr>
                <w:rFonts w:ascii="Times New Roman"/>
                <w:b w:val="false"/>
                <w:i w:val="false"/>
                <w:color w:val="000000"/>
                <w:sz w:val="20"/>
              </w:rPr>
              <w:t>
</w:t>
            </w:r>
            <w:r>
              <w:rPr>
                <w:rFonts w:ascii="Times New Roman"/>
                <w:b w:val="false"/>
                <w:i w:val="false"/>
                <w:color w:val="000000"/>
                <w:sz w:val="20"/>
              </w:rPr>
              <w:t>и международных финансовых 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срочного вклада, привлеченного от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условного вклада, привлеченного от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финансовым активам, переданным в доверительное</w:t>
            </w:r>
            <w:r>
              <w:br/>
            </w:r>
            <w:r>
              <w:rPr>
                <w:rFonts w:ascii="Times New Roman"/>
                <w:b w:val="false"/>
                <w:i w:val="false"/>
                <w:color w:val="000000"/>
                <w:sz w:val="20"/>
              </w:rPr>
              <w:t>
</w:t>
            </w:r>
            <w:r>
              <w:rPr>
                <w:rFonts w:ascii="Times New Roman"/>
                <w:b w:val="false"/>
                <w:i w:val="false"/>
                <w:color w:val="000000"/>
                <w:sz w:val="20"/>
              </w:rPr>
              <w:t>(трастовое) управление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прочим</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ценным</w:t>
            </w:r>
            <w:r>
              <w:br/>
            </w:r>
            <w:r>
              <w:rPr>
                <w:rFonts w:ascii="Times New Roman"/>
                <w:b w:val="false"/>
                <w:i w:val="false"/>
                <w:color w:val="000000"/>
                <w:sz w:val="20"/>
              </w:rPr>
              <w:t>
</w:t>
            </w:r>
            <w:r>
              <w:rPr>
                <w:rFonts w:ascii="Times New Roman"/>
                <w:b w:val="false"/>
                <w:i w:val="false"/>
                <w:color w:val="000000"/>
                <w:sz w:val="20"/>
              </w:rPr>
              <w:t>бумагам, удерживаемым до погашения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ценным</w:t>
            </w:r>
            <w:r>
              <w:br/>
            </w:r>
            <w:r>
              <w:rPr>
                <w:rFonts w:ascii="Times New Roman"/>
                <w:b w:val="false"/>
                <w:i w:val="false"/>
                <w:color w:val="000000"/>
                <w:sz w:val="20"/>
              </w:rPr>
              <w:t>
</w:t>
            </w:r>
            <w:r>
              <w:rPr>
                <w:rFonts w:ascii="Times New Roman"/>
                <w:b w:val="false"/>
                <w:i w:val="false"/>
                <w:color w:val="000000"/>
                <w:sz w:val="20"/>
              </w:rPr>
              <w:t>бумагам, имеющимся в наличии для продажи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амортизации дисконта по приобретенным прочим</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амортизации премии по выпущенным в обращение</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операциям</w:t>
            </w:r>
            <w:r>
              <w:br/>
            </w:r>
            <w:r>
              <w:rPr>
                <w:rFonts w:ascii="Times New Roman"/>
                <w:b w:val="false"/>
                <w:i w:val="false"/>
                <w:color w:val="000000"/>
                <w:sz w:val="20"/>
              </w:rPr>
              <w:t>
</w:t>
            </w:r>
            <w:r>
              <w:rPr>
                <w:rFonts w:ascii="Times New Roman"/>
                <w:b w:val="false"/>
                <w:i w:val="false"/>
                <w:color w:val="000000"/>
                <w:sz w:val="20"/>
              </w:rPr>
              <w:t>"обратное РЕПО" с ценными бумагами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инвестициям</w:t>
            </w:r>
            <w:r>
              <w:br/>
            </w:r>
            <w:r>
              <w:rPr>
                <w:rFonts w:ascii="Times New Roman"/>
                <w:b w:val="false"/>
                <w:i w:val="false"/>
                <w:color w:val="000000"/>
                <w:sz w:val="20"/>
              </w:rPr>
              <w:t>
</w:t>
            </w:r>
            <w:r>
              <w:rPr>
                <w:rFonts w:ascii="Times New Roman"/>
                <w:b w:val="false"/>
                <w:i w:val="false"/>
                <w:color w:val="000000"/>
                <w:sz w:val="20"/>
              </w:rPr>
              <w:t>в капитал и субординированный долг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 по акциям дочерних 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 по акциям зависимых 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w:t>
            </w:r>
            <w:r>
              <w:br/>
            </w:r>
            <w:r>
              <w:rPr>
                <w:rFonts w:ascii="Times New Roman"/>
                <w:b w:val="false"/>
                <w:i w:val="false"/>
                <w:color w:val="000000"/>
                <w:sz w:val="20"/>
              </w:rPr>
              <w:t>
</w:t>
            </w:r>
            <w:r>
              <w:rPr>
                <w:rFonts w:ascii="Times New Roman"/>
                <w:b w:val="false"/>
                <w:i w:val="false"/>
                <w:color w:val="000000"/>
                <w:sz w:val="20"/>
              </w:rPr>
              <w:t>инвестициям в субординированный долг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 вознаграждения по прочим</w:t>
            </w:r>
            <w:r>
              <w:br/>
            </w:r>
            <w:r>
              <w:rPr>
                <w:rFonts w:ascii="Times New Roman"/>
                <w:b w:val="false"/>
                <w:i w:val="false"/>
                <w:color w:val="000000"/>
                <w:sz w:val="20"/>
              </w:rPr>
              <w:t>
</w:t>
            </w:r>
            <w:r>
              <w:rPr>
                <w:rFonts w:ascii="Times New Roman"/>
                <w:b w:val="false"/>
                <w:i w:val="false"/>
                <w:color w:val="000000"/>
                <w:sz w:val="20"/>
              </w:rPr>
              <w:t>инвестициям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дилинговым 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купле-продаже ценных бумаг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купле-продаже иностранной валюты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купле-продаже драгоценных металлов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форвардных операций</w:t>
            </w:r>
            <w:r>
              <w:br/>
            </w:r>
            <w:r>
              <w:rPr>
                <w:rFonts w:ascii="Times New Roman"/>
                <w:b w:val="false"/>
                <w:i w:val="false"/>
                <w:color w:val="000000"/>
                <w:sz w:val="20"/>
              </w:rPr>
              <w:t>
</w:t>
            </w:r>
            <w:r>
              <w:rPr>
                <w:rFonts w:ascii="Times New Roman"/>
                <w:b w:val="false"/>
                <w:i w:val="false"/>
                <w:color w:val="000000"/>
                <w:sz w:val="20"/>
              </w:rPr>
              <w:t>по ценным 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форвардных операций</w:t>
            </w:r>
            <w:r>
              <w:br/>
            </w:r>
            <w:r>
              <w:rPr>
                <w:rFonts w:ascii="Times New Roman"/>
                <w:b w:val="false"/>
                <w:i w:val="false"/>
                <w:color w:val="000000"/>
                <w:sz w:val="20"/>
              </w:rPr>
              <w:t>
</w:t>
            </w:r>
            <w:r>
              <w:rPr>
                <w:rFonts w:ascii="Times New Roman"/>
                <w:b w:val="false"/>
                <w:i w:val="false"/>
                <w:color w:val="000000"/>
                <w:sz w:val="20"/>
              </w:rPr>
              <w:t>по иностранной валюте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форвардных операций</w:t>
            </w:r>
            <w:r>
              <w:br/>
            </w:r>
            <w:r>
              <w:rPr>
                <w:rFonts w:ascii="Times New Roman"/>
                <w:b w:val="false"/>
                <w:i w:val="false"/>
                <w:color w:val="000000"/>
                <w:sz w:val="20"/>
              </w:rPr>
              <w:t>
</w:t>
            </w:r>
            <w:r>
              <w:rPr>
                <w:rFonts w:ascii="Times New Roman"/>
                <w:b w:val="false"/>
                <w:i w:val="false"/>
                <w:color w:val="000000"/>
                <w:sz w:val="20"/>
              </w:rPr>
              <w:t>по аффинированным драгоценным металлам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финансовых</w:t>
            </w:r>
            <w:r>
              <w:br/>
            </w:r>
            <w:r>
              <w:rPr>
                <w:rFonts w:ascii="Times New Roman"/>
                <w:b w:val="false"/>
                <w:i w:val="false"/>
                <w:color w:val="000000"/>
                <w:sz w:val="20"/>
              </w:rPr>
              <w:t>
</w:t>
            </w:r>
            <w:r>
              <w:rPr>
                <w:rFonts w:ascii="Times New Roman"/>
                <w:b w:val="false"/>
                <w:i w:val="false"/>
                <w:color w:val="000000"/>
                <w:sz w:val="20"/>
              </w:rPr>
              <w:t>фьючерсов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опционных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операций спот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операций своп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переоценки прочих операций с</w:t>
            </w:r>
            <w:r>
              <w:br/>
            </w:r>
            <w:r>
              <w:rPr>
                <w:rFonts w:ascii="Times New Roman"/>
                <w:b w:val="false"/>
                <w:i w:val="false"/>
                <w:color w:val="000000"/>
                <w:sz w:val="20"/>
              </w:rPr>
              <w:t>
</w:t>
            </w:r>
            <w:r>
              <w:rPr>
                <w:rFonts w:ascii="Times New Roman"/>
                <w:b w:val="false"/>
                <w:i w:val="false"/>
                <w:color w:val="000000"/>
                <w:sz w:val="20"/>
              </w:rPr>
              <w:t>производными инструментами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 переводным 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 реализации страховых</w:t>
            </w:r>
            <w:r>
              <w:br/>
            </w:r>
            <w:r>
              <w:rPr>
                <w:rFonts w:ascii="Times New Roman"/>
                <w:b w:val="false"/>
                <w:i w:val="false"/>
                <w:color w:val="000000"/>
                <w:sz w:val="20"/>
              </w:rPr>
              <w:t>
</w:t>
            </w:r>
            <w:r>
              <w:rPr>
                <w:rFonts w:ascii="Times New Roman"/>
                <w:b w:val="false"/>
                <w:i w:val="false"/>
                <w:color w:val="000000"/>
                <w:sz w:val="20"/>
              </w:rPr>
              <w:t>полисов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 купле-продаже ценных</w:t>
            </w:r>
            <w:r>
              <w:br/>
            </w:r>
            <w:r>
              <w:rPr>
                <w:rFonts w:ascii="Times New Roman"/>
                <w:b w:val="false"/>
                <w:i w:val="false"/>
                <w:color w:val="000000"/>
                <w:sz w:val="20"/>
              </w:rPr>
              <w:t>
</w:t>
            </w:r>
            <w:r>
              <w:rPr>
                <w:rFonts w:ascii="Times New Roman"/>
                <w:b w:val="false"/>
                <w:i w:val="false"/>
                <w:color w:val="000000"/>
                <w:sz w:val="20"/>
              </w:rPr>
              <w:t>бумаг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 купле-продаже</w:t>
            </w:r>
            <w:r>
              <w:br/>
            </w:r>
            <w:r>
              <w:rPr>
                <w:rFonts w:ascii="Times New Roman"/>
                <w:b w:val="false"/>
                <w:i w:val="false"/>
                <w:color w:val="000000"/>
                <w:sz w:val="20"/>
              </w:rPr>
              <w:t>
</w:t>
            </w:r>
            <w:r>
              <w:rPr>
                <w:rFonts w:ascii="Times New Roman"/>
                <w:b w:val="false"/>
                <w:i w:val="false"/>
                <w:color w:val="000000"/>
                <w:sz w:val="20"/>
              </w:rPr>
              <w:t>иностранной валюты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 доверительным</w:t>
            </w:r>
            <w:r>
              <w:br/>
            </w:r>
            <w:r>
              <w:rPr>
                <w:rFonts w:ascii="Times New Roman"/>
                <w:b w:val="false"/>
                <w:i w:val="false"/>
                <w:color w:val="000000"/>
                <w:sz w:val="20"/>
              </w:rPr>
              <w:t>
</w:t>
            </w:r>
            <w:r>
              <w:rPr>
                <w:rFonts w:ascii="Times New Roman"/>
                <w:b w:val="false"/>
                <w:i w:val="false"/>
                <w:color w:val="000000"/>
                <w:sz w:val="20"/>
              </w:rPr>
              <w:t>(трастовым) 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 выдаче гарантий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 приему вкладов,</w:t>
            </w:r>
            <w:r>
              <w:br/>
            </w:r>
            <w:r>
              <w:rPr>
                <w:rFonts w:ascii="Times New Roman"/>
                <w:b w:val="false"/>
                <w:i w:val="false"/>
                <w:color w:val="000000"/>
                <w:sz w:val="20"/>
              </w:rPr>
              <w:t>
</w:t>
            </w:r>
            <w:r>
              <w:rPr>
                <w:rFonts w:ascii="Times New Roman"/>
                <w:b w:val="false"/>
                <w:i w:val="false"/>
                <w:color w:val="000000"/>
                <w:sz w:val="20"/>
              </w:rPr>
              <w:t>открытию и ведению банковских счетов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комиссионные доходы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по кастодиальной деятельности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полученные за акцепт платежных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 кассовым 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по документарным расчетам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 форфейтинговым</w:t>
            </w:r>
            <w:r>
              <w:br/>
            </w:r>
            <w:r>
              <w:rPr>
                <w:rFonts w:ascii="Times New Roman"/>
                <w:b w:val="false"/>
                <w:i w:val="false"/>
                <w:color w:val="000000"/>
                <w:sz w:val="20"/>
              </w:rPr>
              <w:t>
</w:t>
            </w:r>
            <w:r>
              <w:rPr>
                <w:rFonts w:ascii="Times New Roman"/>
                <w:b w:val="false"/>
                <w:i w:val="false"/>
                <w:color w:val="000000"/>
                <w:sz w:val="20"/>
              </w:rPr>
              <w:t>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доходы за услуги по факторинговым</w:t>
            </w:r>
            <w:r>
              <w:br/>
            </w:r>
            <w:r>
              <w:rPr>
                <w:rFonts w:ascii="Times New Roman"/>
                <w:b w:val="false"/>
                <w:i w:val="false"/>
                <w:color w:val="000000"/>
                <w:sz w:val="20"/>
              </w:rPr>
              <w:t>
</w:t>
            </w:r>
            <w:r>
              <w:rPr>
                <w:rFonts w:ascii="Times New Roman"/>
                <w:b w:val="false"/>
                <w:i w:val="false"/>
                <w:color w:val="000000"/>
                <w:sz w:val="20"/>
              </w:rPr>
              <w:t>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переоценки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переоценки иностранной валюты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переоценки аффинированных драгоценных металлов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переоценки займов в тенге с фиксацией</w:t>
            </w:r>
            <w:r>
              <w:br/>
            </w:r>
            <w:r>
              <w:rPr>
                <w:rFonts w:ascii="Times New Roman"/>
                <w:b w:val="false"/>
                <w:i w:val="false"/>
                <w:color w:val="000000"/>
                <w:sz w:val="20"/>
              </w:rPr>
              <w:t>
</w:t>
            </w:r>
            <w:r>
              <w:rPr>
                <w:rFonts w:ascii="Times New Roman"/>
                <w:b w:val="false"/>
                <w:i w:val="false"/>
                <w:color w:val="000000"/>
                <w:sz w:val="20"/>
              </w:rPr>
              <w:t>валютного эквивалента займов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переоценки вкладов в тенге с фиксацией</w:t>
            </w:r>
            <w:r>
              <w:br/>
            </w:r>
            <w:r>
              <w:rPr>
                <w:rFonts w:ascii="Times New Roman"/>
                <w:b w:val="false"/>
                <w:i w:val="false"/>
                <w:color w:val="000000"/>
                <w:sz w:val="20"/>
              </w:rPr>
              <w:t>
</w:t>
            </w:r>
            <w:r>
              <w:rPr>
                <w:rFonts w:ascii="Times New Roman"/>
                <w:b w:val="false"/>
                <w:i w:val="false"/>
                <w:color w:val="000000"/>
                <w:sz w:val="20"/>
              </w:rPr>
              <w:t>валютного эквивалента вкладов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изменения стоимости ценных бумаг,</w:t>
            </w:r>
            <w:r>
              <w:br/>
            </w:r>
            <w:r>
              <w:rPr>
                <w:rFonts w:ascii="Times New Roman"/>
                <w:b w:val="false"/>
                <w:i w:val="false"/>
                <w:color w:val="000000"/>
                <w:sz w:val="20"/>
              </w:rPr>
              <w:t>
</w:t>
            </w:r>
            <w:r>
              <w:rPr>
                <w:rFonts w:ascii="Times New Roman"/>
                <w:b w:val="false"/>
                <w:i w:val="false"/>
                <w:color w:val="000000"/>
                <w:sz w:val="20"/>
              </w:rPr>
              <w:t>предназначенных для торговли и имеющихся в наличии для</w:t>
            </w:r>
            <w:r>
              <w:br/>
            </w:r>
            <w:r>
              <w:rPr>
                <w:rFonts w:ascii="Times New Roman"/>
                <w:b w:val="false"/>
                <w:i w:val="false"/>
                <w:color w:val="000000"/>
                <w:sz w:val="20"/>
              </w:rPr>
              <w:t>
</w:t>
            </w:r>
            <w:r>
              <w:rPr>
                <w:rFonts w:ascii="Times New Roman"/>
                <w:b w:val="false"/>
                <w:i w:val="false"/>
                <w:color w:val="000000"/>
                <w:sz w:val="20"/>
              </w:rPr>
              <w:t>продажи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прочей переоценки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доходы от переоценки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доходы от переоценки иностранной валюты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доходы от переоценки аффинированных</w:t>
            </w:r>
            <w:r>
              <w:br/>
            </w:r>
            <w:r>
              <w:rPr>
                <w:rFonts w:ascii="Times New Roman"/>
                <w:b w:val="false"/>
                <w:i w:val="false"/>
                <w:color w:val="000000"/>
                <w:sz w:val="20"/>
              </w:rPr>
              <w:t>
</w:t>
            </w:r>
            <w:r>
              <w:rPr>
                <w:rFonts w:ascii="Times New Roman"/>
                <w:b w:val="false"/>
                <w:i w:val="false"/>
                <w:color w:val="000000"/>
                <w:sz w:val="20"/>
              </w:rPr>
              <w:t>драгоценных металлов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доходы от изменения стоимости ценных</w:t>
            </w:r>
            <w:r>
              <w:br/>
            </w:r>
            <w:r>
              <w:rPr>
                <w:rFonts w:ascii="Times New Roman"/>
                <w:b w:val="false"/>
                <w:i w:val="false"/>
                <w:color w:val="000000"/>
                <w:sz w:val="20"/>
              </w:rPr>
              <w:t>
</w:t>
            </w:r>
            <w:r>
              <w:rPr>
                <w:rFonts w:ascii="Times New Roman"/>
                <w:b w:val="false"/>
                <w:i w:val="false"/>
                <w:color w:val="000000"/>
                <w:sz w:val="20"/>
              </w:rPr>
              <w:t>бумаг, предназначенных для торговли и имеющихся в</w:t>
            </w:r>
            <w:r>
              <w:br/>
            </w:r>
            <w:r>
              <w:rPr>
                <w:rFonts w:ascii="Times New Roman"/>
                <w:b w:val="false"/>
                <w:i w:val="false"/>
                <w:color w:val="000000"/>
                <w:sz w:val="20"/>
              </w:rPr>
              <w:t>
</w:t>
            </w:r>
            <w:r>
              <w:rPr>
                <w:rFonts w:ascii="Times New Roman"/>
                <w:b w:val="false"/>
                <w:i w:val="false"/>
                <w:color w:val="000000"/>
                <w:sz w:val="20"/>
              </w:rPr>
              <w:t>наличии для продажи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доходы от прочей переоценки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продажи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продажи акций дочерних и зависимых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основных средств и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товарно-материальных запасов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прочих инвестиций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изменением доли участия в уставном</w:t>
            </w:r>
            <w:r>
              <w:br/>
            </w:r>
            <w:r>
              <w:rPr>
                <w:rFonts w:ascii="Times New Roman"/>
                <w:b w:val="false"/>
                <w:i w:val="false"/>
                <w:color w:val="000000"/>
                <w:sz w:val="20"/>
              </w:rPr>
              <w:t>
</w:t>
            </w:r>
            <w:r>
              <w:rPr>
                <w:rFonts w:ascii="Times New Roman"/>
                <w:b w:val="false"/>
                <w:i w:val="false"/>
                <w:color w:val="000000"/>
                <w:sz w:val="20"/>
              </w:rPr>
              <w:t>капитале юридических лиц</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изменением доли участия в уставном</w:t>
            </w:r>
            <w:r>
              <w:br/>
            </w:r>
            <w:r>
              <w:rPr>
                <w:rFonts w:ascii="Times New Roman"/>
                <w:b w:val="false"/>
                <w:i w:val="false"/>
                <w:color w:val="000000"/>
                <w:sz w:val="20"/>
              </w:rPr>
              <w:t>
</w:t>
            </w:r>
            <w:r>
              <w:rPr>
                <w:rFonts w:ascii="Times New Roman"/>
                <w:b w:val="false"/>
                <w:i w:val="false"/>
                <w:color w:val="000000"/>
                <w:sz w:val="20"/>
              </w:rPr>
              <w:t>капитале дочерних 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изменением доли участия в уставном</w:t>
            </w:r>
            <w:r>
              <w:br/>
            </w:r>
            <w:r>
              <w:rPr>
                <w:rFonts w:ascii="Times New Roman"/>
                <w:b w:val="false"/>
                <w:i w:val="false"/>
                <w:color w:val="000000"/>
                <w:sz w:val="20"/>
              </w:rPr>
              <w:t>
</w:t>
            </w:r>
            <w:r>
              <w:rPr>
                <w:rFonts w:ascii="Times New Roman"/>
                <w:b w:val="false"/>
                <w:i w:val="false"/>
                <w:color w:val="000000"/>
                <w:sz w:val="20"/>
              </w:rPr>
              <w:t>капитале зависимых 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с производными финансовыми инструментами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фьючерс</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форвард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опционным 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спот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своп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прочим 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Неустойка (штраф, пеня)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банковской деятельности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небанковской деятельности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доходы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доходы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прошлых периодов, связанные с банковской</w:t>
            </w:r>
            <w:r>
              <w:br/>
            </w:r>
            <w:r>
              <w:rPr>
                <w:rFonts w:ascii="Times New Roman"/>
                <w:b w:val="false"/>
                <w:i w:val="false"/>
                <w:color w:val="000000"/>
                <w:sz w:val="20"/>
              </w:rPr>
              <w:t>
</w:t>
            </w:r>
            <w:r>
              <w:rPr>
                <w:rFonts w:ascii="Times New Roman"/>
                <w:b w:val="false"/>
                <w:i w:val="false"/>
                <w:color w:val="000000"/>
                <w:sz w:val="20"/>
              </w:rPr>
              <w:t>деятельностью, выявленные в отчетном периоде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прошлых периодов, связанные с небанковской</w:t>
            </w:r>
            <w:r>
              <w:br/>
            </w:r>
            <w:r>
              <w:rPr>
                <w:rFonts w:ascii="Times New Roman"/>
                <w:b w:val="false"/>
                <w:i w:val="false"/>
                <w:color w:val="000000"/>
                <w:sz w:val="20"/>
              </w:rPr>
              <w:t>
</w:t>
            </w:r>
            <w:r>
              <w:rPr>
                <w:rFonts w:ascii="Times New Roman"/>
                <w:b w:val="false"/>
                <w:i w:val="false"/>
                <w:color w:val="000000"/>
                <w:sz w:val="20"/>
              </w:rPr>
              <w:t>деятельностью, выявленные в отчетном периоде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 налогов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по вновь включенным балансовым счетам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корреспондентским счетам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корреспондентским счетам 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корреспондентским счетам иностранных центральных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корреспондентским счетам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корреспондентским счетам организации, осуществляющей</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металлическим счетам в аффинированном драгоценном</w:t>
            </w:r>
            <w:r>
              <w:br/>
            </w:r>
            <w:r>
              <w:rPr>
                <w:rFonts w:ascii="Times New Roman"/>
                <w:b w:val="false"/>
                <w:i w:val="false"/>
                <w:color w:val="000000"/>
                <w:sz w:val="20"/>
              </w:rPr>
              <w:t>
</w:t>
            </w:r>
            <w:r>
              <w:rPr>
                <w:rFonts w:ascii="Times New Roman"/>
                <w:b w:val="false"/>
                <w:i w:val="false"/>
                <w:color w:val="000000"/>
                <w:sz w:val="20"/>
              </w:rPr>
              <w:t>металле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займам,</w:t>
            </w:r>
            <w:r>
              <w:br/>
            </w:r>
            <w:r>
              <w:rPr>
                <w:rFonts w:ascii="Times New Roman"/>
                <w:b w:val="false"/>
                <w:i w:val="false"/>
                <w:color w:val="000000"/>
                <w:sz w:val="20"/>
              </w:rPr>
              <w:t>
</w:t>
            </w:r>
            <w:r>
              <w:rPr>
                <w:rFonts w:ascii="Times New Roman"/>
                <w:b w:val="false"/>
                <w:i w:val="false"/>
                <w:color w:val="000000"/>
                <w:sz w:val="20"/>
              </w:rPr>
              <w:t>полученным от Правительства и местных органов власти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займам, полученным от Правительства и</w:t>
            </w:r>
            <w:r>
              <w:br/>
            </w:r>
            <w:r>
              <w:rPr>
                <w:rFonts w:ascii="Times New Roman"/>
                <w:b w:val="false"/>
                <w:i w:val="false"/>
                <w:color w:val="000000"/>
                <w:sz w:val="20"/>
              </w:rPr>
              <w:t>
</w:t>
            </w:r>
            <w:r>
              <w:rPr>
                <w:rFonts w:ascii="Times New Roman"/>
                <w:b w:val="false"/>
                <w:i w:val="false"/>
                <w:color w:val="000000"/>
                <w:sz w:val="20"/>
              </w:rPr>
              <w:t>местных органов власти 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долгосрочным займам, полученным от Правительства и</w:t>
            </w:r>
            <w:r>
              <w:br/>
            </w:r>
            <w:r>
              <w:rPr>
                <w:rFonts w:ascii="Times New Roman"/>
                <w:b w:val="false"/>
                <w:i w:val="false"/>
                <w:color w:val="000000"/>
                <w:sz w:val="20"/>
              </w:rPr>
              <w:t>
</w:t>
            </w:r>
            <w:r>
              <w:rPr>
                <w:rFonts w:ascii="Times New Roman"/>
                <w:b w:val="false"/>
                <w:i w:val="false"/>
                <w:color w:val="000000"/>
                <w:sz w:val="20"/>
              </w:rPr>
              <w:t>местных органов власти 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полученного от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и местных органов власти 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просроченной задолженности по займам, полученным от</w:t>
            </w:r>
            <w:r>
              <w:br/>
            </w:r>
            <w:r>
              <w:rPr>
                <w:rFonts w:ascii="Times New Roman"/>
                <w:b w:val="false"/>
                <w:i w:val="false"/>
                <w:color w:val="000000"/>
                <w:sz w:val="20"/>
              </w:rPr>
              <w:t>
</w:t>
            </w:r>
            <w:r>
              <w:rPr>
                <w:rFonts w:ascii="Times New Roman"/>
                <w:b w:val="false"/>
                <w:i w:val="false"/>
                <w:color w:val="000000"/>
                <w:sz w:val="20"/>
              </w:rPr>
              <w:t>Правительства и местных органов власти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займам,</w:t>
            </w:r>
            <w:r>
              <w:br/>
            </w:r>
            <w:r>
              <w:rPr>
                <w:rFonts w:ascii="Times New Roman"/>
                <w:b w:val="false"/>
                <w:i w:val="false"/>
                <w:color w:val="000000"/>
                <w:sz w:val="20"/>
              </w:rPr>
              <w:t>
</w:t>
            </w:r>
            <w:r>
              <w:rPr>
                <w:rFonts w:ascii="Times New Roman"/>
                <w:b w:val="false"/>
                <w:i w:val="false"/>
                <w:color w:val="000000"/>
                <w:sz w:val="20"/>
              </w:rPr>
              <w:t>полученным от международных финансовых 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займам, полученным от международных</w:t>
            </w:r>
            <w:r>
              <w:br/>
            </w:r>
            <w:r>
              <w:rPr>
                <w:rFonts w:ascii="Times New Roman"/>
                <w:b w:val="false"/>
                <w:i w:val="false"/>
                <w:color w:val="000000"/>
                <w:sz w:val="20"/>
              </w:rPr>
              <w:t>
</w:t>
            </w:r>
            <w:r>
              <w:rPr>
                <w:rFonts w:ascii="Times New Roman"/>
                <w:b w:val="false"/>
                <w:i w:val="false"/>
                <w:color w:val="000000"/>
                <w:sz w:val="20"/>
              </w:rPr>
              <w:t>финансовых 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долгосрочным займам, полученным от международных</w:t>
            </w:r>
            <w:r>
              <w:br/>
            </w:r>
            <w:r>
              <w:rPr>
                <w:rFonts w:ascii="Times New Roman"/>
                <w:b w:val="false"/>
                <w:i w:val="false"/>
                <w:color w:val="000000"/>
                <w:sz w:val="20"/>
              </w:rPr>
              <w:t>
</w:t>
            </w:r>
            <w:r>
              <w:rPr>
                <w:rFonts w:ascii="Times New Roman"/>
                <w:b w:val="false"/>
                <w:i w:val="false"/>
                <w:color w:val="000000"/>
                <w:sz w:val="20"/>
              </w:rPr>
              <w:t>финансовых 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полученного от 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просроченной задолженности по займам, полученным от</w:t>
            </w:r>
            <w:r>
              <w:br/>
            </w:r>
            <w:r>
              <w:rPr>
                <w:rFonts w:ascii="Times New Roman"/>
                <w:b w:val="false"/>
                <w:i w:val="false"/>
                <w:color w:val="000000"/>
                <w:sz w:val="20"/>
              </w:rPr>
              <w:t>
</w:t>
            </w:r>
            <w:r>
              <w:rPr>
                <w:rFonts w:ascii="Times New Roman"/>
                <w:b w:val="false"/>
                <w:i w:val="false"/>
                <w:color w:val="000000"/>
                <w:sz w:val="20"/>
              </w:rPr>
              <w:t>международных финансовых 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займам,</w:t>
            </w:r>
            <w:r>
              <w:br/>
            </w:r>
            <w:r>
              <w:rPr>
                <w:rFonts w:ascii="Times New Roman"/>
                <w:b w:val="false"/>
                <w:i w:val="false"/>
                <w:color w:val="000000"/>
                <w:sz w:val="20"/>
              </w:rPr>
              <w:t>
</w:t>
            </w:r>
            <w:r>
              <w:rPr>
                <w:rFonts w:ascii="Times New Roman"/>
                <w:b w:val="false"/>
                <w:i w:val="false"/>
                <w:color w:val="000000"/>
                <w:sz w:val="20"/>
              </w:rPr>
              <w:t>полученным от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займам,</w:t>
            </w:r>
            <w:r>
              <w:br/>
            </w:r>
            <w:r>
              <w:rPr>
                <w:rFonts w:ascii="Times New Roman"/>
                <w:b w:val="false"/>
                <w:i w:val="false"/>
                <w:color w:val="000000"/>
                <w:sz w:val="20"/>
              </w:rPr>
              <w:t>
</w:t>
            </w:r>
            <w:r>
              <w:rPr>
                <w:rFonts w:ascii="Times New Roman"/>
                <w:b w:val="false"/>
                <w:i w:val="false"/>
                <w:color w:val="000000"/>
                <w:sz w:val="20"/>
              </w:rPr>
              <w:t>полученным от Национального Банка 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займам,</w:t>
            </w:r>
            <w:r>
              <w:br/>
            </w:r>
            <w:r>
              <w:rPr>
                <w:rFonts w:ascii="Times New Roman"/>
                <w:b w:val="false"/>
                <w:i w:val="false"/>
                <w:color w:val="000000"/>
                <w:sz w:val="20"/>
              </w:rPr>
              <w:t>
</w:t>
            </w:r>
            <w:r>
              <w:rPr>
                <w:rFonts w:ascii="Times New Roman"/>
                <w:b w:val="false"/>
                <w:i w:val="false"/>
                <w:color w:val="000000"/>
                <w:sz w:val="20"/>
              </w:rPr>
              <w:t>полученным от иностранных центральных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займам, полученным от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полученного от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долгосрочным займам, полученным от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предоставленного другим банкам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просроченной задолженности по займам, полученным от</w:t>
            </w:r>
            <w:r>
              <w:br/>
            </w:r>
            <w:r>
              <w:rPr>
                <w:rFonts w:ascii="Times New Roman"/>
                <w:b w:val="false"/>
                <w:i w:val="false"/>
                <w:color w:val="000000"/>
                <w:sz w:val="20"/>
              </w:rPr>
              <w:t>
</w:t>
            </w:r>
            <w:r>
              <w:rPr>
                <w:rFonts w:ascii="Times New Roman"/>
                <w:b w:val="false"/>
                <w:i w:val="false"/>
                <w:color w:val="000000"/>
                <w:sz w:val="20"/>
              </w:rPr>
              <w:t>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просроченной задолженности по займам, полученным от</w:t>
            </w:r>
            <w:r>
              <w:br/>
            </w:r>
            <w:r>
              <w:rPr>
                <w:rFonts w:ascii="Times New Roman"/>
                <w:b w:val="false"/>
                <w:i w:val="false"/>
                <w:color w:val="000000"/>
                <w:sz w:val="20"/>
              </w:rPr>
              <w:t>
</w:t>
            </w:r>
            <w:r>
              <w:rPr>
                <w:rFonts w:ascii="Times New Roman"/>
                <w:b w:val="false"/>
                <w:i w:val="false"/>
                <w:color w:val="000000"/>
                <w:sz w:val="20"/>
              </w:rPr>
              <w:t>Национального Банка 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займам,</w:t>
            </w:r>
            <w:r>
              <w:br/>
            </w:r>
            <w:r>
              <w:rPr>
                <w:rFonts w:ascii="Times New Roman"/>
                <w:b w:val="false"/>
                <w:i w:val="false"/>
                <w:color w:val="000000"/>
                <w:sz w:val="20"/>
              </w:rPr>
              <w:t>
</w:t>
            </w:r>
            <w:r>
              <w:rPr>
                <w:rFonts w:ascii="Times New Roman"/>
                <w:b w:val="false"/>
                <w:i w:val="false"/>
                <w:color w:val="000000"/>
                <w:sz w:val="20"/>
              </w:rPr>
              <w:t>полученным от организаций, осуществляющих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займам, полученным от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 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полученного от организаций, осуществляющих</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долгосрочным займам, полученным от организаций,</w:t>
            </w:r>
            <w:r>
              <w:br/>
            </w:r>
            <w:r>
              <w:rPr>
                <w:rFonts w:ascii="Times New Roman"/>
                <w:b w:val="false"/>
                <w:i w:val="false"/>
                <w:color w:val="000000"/>
                <w:sz w:val="20"/>
              </w:rPr>
              <w:t>
</w:t>
            </w:r>
            <w:r>
              <w:rPr>
                <w:rFonts w:ascii="Times New Roman"/>
                <w:b w:val="false"/>
                <w:i w:val="false"/>
                <w:color w:val="000000"/>
                <w:sz w:val="20"/>
              </w:rPr>
              <w:t>осуществляющих отдельные виды 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предоставленного организациям, осуществляющим</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просроченной задолженности по займам, полученным от</w:t>
            </w:r>
            <w:r>
              <w:br/>
            </w:r>
            <w:r>
              <w:rPr>
                <w:rFonts w:ascii="Times New Roman"/>
                <w:b w:val="false"/>
                <w:i w:val="false"/>
                <w:color w:val="000000"/>
                <w:sz w:val="20"/>
              </w:rPr>
              <w:t>
</w:t>
            </w:r>
            <w:r>
              <w:rPr>
                <w:rFonts w:ascii="Times New Roman"/>
                <w:b w:val="false"/>
                <w:i w:val="false"/>
                <w:color w:val="000000"/>
                <w:sz w:val="20"/>
              </w:rPr>
              <w:t>организаций, осуществляющих отдельные виды банковских</w:t>
            </w:r>
            <w:r>
              <w:br/>
            </w:r>
            <w:r>
              <w:rPr>
                <w:rFonts w:ascii="Times New Roman"/>
                <w:b w:val="false"/>
                <w:i w:val="false"/>
                <w:color w:val="000000"/>
                <w:sz w:val="20"/>
              </w:rPr>
              <w:t>
</w:t>
            </w:r>
            <w:r>
              <w:rPr>
                <w:rFonts w:ascii="Times New Roman"/>
                <w:b w:val="false"/>
                <w:i w:val="false"/>
                <w:color w:val="000000"/>
                <w:sz w:val="20"/>
              </w:rPr>
              <w:t>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связанные с выплатой вознаграждения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операциям с другими банками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по займам, полученным от</w:t>
            </w:r>
            <w:r>
              <w:br/>
            </w:r>
            <w:r>
              <w:rPr>
                <w:rFonts w:ascii="Times New Roman"/>
                <w:b w:val="false"/>
                <w:i w:val="false"/>
                <w:color w:val="000000"/>
                <w:sz w:val="20"/>
              </w:rPr>
              <w:t>
</w:t>
            </w:r>
            <w:r>
              <w:rPr>
                <w:rFonts w:ascii="Times New Roman"/>
                <w:b w:val="false"/>
                <w:i w:val="false"/>
                <w:color w:val="000000"/>
                <w:sz w:val="20"/>
              </w:rPr>
              <w:t>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займам</w:t>
            </w:r>
            <w:r>
              <w:br/>
            </w:r>
            <w:r>
              <w:rPr>
                <w:rFonts w:ascii="Times New Roman"/>
                <w:b w:val="false"/>
                <w:i w:val="false"/>
                <w:color w:val="000000"/>
                <w:sz w:val="20"/>
              </w:rPr>
              <w:t>
</w:t>
            </w:r>
            <w:r>
              <w:rPr>
                <w:rFonts w:ascii="Times New Roman"/>
                <w:b w:val="false"/>
                <w:i w:val="false"/>
                <w:color w:val="000000"/>
                <w:sz w:val="20"/>
              </w:rPr>
              <w:t>овернайт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займам</w:t>
            </w:r>
            <w:r>
              <w:br/>
            </w:r>
            <w:r>
              <w:rPr>
                <w:rFonts w:ascii="Times New Roman"/>
                <w:b w:val="false"/>
                <w:i w:val="false"/>
                <w:color w:val="000000"/>
                <w:sz w:val="20"/>
              </w:rPr>
              <w:t>
</w:t>
            </w:r>
            <w:r>
              <w:rPr>
                <w:rFonts w:ascii="Times New Roman"/>
                <w:b w:val="false"/>
                <w:i w:val="false"/>
                <w:color w:val="000000"/>
                <w:sz w:val="20"/>
              </w:rPr>
              <w:t>овернайт Национального Банка 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займам</w:t>
            </w:r>
            <w:r>
              <w:br/>
            </w:r>
            <w:r>
              <w:rPr>
                <w:rFonts w:ascii="Times New Roman"/>
                <w:b w:val="false"/>
                <w:i w:val="false"/>
                <w:color w:val="000000"/>
                <w:sz w:val="20"/>
              </w:rPr>
              <w:t>
</w:t>
            </w:r>
            <w:r>
              <w:rPr>
                <w:rFonts w:ascii="Times New Roman"/>
                <w:b w:val="false"/>
                <w:i w:val="false"/>
                <w:color w:val="000000"/>
                <w:sz w:val="20"/>
              </w:rPr>
              <w:t>овернайт иностранных центральных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займам</w:t>
            </w:r>
            <w:r>
              <w:br/>
            </w:r>
            <w:r>
              <w:rPr>
                <w:rFonts w:ascii="Times New Roman"/>
                <w:b w:val="false"/>
                <w:i w:val="false"/>
                <w:color w:val="000000"/>
                <w:sz w:val="20"/>
              </w:rPr>
              <w:t>
</w:t>
            </w:r>
            <w:r>
              <w:rPr>
                <w:rFonts w:ascii="Times New Roman"/>
                <w:b w:val="false"/>
                <w:i w:val="false"/>
                <w:color w:val="000000"/>
                <w:sz w:val="20"/>
              </w:rPr>
              <w:t>овернайт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вкладам</w:t>
            </w:r>
            <w:r>
              <w:br/>
            </w:r>
            <w:r>
              <w:rPr>
                <w:rFonts w:ascii="Times New Roman"/>
                <w:b w:val="false"/>
                <w:i w:val="false"/>
                <w:color w:val="000000"/>
                <w:sz w:val="20"/>
              </w:rPr>
              <w:t>
</w:t>
            </w:r>
            <w:r>
              <w:rPr>
                <w:rFonts w:ascii="Times New Roman"/>
                <w:b w:val="false"/>
                <w:i w:val="false"/>
                <w:color w:val="000000"/>
                <w:sz w:val="20"/>
              </w:rPr>
              <w:t>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вкладам</w:t>
            </w:r>
            <w:r>
              <w:br/>
            </w:r>
            <w:r>
              <w:rPr>
                <w:rFonts w:ascii="Times New Roman"/>
                <w:b w:val="false"/>
                <w:i w:val="false"/>
                <w:color w:val="000000"/>
                <w:sz w:val="20"/>
              </w:rPr>
              <w:t>
</w:t>
            </w:r>
            <w:r>
              <w:rPr>
                <w:rFonts w:ascii="Times New Roman"/>
                <w:b w:val="false"/>
                <w:i w:val="false"/>
                <w:color w:val="000000"/>
                <w:sz w:val="20"/>
              </w:rPr>
              <w:t>до востребования 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срочным</w:t>
            </w:r>
            <w:r>
              <w:br/>
            </w:r>
            <w:r>
              <w:rPr>
                <w:rFonts w:ascii="Times New Roman"/>
                <w:b w:val="false"/>
                <w:i w:val="false"/>
                <w:color w:val="000000"/>
                <w:sz w:val="20"/>
              </w:rPr>
              <w:t>
</w:t>
            </w:r>
            <w:r>
              <w:rPr>
                <w:rFonts w:ascii="Times New Roman"/>
                <w:b w:val="false"/>
                <w:i w:val="false"/>
                <w:color w:val="000000"/>
                <w:sz w:val="20"/>
              </w:rPr>
              <w:t>вкладам Национального Банка 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вкладам</w:t>
            </w:r>
            <w:r>
              <w:br/>
            </w:r>
            <w:r>
              <w:rPr>
                <w:rFonts w:ascii="Times New Roman"/>
                <w:b w:val="false"/>
                <w:i w:val="false"/>
                <w:color w:val="000000"/>
                <w:sz w:val="20"/>
              </w:rPr>
              <w:t>
</w:t>
            </w:r>
            <w:r>
              <w:rPr>
                <w:rFonts w:ascii="Times New Roman"/>
                <w:b w:val="false"/>
                <w:i w:val="false"/>
                <w:color w:val="000000"/>
                <w:sz w:val="20"/>
              </w:rPr>
              <w:t>до востребования иностранных центральных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срочным</w:t>
            </w:r>
            <w:r>
              <w:br/>
            </w:r>
            <w:r>
              <w:rPr>
                <w:rFonts w:ascii="Times New Roman"/>
                <w:b w:val="false"/>
                <w:i w:val="false"/>
                <w:color w:val="000000"/>
                <w:sz w:val="20"/>
              </w:rPr>
              <w:t>
</w:t>
            </w:r>
            <w:r>
              <w:rPr>
                <w:rFonts w:ascii="Times New Roman"/>
                <w:b w:val="false"/>
                <w:i w:val="false"/>
                <w:color w:val="000000"/>
                <w:sz w:val="20"/>
              </w:rPr>
              <w:t>вкладам иностранных центральных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вкладам</w:t>
            </w:r>
            <w:r>
              <w:br/>
            </w:r>
            <w:r>
              <w:rPr>
                <w:rFonts w:ascii="Times New Roman"/>
                <w:b w:val="false"/>
                <w:i w:val="false"/>
                <w:color w:val="000000"/>
                <w:sz w:val="20"/>
              </w:rPr>
              <w:t>
</w:t>
            </w:r>
            <w:r>
              <w:rPr>
                <w:rFonts w:ascii="Times New Roman"/>
                <w:b w:val="false"/>
                <w:i w:val="false"/>
                <w:color w:val="000000"/>
                <w:sz w:val="20"/>
              </w:rPr>
              <w:t>до востребования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вкладам других банков, (до одного месяца)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вкладам других банков (до одного года)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долгосрочным вкладам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вкладу,</w:t>
            </w:r>
            <w:r>
              <w:br/>
            </w:r>
            <w:r>
              <w:rPr>
                <w:rFonts w:ascii="Times New Roman"/>
                <w:b w:val="false"/>
                <w:i w:val="false"/>
                <w:color w:val="000000"/>
                <w:sz w:val="20"/>
              </w:rPr>
              <w:t>
</w:t>
            </w:r>
            <w:r>
              <w:rPr>
                <w:rFonts w:ascii="Times New Roman"/>
                <w:b w:val="false"/>
                <w:i w:val="false"/>
                <w:color w:val="000000"/>
                <w:sz w:val="20"/>
              </w:rPr>
              <w:t>являющемуся обеспечением (заклад, гарантия, задаток)</w:t>
            </w:r>
            <w:r>
              <w:br/>
            </w:r>
            <w:r>
              <w:rPr>
                <w:rFonts w:ascii="Times New Roman"/>
                <w:b w:val="false"/>
                <w:i w:val="false"/>
                <w:color w:val="000000"/>
                <w:sz w:val="20"/>
              </w:rPr>
              <w:t>
</w:t>
            </w:r>
            <w:r>
              <w:rPr>
                <w:rFonts w:ascii="Times New Roman"/>
                <w:b w:val="false"/>
                <w:i w:val="false"/>
                <w:color w:val="000000"/>
                <w:sz w:val="20"/>
              </w:rPr>
              <w:t xml:space="preserve">обязательств других банков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условным вкладам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срочного вклада, размещенного в других банках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условного вклада, размещенного в других банках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срочного вклада, привлеченного от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условного вклада, привлеченного от других банков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расчетам с филиалами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расчетам с головным офисом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расчетам с местными филиалами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расчетам с зарубежными филиалами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требованиям</w:t>
            </w:r>
            <w:r>
              <w:br/>
            </w:r>
            <w:r>
              <w:rPr>
                <w:rFonts w:ascii="Times New Roman"/>
                <w:b w:val="false"/>
                <w:i w:val="false"/>
                <w:color w:val="000000"/>
                <w:sz w:val="20"/>
              </w:rPr>
              <w:t>
</w:t>
            </w:r>
            <w:r>
              <w:rPr>
                <w:rFonts w:ascii="Times New Roman"/>
                <w:b w:val="false"/>
                <w:i w:val="false"/>
                <w:color w:val="000000"/>
                <w:sz w:val="20"/>
              </w:rPr>
              <w:t>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деньгам</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деньгам</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текущим</w:t>
            </w:r>
            <w:r>
              <w:br/>
            </w:r>
            <w:r>
              <w:rPr>
                <w:rFonts w:ascii="Times New Roman"/>
                <w:b w:val="false"/>
                <w:i w:val="false"/>
                <w:color w:val="000000"/>
                <w:sz w:val="20"/>
              </w:rPr>
              <w:t>
</w:t>
            </w:r>
            <w:r>
              <w:rPr>
                <w:rFonts w:ascii="Times New Roman"/>
                <w:b w:val="false"/>
                <w:i w:val="false"/>
                <w:color w:val="000000"/>
                <w:sz w:val="20"/>
              </w:rPr>
              <w:t>счетам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финансовым активам, принятым в доверительное</w:t>
            </w:r>
            <w:r>
              <w:br/>
            </w:r>
            <w:r>
              <w:rPr>
                <w:rFonts w:ascii="Times New Roman"/>
                <w:b w:val="false"/>
                <w:i w:val="false"/>
                <w:color w:val="000000"/>
                <w:sz w:val="20"/>
              </w:rPr>
              <w:t>
</w:t>
            </w:r>
            <w:r>
              <w:rPr>
                <w:rFonts w:ascii="Times New Roman"/>
                <w:b w:val="false"/>
                <w:i w:val="false"/>
                <w:color w:val="000000"/>
                <w:sz w:val="20"/>
              </w:rPr>
              <w:t>(трастовое) управление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вкладам</w:t>
            </w:r>
            <w:r>
              <w:br/>
            </w:r>
            <w:r>
              <w:rPr>
                <w:rFonts w:ascii="Times New Roman"/>
                <w:b w:val="false"/>
                <w:i w:val="false"/>
                <w:color w:val="000000"/>
                <w:sz w:val="20"/>
              </w:rPr>
              <w:t>
</w:t>
            </w:r>
            <w:r>
              <w:rPr>
                <w:rFonts w:ascii="Times New Roman"/>
                <w:b w:val="false"/>
                <w:i w:val="false"/>
                <w:color w:val="000000"/>
                <w:sz w:val="20"/>
              </w:rPr>
              <w:t>до востребования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краткосрочным вкладам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долгосрочным вкладам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условным вкладам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карт-счетам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счетам</w:t>
            </w:r>
            <w:r>
              <w:br/>
            </w:r>
            <w:r>
              <w:rPr>
                <w:rFonts w:ascii="Times New Roman"/>
                <w:b w:val="false"/>
                <w:i w:val="false"/>
                <w:color w:val="000000"/>
                <w:sz w:val="20"/>
              </w:rPr>
              <w:t>
</w:t>
            </w:r>
            <w:r>
              <w:rPr>
                <w:rFonts w:ascii="Times New Roman"/>
                <w:b w:val="false"/>
                <w:i w:val="false"/>
                <w:color w:val="000000"/>
                <w:sz w:val="20"/>
              </w:rPr>
              <w:t>дочерних организаций специального назначения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вкладу,</w:t>
            </w:r>
            <w:r>
              <w:br/>
            </w:r>
            <w:r>
              <w:rPr>
                <w:rFonts w:ascii="Times New Roman"/>
                <w:b w:val="false"/>
                <w:i w:val="false"/>
                <w:color w:val="000000"/>
                <w:sz w:val="20"/>
              </w:rPr>
              <w:t>
</w:t>
            </w:r>
            <w:r>
              <w:rPr>
                <w:rFonts w:ascii="Times New Roman"/>
                <w:b w:val="false"/>
                <w:i w:val="false"/>
                <w:color w:val="000000"/>
                <w:sz w:val="20"/>
              </w:rPr>
              <w:t>являющемуся обеспечением (заклад, гарантия, задаток)</w:t>
            </w:r>
            <w:r>
              <w:br/>
            </w:r>
            <w:r>
              <w:rPr>
                <w:rFonts w:ascii="Times New Roman"/>
                <w:b w:val="false"/>
                <w:i w:val="false"/>
                <w:color w:val="000000"/>
                <w:sz w:val="20"/>
              </w:rPr>
              <w:t>
</w:t>
            </w:r>
            <w:r>
              <w:rPr>
                <w:rFonts w:ascii="Times New Roman"/>
                <w:b w:val="false"/>
                <w:i w:val="false"/>
                <w:color w:val="000000"/>
                <w:sz w:val="20"/>
              </w:rPr>
              <w:t>обязательств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просроченной задолженности по вкладам до востребования</w:t>
            </w:r>
            <w:r>
              <w:br/>
            </w:r>
            <w:r>
              <w:rPr>
                <w:rFonts w:ascii="Times New Roman"/>
                <w:b w:val="false"/>
                <w:i w:val="false"/>
                <w:color w:val="000000"/>
                <w:sz w:val="20"/>
              </w:rPr>
              <w:t>
</w:t>
            </w:r>
            <w:r>
              <w:rPr>
                <w:rFonts w:ascii="Times New Roman"/>
                <w:b w:val="false"/>
                <w:i w:val="false"/>
                <w:color w:val="000000"/>
                <w:sz w:val="20"/>
              </w:rPr>
              <w:t>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просроченной задолженности по прочим операциям с</w:t>
            </w:r>
            <w:r>
              <w:br/>
            </w:r>
            <w:r>
              <w:rPr>
                <w:rFonts w:ascii="Times New Roman"/>
                <w:b w:val="false"/>
                <w:i w:val="false"/>
                <w:color w:val="000000"/>
                <w:sz w:val="20"/>
              </w:rPr>
              <w:t>
</w:t>
            </w:r>
            <w:r>
              <w:rPr>
                <w:rFonts w:ascii="Times New Roman"/>
                <w:b w:val="false"/>
                <w:i w:val="false"/>
                <w:color w:val="000000"/>
                <w:sz w:val="20"/>
              </w:rPr>
              <w:t>клиентами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просроченной задолженности по срочным вкладам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полученному финансовому лизингу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указаниям, неисполненным в срок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прочим</w:t>
            </w:r>
            <w:r>
              <w:br/>
            </w:r>
            <w:r>
              <w:rPr>
                <w:rFonts w:ascii="Times New Roman"/>
                <w:b w:val="false"/>
                <w:i w:val="false"/>
                <w:color w:val="000000"/>
                <w:sz w:val="20"/>
              </w:rPr>
              <w:t>
</w:t>
            </w:r>
            <w:r>
              <w:rPr>
                <w:rFonts w:ascii="Times New Roman"/>
                <w:b w:val="false"/>
                <w:i w:val="false"/>
                <w:color w:val="000000"/>
                <w:sz w:val="20"/>
              </w:rPr>
              <w:t>вкладам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по принятым вкладам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отрицательной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займа, предоставленного 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срочного вклада, привлеченного от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положительной корректировки стоимости</w:t>
            </w:r>
            <w:r>
              <w:br/>
            </w:r>
            <w:r>
              <w:rPr>
                <w:rFonts w:ascii="Times New Roman"/>
                <w:b w:val="false"/>
                <w:i w:val="false"/>
                <w:color w:val="000000"/>
                <w:sz w:val="20"/>
              </w:rPr>
              <w:t>
</w:t>
            </w:r>
            <w:r>
              <w:rPr>
                <w:rFonts w:ascii="Times New Roman"/>
                <w:b w:val="false"/>
                <w:i w:val="false"/>
                <w:color w:val="000000"/>
                <w:sz w:val="20"/>
              </w:rPr>
              <w:t>условного вклада, привлеченного от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амортизации премии по учтенным векселям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операциям "РЕПО" с ценными бумагами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выпущенным в обращение облигациям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выпущенным в обращение прочим ценным 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амортизации премии по приобретенным ценным</w:t>
            </w:r>
            <w:r>
              <w:br/>
            </w:r>
            <w:r>
              <w:rPr>
                <w:rFonts w:ascii="Times New Roman"/>
                <w:b w:val="false"/>
                <w:i w:val="false"/>
                <w:color w:val="000000"/>
                <w:sz w:val="20"/>
              </w:rPr>
              <w:t>
</w:t>
            </w:r>
            <w:r>
              <w:rPr>
                <w:rFonts w:ascii="Times New Roman"/>
                <w:b w:val="false"/>
                <w:i w:val="false"/>
                <w:color w:val="000000"/>
                <w:sz w:val="20"/>
              </w:rPr>
              <w:t>бумагам, предназначенным для торговли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амортизации премии по приобретенным прочим</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амортизации дисконта по выпущенным в</w:t>
            </w:r>
            <w:r>
              <w:br/>
            </w:r>
            <w:r>
              <w:rPr>
                <w:rFonts w:ascii="Times New Roman"/>
                <w:b w:val="false"/>
                <w:i w:val="false"/>
                <w:color w:val="000000"/>
                <w:sz w:val="20"/>
              </w:rPr>
              <w:t>
</w:t>
            </w:r>
            <w:r>
              <w:rPr>
                <w:rFonts w:ascii="Times New Roman"/>
                <w:b w:val="false"/>
                <w:i w:val="false"/>
                <w:color w:val="000000"/>
                <w:sz w:val="20"/>
              </w:rPr>
              <w:t>обращение ценным 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субординированному долгу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субординированному долгу со сроком погашения менее пяти</w:t>
            </w:r>
            <w:r>
              <w:br/>
            </w:r>
            <w:r>
              <w:rPr>
                <w:rFonts w:ascii="Times New Roman"/>
                <w:b w:val="false"/>
                <w:i w:val="false"/>
                <w:color w:val="000000"/>
                <w:sz w:val="20"/>
              </w:rPr>
              <w:t>
</w:t>
            </w:r>
            <w:r>
              <w:rPr>
                <w:rFonts w:ascii="Times New Roman"/>
                <w:b w:val="false"/>
                <w:i w:val="false"/>
                <w:color w:val="000000"/>
                <w:sz w:val="20"/>
              </w:rPr>
              <w:t>лет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вознаграждения по</w:t>
            </w:r>
            <w:r>
              <w:br/>
            </w:r>
            <w:r>
              <w:rPr>
                <w:rFonts w:ascii="Times New Roman"/>
                <w:b w:val="false"/>
                <w:i w:val="false"/>
                <w:color w:val="000000"/>
                <w:sz w:val="20"/>
              </w:rPr>
              <w:t>
</w:t>
            </w:r>
            <w:r>
              <w:rPr>
                <w:rFonts w:ascii="Times New Roman"/>
                <w:b w:val="false"/>
                <w:i w:val="false"/>
                <w:color w:val="000000"/>
                <w:sz w:val="20"/>
              </w:rPr>
              <w:t>субординированному долгу со сроком погашения более пяти</w:t>
            </w:r>
            <w:r>
              <w:br/>
            </w:r>
            <w:r>
              <w:rPr>
                <w:rFonts w:ascii="Times New Roman"/>
                <w:b w:val="false"/>
                <w:i w:val="false"/>
                <w:color w:val="000000"/>
                <w:sz w:val="20"/>
              </w:rPr>
              <w:t>
</w:t>
            </w:r>
            <w:r>
              <w:rPr>
                <w:rFonts w:ascii="Times New Roman"/>
                <w:b w:val="false"/>
                <w:i w:val="false"/>
                <w:color w:val="000000"/>
                <w:sz w:val="20"/>
              </w:rPr>
              <w:t>лет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обеспечение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 (провизии) по</w:t>
            </w:r>
            <w:r>
              <w:br/>
            </w:r>
            <w:r>
              <w:rPr>
                <w:rFonts w:ascii="Times New Roman"/>
                <w:b w:val="false"/>
                <w:i w:val="false"/>
                <w:color w:val="000000"/>
                <w:sz w:val="20"/>
              </w:rPr>
              <w:t>
</w:t>
            </w:r>
            <w:r>
              <w:rPr>
                <w:rFonts w:ascii="Times New Roman"/>
                <w:b w:val="false"/>
                <w:i w:val="false"/>
                <w:color w:val="000000"/>
                <w:sz w:val="20"/>
              </w:rPr>
              <w:t>вкладам, размещенным в других банках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 (провизии) по</w:t>
            </w:r>
            <w:r>
              <w:br/>
            </w:r>
            <w:r>
              <w:rPr>
                <w:rFonts w:ascii="Times New Roman"/>
                <w:b w:val="false"/>
                <w:i w:val="false"/>
                <w:color w:val="000000"/>
                <w:sz w:val="20"/>
              </w:rPr>
              <w:t>
</w:t>
            </w:r>
            <w:r>
              <w:rPr>
                <w:rFonts w:ascii="Times New Roman"/>
                <w:b w:val="false"/>
                <w:i w:val="false"/>
                <w:color w:val="000000"/>
                <w:sz w:val="20"/>
              </w:rPr>
              <w:t>займам и финансовому лизингу, предоставленным другим</w:t>
            </w:r>
            <w:r>
              <w:br/>
            </w:r>
            <w:r>
              <w:rPr>
                <w:rFonts w:ascii="Times New Roman"/>
                <w:b w:val="false"/>
                <w:i w:val="false"/>
                <w:color w:val="000000"/>
                <w:sz w:val="20"/>
              </w:rPr>
              <w:t>
</w:t>
            </w:r>
            <w:r>
              <w:rPr>
                <w:rFonts w:ascii="Times New Roman"/>
                <w:b w:val="false"/>
                <w:i w:val="false"/>
                <w:color w:val="000000"/>
                <w:sz w:val="20"/>
              </w:rPr>
              <w:t>банкам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 (провизии) по</w:t>
            </w:r>
            <w:r>
              <w:br/>
            </w:r>
            <w:r>
              <w:rPr>
                <w:rFonts w:ascii="Times New Roman"/>
                <w:b w:val="false"/>
                <w:i w:val="false"/>
                <w:color w:val="000000"/>
                <w:sz w:val="20"/>
              </w:rPr>
              <w:t>
</w:t>
            </w:r>
            <w:r>
              <w:rPr>
                <w:rFonts w:ascii="Times New Roman"/>
                <w:b w:val="false"/>
                <w:i w:val="false"/>
                <w:color w:val="000000"/>
                <w:sz w:val="20"/>
              </w:rPr>
              <w:t>дебиторской задолженности, связанной с банковской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 (провизии) по вкладам,</w:t>
            </w:r>
            <w:r>
              <w:br/>
            </w:r>
            <w:r>
              <w:rPr>
                <w:rFonts w:ascii="Times New Roman"/>
                <w:b w:val="false"/>
                <w:i w:val="false"/>
                <w:color w:val="000000"/>
                <w:sz w:val="20"/>
              </w:rPr>
              <w:t>
</w:t>
            </w:r>
            <w:r>
              <w:rPr>
                <w:rFonts w:ascii="Times New Roman"/>
                <w:b w:val="false"/>
                <w:i w:val="false"/>
                <w:color w:val="000000"/>
                <w:sz w:val="20"/>
              </w:rPr>
              <w:t>размещенным в других банках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 (провизии) по</w:t>
            </w:r>
            <w:r>
              <w:br/>
            </w:r>
            <w:r>
              <w:rPr>
                <w:rFonts w:ascii="Times New Roman"/>
                <w:b w:val="false"/>
                <w:i w:val="false"/>
                <w:color w:val="000000"/>
                <w:sz w:val="20"/>
              </w:rPr>
              <w:t>
</w:t>
            </w:r>
            <w:r>
              <w:rPr>
                <w:rFonts w:ascii="Times New Roman"/>
                <w:b w:val="false"/>
                <w:i w:val="false"/>
                <w:color w:val="000000"/>
                <w:sz w:val="20"/>
              </w:rPr>
              <w:t>займам и финансовому лизингу, предоставленным клиентам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 (провизии) на покрытие</w:t>
            </w:r>
            <w:r>
              <w:br/>
            </w:r>
            <w:r>
              <w:rPr>
                <w:rFonts w:ascii="Times New Roman"/>
                <w:b w:val="false"/>
                <w:i w:val="false"/>
                <w:color w:val="000000"/>
                <w:sz w:val="20"/>
              </w:rPr>
              <w:t>
</w:t>
            </w:r>
            <w:r>
              <w:rPr>
                <w:rFonts w:ascii="Times New Roman"/>
                <w:b w:val="false"/>
                <w:i w:val="false"/>
                <w:color w:val="000000"/>
                <w:sz w:val="20"/>
              </w:rPr>
              <w:t>убытков от кредитной деятельности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 (провизии) на</w:t>
            </w:r>
            <w:r>
              <w:br/>
            </w:r>
            <w:r>
              <w:rPr>
                <w:rFonts w:ascii="Times New Roman"/>
                <w:b w:val="false"/>
                <w:i w:val="false"/>
                <w:color w:val="000000"/>
                <w:sz w:val="20"/>
              </w:rPr>
              <w:t>
</w:t>
            </w:r>
            <w:r>
              <w:rPr>
                <w:rFonts w:ascii="Times New Roman"/>
                <w:b w:val="false"/>
                <w:i w:val="false"/>
                <w:color w:val="000000"/>
                <w:sz w:val="20"/>
              </w:rPr>
              <w:t>покрытие убытков от прочей банковской деятельности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 (провизии) на покрытие</w:t>
            </w:r>
            <w:r>
              <w:br/>
            </w:r>
            <w:r>
              <w:rPr>
                <w:rFonts w:ascii="Times New Roman"/>
                <w:b w:val="false"/>
                <w:i w:val="false"/>
                <w:color w:val="000000"/>
                <w:sz w:val="20"/>
              </w:rPr>
              <w:t>
</w:t>
            </w:r>
            <w:r>
              <w:rPr>
                <w:rFonts w:ascii="Times New Roman"/>
                <w:b w:val="false"/>
                <w:i w:val="false"/>
                <w:color w:val="000000"/>
                <w:sz w:val="20"/>
              </w:rPr>
              <w:t>убытков от прочей банковской деятельности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 (провизии) по</w:t>
            </w:r>
            <w:r>
              <w:br/>
            </w:r>
            <w:r>
              <w:rPr>
                <w:rFonts w:ascii="Times New Roman"/>
                <w:b w:val="false"/>
                <w:i w:val="false"/>
                <w:color w:val="000000"/>
                <w:sz w:val="20"/>
              </w:rPr>
              <w:t>
</w:t>
            </w:r>
            <w:r>
              <w:rPr>
                <w:rFonts w:ascii="Times New Roman"/>
                <w:b w:val="false"/>
                <w:i w:val="false"/>
                <w:color w:val="000000"/>
                <w:sz w:val="20"/>
              </w:rPr>
              <w:t>дебиторской задолженности, связанной с небанковской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 (провизии) по дебиторской</w:t>
            </w:r>
            <w:r>
              <w:br/>
            </w:r>
            <w:r>
              <w:rPr>
                <w:rFonts w:ascii="Times New Roman"/>
                <w:b w:val="false"/>
                <w:i w:val="false"/>
                <w:color w:val="000000"/>
                <w:sz w:val="20"/>
              </w:rPr>
              <w:t>
</w:t>
            </w:r>
            <w:r>
              <w:rPr>
                <w:rFonts w:ascii="Times New Roman"/>
                <w:b w:val="false"/>
                <w:i w:val="false"/>
                <w:color w:val="000000"/>
                <w:sz w:val="20"/>
              </w:rPr>
              <w:t>задолженности, связанной с банковской деятельностью</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 (провизии) по дебиторской</w:t>
            </w:r>
            <w:r>
              <w:br/>
            </w:r>
            <w:r>
              <w:rPr>
                <w:rFonts w:ascii="Times New Roman"/>
                <w:b w:val="false"/>
                <w:i w:val="false"/>
                <w:color w:val="000000"/>
                <w:sz w:val="20"/>
              </w:rPr>
              <w:t>
</w:t>
            </w:r>
            <w:r>
              <w:rPr>
                <w:rFonts w:ascii="Times New Roman"/>
                <w:b w:val="false"/>
                <w:i w:val="false"/>
                <w:color w:val="000000"/>
                <w:sz w:val="20"/>
              </w:rPr>
              <w:t>задолженности, связанной с небанковской деятельностью</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 (провизии) по условным</w:t>
            </w:r>
            <w:r>
              <w:br/>
            </w:r>
            <w:r>
              <w:rPr>
                <w:rFonts w:ascii="Times New Roman"/>
                <w:b w:val="false"/>
                <w:i w:val="false"/>
                <w:color w:val="000000"/>
                <w:sz w:val="20"/>
              </w:rPr>
              <w:t>
</w:t>
            </w:r>
            <w:r>
              <w:rPr>
                <w:rFonts w:ascii="Times New Roman"/>
                <w:b w:val="false"/>
                <w:i w:val="false"/>
                <w:color w:val="000000"/>
                <w:sz w:val="20"/>
              </w:rPr>
              <w:t>обязательствам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общие резервы (провизии) по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 (провизии) по</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Ассигнования на специальные резервы (провизии) по</w:t>
            </w:r>
            <w:r>
              <w:br/>
            </w:r>
            <w:r>
              <w:rPr>
                <w:rFonts w:ascii="Times New Roman"/>
                <w:b w:val="false"/>
                <w:i w:val="false"/>
                <w:color w:val="000000"/>
                <w:sz w:val="20"/>
              </w:rPr>
              <w:t>
</w:t>
            </w:r>
            <w:r>
              <w:rPr>
                <w:rFonts w:ascii="Times New Roman"/>
                <w:b w:val="false"/>
                <w:i w:val="false"/>
                <w:color w:val="000000"/>
                <w:sz w:val="20"/>
              </w:rPr>
              <w:t>условным обязательствам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дилинговым 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купле-продаже ценных бумаг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купле-продаже иностранной валюты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купле-продаже драгоценных металлов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форвардных</w:t>
            </w:r>
            <w:r>
              <w:br/>
            </w:r>
            <w:r>
              <w:rPr>
                <w:rFonts w:ascii="Times New Roman"/>
                <w:b w:val="false"/>
                <w:i w:val="false"/>
                <w:color w:val="000000"/>
                <w:sz w:val="20"/>
              </w:rPr>
              <w:t>
</w:t>
            </w:r>
            <w:r>
              <w:rPr>
                <w:rFonts w:ascii="Times New Roman"/>
                <w:b w:val="false"/>
                <w:i w:val="false"/>
                <w:color w:val="000000"/>
                <w:sz w:val="20"/>
              </w:rPr>
              <w:t>операций по ценным бумагам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форвардных</w:t>
            </w:r>
            <w:r>
              <w:br/>
            </w:r>
            <w:r>
              <w:rPr>
                <w:rFonts w:ascii="Times New Roman"/>
                <w:b w:val="false"/>
                <w:i w:val="false"/>
                <w:color w:val="000000"/>
                <w:sz w:val="20"/>
              </w:rPr>
              <w:t>
</w:t>
            </w:r>
            <w:r>
              <w:rPr>
                <w:rFonts w:ascii="Times New Roman"/>
                <w:b w:val="false"/>
                <w:i w:val="false"/>
                <w:color w:val="000000"/>
                <w:sz w:val="20"/>
              </w:rPr>
              <w:t>операций по иностранной валюте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форвардных</w:t>
            </w:r>
            <w:r>
              <w:br/>
            </w:r>
            <w:r>
              <w:rPr>
                <w:rFonts w:ascii="Times New Roman"/>
                <w:b w:val="false"/>
                <w:i w:val="false"/>
                <w:color w:val="000000"/>
                <w:sz w:val="20"/>
              </w:rPr>
              <w:t>
</w:t>
            </w:r>
            <w:r>
              <w:rPr>
                <w:rFonts w:ascii="Times New Roman"/>
                <w:b w:val="false"/>
                <w:i w:val="false"/>
                <w:color w:val="000000"/>
                <w:sz w:val="20"/>
              </w:rPr>
              <w:t>операций по аффинированным драгоценным металлам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финансовых</w:t>
            </w:r>
            <w:r>
              <w:br/>
            </w:r>
            <w:r>
              <w:rPr>
                <w:rFonts w:ascii="Times New Roman"/>
                <w:b w:val="false"/>
                <w:i w:val="false"/>
                <w:color w:val="000000"/>
                <w:sz w:val="20"/>
              </w:rPr>
              <w:t>
</w:t>
            </w:r>
            <w:r>
              <w:rPr>
                <w:rFonts w:ascii="Times New Roman"/>
                <w:b w:val="false"/>
                <w:i w:val="false"/>
                <w:color w:val="000000"/>
                <w:sz w:val="20"/>
              </w:rPr>
              <w:t>фьючерсов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опционных операций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операций спот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операций своп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расход от переоценки прочих операций с</w:t>
            </w:r>
            <w:r>
              <w:br/>
            </w:r>
            <w:r>
              <w:rPr>
                <w:rFonts w:ascii="Times New Roman"/>
                <w:b w:val="false"/>
                <w:i w:val="false"/>
                <w:color w:val="000000"/>
                <w:sz w:val="20"/>
              </w:rPr>
              <w:t>
</w:t>
            </w:r>
            <w:r>
              <w:rPr>
                <w:rFonts w:ascii="Times New Roman"/>
                <w:b w:val="false"/>
                <w:i w:val="false"/>
                <w:color w:val="000000"/>
                <w:sz w:val="20"/>
              </w:rPr>
              <w:t>производными инструментами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 услугам по</w:t>
            </w:r>
            <w:r>
              <w:br/>
            </w:r>
            <w:r>
              <w:rPr>
                <w:rFonts w:ascii="Times New Roman"/>
                <w:b w:val="false"/>
                <w:i w:val="false"/>
                <w:color w:val="000000"/>
                <w:sz w:val="20"/>
              </w:rPr>
              <w:t>
</w:t>
            </w:r>
            <w:r>
              <w:rPr>
                <w:rFonts w:ascii="Times New Roman"/>
                <w:b w:val="false"/>
                <w:i w:val="false"/>
                <w:color w:val="000000"/>
                <w:sz w:val="20"/>
              </w:rPr>
              <w:t>переводным 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 услугам по</w:t>
            </w:r>
            <w:r>
              <w:br/>
            </w:r>
            <w:r>
              <w:rPr>
                <w:rFonts w:ascii="Times New Roman"/>
                <w:b w:val="false"/>
                <w:i w:val="false"/>
                <w:color w:val="000000"/>
                <w:sz w:val="20"/>
              </w:rPr>
              <w:t>
</w:t>
            </w:r>
            <w:r>
              <w:rPr>
                <w:rFonts w:ascii="Times New Roman"/>
                <w:b w:val="false"/>
                <w:i w:val="false"/>
                <w:color w:val="000000"/>
                <w:sz w:val="20"/>
              </w:rPr>
              <w:t>реализации страховых полисов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 услугам по</w:t>
            </w:r>
            <w:r>
              <w:br/>
            </w:r>
            <w:r>
              <w:rPr>
                <w:rFonts w:ascii="Times New Roman"/>
                <w:b w:val="false"/>
                <w:i w:val="false"/>
                <w:color w:val="000000"/>
                <w:sz w:val="20"/>
              </w:rPr>
              <w:t>
</w:t>
            </w:r>
            <w:r>
              <w:rPr>
                <w:rFonts w:ascii="Times New Roman"/>
                <w:b w:val="false"/>
                <w:i w:val="false"/>
                <w:color w:val="000000"/>
                <w:sz w:val="20"/>
              </w:rPr>
              <w:t>купле-продаже ценных бумаг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 услугам по</w:t>
            </w:r>
            <w:r>
              <w:br/>
            </w:r>
            <w:r>
              <w:rPr>
                <w:rFonts w:ascii="Times New Roman"/>
                <w:b w:val="false"/>
                <w:i w:val="false"/>
                <w:color w:val="000000"/>
                <w:sz w:val="20"/>
              </w:rPr>
              <w:t>
</w:t>
            </w:r>
            <w:r>
              <w:rPr>
                <w:rFonts w:ascii="Times New Roman"/>
                <w:b w:val="false"/>
                <w:i w:val="false"/>
                <w:color w:val="000000"/>
                <w:sz w:val="20"/>
              </w:rPr>
              <w:t>купле-продаже иностранной валюты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 услугам по</w:t>
            </w:r>
            <w:r>
              <w:br/>
            </w:r>
            <w:r>
              <w:rPr>
                <w:rFonts w:ascii="Times New Roman"/>
                <w:b w:val="false"/>
                <w:i w:val="false"/>
                <w:color w:val="000000"/>
                <w:sz w:val="20"/>
              </w:rPr>
              <w:t>
</w:t>
            </w:r>
            <w:r>
              <w:rPr>
                <w:rFonts w:ascii="Times New Roman"/>
                <w:b w:val="false"/>
                <w:i w:val="false"/>
                <w:color w:val="000000"/>
                <w:sz w:val="20"/>
              </w:rPr>
              <w:t>доверительным (трастовым) 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 услугам по гарантиям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полученным услугам по</w:t>
            </w:r>
            <w:r>
              <w:br/>
            </w:r>
            <w:r>
              <w:rPr>
                <w:rFonts w:ascii="Times New Roman"/>
                <w:b w:val="false"/>
                <w:i w:val="false"/>
                <w:color w:val="000000"/>
                <w:sz w:val="20"/>
              </w:rPr>
              <w:t>
</w:t>
            </w:r>
            <w:r>
              <w:rPr>
                <w:rFonts w:ascii="Times New Roman"/>
                <w:b w:val="false"/>
                <w:i w:val="false"/>
                <w:color w:val="000000"/>
                <w:sz w:val="20"/>
              </w:rPr>
              <w:t>карт-счетам клиентов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комиссионные расходы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 по кастодиальной деятельности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переоценки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переоценки иностранной валюты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переоценки аффинированных драгоценных</w:t>
            </w:r>
            <w:r>
              <w:br/>
            </w:r>
            <w:r>
              <w:rPr>
                <w:rFonts w:ascii="Times New Roman"/>
                <w:b w:val="false"/>
                <w:i w:val="false"/>
                <w:color w:val="000000"/>
                <w:sz w:val="20"/>
              </w:rPr>
              <w:t>
</w:t>
            </w:r>
            <w:r>
              <w:rPr>
                <w:rFonts w:ascii="Times New Roman"/>
                <w:b w:val="false"/>
                <w:i w:val="false"/>
                <w:color w:val="000000"/>
                <w:sz w:val="20"/>
              </w:rPr>
              <w:t>металлов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переоценки займов в тенге с фиксацией</w:t>
            </w:r>
            <w:r>
              <w:br/>
            </w:r>
            <w:r>
              <w:rPr>
                <w:rFonts w:ascii="Times New Roman"/>
                <w:b w:val="false"/>
                <w:i w:val="false"/>
                <w:color w:val="000000"/>
                <w:sz w:val="20"/>
              </w:rPr>
              <w:t>
</w:t>
            </w:r>
            <w:r>
              <w:rPr>
                <w:rFonts w:ascii="Times New Roman"/>
                <w:b w:val="false"/>
                <w:i w:val="false"/>
                <w:color w:val="000000"/>
                <w:sz w:val="20"/>
              </w:rPr>
              <w:t>валютного эквивалента займов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переоценки вкладов в тенге с фиксацией</w:t>
            </w:r>
            <w:r>
              <w:br/>
            </w:r>
            <w:r>
              <w:rPr>
                <w:rFonts w:ascii="Times New Roman"/>
                <w:b w:val="false"/>
                <w:i w:val="false"/>
                <w:color w:val="000000"/>
                <w:sz w:val="20"/>
              </w:rPr>
              <w:t>
</w:t>
            </w:r>
            <w:r>
              <w:rPr>
                <w:rFonts w:ascii="Times New Roman"/>
                <w:b w:val="false"/>
                <w:i w:val="false"/>
                <w:color w:val="000000"/>
                <w:sz w:val="20"/>
              </w:rPr>
              <w:t>валютного эквивалента вкладов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изменения стоимости ценных бумаг,</w:t>
            </w:r>
            <w:r>
              <w:br/>
            </w:r>
            <w:r>
              <w:rPr>
                <w:rFonts w:ascii="Times New Roman"/>
                <w:b w:val="false"/>
                <w:i w:val="false"/>
                <w:color w:val="000000"/>
                <w:sz w:val="20"/>
              </w:rPr>
              <w:t>
</w:t>
            </w:r>
            <w:r>
              <w:rPr>
                <w:rFonts w:ascii="Times New Roman"/>
                <w:b w:val="false"/>
                <w:i w:val="false"/>
                <w:color w:val="000000"/>
                <w:sz w:val="20"/>
              </w:rPr>
              <w:t>предназначенных для торговли и имеющихся в наличии для</w:t>
            </w:r>
            <w:r>
              <w:br/>
            </w:r>
            <w:r>
              <w:rPr>
                <w:rFonts w:ascii="Times New Roman"/>
                <w:b w:val="false"/>
                <w:i w:val="false"/>
                <w:color w:val="000000"/>
                <w:sz w:val="20"/>
              </w:rPr>
              <w:t>
</w:t>
            </w:r>
            <w:r>
              <w:rPr>
                <w:rFonts w:ascii="Times New Roman"/>
                <w:b w:val="false"/>
                <w:i w:val="false"/>
                <w:color w:val="000000"/>
                <w:sz w:val="20"/>
              </w:rPr>
              <w:t>продажи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от прочей переоценки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труда и обязательным отчислениям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труда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выплаты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расходы от переоценки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расходы от переоценки иностранной валюты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расходы от переоценки аффинированных</w:t>
            </w:r>
            <w:r>
              <w:br/>
            </w:r>
            <w:r>
              <w:rPr>
                <w:rFonts w:ascii="Times New Roman"/>
                <w:b w:val="false"/>
                <w:i w:val="false"/>
                <w:color w:val="000000"/>
                <w:sz w:val="20"/>
              </w:rPr>
              <w:t>
</w:t>
            </w:r>
            <w:r>
              <w:rPr>
                <w:rFonts w:ascii="Times New Roman"/>
                <w:b w:val="false"/>
                <w:i w:val="false"/>
                <w:color w:val="000000"/>
                <w:sz w:val="20"/>
              </w:rPr>
              <w:t>драгоценных металлов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расходы от изменения стоимости ценных</w:t>
            </w:r>
            <w:r>
              <w:br/>
            </w:r>
            <w:r>
              <w:rPr>
                <w:rFonts w:ascii="Times New Roman"/>
                <w:b w:val="false"/>
                <w:i w:val="false"/>
                <w:color w:val="000000"/>
                <w:sz w:val="20"/>
              </w:rPr>
              <w:t>
</w:t>
            </w:r>
            <w:r>
              <w:rPr>
                <w:rFonts w:ascii="Times New Roman"/>
                <w:b w:val="false"/>
                <w:i w:val="false"/>
                <w:color w:val="000000"/>
                <w:sz w:val="20"/>
              </w:rPr>
              <w:t>бумаг, предназначенных для торговли и имеющихся в</w:t>
            </w:r>
            <w:r>
              <w:br/>
            </w:r>
            <w:r>
              <w:rPr>
                <w:rFonts w:ascii="Times New Roman"/>
                <w:b w:val="false"/>
                <w:i w:val="false"/>
                <w:color w:val="000000"/>
                <w:sz w:val="20"/>
              </w:rPr>
              <w:t>
</w:t>
            </w:r>
            <w:r>
              <w:rPr>
                <w:rFonts w:ascii="Times New Roman"/>
                <w:b w:val="false"/>
                <w:i w:val="false"/>
                <w:color w:val="000000"/>
                <w:sz w:val="20"/>
              </w:rPr>
              <w:t>наличии для продажи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расходы от прочей переоценки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Общехозяйственные расходы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расходы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инкассацию</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ремонт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рекламу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охрану и сигнализацию</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расходы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общехозяйственные расходы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служебные командировки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аудиту и консультационным услугам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страхованию</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услугам связи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сборы и другие обязательные платежи в бюджет, кроме</w:t>
            </w:r>
            <w:r>
              <w:br/>
            </w:r>
            <w:r>
              <w:rPr>
                <w:rFonts w:ascii="Times New Roman"/>
                <w:b w:val="false"/>
                <w:i w:val="false"/>
                <w:color w:val="000000"/>
                <w:sz w:val="20"/>
              </w:rPr>
              <w:t>
</w:t>
            </w:r>
            <w:r>
              <w:rPr>
                <w:rFonts w:ascii="Times New Roman"/>
                <w:b w:val="false"/>
                <w:i w:val="false"/>
                <w:color w:val="000000"/>
                <w:sz w:val="20"/>
              </w:rPr>
              <w:t>подоходного налога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юридических лиц</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с аукционов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сборы и обязательные платежи в бюджет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зданиям и сооружениям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компьютерному</w:t>
            </w:r>
            <w:r>
              <w:br/>
            </w:r>
            <w:r>
              <w:rPr>
                <w:rFonts w:ascii="Times New Roman"/>
                <w:b w:val="false"/>
                <w:i w:val="false"/>
                <w:color w:val="000000"/>
                <w:sz w:val="20"/>
              </w:rPr>
              <w:t>
</w:t>
            </w:r>
            <w:r>
              <w:rPr>
                <w:rFonts w:ascii="Times New Roman"/>
                <w:b w:val="false"/>
                <w:i w:val="false"/>
                <w:color w:val="000000"/>
                <w:sz w:val="20"/>
              </w:rPr>
              <w:t>оборудованию</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прочим основным средствам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основным средствам,</w:t>
            </w:r>
            <w:r>
              <w:br/>
            </w:r>
            <w:r>
              <w:rPr>
                <w:rFonts w:ascii="Times New Roman"/>
                <w:b w:val="false"/>
                <w:i w:val="false"/>
                <w:color w:val="000000"/>
                <w:sz w:val="20"/>
              </w:rPr>
              <w:t>
</w:t>
            </w:r>
            <w:r>
              <w:rPr>
                <w:rFonts w:ascii="Times New Roman"/>
                <w:b w:val="false"/>
                <w:i w:val="false"/>
                <w:color w:val="000000"/>
                <w:sz w:val="20"/>
              </w:rPr>
              <w:t>полученным по финансовому лизингу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основным средствам,</w:t>
            </w:r>
            <w:r>
              <w:br/>
            </w:r>
            <w:r>
              <w:rPr>
                <w:rFonts w:ascii="Times New Roman"/>
                <w:b w:val="false"/>
                <w:i w:val="false"/>
                <w:color w:val="000000"/>
                <w:sz w:val="20"/>
              </w:rPr>
              <w:t>
</w:t>
            </w:r>
            <w:r>
              <w:rPr>
                <w:rFonts w:ascii="Times New Roman"/>
                <w:b w:val="false"/>
                <w:i w:val="false"/>
                <w:color w:val="000000"/>
                <w:sz w:val="20"/>
              </w:rPr>
              <w:t>предназначенным для сдачи в аренду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капитальным затратам по</w:t>
            </w:r>
            <w:r>
              <w:br/>
            </w:r>
            <w:r>
              <w:rPr>
                <w:rFonts w:ascii="Times New Roman"/>
                <w:b w:val="false"/>
                <w:i w:val="false"/>
                <w:color w:val="000000"/>
                <w:sz w:val="20"/>
              </w:rPr>
              <w:t>
</w:t>
            </w:r>
            <w:r>
              <w:rPr>
                <w:rFonts w:ascii="Times New Roman"/>
                <w:b w:val="false"/>
                <w:i w:val="false"/>
                <w:color w:val="000000"/>
                <w:sz w:val="20"/>
              </w:rPr>
              <w:t>арендованным зданиям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транспортным средствам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по нематериальным активам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продажи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продажи акций дочерних и зависимых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реализации основных средств и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безвозмездной передачи основных средств и</w:t>
            </w:r>
            <w:r>
              <w:br/>
            </w:r>
            <w:r>
              <w:rPr>
                <w:rFonts w:ascii="Times New Roman"/>
                <w:b w:val="false"/>
                <w:i w:val="false"/>
                <w:color w:val="000000"/>
                <w:sz w:val="20"/>
              </w:rPr>
              <w:t>
</w:t>
            </w:r>
            <w:r>
              <w:rPr>
                <w:rFonts w:ascii="Times New Roman"/>
                <w:b w:val="false"/>
                <w:i w:val="false"/>
                <w:color w:val="000000"/>
                <w:sz w:val="20"/>
              </w:rPr>
              <w:t>нематериальных активов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реализации прочих инвестиций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изменением доли участия в уставном</w:t>
            </w:r>
            <w:r>
              <w:br/>
            </w:r>
            <w:r>
              <w:rPr>
                <w:rFonts w:ascii="Times New Roman"/>
                <w:b w:val="false"/>
                <w:i w:val="false"/>
                <w:color w:val="000000"/>
                <w:sz w:val="20"/>
              </w:rPr>
              <w:t>
</w:t>
            </w:r>
            <w:r>
              <w:rPr>
                <w:rFonts w:ascii="Times New Roman"/>
                <w:b w:val="false"/>
                <w:i w:val="false"/>
                <w:color w:val="000000"/>
                <w:sz w:val="20"/>
              </w:rPr>
              <w:t>капитале юридических лиц</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изменением доли участия в уставном</w:t>
            </w:r>
            <w:r>
              <w:br/>
            </w:r>
            <w:r>
              <w:rPr>
                <w:rFonts w:ascii="Times New Roman"/>
                <w:b w:val="false"/>
                <w:i w:val="false"/>
                <w:color w:val="000000"/>
                <w:sz w:val="20"/>
              </w:rPr>
              <w:t>
</w:t>
            </w:r>
            <w:r>
              <w:rPr>
                <w:rFonts w:ascii="Times New Roman"/>
                <w:b w:val="false"/>
                <w:i w:val="false"/>
                <w:color w:val="000000"/>
                <w:sz w:val="20"/>
              </w:rPr>
              <w:t>капитале дочерних 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изменением доли участия в уставном</w:t>
            </w:r>
            <w:r>
              <w:br/>
            </w:r>
            <w:r>
              <w:rPr>
                <w:rFonts w:ascii="Times New Roman"/>
                <w:b w:val="false"/>
                <w:i w:val="false"/>
                <w:color w:val="000000"/>
                <w:sz w:val="20"/>
              </w:rPr>
              <w:t>
</w:t>
            </w:r>
            <w:r>
              <w:rPr>
                <w:rFonts w:ascii="Times New Roman"/>
                <w:b w:val="false"/>
                <w:i w:val="false"/>
                <w:color w:val="000000"/>
                <w:sz w:val="20"/>
              </w:rPr>
              <w:t>капитале зависимых организаций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с производными финансовыми</w:t>
            </w:r>
            <w:r>
              <w:br/>
            </w:r>
            <w:r>
              <w:rPr>
                <w:rFonts w:ascii="Times New Roman"/>
                <w:b w:val="false"/>
                <w:i w:val="false"/>
                <w:color w:val="000000"/>
                <w:sz w:val="20"/>
              </w:rPr>
              <w:t>
</w:t>
            </w:r>
            <w:r>
              <w:rPr>
                <w:rFonts w:ascii="Times New Roman"/>
                <w:b w:val="false"/>
                <w:i w:val="false"/>
                <w:color w:val="000000"/>
                <w:sz w:val="20"/>
              </w:rPr>
              <w:t>инструментами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фьючерс</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форвард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опционным 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спот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своп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прочим операциям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Неустойка (штраф, пеня)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от банковской деятельности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от небанковской деятельности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аренде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акцептов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полученным банком гарантиям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расходы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расходы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прошлых периодов, связанные с банковской</w:t>
            </w:r>
            <w:r>
              <w:br/>
            </w:r>
            <w:r>
              <w:rPr>
                <w:rFonts w:ascii="Times New Roman"/>
                <w:b w:val="false"/>
                <w:i w:val="false"/>
                <w:color w:val="000000"/>
                <w:sz w:val="20"/>
              </w:rPr>
              <w:t>
</w:t>
            </w:r>
            <w:r>
              <w:rPr>
                <w:rFonts w:ascii="Times New Roman"/>
                <w:b w:val="false"/>
                <w:i w:val="false"/>
                <w:color w:val="000000"/>
                <w:sz w:val="20"/>
              </w:rPr>
              <w:t>деятельностью, выявленные в отчетном периоде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прошлых периодов, связанные с небанковской</w:t>
            </w:r>
            <w:r>
              <w:br/>
            </w:r>
            <w:r>
              <w:rPr>
                <w:rFonts w:ascii="Times New Roman"/>
                <w:b w:val="false"/>
                <w:i w:val="false"/>
                <w:color w:val="000000"/>
                <w:sz w:val="20"/>
              </w:rPr>
              <w:t>
</w:t>
            </w:r>
            <w:r>
              <w:rPr>
                <w:rFonts w:ascii="Times New Roman"/>
                <w:b w:val="false"/>
                <w:i w:val="false"/>
                <w:color w:val="000000"/>
                <w:sz w:val="20"/>
              </w:rPr>
              <w:t>деятельностью, выявленные в отчетном периоде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по вновь включенным балансовым счетам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24" w:id="815"/>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815"/>
    <w:bookmarkStart w:name="z15025" w:id="816"/>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816"/>
    <w:bookmarkStart w:name="z15028" w:id="817"/>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817"/>
    <w:bookmarkStart w:name="z15029" w:id="818"/>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818"/>
    <w:bookmarkStart w:name="z15031" w:id="819"/>
    <w:p>
      <w:pPr>
        <w:spacing w:after="0"/>
        <w:ind w:left="0"/>
        <w:jc w:val="both"/>
      </w:pPr>
      <w:r>
        <w:rPr>
          <w:rFonts w:ascii="Times New Roman"/>
          <w:b w:val="false"/>
          <w:i w:val="false"/>
          <w:color w:val="000000"/>
          <w:sz w:val="28"/>
        </w:rPr>
        <w:t xml:space="preserve">
Приложение к налоговой     </w:t>
      </w:r>
      <w:r>
        <w:br/>
      </w:r>
      <w:r>
        <w:rPr>
          <w:rFonts w:ascii="Times New Roman"/>
          <w:b w:val="false"/>
          <w:i w:val="false"/>
          <w:color w:val="000000"/>
          <w:sz w:val="28"/>
        </w:rPr>
        <w:t xml:space="preserve">
отчетности для крупных     </w:t>
      </w:r>
      <w:r>
        <w:br/>
      </w:r>
      <w:r>
        <w:rPr>
          <w:rFonts w:ascii="Times New Roman"/>
          <w:b w:val="false"/>
          <w:i w:val="false"/>
          <w:color w:val="000000"/>
          <w:sz w:val="28"/>
        </w:rPr>
        <w:t xml:space="preserve">
налогоплательщиков, подлежащих  </w:t>
      </w:r>
      <w:r>
        <w:br/>
      </w:r>
      <w:r>
        <w:rPr>
          <w:rFonts w:ascii="Times New Roman"/>
          <w:b w:val="false"/>
          <w:i w:val="false"/>
          <w:color w:val="000000"/>
          <w:sz w:val="28"/>
        </w:rPr>
        <w:t xml:space="preserve">
мониторингу, осуществляющих   </w:t>
      </w:r>
      <w:r>
        <w:br/>
      </w:r>
      <w:r>
        <w:rPr>
          <w:rFonts w:ascii="Times New Roman"/>
          <w:b w:val="false"/>
          <w:i w:val="false"/>
          <w:color w:val="000000"/>
          <w:sz w:val="28"/>
        </w:rPr>
        <w:t xml:space="preserve">
банковскую деятельность, а также </w:t>
      </w:r>
      <w:r>
        <w:br/>
      </w:r>
      <w:r>
        <w:rPr>
          <w:rFonts w:ascii="Times New Roman"/>
          <w:b w:val="false"/>
          <w:i w:val="false"/>
          <w:color w:val="000000"/>
          <w:sz w:val="28"/>
        </w:rPr>
        <w:t>
отдельные виды банковских операций</w:t>
      </w:r>
      <w:r>
        <w:br/>
      </w:r>
      <w:r>
        <w:rPr>
          <w:rFonts w:ascii="Times New Roman"/>
          <w:b w:val="false"/>
          <w:i w:val="false"/>
          <w:color w:val="000000"/>
          <w:sz w:val="28"/>
        </w:rPr>
        <w:t xml:space="preserve">
на основании лицензии      </w:t>
      </w:r>
      <w:r>
        <w:br/>
      </w:r>
      <w:r>
        <w:rPr>
          <w:rFonts w:ascii="Times New Roman"/>
          <w:b w:val="false"/>
          <w:i w:val="false"/>
          <w:color w:val="000000"/>
          <w:sz w:val="28"/>
        </w:rPr>
        <w:t xml:space="preserve">
(формы 2.1-2.5)        </w:t>
      </w:r>
    </w:p>
    <w:bookmarkEnd w:id="819"/>
    <w:bookmarkStart w:name="z15032" w:id="820"/>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осуществляющими банковскую деятельность, а также отдельные виды</w:t>
      </w:r>
      <w:r>
        <w:br/>
      </w:r>
      <w:r>
        <w:rPr>
          <w:rFonts w:ascii="Times New Roman"/>
          <w:b/>
          <w:i w:val="false"/>
          <w:color w:val="000000"/>
        </w:rPr>
        <w:t>
банковских операций на основании лицензии</w:t>
      </w:r>
      <w:r>
        <w:br/>
      </w:r>
      <w:r>
        <w:rPr>
          <w:rFonts w:ascii="Times New Roman"/>
          <w:b/>
          <w:i w:val="false"/>
          <w:color w:val="000000"/>
        </w:rPr>
        <w:t>
(Формы 2.1-2.5)</w:t>
      </w:r>
    </w:p>
    <w:bookmarkEnd w:id="820"/>
    <w:bookmarkStart w:name="z15033" w:id="821"/>
    <w:p>
      <w:pPr>
        <w:spacing w:after="0"/>
        <w:ind w:left="0"/>
        <w:jc w:val="left"/>
      </w:pPr>
      <w:r>
        <w:rPr>
          <w:rFonts w:ascii="Times New Roman"/>
          <w:b/>
          <w:i w:val="false"/>
          <w:color w:val="000000"/>
        </w:rPr>
        <w:t xml:space="preserve"> 
1. Общие положения</w:t>
      </w:r>
    </w:p>
    <w:bookmarkEnd w:id="821"/>
    <w:bookmarkStart w:name="z15034" w:id="822"/>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осуществляющими банковскую деятельность,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(или) Национального Банка Республики Казахстан, подлежащими мониторингу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822"/>
    <w:bookmarkStart w:name="z15056" w:id="823"/>
    <w:p>
      <w:pPr>
        <w:spacing w:after="0"/>
        <w:ind w:left="0"/>
        <w:jc w:val="left"/>
      </w:pPr>
      <w:r>
        <w:rPr>
          <w:rFonts w:ascii="Times New Roman"/>
          <w:b/>
          <w:i w:val="false"/>
          <w:color w:val="000000"/>
        </w:rPr>
        <w:t xml:space="preserve"> 
2. Порядок составления форм налоговой отчетности</w:t>
      </w:r>
    </w:p>
    <w:bookmarkEnd w:id="823"/>
    <w:bookmarkStart w:name="z15057" w:id="824"/>
    <w:p>
      <w:pPr>
        <w:spacing w:after="0"/>
        <w:ind w:left="0"/>
        <w:jc w:val="both"/>
      </w:pPr>
      <w:r>
        <w:rPr>
          <w:rFonts w:ascii="Times New Roman"/>
          <w:b w:val="false"/>
          <w:i w:val="false"/>
          <w:color w:val="000000"/>
          <w:sz w:val="28"/>
        </w:rPr>
        <w:t>
      12. В форме 2.1 "Книга реализации товаров, работ, услуг" отражаются все операции по реализации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 При этом банковские операции отражаются в разбивке на "банковские операции юридическим лицам" и "банковские операции физическим лицам".</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отгрузки товаров, выполнения работ, предоставления услуг, с целью их реализации на (за пределы)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реализованных товаров (работ, услуг)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товара (работ, услуг)" указывается наименование реализованных товаров (работ, услуг), с указанием соответствующих характеристик (к примеру, автомобиль ВАЗ-2107; квартира 4-х комнатная в г. Алматы).</w:t>
      </w:r>
      <w:r>
        <w:br/>
      </w:r>
      <w:r>
        <w:rPr>
          <w:rFonts w:ascii="Times New Roman"/>
          <w:b w:val="false"/>
          <w:i w:val="false"/>
          <w:color w:val="000000"/>
          <w:sz w:val="28"/>
        </w:rPr>
        <w:t>
</w:t>
      </w:r>
      <w:r>
        <w:rPr>
          <w:rFonts w:ascii="Times New Roman"/>
          <w:b w:val="false"/>
          <w:i w:val="false"/>
          <w:color w:val="000000"/>
          <w:sz w:val="28"/>
        </w:rPr>
        <w:t>
      В графе 3 "Залог" указывается значение "1", если реализуемый товар является предметом залога.</w:t>
      </w:r>
      <w:r>
        <w:br/>
      </w:r>
      <w:r>
        <w:rPr>
          <w:rFonts w:ascii="Times New Roman"/>
          <w:b w:val="false"/>
          <w:i w:val="false"/>
          <w:color w:val="000000"/>
          <w:sz w:val="28"/>
        </w:rPr>
        <w:t>
</w:t>
      </w:r>
      <w:r>
        <w:rPr>
          <w:rFonts w:ascii="Times New Roman"/>
          <w:b w:val="false"/>
          <w:i w:val="false"/>
          <w:color w:val="000000"/>
          <w:sz w:val="28"/>
        </w:rPr>
        <w:t>
      В графе 4 "Наименование покупателя" указывается полное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графе 5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 в соответствии с приложением 22 "Классификатор стран мира", утвержденный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графах 8, 9 "Дата контракта (договора)" и "№ контракта (договора)" указываются, соответственно, дата и номер заключенного контракта (договора), согласно которому производится реализация товаров (работ, услуг).</w:t>
      </w:r>
      <w:r>
        <w:br/>
      </w:r>
      <w:r>
        <w:rPr>
          <w:rFonts w:ascii="Times New Roman"/>
          <w:b w:val="false"/>
          <w:i w:val="false"/>
          <w:color w:val="000000"/>
          <w:sz w:val="28"/>
        </w:rPr>
        <w:t>
</w:t>
      </w:r>
      <w:r>
        <w:rPr>
          <w:rFonts w:ascii="Times New Roman"/>
          <w:b w:val="false"/>
          <w:i w:val="false"/>
          <w:color w:val="000000"/>
          <w:sz w:val="28"/>
        </w:rPr>
        <w:t>
      В графах 10, 11 "Дата счета-фактуры (инвойса)" и "Номер счета-фактуры (инвойса)" указывается дата и номер выписанного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реализованного товара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указывается стоимость товара в тенге за единицу товара без учета сумм косвенных налогов. В случае реализации товара за иностранную валюту проставляется стоимость товара в тенге за единицу по рыночному курсу обмена валют на день совершения операции.</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реализованного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указывается общая сумма реализованных товаров (работ, услуг) в тенге. В случае реализации имущества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16 "Ставка НДС, %"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17 "НДС, тенге" указывается сумма НДС в тенге по реализуемым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В графе 18 "Акцизы" указывается сумма акцизов в тенге. Для товаров (работ, услуг), отражаемых одной строкой, указывается общая сумма акцизов.</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тенге" указывается сумма уплаченных таможенных пошлин и сборов при экспорте,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20 "Сумма займа, выданного под залог" указывается сумма выданного займа, которая несвоевременно и не полностью погашена, вследствие которого имущество перешло в собственность банка и им реализовано.</w:t>
      </w:r>
      <w:r>
        <w:br/>
      </w:r>
      <w:r>
        <w:rPr>
          <w:rFonts w:ascii="Times New Roman"/>
          <w:b w:val="false"/>
          <w:i w:val="false"/>
          <w:color w:val="000000"/>
          <w:sz w:val="28"/>
        </w:rPr>
        <w:t>
</w:t>
      </w:r>
      <w:r>
        <w:rPr>
          <w:rFonts w:ascii="Times New Roman"/>
          <w:b w:val="false"/>
          <w:i w:val="false"/>
          <w:color w:val="000000"/>
          <w:sz w:val="28"/>
        </w:rPr>
        <w:t>
      13. В форме 2.2. "Книга покупок товаров, работ, услуг" отражаются все операции по приобретению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w:t>
      </w:r>
      <w:r>
        <w:br/>
      </w:r>
      <w:r>
        <w:rPr>
          <w:rFonts w:ascii="Times New Roman"/>
          <w:b w:val="false"/>
          <w:i w:val="false"/>
          <w:color w:val="000000"/>
          <w:sz w:val="28"/>
        </w:rPr>
        <w:t>
</w:t>
      </w:r>
      <w:r>
        <w:rPr>
          <w:rFonts w:ascii="Times New Roman"/>
          <w:b w:val="false"/>
          <w:i w:val="false"/>
          <w:color w:val="000000"/>
          <w:sz w:val="28"/>
        </w:rPr>
        <w:t>
      Следующие операции по приобретению товаров (работ, услуг) отражаются одной строкой с проставлением общей суммы:</w:t>
      </w:r>
      <w:r>
        <w:br/>
      </w:r>
      <w:r>
        <w:rPr>
          <w:rFonts w:ascii="Times New Roman"/>
          <w:b w:val="false"/>
          <w:i w:val="false"/>
          <w:color w:val="000000"/>
          <w:sz w:val="28"/>
        </w:rPr>
        <w:t>
</w:t>
      </w:r>
      <w:r>
        <w:rPr>
          <w:rFonts w:ascii="Times New Roman"/>
          <w:b w:val="false"/>
          <w:i w:val="false"/>
          <w:color w:val="000000"/>
          <w:sz w:val="28"/>
        </w:rPr>
        <w:t>
      товарно-материальные запасы (включая канцелярские товары и бензин);</w:t>
      </w:r>
      <w:r>
        <w:br/>
      </w:r>
      <w:r>
        <w:rPr>
          <w:rFonts w:ascii="Times New Roman"/>
          <w:b w:val="false"/>
          <w:i w:val="false"/>
          <w:color w:val="000000"/>
          <w:sz w:val="28"/>
        </w:rPr>
        <w:t>
</w:t>
      </w:r>
      <w:r>
        <w:rPr>
          <w:rFonts w:ascii="Times New Roman"/>
          <w:b w:val="false"/>
          <w:i w:val="false"/>
          <w:color w:val="000000"/>
          <w:sz w:val="28"/>
        </w:rPr>
        <w:t>
      коммунальные услуги;</w:t>
      </w:r>
      <w:r>
        <w:br/>
      </w:r>
      <w:r>
        <w:rPr>
          <w:rFonts w:ascii="Times New Roman"/>
          <w:b w:val="false"/>
          <w:i w:val="false"/>
          <w:color w:val="000000"/>
          <w:sz w:val="28"/>
        </w:rPr>
        <w:t>
</w:t>
      </w:r>
      <w:r>
        <w:rPr>
          <w:rFonts w:ascii="Times New Roman"/>
          <w:b w:val="false"/>
          <w:i w:val="false"/>
          <w:color w:val="000000"/>
          <w:sz w:val="28"/>
        </w:rPr>
        <w:t>
      услуги связи;</w:t>
      </w:r>
      <w:r>
        <w:br/>
      </w:r>
      <w:r>
        <w:rPr>
          <w:rFonts w:ascii="Times New Roman"/>
          <w:b w:val="false"/>
          <w:i w:val="false"/>
          <w:color w:val="000000"/>
          <w:sz w:val="28"/>
        </w:rPr>
        <w:t>
</w:t>
      </w:r>
      <w:r>
        <w:rPr>
          <w:rFonts w:ascii="Times New Roman"/>
          <w:b w:val="false"/>
          <w:i w:val="false"/>
          <w:color w:val="000000"/>
          <w:sz w:val="28"/>
        </w:rPr>
        <w:t>
      командировочные расходы (в части расходов по проезду и проживанию).</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оприходования товаров (работ, услуг) на (за пределами)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товаров (работ, услуг)" указывается наименование приобретаемых товаров (работ, услуг), с указанием соответствующих характеристик (к примеру компьютер Пентиум - 4; здание площадью 540 кв. м. в г. Алматы).</w:t>
      </w:r>
      <w:r>
        <w:br/>
      </w:r>
      <w:r>
        <w:rPr>
          <w:rFonts w:ascii="Times New Roman"/>
          <w:b w:val="false"/>
          <w:i w:val="false"/>
          <w:color w:val="000000"/>
          <w:sz w:val="28"/>
        </w:rPr>
        <w:t>
</w:t>
      </w:r>
      <w:r>
        <w:rPr>
          <w:rFonts w:ascii="Times New Roman"/>
          <w:b w:val="false"/>
          <w:i w:val="false"/>
          <w:color w:val="000000"/>
          <w:sz w:val="28"/>
        </w:rPr>
        <w:t>
      В графе 3 "Залог" указывается значение "1", если данный залог обращается в собственность банка.</w:t>
      </w:r>
      <w:r>
        <w:br/>
      </w:r>
      <w:r>
        <w:rPr>
          <w:rFonts w:ascii="Times New Roman"/>
          <w:b w:val="false"/>
          <w:i w:val="false"/>
          <w:color w:val="000000"/>
          <w:sz w:val="28"/>
        </w:rPr>
        <w:t>
</w:t>
      </w:r>
      <w:r>
        <w:rPr>
          <w:rFonts w:ascii="Times New Roman"/>
          <w:b w:val="false"/>
          <w:i w:val="false"/>
          <w:color w:val="000000"/>
          <w:sz w:val="28"/>
        </w:rPr>
        <w:t>
      В графе 4 "Наименование продавца" указывается наименование поставщика товаров (работ, услуг).</w:t>
      </w:r>
      <w:r>
        <w:br/>
      </w:r>
      <w:r>
        <w:rPr>
          <w:rFonts w:ascii="Times New Roman"/>
          <w:b w:val="false"/>
          <w:i w:val="false"/>
          <w:color w:val="000000"/>
          <w:sz w:val="28"/>
        </w:rPr>
        <w:t>
</w:t>
      </w:r>
      <w:r>
        <w:rPr>
          <w:rFonts w:ascii="Times New Roman"/>
          <w:b w:val="false"/>
          <w:i w:val="false"/>
          <w:color w:val="000000"/>
          <w:sz w:val="28"/>
        </w:rPr>
        <w:t>
      В графе 5 "РНН" указывается РНН продавца.</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продавца при его наличии.</w:t>
      </w:r>
      <w:r>
        <w:br/>
      </w:r>
      <w:r>
        <w:rPr>
          <w:rFonts w:ascii="Times New Roman"/>
          <w:b w:val="false"/>
          <w:i w:val="false"/>
          <w:color w:val="000000"/>
          <w:sz w:val="28"/>
        </w:rPr>
        <w:t>
</w:t>
      </w: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графах 8 и 9 "№ контракта (договора)" и "Дата контракта (договора)" указываются, соответственно, номер и дата заключенного контракта (договора) на основании которого производится приобретение товаров (работ, услуг), договора залога.</w:t>
      </w:r>
      <w:r>
        <w:br/>
      </w:r>
      <w:r>
        <w:rPr>
          <w:rFonts w:ascii="Times New Roman"/>
          <w:b w:val="false"/>
          <w:i w:val="false"/>
          <w:color w:val="000000"/>
          <w:sz w:val="28"/>
        </w:rPr>
        <w:t>
</w:t>
      </w:r>
      <w:r>
        <w:rPr>
          <w:rFonts w:ascii="Times New Roman"/>
          <w:b w:val="false"/>
          <w:i w:val="false"/>
          <w:color w:val="000000"/>
          <w:sz w:val="28"/>
        </w:rPr>
        <w:t>
      В графах 10 и 11 "Дата счета-фактуры (инвойса)" и "Номер счета-фактуры (инвойса)" указывается дата и номер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товаров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тенге" указывается стоимость товара в тенге за единицу товара, по рыночному курсу обмена валют на день совершения операции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приобретенного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тенге" указывается общая сумма приобретенных товаров (работ, услуг) в тенге. В случае приобретения товаров (работ, услуг)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16 "Ставка НДС, %" указывается соответствующая ставка НДС.</w:t>
      </w:r>
      <w:r>
        <w:br/>
      </w:r>
      <w:r>
        <w:rPr>
          <w:rFonts w:ascii="Times New Roman"/>
          <w:b w:val="false"/>
          <w:i w:val="false"/>
          <w:color w:val="000000"/>
          <w:sz w:val="28"/>
        </w:rPr>
        <w:t>
</w:t>
      </w:r>
      <w:r>
        <w:rPr>
          <w:rFonts w:ascii="Times New Roman"/>
          <w:b w:val="false"/>
          <w:i w:val="false"/>
          <w:color w:val="000000"/>
          <w:sz w:val="28"/>
        </w:rPr>
        <w:t>
      В графе 17 "НДС" указывается сумма НДС в тенге по приобретаемым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В графе 18 "Акцизы" указывается сумма акцизов в тенге по приобретаемым товарам (работам, услугам). Для товаров (работ, услуг), отражаемых одной строкой, указывается общая сумма акцизов.</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указывается сумма уплаченных таможенных пошлин и сборов при импорте,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Форма 2.3 "Бухгалтерский баланс" и 2.4 "Отчет о доходах и расходах"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В форме 2.5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824"/>
    <w:bookmarkStart w:name="z15122" w:id="825"/>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2010 года № 644 </w:t>
      </w:r>
    </w:p>
    <w:bookmarkEnd w:id="825"/>
    <w:bookmarkStart w:name="z15123" w:id="826"/>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826"/>
    <w:bookmarkStart w:name="z15134" w:id="827"/>
    <w:p>
      <w:pPr>
        <w:spacing w:after="0"/>
        <w:ind w:left="0"/>
        <w:jc w:val="both"/>
      </w:pPr>
      <w:r>
        <w:rPr>
          <w:rFonts w:ascii="Times New Roman"/>
          <w:b w:val="false"/>
          <w:i w:val="false"/>
          <w:color w:val="000000"/>
          <w:sz w:val="28"/>
        </w:rPr>
        <w:t>
                            </w:t>
      </w:r>
      <w:r>
        <w:rPr>
          <w:rFonts w:ascii="Times New Roman"/>
          <w:b/>
          <w:i w:val="false"/>
          <w:color w:val="000000"/>
          <w:sz w:val="28"/>
        </w:rPr>
        <w:t>Форма 2.5</w:t>
      </w:r>
      <w:r>
        <w:br/>
      </w:r>
      <w:r>
        <w:rPr>
          <w:rFonts w:ascii="Times New Roman"/>
          <w:b w:val="false"/>
          <w:i w:val="false"/>
          <w:color w:val="000000"/>
          <w:sz w:val="28"/>
        </w:rPr>
        <w:t>
    </w:t>
      </w:r>
      <w:r>
        <w:rPr>
          <w:rFonts w:ascii="Times New Roman"/>
          <w:b/>
          <w:i w:val="false"/>
          <w:color w:val="000000"/>
          <w:sz w:val="28"/>
        </w:rPr>
        <w:t>Расшифровка дебиторской и кредиторской задолженности</w:t>
      </w:r>
    </w:p>
    <w:bookmarkEnd w:id="827"/>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030"/>
        <w:gridCol w:w="1591"/>
        <w:gridCol w:w="674"/>
        <w:gridCol w:w="1190"/>
        <w:gridCol w:w="1917"/>
        <w:gridCol w:w="865"/>
        <w:gridCol w:w="2166"/>
        <w:gridCol w:w="2223"/>
      </w:tblGrid>
      <w:tr>
        <w:trPr>
          <w:trHeight w:val="81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дебитора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резинденства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задолженности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2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028"/>
        <w:gridCol w:w="1608"/>
        <w:gridCol w:w="635"/>
        <w:gridCol w:w="1167"/>
        <w:gridCol w:w="1933"/>
        <w:gridCol w:w="845"/>
        <w:gridCol w:w="2201"/>
        <w:gridCol w:w="2239"/>
      </w:tblGrid>
      <w:tr>
        <w:trPr>
          <w:trHeight w:val="3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кредитора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нерезидент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резинденства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задолженности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35" w:id="828"/>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828"/>
    <w:bookmarkStart w:name="z15136" w:id="829"/>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829"/>
    <w:bookmarkStart w:name="z15139" w:id="830"/>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830"/>
    <w:bookmarkStart w:name="z15140" w:id="831"/>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831"/>
    <w:bookmarkStart w:name="z15142" w:id="832"/>
    <w:p>
      <w:pPr>
        <w:spacing w:after="0"/>
        <w:ind w:left="0"/>
        <w:jc w:val="both"/>
      </w:pPr>
      <w:r>
        <w:rPr>
          <w:rFonts w:ascii="Times New Roman"/>
          <w:b w:val="false"/>
          <w:i w:val="false"/>
          <w:color w:val="000000"/>
          <w:sz w:val="28"/>
        </w:rPr>
        <w:t xml:space="preserve">
Приложение к налоговой     </w:t>
      </w:r>
      <w:r>
        <w:br/>
      </w:r>
      <w:r>
        <w:rPr>
          <w:rFonts w:ascii="Times New Roman"/>
          <w:b w:val="false"/>
          <w:i w:val="false"/>
          <w:color w:val="000000"/>
          <w:sz w:val="28"/>
        </w:rPr>
        <w:t xml:space="preserve">
отчетности для крупных     </w:t>
      </w:r>
      <w:r>
        <w:br/>
      </w:r>
      <w:r>
        <w:rPr>
          <w:rFonts w:ascii="Times New Roman"/>
          <w:b w:val="false"/>
          <w:i w:val="false"/>
          <w:color w:val="000000"/>
          <w:sz w:val="28"/>
        </w:rPr>
        <w:t xml:space="preserve">
налогоплательщиков, подлежащих  </w:t>
      </w:r>
      <w:r>
        <w:br/>
      </w:r>
      <w:r>
        <w:rPr>
          <w:rFonts w:ascii="Times New Roman"/>
          <w:b w:val="false"/>
          <w:i w:val="false"/>
          <w:color w:val="000000"/>
          <w:sz w:val="28"/>
        </w:rPr>
        <w:t xml:space="preserve">
мониторингу, осуществляющих   </w:t>
      </w:r>
      <w:r>
        <w:br/>
      </w:r>
      <w:r>
        <w:rPr>
          <w:rFonts w:ascii="Times New Roman"/>
          <w:b w:val="false"/>
          <w:i w:val="false"/>
          <w:color w:val="000000"/>
          <w:sz w:val="28"/>
        </w:rPr>
        <w:t xml:space="preserve">
банковскую деятельность, а также </w:t>
      </w:r>
      <w:r>
        <w:br/>
      </w:r>
      <w:r>
        <w:rPr>
          <w:rFonts w:ascii="Times New Roman"/>
          <w:b w:val="false"/>
          <w:i w:val="false"/>
          <w:color w:val="000000"/>
          <w:sz w:val="28"/>
        </w:rPr>
        <w:t>
отдельные виды банковских операций</w:t>
      </w:r>
      <w:r>
        <w:br/>
      </w:r>
      <w:r>
        <w:rPr>
          <w:rFonts w:ascii="Times New Roman"/>
          <w:b w:val="false"/>
          <w:i w:val="false"/>
          <w:color w:val="000000"/>
          <w:sz w:val="28"/>
        </w:rPr>
        <w:t xml:space="preserve">
на основании лицензии      </w:t>
      </w:r>
      <w:r>
        <w:br/>
      </w:r>
      <w:r>
        <w:rPr>
          <w:rFonts w:ascii="Times New Roman"/>
          <w:b w:val="false"/>
          <w:i w:val="false"/>
          <w:color w:val="000000"/>
          <w:sz w:val="28"/>
        </w:rPr>
        <w:t xml:space="preserve">
(формы 2.1-2.5)        </w:t>
      </w:r>
    </w:p>
    <w:bookmarkEnd w:id="832"/>
    <w:bookmarkStart w:name="z15143" w:id="833"/>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осуществляющими банковскую деятельность, а также отдельные виды</w:t>
      </w:r>
      <w:r>
        <w:br/>
      </w:r>
      <w:r>
        <w:rPr>
          <w:rFonts w:ascii="Times New Roman"/>
          <w:b/>
          <w:i w:val="false"/>
          <w:color w:val="000000"/>
        </w:rPr>
        <w:t>
банковских операций на основании лицензии</w:t>
      </w:r>
      <w:r>
        <w:br/>
      </w:r>
      <w:r>
        <w:rPr>
          <w:rFonts w:ascii="Times New Roman"/>
          <w:b/>
          <w:i w:val="false"/>
          <w:color w:val="000000"/>
        </w:rPr>
        <w:t>
(Формы 2.1-2.5)</w:t>
      </w:r>
    </w:p>
    <w:bookmarkEnd w:id="833"/>
    <w:bookmarkStart w:name="z15144" w:id="834"/>
    <w:p>
      <w:pPr>
        <w:spacing w:after="0"/>
        <w:ind w:left="0"/>
        <w:jc w:val="left"/>
      </w:pPr>
      <w:r>
        <w:rPr>
          <w:rFonts w:ascii="Times New Roman"/>
          <w:b/>
          <w:i w:val="false"/>
          <w:color w:val="000000"/>
        </w:rPr>
        <w:t xml:space="preserve"> 
1. Общие положения</w:t>
      </w:r>
    </w:p>
    <w:bookmarkEnd w:id="834"/>
    <w:bookmarkStart w:name="z15145" w:id="83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осуществляющими банковскую деятельность,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(или) Национального Банка Республики Казахстан, подлежащими мониторингу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835"/>
    <w:bookmarkStart w:name="z15167" w:id="836"/>
    <w:p>
      <w:pPr>
        <w:spacing w:after="0"/>
        <w:ind w:left="0"/>
        <w:jc w:val="left"/>
      </w:pPr>
      <w:r>
        <w:rPr>
          <w:rFonts w:ascii="Times New Roman"/>
          <w:b/>
          <w:i w:val="false"/>
          <w:color w:val="000000"/>
        </w:rPr>
        <w:t xml:space="preserve"> 
2. Порядок составления форм налоговой отчетности</w:t>
      </w:r>
    </w:p>
    <w:bookmarkEnd w:id="836"/>
    <w:bookmarkStart w:name="z15168" w:id="837"/>
    <w:p>
      <w:pPr>
        <w:spacing w:after="0"/>
        <w:ind w:left="0"/>
        <w:jc w:val="both"/>
      </w:pPr>
      <w:r>
        <w:rPr>
          <w:rFonts w:ascii="Times New Roman"/>
          <w:b w:val="false"/>
          <w:i w:val="false"/>
          <w:color w:val="000000"/>
          <w:sz w:val="28"/>
        </w:rPr>
        <w:t>
      12. В форме 2.1 "Книга реализации товаров, работ, услуг" отражаются все операции по реализации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 При этом банковские операции отражаются в разбивке на "банковские операции юридическим лицам" и "банковские операции физическим лицам".</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отгрузки товаров, выполнения работ, предоставления услуг, с целью их реализации на (за пределы) территории Республики Казахстан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реализованных товаров (работ, услуг)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товара (работ, услуг)" указывается наименование реализованных товаров (работ, услуг), с указанием соответствующих характеристик (к примеру, автомобиль ВАЗ-2107; квартира 4-х комнатная в г. Алматы).</w:t>
      </w:r>
      <w:r>
        <w:br/>
      </w:r>
      <w:r>
        <w:rPr>
          <w:rFonts w:ascii="Times New Roman"/>
          <w:b w:val="false"/>
          <w:i w:val="false"/>
          <w:color w:val="000000"/>
          <w:sz w:val="28"/>
        </w:rPr>
        <w:t>
</w:t>
      </w:r>
      <w:r>
        <w:rPr>
          <w:rFonts w:ascii="Times New Roman"/>
          <w:b w:val="false"/>
          <w:i w:val="false"/>
          <w:color w:val="000000"/>
          <w:sz w:val="28"/>
        </w:rPr>
        <w:t>
      В графе 3 "Залог" указывается значение "1", если реализуемый товар является предметом залога.</w:t>
      </w:r>
      <w:r>
        <w:br/>
      </w:r>
      <w:r>
        <w:rPr>
          <w:rFonts w:ascii="Times New Roman"/>
          <w:b w:val="false"/>
          <w:i w:val="false"/>
          <w:color w:val="000000"/>
          <w:sz w:val="28"/>
        </w:rPr>
        <w:t>
</w:t>
      </w:r>
      <w:r>
        <w:rPr>
          <w:rFonts w:ascii="Times New Roman"/>
          <w:b w:val="false"/>
          <w:i w:val="false"/>
          <w:color w:val="000000"/>
          <w:sz w:val="28"/>
        </w:rPr>
        <w:t>
      В графе 4 "Наименование покупателя" указывается полное наименование юридического лица - получателя товара (работ, услуг).</w:t>
      </w:r>
      <w:r>
        <w:br/>
      </w:r>
      <w:r>
        <w:rPr>
          <w:rFonts w:ascii="Times New Roman"/>
          <w:b w:val="false"/>
          <w:i w:val="false"/>
          <w:color w:val="000000"/>
          <w:sz w:val="28"/>
        </w:rPr>
        <w:t>
</w:t>
      </w:r>
      <w:r>
        <w:rPr>
          <w:rFonts w:ascii="Times New Roman"/>
          <w:b w:val="false"/>
          <w:i w:val="false"/>
          <w:color w:val="000000"/>
          <w:sz w:val="28"/>
        </w:rPr>
        <w:t>
      В графе 5 "РНН" указывается РНН покупателя.</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покупателя при его наличии.</w:t>
      </w:r>
      <w:r>
        <w:br/>
      </w:r>
      <w:r>
        <w:rPr>
          <w:rFonts w:ascii="Times New Roman"/>
          <w:b w:val="false"/>
          <w:i w:val="false"/>
          <w:color w:val="000000"/>
          <w:sz w:val="28"/>
        </w:rPr>
        <w:t>
</w:t>
      </w: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 в соответствии с приложением 22 "Классификатор стран мира", утвержденный Решением Комиссии Таможенного союза от 20 сентября 2010 года № 378 "О классификаторах, используемых для заполнения таможенных деклараций" (далее - буквенная кодировка стран).</w:t>
      </w:r>
      <w:r>
        <w:br/>
      </w:r>
      <w:r>
        <w:rPr>
          <w:rFonts w:ascii="Times New Roman"/>
          <w:b w:val="false"/>
          <w:i w:val="false"/>
          <w:color w:val="000000"/>
          <w:sz w:val="28"/>
        </w:rPr>
        <w:t>
</w:t>
      </w:r>
      <w:r>
        <w:rPr>
          <w:rFonts w:ascii="Times New Roman"/>
          <w:b w:val="false"/>
          <w:i w:val="false"/>
          <w:color w:val="000000"/>
          <w:sz w:val="28"/>
        </w:rPr>
        <w:t>
      В графах 8, 9 "Дата контракта (договора)" и "№ контракта (договора)" указываются, соответственно, дата и номер заключенного контракта (договора), согласно которому производится реализация товаров (работ, услуг).</w:t>
      </w:r>
      <w:r>
        <w:br/>
      </w:r>
      <w:r>
        <w:rPr>
          <w:rFonts w:ascii="Times New Roman"/>
          <w:b w:val="false"/>
          <w:i w:val="false"/>
          <w:color w:val="000000"/>
          <w:sz w:val="28"/>
        </w:rPr>
        <w:t>
</w:t>
      </w:r>
      <w:r>
        <w:rPr>
          <w:rFonts w:ascii="Times New Roman"/>
          <w:b w:val="false"/>
          <w:i w:val="false"/>
          <w:color w:val="000000"/>
          <w:sz w:val="28"/>
        </w:rPr>
        <w:t>
      В графах 10, 11 "Дата счета-фактуры (инвойса)" и "Номер счета-фактуры (инвойса)" указывается дата и номер выписанного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реализованного товара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указывается стоимость товара в тенге за единицу товара без учета сумм косвенных налогов. В случае реализации товара за иностранную валюту проставляется стоимость товара в тенге за единицу по рыночному курсу обмена валют на день совершения операции.</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реализованного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указывается общая сумма реализованных товаров (работ, услуг) в тенге. В случае реализации имущества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16 "Ставка НДС, %" указывается соответствующая ставка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В графе 17 "НДС, тенге" указывается сумма НДС в тенге по реализуемым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В графе 18 "Акцизы" указывается сумма акцизов в тенге. Для товаров (работ, услуг), отражаемых одной строкой, указывается общая сумма акцизов.</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тенге" указывается сумма уплаченных таможенных пошлин и сборов при экспорте,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20 "Сумма займа, выданного под залог" указывается сумма выданного займа, которая несвоевременно и не полностью погашена, вследствие которого имущество перешло в собственность банка и им реализовано.</w:t>
      </w:r>
      <w:r>
        <w:br/>
      </w:r>
      <w:r>
        <w:rPr>
          <w:rFonts w:ascii="Times New Roman"/>
          <w:b w:val="false"/>
          <w:i w:val="false"/>
          <w:color w:val="000000"/>
          <w:sz w:val="28"/>
        </w:rPr>
        <w:t>
</w:t>
      </w:r>
      <w:r>
        <w:rPr>
          <w:rFonts w:ascii="Times New Roman"/>
          <w:b w:val="false"/>
          <w:i w:val="false"/>
          <w:color w:val="000000"/>
          <w:sz w:val="28"/>
        </w:rPr>
        <w:t>
      13. В форме 2.2. "Книга покупок товаров, работ, услуг" отражаются все операции по приобретению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r>
        <w:br/>
      </w:r>
      <w:r>
        <w:rPr>
          <w:rFonts w:ascii="Times New Roman"/>
          <w:b w:val="false"/>
          <w:i w:val="false"/>
          <w:color w:val="000000"/>
          <w:sz w:val="28"/>
        </w:rPr>
        <w:t>
</w:t>
      </w: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w:t>
      </w:r>
      <w:r>
        <w:br/>
      </w:r>
      <w:r>
        <w:rPr>
          <w:rFonts w:ascii="Times New Roman"/>
          <w:b w:val="false"/>
          <w:i w:val="false"/>
          <w:color w:val="000000"/>
          <w:sz w:val="28"/>
        </w:rPr>
        <w:t>
</w:t>
      </w:r>
      <w:r>
        <w:rPr>
          <w:rFonts w:ascii="Times New Roman"/>
          <w:b w:val="false"/>
          <w:i w:val="false"/>
          <w:color w:val="000000"/>
          <w:sz w:val="28"/>
        </w:rPr>
        <w:t>
      Следующие операции по приобретению товаров (работ, услуг) отражаются одной строкой с проставлением общей суммы:</w:t>
      </w:r>
      <w:r>
        <w:br/>
      </w:r>
      <w:r>
        <w:rPr>
          <w:rFonts w:ascii="Times New Roman"/>
          <w:b w:val="false"/>
          <w:i w:val="false"/>
          <w:color w:val="000000"/>
          <w:sz w:val="28"/>
        </w:rPr>
        <w:t>
</w:t>
      </w:r>
      <w:r>
        <w:rPr>
          <w:rFonts w:ascii="Times New Roman"/>
          <w:b w:val="false"/>
          <w:i w:val="false"/>
          <w:color w:val="000000"/>
          <w:sz w:val="28"/>
        </w:rPr>
        <w:t>
      товарно-материальные запасы (включая канцелярские товары и бензин);</w:t>
      </w:r>
      <w:r>
        <w:br/>
      </w:r>
      <w:r>
        <w:rPr>
          <w:rFonts w:ascii="Times New Roman"/>
          <w:b w:val="false"/>
          <w:i w:val="false"/>
          <w:color w:val="000000"/>
          <w:sz w:val="28"/>
        </w:rPr>
        <w:t>
</w:t>
      </w:r>
      <w:r>
        <w:rPr>
          <w:rFonts w:ascii="Times New Roman"/>
          <w:b w:val="false"/>
          <w:i w:val="false"/>
          <w:color w:val="000000"/>
          <w:sz w:val="28"/>
        </w:rPr>
        <w:t>
      коммунальные услуги;</w:t>
      </w:r>
      <w:r>
        <w:br/>
      </w:r>
      <w:r>
        <w:rPr>
          <w:rFonts w:ascii="Times New Roman"/>
          <w:b w:val="false"/>
          <w:i w:val="false"/>
          <w:color w:val="000000"/>
          <w:sz w:val="28"/>
        </w:rPr>
        <w:t>
</w:t>
      </w:r>
      <w:r>
        <w:rPr>
          <w:rFonts w:ascii="Times New Roman"/>
          <w:b w:val="false"/>
          <w:i w:val="false"/>
          <w:color w:val="000000"/>
          <w:sz w:val="28"/>
        </w:rPr>
        <w:t>
      услуги связи;</w:t>
      </w:r>
      <w:r>
        <w:br/>
      </w:r>
      <w:r>
        <w:rPr>
          <w:rFonts w:ascii="Times New Roman"/>
          <w:b w:val="false"/>
          <w:i w:val="false"/>
          <w:color w:val="000000"/>
          <w:sz w:val="28"/>
        </w:rPr>
        <w:t>
</w:t>
      </w:r>
      <w:r>
        <w:rPr>
          <w:rFonts w:ascii="Times New Roman"/>
          <w:b w:val="false"/>
          <w:i w:val="false"/>
          <w:color w:val="000000"/>
          <w:sz w:val="28"/>
        </w:rPr>
        <w:t>
      командировочные расходы (в части расходов по проезду и проживанию).</w:t>
      </w:r>
      <w:r>
        <w:br/>
      </w:r>
      <w:r>
        <w:rPr>
          <w:rFonts w:ascii="Times New Roman"/>
          <w:b w:val="false"/>
          <w:i w:val="false"/>
          <w:color w:val="000000"/>
          <w:sz w:val="28"/>
        </w:rPr>
        <w:t>
</w:t>
      </w:r>
      <w:r>
        <w:rPr>
          <w:rFonts w:ascii="Times New Roman"/>
          <w:b w:val="false"/>
          <w:i w:val="false"/>
          <w:color w:val="000000"/>
          <w:sz w:val="28"/>
        </w:rPr>
        <w:t>
      Данная форма заполняется по мере оприходования товаров (работ, услуг) на (за пределами) территории Республики Казахстан независимо от времени их оплаты.</w:t>
      </w:r>
      <w:r>
        <w:br/>
      </w:r>
      <w:r>
        <w:rPr>
          <w:rFonts w:ascii="Times New Roman"/>
          <w:b w:val="false"/>
          <w:i w:val="false"/>
          <w:color w:val="000000"/>
          <w:sz w:val="28"/>
        </w:rPr>
        <w:t>
</w:t>
      </w:r>
      <w:r>
        <w:rPr>
          <w:rFonts w:ascii="Times New Roman"/>
          <w:b w:val="false"/>
          <w:i w:val="false"/>
          <w:color w:val="000000"/>
          <w:sz w:val="28"/>
        </w:rPr>
        <w:t>
      В форме отражается весь объем произведенных приобретений за отчетный период.</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товаров (работ, услуг)" указывается наименование приобретаемых товаров (работ, услуг), с указанием соответствующих характеристик (к примеру компьютер Пентиум - 4; здание площадью 540 кв. м. в г. Алматы).</w:t>
      </w:r>
      <w:r>
        <w:br/>
      </w:r>
      <w:r>
        <w:rPr>
          <w:rFonts w:ascii="Times New Roman"/>
          <w:b w:val="false"/>
          <w:i w:val="false"/>
          <w:color w:val="000000"/>
          <w:sz w:val="28"/>
        </w:rPr>
        <w:t>
</w:t>
      </w:r>
      <w:r>
        <w:rPr>
          <w:rFonts w:ascii="Times New Roman"/>
          <w:b w:val="false"/>
          <w:i w:val="false"/>
          <w:color w:val="000000"/>
          <w:sz w:val="28"/>
        </w:rPr>
        <w:t>
      В графе 3 "Залог" указывается значение "1", если данный залог обращается в собственность банка.</w:t>
      </w:r>
      <w:r>
        <w:br/>
      </w:r>
      <w:r>
        <w:rPr>
          <w:rFonts w:ascii="Times New Roman"/>
          <w:b w:val="false"/>
          <w:i w:val="false"/>
          <w:color w:val="000000"/>
          <w:sz w:val="28"/>
        </w:rPr>
        <w:t>
</w:t>
      </w:r>
      <w:r>
        <w:rPr>
          <w:rFonts w:ascii="Times New Roman"/>
          <w:b w:val="false"/>
          <w:i w:val="false"/>
          <w:color w:val="000000"/>
          <w:sz w:val="28"/>
        </w:rPr>
        <w:t>
      В графе 4 "Наименование продавца" указывается наименование поставщика товаров (работ, услуг).</w:t>
      </w:r>
      <w:r>
        <w:br/>
      </w:r>
      <w:r>
        <w:rPr>
          <w:rFonts w:ascii="Times New Roman"/>
          <w:b w:val="false"/>
          <w:i w:val="false"/>
          <w:color w:val="000000"/>
          <w:sz w:val="28"/>
        </w:rPr>
        <w:t>
</w:t>
      </w:r>
      <w:r>
        <w:rPr>
          <w:rFonts w:ascii="Times New Roman"/>
          <w:b w:val="false"/>
          <w:i w:val="false"/>
          <w:color w:val="000000"/>
          <w:sz w:val="28"/>
        </w:rPr>
        <w:t>
      В графе 5 "РНН" указывается РНН продавца.</w:t>
      </w:r>
      <w:r>
        <w:br/>
      </w:r>
      <w:r>
        <w:rPr>
          <w:rFonts w:ascii="Times New Roman"/>
          <w:b w:val="false"/>
          <w:i w:val="false"/>
          <w:color w:val="000000"/>
          <w:sz w:val="28"/>
        </w:rPr>
        <w:t>
</w:t>
      </w:r>
      <w:r>
        <w:rPr>
          <w:rFonts w:ascii="Times New Roman"/>
          <w:b w:val="false"/>
          <w:i w:val="false"/>
          <w:color w:val="000000"/>
          <w:sz w:val="28"/>
        </w:rPr>
        <w:t>
      В графе 6 "ИИН/БИН" указывается идентификационный номер продавца при его наличии.</w:t>
      </w:r>
      <w:r>
        <w:br/>
      </w:r>
      <w:r>
        <w:rPr>
          <w:rFonts w:ascii="Times New Roman"/>
          <w:b w:val="false"/>
          <w:i w:val="false"/>
          <w:color w:val="000000"/>
          <w:sz w:val="28"/>
        </w:rPr>
        <w:t>
</w:t>
      </w: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графах 8 и 9 "№ контракта (договора)" и "Дата контракта (договора)" указываются, соответственно, номер и дата заключенного контракта (договора) на основании которого производится приобретение товаров (работ, услуг), договора залога.</w:t>
      </w:r>
      <w:r>
        <w:br/>
      </w:r>
      <w:r>
        <w:rPr>
          <w:rFonts w:ascii="Times New Roman"/>
          <w:b w:val="false"/>
          <w:i w:val="false"/>
          <w:color w:val="000000"/>
          <w:sz w:val="28"/>
        </w:rPr>
        <w:t>
</w:t>
      </w:r>
      <w:r>
        <w:rPr>
          <w:rFonts w:ascii="Times New Roman"/>
          <w:b w:val="false"/>
          <w:i w:val="false"/>
          <w:color w:val="000000"/>
          <w:sz w:val="28"/>
        </w:rPr>
        <w:t>
      В графах 10 и 11 "Дата счета-фактуры (инвойса)" и "Номер счета-фактуры (инвойса)" указывается дата и номер счета-фактуры (инвойса), соответственно.</w:t>
      </w:r>
      <w:r>
        <w:br/>
      </w:r>
      <w:r>
        <w:rPr>
          <w:rFonts w:ascii="Times New Roman"/>
          <w:b w:val="false"/>
          <w:i w:val="false"/>
          <w:color w:val="000000"/>
          <w:sz w:val="28"/>
        </w:rPr>
        <w:t>
</w:t>
      </w:r>
      <w:r>
        <w:rPr>
          <w:rFonts w:ascii="Times New Roman"/>
          <w:b w:val="false"/>
          <w:i w:val="false"/>
          <w:color w:val="000000"/>
          <w:sz w:val="28"/>
        </w:rPr>
        <w:t>
      В графе 12 "Единица измерения" указывается единица измерения товаров (штуки, килограммы, тонны, метры, кубометры, литры и другие единицы измерения, применяемые в Республике Казахстан), работ и услуг (тенге).</w:t>
      </w:r>
      <w:r>
        <w:br/>
      </w:r>
      <w:r>
        <w:rPr>
          <w:rFonts w:ascii="Times New Roman"/>
          <w:b w:val="false"/>
          <w:i w:val="false"/>
          <w:color w:val="000000"/>
          <w:sz w:val="28"/>
        </w:rPr>
        <w:t>
</w:t>
      </w:r>
      <w:r>
        <w:rPr>
          <w:rFonts w:ascii="Times New Roman"/>
          <w:b w:val="false"/>
          <w:i w:val="false"/>
          <w:color w:val="000000"/>
          <w:sz w:val="28"/>
        </w:rPr>
        <w:t>
      В графе 13 "Стоимость единицы товара, тенге" указывается стоимость товара в тенге за единицу товара, по рыночному курсу обмена валют на день совершения операции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14 "Количество" указывается количественное выражение приобретенного товара. По работам (услугам), а также операциям, которые отражаются одной строкой, указывается значение "1".</w:t>
      </w:r>
      <w:r>
        <w:br/>
      </w:r>
      <w:r>
        <w:rPr>
          <w:rFonts w:ascii="Times New Roman"/>
          <w:b w:val="false"/>
          <w:i w:val="false"/>
          <w:color w:val="000000"/>
          <w:sz w:val="28"/>
        </w:rPr>
        <w:t>
</w:t>
      </w:r>
      <w:r>
        <w:rPr>
          <w:rFonts w:ascii="Times New Roman"/>
          <w:b w:val="false"/>
          <w:i w:val="false"/>
          <w:color w:val="000000"/>
          <w:sz w:val="28"/>
        </w:rPr>
        <w:t>
      В графе 15 "Сумма, тенге" указывается общая сумма приобретенных товаров (работ, услуг) в тенге. В случае приобретения товаров (работ, услуг)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r>
        <w:br/>
      </w:r>
      <w:r>
        <w:rPr>
          <w:rFonts w:ascii="Times New Roman"/>
          <w:b w:val="false"/>
          <w:i w:val="false"/>
          <w:color w:val="000000"/>
          <w:sz w:val="28"/>
        </w:rPr>
        <w:t>
</w:t>
      </w:r>
      <w:r>
        <w:rPr>
          <w:rFonts w:ascii="Times New Roman"/>
          <w:b w:val="false"/>
          <w:i w:val="false"/>
          <w:color w:val="000000"/>
          <w:sz w:val="28"/>
        </w:rPr>
        <w:t>
      В графе 16 "Ставка НДС, %" указывается соответствующая ставка НДС.</w:t>
      </w:r>
      <w:r>
        <w:br/>
      </w:r>
      <w:r>
        <w:rPr>
          <w:rFonts w:ascii="Times New Roman"/>
          <w:b w:val="false"/>
          <w:i w:val="false"/>
          <w:color w:val="000000"/>
          <w:sz w:val="28"/>
        </w:rPr>
        <w:t>
</w:t>
      </w:r>
      <w:r>
        <w:rPr>
          <w:rFonts w:ascii="Times New Roman"/>
          <w:b w:val="false"/>
          <w:i w:val="false"/>
          <w:color w:val="000000"/>
          <w:sz w:val="28"/>
        </w:rPr>
        <w:t>
      В графе 17 "НДС" указывается сумма НДС в тенге по приобретаемым товарам (работам, услугам). Для товаров (работ, услуг), отражаемых одной строкой, указывается общая сумма НДС.</w:t>
      </w:r>
      <w:r>
        <w:br/>
      </w:r>
      <w:r>
        <w:rPr>
          <w:rFonts w:ascii="Times New Roman"/>
          <w:b w:val="false"/>
          <w:i w:val="false"/>
          <w:color w:val="000000"/>
          <w:sz w:val="28"/>
        </w:rPr>
        <w:t>
</w:t>
      </w:r>
      <w:r>
        <w:rPr>
          <w:rFonts w:ascii="Times New Roman"/>
          <w:b w:val="false"/>
          <w:i w:val="false"/>
          <w:color w:val="000000"/>
          <w:sz w:val="28"/>
        </w:rPr>
        <w:t>
      В графе 18 "Акцизы" указывается сумма акцизов в тенге по приобретаемым товарам (работам, услугам). Для товаров (работ, услуг), отражаемых одной строкой, указывается общая сумма акцизов.</w:t>
      </w:r>
      <w:r>
        <w:br/>
      </w:r>
      <w:r>
        <w:rPr>
          <w:rFonts w:ascii="Times New Roman"/>
          <w:b w:val="false"/>
          <w:i w:val="false"/>
          <w:color w:val="000000"/>
          <w:sz w:val="28"/>
        </w:rPr>
        <w:t>
</w:t>
      </w:r>
      <w:r>
        <w:rPr>
          <w:rFonts w:ascii="Times New Roman"/>
          <w:b w:val="false"/>
          <w:i w:val="false"/>
          <w:color w:val="000000"/>
          <w:sz w:val="28"/>
        </w:rPr>
        <w:t>
      В графе 19 "Таможенные пошлины и сборы" указывается сумма уплаченных таможенных пошлин и сборов при импорте, в тенге. Для товаров (работ, услуг), отражаемых одной строкой, указывается общая сумма таможенных пошлин и сборов.</w:t>
      </w:r>
      <w:r>
        <w:br/>
      </w:r>
      <w:r>
        <w:rPr>
          <w:rFonts w:ascii="Times New Roman"/>
          <w:b w:val="false"/>
          <w:i w:val="false"/>
          <w:color w:val="000000"/>
          <w:sz w:val="28"/>
        </w:rPr>
        <w:t>
</w:t>
      </w: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Форма 2.3 "Бухгалтерский баланс" и 2.4 "Отчет о доходах и расходах"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15. В форме 2.5 "Расшифровка дебиторской и кредиторской задолженности" указываются суммы дебиторской (кредиторской) задолженности, образовавшейся свыше одного года с момента последней операции по данной задолженности.</w:t>
      </w:r>
      <w:r>
        <w:br/>
      </w:r>
      <w:r>
        <w:rPr>
          <w:rFonts w:ascii="Times New Roman"/>
          <w:b w:val="false"/>
          <w:i w:val="false"/>
          <w:color w:val="000000"/>
          <w:sz w:val="28"/>
        </w:rPr>
        <w:t>
</w:t>
      </w: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r>
        <w:br/>
      </w:r>
      <w:r>
        <w:rPr>
          <w:rFonts w:ascii="Times New Roman"/>
          <w:b w:val="false"/>
          <w:i w:val="false"/>
          <w:color w:val="000000"/>
          <w:sz w:val="28"/>
        </w:rPr>
        <w:t>
</w:t>
      </w:r>
      <w:r>
        <w:rPr>
          <w:rFonts w:ascii="Times New Roman"/>
          <w:b w:val="false"/>
          <w:i w:val="false"/>
          <w:color w:val="000000"/>
          <w:sz w:val="28"/>
        </w:rPr>
        <w:t>
      При этом в графе 2 "Наименование дебитора (кредитора)" указывается "физические лица".</w:t>
      </w:r>
      <w:r>
        <w:br/>
      </w:r>
      <w:r>
        <w:rPr>
          <w:rFonts w:ascii="Times New Roman"/>
          <w:b w:val="false"/>
          <w:i w:val="false"/>
          <w:color w:val="000000"/>
          <w:sz w:val="28"/>
        </w:rPr>
        <w:t>
</w:t>
      </w:r>
      <w:r>
        <w:rPr>
          <w:rFonts w:ascii="Times New Roman"/>
          <w:b w:val="false"/>
          <w:i w:val="false"/>
          <w:color w:val="000000"/>
          <w:sz w:val="28"/>
        </w:rPr>
        <w:t>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r>
        <w:br/>
      </w:r>
      <w:r>
        <w:rPr>
          <w:rFonts w:ascii="Times New Roman"/>
          <w:b w:val="false"/>
          <w:i w:val="false"/>
          <w:color w:val="000000"/>
          <w:sz w:val="28"/>
        </w:rPr>
        <w:t>
</w:t>
      </w:r>
      <w:r>
        <w:rPr>
          <w:rFonts w:ascii="Times New Roman"/>
          <w:b w:val="false"/>
          <w:i w:val="false"/>
          <w:color w:val="000000"/>
          <w:sz w:val="28"/>
        </w:rPr>
        <w:t>
      В графе 2 "Наименование дебитора (кредитора)" указывается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В графе 3 "Резидент/нерезидент", указывается код, обозначающий резидентство поставщика:</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4 "РНН" указывается РНН дебитора (кредитора).</w:t>
      </w:r>
      <w:r>
        <w:br/>
      </w:r>
      <w:r>
        <w:rPr>
          <w:rFonts w:ascii="Times New Roman"/>
          <w:b w:val="false"/>
          <w:i w:val="false"/>
          <w:color w:val="000000"/>
          <w:sz w:val="28"/>
        </w:rPr>
        <w:t>
</w:t>
      </w:r>
      <w:r>
        <w:rPr>
          <w:rFonts w:ascii="Times New Roman"/>
          <w:b w:val="false"/>
          <w:i w:val="false"/>
          <w:color w:val="000000"/>
          <w:sz w:val="28"/>
        </w:rPr>
        <w:t>
      В графе 5 "ИИН/БИН" указывается идентификационный номер дебитора (кредитора) при его наличии.</w:t>
      </w:r>
      <w:r>
        <w:br/>
      </w:r>
      <w:r>
        <w:rPr>
          <w:rFonts w:ascii="Times New Roman"/>
          <w:b w:val="false"/>
          <w:i w:val="false"/>
          <w:color w:val="000000"/>
          <w:sz w:val="28"/>
        </w:rPr>
        <w:t>
</w:t>
      </w: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r>
        <w:br/>
      </w:r>
      <w:r>
        <w:rPr>
          <w:rFonts w:ascii="Times New Roman"/>
          <w:b w:val="false"/>
          <w:i w:val="false"/>
          <w:color w:val="000000"/>
          <w:sz w:val="28"/>
        </w:rPr>
        <w:t>
</w:t>
      </w:r>
      <w:r>
        <w:rPr>
          <w:rFonts w:ascii="Times New Roman"/>
          <w:b w:val="false"/>
          <w:i w:val="false"/>
          <w:color w:val="000000"/>
          <w:sz w:val="28"/>
        </w:rPr>
        <w:t>
      В графе 7 "Сумма" указывается сумма образованной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r>
        <w:br/>
      </w:r>
      <w:r>
        <w:rPr>
          <w:rFonts w:ascii="Times New Roman"/>
          <w:b w:val="false"/>
          <w:i w:val="false"/>
          <w:color w:val="000000"/>
          <w:sz w:val="28"/>
        </w:rPr>
        <w:t>
</w:t>
      </w: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837"/>
    <w:bookmarkStart w:name="z15233" w:id="838"/>
    <w:p>
      <w:pPr>
        <w:spacing w:after="0"/>
        <w:ind w:left="0"/>
        <w:jc w:val="both"/>
      </w:pPr>
      <w:r>
        <w:rPr>
          <w:rFonts w:ascii="Times New Roman"/>
          <w:b w:val="false"/>
          <w:i w:val="false"/>
          <w:color w:val="000000"/>
          <w:sz w:val="28"/>
        </w:rPr>
        <w:t xml:space="preserve">
Приложение 59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838"/>
    <w:bookmarkStart w:name="z15234" w:id="839"/>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месяц     года</w:t>
      </w:r>
    </w:p>
    <w:bookmarkEnd w:id="839"/>
    <w:bookmarkStart w:name="z15245" w:id="840"/>
    <w:p>
      <w:pPr>
        <w:spacing w:after="0"/>
        <w:ind w:left="0"/>
        <w:jc w:val="both"/>
      </w:pPr>
      <w:r>
        <w:rPr>
          <w:rFonts w:ascii="Times New Roman"/>
          <w:b w:val="false"/>
          <w:i w:val="false"/>
          <w:color w:val="000000"/>
          <w:sz w:val="28"/>
        </w:rPr>
        <w:t>
                             </w:t>
      </w:r>
      <w:r>
        <w:rPr>
          <w:rFonts w:ascii="Times New Roman"/>
          <w:b/>
          <w:i w:val="false"/>
          <w:color w:val="000000"/>
          <w:sz w:val="28"/>
        </w:rPr>
        <w:t>Форма 3.1</w:t>
      </w:r>
      <w:r>
        <w:br/>
      </w:r>
      <w:r>
        <w:rPr>
          <w:rFonts w:ascii="Times New Roman"/>
          <w:b w:val="false"/>
          <w:i w:val="false"/>
          <w:color w:val="000000"/>
          <w:sz w:val="28"/>
        </w:rPr>
        <w:t>
                  </w:t>
      </w:r>
      <w:r>
        <w:rPr>
          <w:rFonts w:ascii="Times New Roman"/>
          <w:b/>
          <w:i w:val="false"/>
          <w:color w:val="000000"/>
          <w:sz w:val="28"/>
        </w:rPr>
        <w:t>Отчет по пенсионным активам</w:t>
      </w:r>
    </w:p>
    <w:bookmarkEnd w:id="840"/>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0"/>
        <w:gridCol w:w="2397"/>
        <w:gridCol w:w="1953"/>
      </w:tblGrid>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 Казахстан и</w:t>
            </w:r>
            <w:r>
              <w:br/>
            </w:r>
            <w:r>
              <w:rPr>
                <w:rFonts w:ascii="Times New Roman"/>
                <w:b w:val="false"/>
                <w:i w:val="false"/>
                <w:color w:val="000000"/>
                <w:sz w:val="20"/>
              </w:rPr>
              <w:t>
</w:t>
            </w:r>
            <w:r>
              <w:rPr>
                <w:rFonts w:ascii="Times New Roman"/>
                <w:b w:val="false"/>
                <w:i w:val="false"/>
                <w:color w:val="000000"/>
                <w:sz w:val="20"/>
              </w:rPr>
              <w:t>банках второго уровня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предназначенные для торговли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"обратное РЕПО"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финансовые активы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получателей по пенсионным выплатам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комиссионным</w:t>
            </w:r>
            <w:r>
              <w:br/>
            </w:r>
            <w:r>
              <w:rPr>
                <w:rFonts w:ascii="Times New Roman"/>
                <w:b w:val="false"/>
                <w:i w:val="false"/>
                <w:color w:val="000000"/>
                <w:sz w:val="20"/>
              </w:rPr>
              <w:t>
</w:t>
            </w:r>
            <w:r>
              <w:rPr>
                <w:rFonts w:ascii="Times New Roman"/>
                <w:b w:val="false"/>
                <w:i w:val="false"/>
                <w:color w:val="000000"/>
                <w:sz w:val="20"/>
              </w:rPr>
              <w:t>вознаграждениям, в том числе: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подоходному налогу от</w:t>
            </w:r>
            <w:r>
              <w:br/>
            </w:r>
            <w:r>
              <w:rPr>
                <w:rFonts w:ascii="Times New Roman"/>
                <w:b w:val="false"/>
                <w:i w:val="false"/>
                <w:color w:val="000000"/>
                <w:sz w:val="20"/>
              </w:rPr>
              <w:t>
</w:t>
            </w:r>
            <w:r>
              <w:rPr>
                <w:rFonts w:ascii="Times New Roman"/>
                <w:b w:val="false"/>
                <w:i w:val="false"/>
                <w:color w:val="000000"/>
                <w:sz w:val="20"/>
              </w:rPr>
              <w:t>пенсионных выплат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чистые активы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46" w:id="841"/>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841"/>
    <w:bookmarkStart w:name="z15247" w:id="842"/>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842"/>
    <w:bookmarkStart w:name="z15250" w:id="843"/>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843"/>
    <w:bookmarkStart w:name="z15251" w:id="844"/>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844"/>
    <w:bookmarkStart w:name="z15253" w:id="845"/>
    <w:p>
      <w:pPr>
        <w:spacing w:after="0"/>
        <w:ind w:left="0"/>
        <w:jc w:val="both"/>
      </w:pPr>
      <w:r>
        <w:rPr>
          <w:rFonts w:ascii="Times New Roman"/>
          <w:b w:val="false"/>
          <w:i w:val="false"/>
          <w:color w:val="000000"/>
          <w:sz w:val="28"/>
        </w:rPr>
        <w:t>
Приложение к налоговой отчетности</w:t>
      </w:r>
      <w:r>
        <w:br/>
      </w:r>
      <w:r>
        <w:rPr>
          <w:rFonts w:ascii="Times New Roman"/>
          <w:b w:val="false"/>
          <w:i w:val="false"/>
          <w:color w:val="000000"/>
          <w:sz w:val="28"/>
        </w:rPr>
        <w:t>
для крупных налогоплательщиков,</w:t>
      </w:r>
      <w:r>
        <w:br/>
      </w:r>
      <w:r>
        <w:rPr>
          <w:rFonts w:ascii="Times New Roman"/>
          <w:b w:val="false"/>
          <w:i w:val="false"/>
          <w:color w:val="000000"/>
          <w:sz w:val="28"/>
        </w:rPr>
        <w:t xml:space="preserve">
подлежащих мониторингу,    </w:t>
      </w:r>
      <w:r>
        <w:br/>
      </w:r>
      <w:r>
        <w:rPr>
          <w:rFonts w:ascii="Times New Roman"/>
          <w:b w:val="false"/>
          <w:i w:val="false"/>
          <w:color w:val="000000"/>
          <w:sz w:val="28"/>
        </w:rPr>
        <w:t xml:space="preserve">
осуществляющих деятельность по </w:t>
      </w:r>
      <w:r>
        <w:br/>
      </w:r>
      <w:r>
        <w:rPr>
          <w:rFonts w:ascii="Times New Roman"/>
          <w:b w:val="false"/>
          <w:i w:val="false"/>
          <w:color w:val="000000"/>
          <w:sz w:val="28"/>
        </w:rPr>
        <w:t>
привлечению пенсионных взносов и</w:t>
      </w:r>
      <w:r>
        <w:br/>
      </w:r>
      <w:r>
        <w:rPr>
          <w:rFonts w:ascii="Times New Roman"/>
          <w:b w:val="false"/>
          <w:i w:val="false"/>
          <w:color w:val="000000"/>
          <w:sz w:val="28"/>
        </w:rPr>
        <w:t xml:space="preserve">
пенсионным выплатам, а также  </w:t>
      </w:r>
      <w:r>
        <w:br/>
      </w:r>
      <w:r>
        <w:rPr>
          <w:rFonts w:ascii="Times New Roman"/>
          <w:b w:val="false"/>
          <w:i w:val="false"/>
          <w:color w:val="000000"/>
          <w:sz w:val="28"/>
        </w:rPr>
        <w:t xml:space="preserve">
деятельность по инвестиционному </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(формы 3.1-3.4)          </w:t>
      </w:r>
    </w:p>
    <w:bookmarkEnd w:id="845"/>
    <w:bookmarkStart w:name="z15254" w:id="846"/>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осуществляющими деятельность по привлечению пенсионных взносов</w:t>
      </w:r>
      <w:r>
        <w:br/>
      </w:r>
      <w:r>
        <w:rPr>
          <w:rFonts w:ascii="Times New Roman"/>
          <w:b/>
          <w:i w:val="false"/>
          <w:color w:val="000000"/>
        </w:rPr>
        <w:t>
и пенсионным выплатам, а также деятельность по инвестиционному</w:t>
      </w:r>
      <w:r>
        <w:br/>
      </w:r>
      <w:r>
        <w:rPr>
          <w:rFonts w:ascii="Times New Roman"/>
          <w:b/>
          <w:i w:val="false"/>
          <w:color w:val="000000"/>
        </w:rPr>
        <w:t>
управлению пенсионными активами</w:t>
      </w:r>
      <w:r>
        <w:br/>
      </w:r>
      <w:r>
        <w:rPr>
          <w:rFonts w:ascii="Times New Roman"/>
          <w:b/>
          <w:i w:val="false"/>
          <w:color w:val="000000"/>
        </w:rPr>
        <w:t>
(Формы 3.1-3.4)</w:t>
      </w:r>
    </w:p>
    <w:bookmarkEnd w:id="846"/>
    <w:bookmarkStart w:name="z15255" w:id="847"/>
    <w:p>
      <w:pPr>
        <w:spacing w:after="0"/>
        <w:ind w:left="0"/>
        <w:jc w:val="left"/>
      </w:pPr>
      <w:r>
        <w:rPr>
          <w:rFonts w:ascii="Times New Roman"/>
          <w:b/>
          <w:i w:val="false"/>
          <w:color w:val="000000"/>
        </w:rPr>
        <w:t xml:space="preserve"> 
1. Общие положения</w:t>
      </w:r>
    </w:p>
    <w:bookmarkEnd w:id="847"/>
    <w:bookmarkStart w:name="z15256" w:id="848"/>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осуществляющими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848"/>
    <w:bookmarkStart w:name="z15278" w:id="849"/>
    <w:p>
      <w:pPr>
        <w:spacing w:after="0"/>
        <w:ind w:left="0"/>
        <w:jc w:val="left"/>
      </w:pPr>
      <w:r>
        <w:rPr>
          <w:rFonts w:ascii="Times New Roman"/>
          <w:b/>
          <w:i w:val="false"/>
          <w:color w:val="000000"/>
        </w:rPr>
        <w:t xml:space="preserve"> 
2. Порядок составления форм налоговой отчетности</w:t>
      </w:r>
    </w:p>
    <w:bookmarkEnd w:id="849"/>
    <w:bookmarkStart w:name="z15279" w:id="850"/>
    <w:p>
      <w:pPr>
        <w:spacing w:after="0"/>
        <w:ind w:left="0"/>
        <w:jc w:val="both"/>
      </w:pPr>
      <w:r>
        <w:rPr>
          <w:rFonts w:ascii="Times New Roman"/>
          <w:b w:val="false"/>
          <w:i w:val="false"/>
          <w:color w:val="000000"/>
          <w:sz w:val="28"/>
        </w:rPr>
        <w:t>
      12. Формы 3.1 "Отчет по пенсионным активам", 3.3 "Бухгалтерский баланс", 3.4 "Отчет о доходах и расходах" являются финансовой отчетностью налогоплательщика, подготовленной за отчетный налоговый период, и заполняются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13. Форма 3.2. "Отчет по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НПФ" указывается наименование накопительного пенсионного фонда, передавшего пенсионные активы в управление юридическому лицу, осуществляющему инвестиционное управление пенсионными активами. Накопительные пенсионные фонды, самостоятельно осуществляющие инвестиционное управление пенсионными активами, данную графу не заполняют.</w:t>
      </w:r>
      <w:r>
        <w:br/>
      </w:r>
      <w:r>
        <w:rPr>
          <w:rFonts w:ascii="Times New Roman"/>
          <w:b w:val="false"/>
          <w:i w:val="false"/>
          <w:color w:val="000000"/>
          <w:sz w:val="28"/>
        </w:rPr>
        <w:t>
</w:t>
      </w:r>
      <w:r>
        <w:rPr>
          <w:rFonts w:ascii="Times New Roman"/>
          <w:b w:val="false"/>
          <w:i w:val="false"/>
          <w:color w:val="000000"/>
          <w:sz w:val="28"/>
        </w:rPr>
        <w:t>
      В графе 3 "Сумма пенсионных активов на конец налогового периода" указывается сумма пенсионных активов, принятых в управление юридическим лицом, осуществляющим инвестиционное управление пенсионными активами, по каждому накопительному пенсионному фонду по состоянию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4 "Инвестировано, всего" указывается сумма пенсионных активов каждого накопительного пенсионного фонда, размещенных в финансовые инструменты на конец налогового периода. Данная графа отражает сумму граф 5-13 настоящего отчета.</w:t>
      </w:r>
      <w:r>
        <w:br/>
      </w:r>
      <w:r>
        <w:rPr>
          <w:rFonts w:ascii="Times New Roman"/>
          <w:b w:val="false"/>
          <w:i w:val="false"/>
          <w:color w:val="000000"/>
          <w:sz w:val="28"/>
        </w:rPr>
        <w:t>
</w:t>
      </w:r>
      <w:r>
        <w:rPr>
          <w:rFonts w:ascii="Times New Roman"/>
          <w:b w:val="false"/>
          <w:i w:val="false"/>
          <w:color w:val="000000"/>
          <w:sz w:val="28"/>
        </w:rPr>
        <w:t>
      В графе 5 "Национальный Банк РК" указывается сумма пенсионных активов, размещенных во вклады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6 "Банки второго уровня" указывается сумма пенсионных активов, размещенных во вклады банков второго уровня.</w:t>
      </w:r>
      <w:r>
        <w:br/>
      </w:r>
      <w:r>
        <w:rPr>
          <w:rFonts w:ascii="Times New Roman"/>
          <w:b w:val="false"/>
          <w:i w:val="false"/>
          <w:color w:val="000000"/>
          <w:sz w:val="28"/>
        </w:rPr>
        <w:t>
</w:t>
      </w:r>
      <w:r>
        <w:rPr>
          <w:rFonts w:ascii="Times New Roman"/>
          <w:b w:val="false"/>
          <w:i w:val="false"/>
          <w:color w:val="000000"/>
          <w:sz w:val="28"/>
        </w:rPr>
        <w:t>
      В графе 7 "Ценные бумаги МФ РК и НБ РК" указывается сумма пенсионных активов, размещенных в государственные ценные бумаги Республики Казахстан, выпущенных Министерством финансов Республики Казахстан и Национальным Банком Республики Казахстан, за исключением ценных бумаг, выпущенных местными исполнительными органами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8 "Ценные бумаги местных исполнительных органов" указывается сумма пенсионных активов, размещенных в государственные ценные бумаги, выпущенные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В графе 9 "Негосударственные ценные бумаги иностранных эмитентов" указывается сумма пенсионных активов, размещенных в негосударственные ценные бумаги иностранных эмитентов.</w:t>
      </w:r>
      <w:r>
        <w:br/>
      </w:r>
      <w:r>
        <w:rPr>
          <w:rFonts w:ascii="Times New Roman"/>
          <w:b w:val="false"/>
          <w:i w:val="false"/>
          <w:color w:val="000000"/>
          <w:sz w:val="28"/>
        </w:rPr>
        <w:t>
</w:t>
      </w:r>
      <w:r>
        <w:rPr>
          <w:rFonts w:ascii="Times New Roman"/>
          <w:b w:val="false"/>
          <w:i w:val="false"/>
          <w:color w:val="000000"/>
          <w:sz w:val="28"/>
        </w:rPr>
        <w:t>
      В графе 10 "Ценные бумаги иностранных государств" указывается сумма пенсионных активов, размещенных в ценные бумаги иностранных государств.</w:t>
      </w:r>
      <w:r>
        <w:br/>
      </w:r>
      <w:r>
        <w:rPr>
          <w:rFonts w:ascii="Times New Roman"/>
          <w:b w:val="false"/>
          <w:i w:val="false"/>
          <w:color w:val="000000"/>
          <w:sz w:val="28"/>
        </w:rPr>
        <w:t>
</w:t>
      </w:r>
      <w:r>
        <w:rPr>
          <w:rFonts w:ascii="Times New Roman"/>
          <w:b w:val="false"/>
          <w:i w:val="false"/>
          <w:color w:val="000000"/>
          <w:sz w:val="28"/>
        </w:rPr>
        <w:t>
      В графе 11 "Ценные бумаги международных финансовых организаций" указывается сумма пенсионных активов, размещенных в ценные бумаги международных финансовых организаций.</w:t>
      </w:r>
      <w:r>
        <w:br/>
      </w:r>
      <w:r>
        <w:rPr>
          <w:rFonts w:ascii="Times New Roman"/>
          <w:b w:val="false"/>
          <w:i w:val="false"/>
          <w:color w:val="000000"/>
          <w:sz w:val="28"/>
        </w:rPr>
        <w:t>
</w:t>
      </w:r>
      <w:r>
        <w:rPr>
          <w:rFonts w:ascii="Times New Roman"/>
          <w:b w:val="false"/>
          <w:i w:val="false"/>
          <w:color w:val="000000"/>
          <w:sz w:val="28"/>
        </w:rPr>
        <w:t>
      В графе 12 "Негосударственные ценные бумаги" указывается сумма пенсионных активов, размещенных: в ипотечные облигации организаций Республики Казахстан, включенных в официальный список организатора торгов; во включенные в официальный список организатора торгов по категории "А" иные, помимо ипотечных облигаций,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в облигации ЗАО "Банк Развития Казахстана" и в прочие негосударственные ценные бумаги.</w:t>
      </w:r>
      <w:r>
        <w:br/>
      </w:r>
      <w:r>
        <w:rPr>
          <w:rFonts w:ascii="Times New Roman"/>
          <w:b w:val="false"/>
          <w:i w:val="false"/>
          <w:color w:val="000000"/>
          <w:sz w:val="28"/>
        </w:rPr>
        <w:t>
</w:t>
      </w:r>
      <w:r>
        <w:rPr>
          <w:rFonts w:ascii="Times New Roman"/>
          <w:b w:val="false"/>
          <w:i w:val="false"/>
          <w:color w:val="000000"/>
          <w:sz w:val="28"/>
        </w:rPr>
        <w:t>
      В графе 13 "Прочие" указывается сумма пенсионных активов, размещенных в прочие финансовые инструменты, не указанные в графах 5-12 настоящего отчета.</w:t>
      </w:r>
      <w:r>
        <w:br/>
      </w:r>
      <w:r>
        <w:rPr>
          <w:rFonts w:ascii="Times New Roman"/>
          <w:b w:val="false"/>
          <w:i w:val="false"/>
          <w:color w:val="000000"/>
          <w:sz w:val="28"/>
        </w:rPr>
        <w:t>
</w:t>
      </w:r>
      <w:r>
        <w:rPr>
          <w:rFonts w:ascii="Times New Roman"/>
          <w:b w:val="false"/>
          <w:i w:val="false"/>
          <w:color w:val="000000"/>
          <w:sz w:val="28"/>
        </w:rPr>
        <w:t>
      В графе 14 "Начислено инвестиционного дохода" указывается сумма инвестиционного дохода, начисленного каждому накопительному пенсионному фонду в отчетном периоде.</w:t>
      </w:r>
      <w:r>
        <w:br/>
      </w:r>
      <w:r>
        <w:rPr>
          <w:rFonts w:ascii="Times New Roman"/>
          <w:b w:val="false"/>
          <w:i w:val="false"/>
          <w:color w:val="000000"/>
          <w:sz w:val="28"/>
        </w:rPr>
        <w:t>
</w:t>
      </w:r>
      <w:r>
        <w:rPr>
          <w:rFonts w:ascii="Times New Roman"/>
          <w:b w:val="false"/>
          <w:i w:val="false"/>
          <w:color w:val="000000"/>
          <w:sz w:val="28"/>
        </w:rPr>
        <w:t>
      В графе 15 "Комиссионное вознаграждение" указывается сумма комиссионного вознаграждения юридического лица, осуществляющего инвестиционное управление пенсионными активами, полученного в отчетном налоговом периоде от каждого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p>
    <w:bookmarkEnd w:id="850"/>
    <w:bookmarkStart w:name="z15297" w:id="851"/>
    <w:p>
      <w:pPr>
        <w:spacing w:after="0"/>
        <w:ind w:left="0"/>
        <w:jc w:val="both"/>
      </w:pPr>
      <w:r>
        <w:rPr>
          <w:rFonts w:ascii="Times New Roman"/>
          <w:b w:val="false"/>
          <w:i w:val="false"/>
          <w:color w:val="000000"/>
          <w:sz w:val="28"/>
        </w:rPr>
        <w:t xml:space="preserve">
Приложение 60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2010 года № 644 </w:t>
      </w:r>
    </w:p>
    <w:bookmarkEnd w:id="851"/>
    <w:bookmarkStart w:name="z15298" w:id="852"/>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852"/>
    <w:bookmarkStart w:name="z15309" w:id="853"/>
    <w:p>
      <w:pPr>
        <w:spacing w:after="0"/>
        <w:ind w:left="0"/>
        <w:jc w:val="both"/>
      </w:pPr>
      <w:r>
        <w:rPr>
          <w:rFonts w:ascii="Times New Roman"/>
          <w:b w:val="false"/>
          <w:i w:val="false"/>
          <w:color w:val="000000"/>
          <w:sz w:val="28"/>
        </w:rPr>
        <w:t>
                            </w:t>
      </w:r>
      <w:r>
        <w:rPr>
          <w:rFonts w:ascii="Times New Roman"/>
          <w:b/>
          <w:i w:val="false"/>
          <w:color w:val="000000"/>
          <w:sz w:val="28"/>
        </w:rPr>
        <w:t>Форма 3.2</w:t>
      </w:r>
      <w:r>
        <w:br/>
      </w:r>
      <w:r>
        <w:rPr>
          <w:rFonts w:ascii="Times New Roman"/>
          <w:b w:val="false"/>
          <w:i w:val="false"/>
          <w:color w:val="000000"/>
          <w:sz w:val="28"/>
        </w:rPr>
        <w:t>
           </w:t>
      </w:r>
      <w:r>
        <w:rPr>
          <w:rFonts w:ascii="Times New Roman"/>
          <w:b/>
          <w:i w:val="false"/>
          <w:color w:val="000000"/>
          <w:sz w:val="28"/>
        </w:rPr>
        <w:t>Отчет по управлению пенсионными активами</w:t>
      </w:r>
    </w:p>
    <w:bookmarkEnd w:id="853"/>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944"/>
        <w:gridCol w:w="962"/>
        <w:gridCol w:w="927"/>
        <w:gridCol w:w="927"/>
        <w:gridCol w:w="823"/>
        <w:gridCol w:w="771"/>
        <w:gridCol w:w="806"/>
        <w:gridCol w:w="823"/>
        <w:gridCol w:w="807"/>
        <w:gridCol w:w="963"/>
        <w:gridCol w:w="928"/>
        <w:gridCol w:w="651"/>
        <w:gridCol w:w="1067"/>
        <w:gridCol w:w="1171"/>
      </w:tblGrid>
      <w:tr>
        <w:trPr>
          <w:trHeight w:val="315"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НПФ</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w:t>
            </w:r>
            <w:r>
              <w:br/>
            </w:r>
            <w:r>
              <w:rPr>
                <w:rFonts w:ascii="Times New Roman"/>
                <w:b w:val="false"/>
                <w:i w:val="false"/>
                <w:color w:val="000000"/>
                <w:sz w:val="20"/>
              </w:rPr>
              <w:t>
</w:t>
            </w:r>
            <w:r>
              <w:rPr>
                <w:rFonts w:ascii="Times New Roman"/>
                <w:b w:val="false"/>
                <w:i w:val="false"/>
                <w:color w:val="000000"/>
                <w:sz w:val="20"/>
              </w:rPr>
              <w:t>вов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гового</w:t>
            </w:r>
            <w:r>
              <w:br/>
            </w:r>
            <w:r>
              <w:rPr>
                <w:rFonts w:ascii="Times New Roman"/>
                <w:b w:val="false"/>
                <w:i w:val="false"/>
                <w:color w:val="000000"/>
                <w:sz w:val="20"/>
              </w:rPr>
              <w:t>
</w:t>
            </w: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ода</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тиро-</w:t>
            </w:r>
            <w:r>
              <w:br/>
            </w:r>
            <w:r>
              <w:rPr>
                <w:rFonts w:ascii="Times New Roman"/>
                <w:b w:val="false"/>
                <w:i w:val="false"/>
                <w:color w:val="000000"/>
                <w:sz w:val="20"/>
              </w:rPr>
              <w:t>
</w:t>
            </w:r>
            <w:r>
              <w:rPr>
                <w:rFonts w:ascii="Times New Roman"/>
                <w:b w:val="false"/>
                <w:i w:val="false"/>
                <w:color w:val="000000"/>
                <w:sz w:val="20"/>
              </w:rPr>
              <w:t>вано,</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тицион-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дохода</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сионное</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w:t>
            </w:r>
            <w:r>
              <w:br/>
            </w:r>
            <w:r>
              <w:rPr>
                <w:rFonts w:ascii="Times New Roman"/>
                <w:b w:val="false"/>
                <w:i w:val="false"/>
                <w:color w:val="000000"/>
                <w:sz w:val="20"/>
              </w:rPr>
              <w:t>
</w:t>
            </w:r>
            <w:r>
              <w:rPr>
                <w:rFonts w:ascii="Times New Roman"/>
                <w:b w:val="false"/>
                <w:i w:val="false"/>
                <w:color w:val="000000"/>
                <w:sz w:val="20"/>
              </w:rPr>
              <w:t>ние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w:t>
            </w:r>
            <w:r>
              <w:br/>
            </w:r>
            <w:r>
              <w:rPr>
                <w:rFonts w:ascii="Times New Roman"/>
                <w:b w:val="false"/>
                <w:i w:val="false"/>
                <w:color w:val="000000"/>
                <w:sz w:val="20"/>
              </w:rPr>
              <w:t>
</w:t>
            </w:r>
            <w:r>
              <w:rPr>
                <w:rFonts w:ascii="Times New Roman"/>
                <w:b w:val="false"/>
                <w:i w:val="false"/>
                <w:color w:val="000000"/>
                <w:sz w:val="20"/>
              </w:rPr>
              <w:t>вклады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ценных бумаг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w:t>
            </w:r>
            <w:r>
              <w:br/>
            </w:r>
            <w:r>
              <w:rPr>
                <w:rFonts w:ascii="Times New Roman"/>
                <w:b w:val="false"/>
                <w:i w:val="false"/>
                <w:color w:val="000000"/>
                <w:sz w:val="20"/>
              </w:rPr>
              <w:t>
</w:t>
            </w:r>
            <w:r>
              <w:rPr>
                <w:rFonts w:ascii="Times New Roman"/>
                <w:b w:val="false"/>
                <w:i w:val="false"/>
                <w:color w:val="000000"/>
                <w:sz w:val="20"/>
              </w:rPr>
              <w:t>ональ-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Банк</w:t>
            </w:r>
            <w:r>
              <w:br/>
            </w:r>
            <w:r>
              <w:rPr>
                <w:rFonts w:ascii="Times New Roman"/>
                <w:b w:val="false"/>
                <w:i w:val="false"/>
                <w:color w:val="000000"/>
                <w:sz w:val="20"/>
              </w:rPr>
              <w:t>
</w:t>
            </w:r>
            <w:r>
              <w:rPr>
                <w:rFonts w:ascii="Times New Roman"/>
                <w:b w:val="false"/>
                <w:i w:val="false"/>
                <w:color w:val="000000"/>
                <w:sz w:val="20"/>
              </w:rPr>
              <w:t>РК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вто-</w:t>
            </w:r>
            <w:r>
              <w:br/>
            </w:r>
            <w:r>
              <w:rPr>
                <w:rFonts w:ascii="Times New Roman"/>
                <w:b w:val="false"/>
                <w:i w:val="false"/>
                <w:color w:val="000000"/>
                <w:sz w:val="20"/>
              </w:rPr>
              <w:t>
</w:t>
            </w:r>
            <w:r>
              <w:rPr>
                <w:rFonts w:ascii="Times New Roman"/>
                <w:b w:val="false"/>
                <w:i w:val="false"/>
                <w:color w:val="000000"/>
                <w:sz w:val="20"/>
              </w:rPr>
              <w:t>рого</w:t>
            </w:r>
            <w:r>
              <w:br/>
            </w:r>
            <w:r>
              <w:rPr>
                <w:rFonts w:ascii="Times New Roman"/>
                <w:b w:val="false"/>
                <w:i w:val="false"/>
                <w:color w:val="000000"/>
                <w:sz w:val="20"/>
              </w:rPr>
              <w:t>
</w:t>
            </w:r>
            <w:r>
              <w:rPr>
                <w:rFonts w:ascii="Times New Roman"/>
                <w:b w:val="false"/>
                <w:i w:val="false"/>
                <w:color w:val="000000"/>
                <w:sz w:val="20"/>
              </w:rPr>
              <w:t>уров-</w:t>
            </w:r>
            <w:r>
              <w:br/>
            </w:r>
            <w:r>
              <w:rPr>
                <w:rFonts w:ascii="Times New Roman"/>
                <w:b w:val="false"/>
                <w:i w:val="false"/>
                <w:color w:val="000000"/>
                <w:sz w:val="20"/>
              </w:rPr>
              <w:t>
</w:t>
            </w:r>
            <w:r>
              <w:rPr>
                <w:rFonts w:ascii="Times New Roman"/>
                <w:b w:val="false"/>
                <w:i w:val="false"/>
                <w:color w:val="000000"/>
                <w:sz w:val="20"/>
              </w:rPr>
              <w:t>ня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бума-</w:t>
            </w:r>
            <w:r>
              <w:br/>
            </w:r>
            <w:r>
              <w:rPr>
                <w:rFonts w:ascii="Times New Roman"/>
                <w:b w:val="false"/>
                <w:i w:val="false"/>
                <w:color w:val="000000"/>
                <w:sz w:val="20"/>
              </w:rPr>
              <w:t>
</w:t>
            </w:r>
            <w:r>
              <w:rPr>
                <w:rFonts w:ascii="Times New Roman"/>
                <w:b w:val="false"/>
                <w:i w:val="false"/>
                <w:color w:val="000000"/>
                <w:sz w:val="20"/>
              </w:rPr>
              <w:t>ги</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РК и</w:t>
            </w:r>
            <w:r>
              <w:br/>
            </w:r>
            <w:r>
              <w:rPr>
                <w:rFonts w:ascii="Times New Roman"/>
                <w:b w:val="false"/>
                <w:i w:val="false"/>
                <w:color w:val="000000"/>
                <w:sz w:val="20"/>
              </w:rPr>
              <w:t>
</w:t>
            </w:r>
            <w:r>
              <w:rPr>
                <w:rFonts w:ascii="Times New Roman"/>
                <w:b w:val="false"/>
                <w:i w:val="false"/>
                <w:color w:val="000000"/>
                <w:sz w:val="20"/>
              </w:rPr>
              <w:t>НБ</w:t>
            </w:r>
            <w:r>
              <w:br/>
            </w:r>
            <w:r>
              <w:rPr>
                <w:rFonts w:ascii="Times New Roman"/>
                <w:b w:val="false"/>
                <w:i w:val="false"/>
                <w:color w:val="000000"/>
                <w:sz w:val="20"/>
              </w:rPr>
              <w:t>
</w:t>
            </w:r>
            <w:r>
              <w:rPr>
                <w:rFonts w:ascii="Times New Roman"/>
                <w:b w:val="false"/>
                <w:i w:val="false"/>
                <w:color w:val="000000"/>
                <w:sz w:val="20"/>
              </w:rPr>
              <w:t>РК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бума-</w:t>
            </w:r>
            <w:r>
              <w:br/>
            </w:r>
            <w:r>
              <w:rPr>
                <w:rFonts w:ascii="Times New Roman"/>
                <w:b w:val="false"/>
                <w:i w:val="false"/>
                <w:color w:val="000000"/>
                <w:sz w:val="20"/>
              </w:rPr>
              <w:t>
</w:t>
            </w:r>
            <w:r>
              <w:rPr>
                <w:rFonts w:ascii="Times New Roman"/>
                <w:b w:val="false"/>
                <w:i w:val="false"/>
                <w:color w:val="000000"/>
                <w:sz w:val="20"/>
              </w:rPr>
              <w:t>ги</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бума-</w:t>
            </w:r>
            <w:r>
              <w:br/>
            </w:r>
            <w:r>
              <w:rPr>
                <w:rFonts w:ascii="Times New Roman"/>
                <w:b w:val="false"/>
                <w:i w:val="false"/>
                <w:color w:val="000000"/>
                <w:sz w:val="20"/>
              </w:rPr>
              <w:t>
</w:t>
            </w:r>
            <w:r>
              <w:rPr>
                <w:rFonts w:ascii="Times New Roman"/>
                <w:b w:val="false"/>
                <w:i w:val="false"/>
                <w:color w:val="000000"/>
                <w:sz w:val="20"/>
              </w:rPr>
              <w:t>ги</w:t>
            </w:r>
            <w:r>
              <w:br/>
            </w:r>
            <w:r>
              <w:rPr>
                <w:rFonts w:ascii="Times New Roman"/>
                <w:b w:val="false"/>
                <w:i w:val="false"/>
                <w:color w:val="000000"/>
                <w:sz w:val="20"/>
              </w:rPr>
              <w:t>
</w:t>
            </w:r>
            <w:r>
              <w:rPr>
                <w:rFonts w:ascii="Times New Roman"/>
                <w:b w:val="false"/>
                <w:i w:val="false"/>
                <w:color w:val="000000"/>
                <w:sz w:val="20"/>
              </w:rPr>
              <w:t>инос-</w:t>
            </w:r>
            <w:r>
              <w:br/>
            </w:r>
            <w:r>
              <w:rPr>
                <w:rFonts w:ascii="Times New Roman"/>
                <w:b w:val="false"/>
                <w:i w:val="false"/>
                <w:color w:val="000000"/>
                <w:sz w:val="20"/>
              </w:rPr>
              <w:t>
</w:t>
            </w: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тов</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бума-</w:t>
            </w:r>
            <w:r>
              <w:br/>
            </w:r>
            <w:r>
              <w:rPr>
                <w:rFonts w:ascii="Times New Roman"/>
                <w:b w:val="false"/>
                <w:i w:val="false"/>
                <w:color w:val="000000"/>
                <w:sz w:val="20"/>
              </w:rPr>
              <w:t>
</w:t>
            </w:r>
            <w:r>
              <w:rPr>
                <w:rFonts w:ascii="Times New Roman"/>
                <w:b w:val="false"/>
                <w:i w:val="false"/>
                <w:color w:val="000000"/>
                <w:sz w:val="20"/>
              </w:rPr>
              <w:t>ги</w:t>
            </w:r>
            <w:r>
              <w:br/>
            </w:r>
            <w:r>
              <w:rPr>
                <w:rFonts w:ascii="Times New Roman"/>
                <w:b w:val="false"/>
                <w:i w:val="false"/>
                <w:color w:val="000000"/>
                <w:sz w:val="20"/>
              </w:rPr>
              <w:t>
</w:t>
            </w:r>
            <w:r>
              <w:rPr>
                <w:rFonts w:ascii="Times New Roman"/>
                <w:b w:val="false"/>
                <w:i w:val="false"/>
                <w:color w:val="000000"/>
                <w:sz w:val="20"/>
              </w:rPr>
              <w:t>инос-</w:t>
            </w:r>
            <w:r>
              <w:br/>
            </w:r>
            <w:r>
              <w:rPr>
                <w:rFonts w:ascii="Times New Roman"/>
                <w:b w:val="false"/>
                <w:i w:val="false"/>
                <w:color w:val="000000"/>
                <w:sz w:val="20"/>
              </w:rPr>
              <w:t>
</w:t>
            </w: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ств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бума-</w:t>
            </w:r>
            <w:r>
              <w:br/>
            </w:r>
            <w:r>
              <w:rPr>
                <w:rFonts w:ascii="Times New Roman"/>
                <w:b w:val="false"/>
                <w:i w:val="false"/>
                <w:color w:val="000000"/>
                <w:sz w:val="20"/>
              </w:rPr>
              <w:t>
</w:t>
            </w:r>
            <w:r>
              <w:rPr>
                <w:rFonts w:ascii="Times New Roman"/>
                <w:b w:val="false"/>
                <w:i w:val="false"/>
                <w:color w:val="000000"/>
                <w:sz w:val="20"/>
              </w:rPr>
              <w:t>ги</w:t>
            </w:r>
            <w:r>
              <w:br/>
            </w:r>
            <w:r>
              <w:rPr>
                <w:rFonts w:ascii="Times New Roman"/>
                <w:b w:val="false"/>
                <w:i w:val="false"/>
                <w:color w:val="000000"/>
                <w:sz w:val="20"/>
              </w:rPr>
              <w:t>
</w:t>
            </w:r>
            <w:r>
              <w:rPr>
                <w:rFonts w:ascii="Times New Roman"/>
                <w:b w:val="false"/>
                <w:i w:val="false"/>
                <w:color w:val="000000"/>
                <w:sz w:val="20"/>
              </w:rPr>
              <w:t>меж-</w:t>
            </w:r>
            <w:r>
              <w:br/>
            </w:r>
            <w:r>
              <w:rPr>
                <w:rFonts w:ascii="Times New Roman"/>
                <w:b w:val="false"/>
                <w:i w:val="false"/>
                <w:color w:val="000000"/>
                <w:sz w:val="20"/>
              </w:rPr>
              <w:t>
</w:t>
            </w:r>
            <w:r>
              <w:rPr>
                <w:rFonts w:ascii="Times New Roman"/>
                <w:b w:val="false"/>
                <w:i w:val="false"/>
                <w:color w:val="000000"/>
                <w:sz w:val="20"/>
              </w:rPr>
              <w:t>дуна-</w:t>
            </w:r>
            <w:r>
              <w:br/>
            </w:r>
            <w:r>
              <w:rPr>
                <w:rFonts w:ascii="Times New Roman"/>
                <w:b w:val="false"/>
                <w:i w:val="false"/>
                <w:color w:val="000000"/>
                <w:sz w:val="20"/>
              </w:rPr>
              <w:t>
</w:t>
            </w:r>
            <w:r>
              <w:rPr>
                <w:rFonts w:ascii="Times New Roman"/>
                <w:b w:val="false"/>
                <w:i w:val="false"/>
                <w:color w:val="000000"/>
                <w:sz w:val="20"/>
              </w:rPr>
              <w:t>род-</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заций</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бума-</w:t>
            </w:r>
            <w:r>
              <w:br/>
            </w:r>
            <w:r>
              <w:rPr>
                <w:rFonts w:ascii="Times New Roman"/>
                <w:b w:val="false"/>
                <w:i w:val="false"/>
                <w:color w:val="000000"/>
                <w:sz w:val="20"/>
              </w:rPr>
              <w:t>
</w:t>
            </w:r>
            <w:r>
              <w:rPr>
                <w:rFonts w:ascii="Times New Roman"/>
                <w:b w:val="false"/>
                <w:i w:val="false"/>
                <w:color w:val="000000"/>
                <w:sz w:val="20"/>
              </w:rPr>
              <w:t>ги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10" w:id="854"/>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854"/>
    <w:bookmarkStart w:name="z15311" w:id="855"/>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855"/>
    <w:bookmarkStart w:name="z15314" w:id="856"/>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856"/>
    <w:bookmarkStart w:name="z15315" w:id="857"/>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857"/>
    <w:bookmarkStart w:name="z15317" w:id="858"/>
    <w:p>
      <w:pPr>
        <w:spacing w:after="0"/>
        <w:ind w:left="0"/>
        <w:jc w:val="both"/>
      </w:pPr>
      <w:r>
        <w:rPr>
          <w:rFonts w:ascii="Times New Roman"/>
          <w:b w:val="false"/>
          <w:i w:val="false"/>
          <w:color w:val="000000"/>
          <w:sz w:val="28"/>
        </w:rPr>
        <w:t>
Приложение к налоговой отчетности</w:t>
      </w:r>
      <w:r>
        <w:br/>
      </w:r>
      <w:r>
        <w:rPr>
          <w:rFonts w:ascii="Times New Roman"/>
          <w:b w:val="false"/>
          <w:i w:val="false"/>
          <w:color w:val="000000"/>
          <w:sz w:val="28"/>
        </w:rPr>
        <w:t>
для крупных налогоплательщиков,</w:t>
      </w:r>
      <w:r>
        <w:br/>
      </w:r>
      <w:r>
        <w:rPr>
          <w:rFonts w:ascii="Times New Roman"/>
          <w:b w:val="false"/>
          <w:i w:val="false"/>
          <w:color w:val="000000"/>
          <w:sz w:val="28"/>
        </w:rPr>
        <w:t xml:space="preserve">
подлежащих мониторингу,    </w:t>
      </w:r>
      <w:r>
        <w:br/>
      </w:r>
      <w:r>
        <w:rPr>
          <w:rFonts w:ascii="Times New Roman"/>
          <w:b w:val="false"/>
          <w:i w:val="false"/>
          <w:color w:val="000000"/>
          <w:sz w:val="28"/>
        </w:rPr>
        <w:t xml:space="preserve">
осуществляющих деятельность по </w:t>
      </w:r>
      <w:r>
        <w:br/>
      </w:r>
      <w:r>
        <w:rPr>
          <w:rFonts w:ascii="Times New Roman"/>
          <w:b w:val="false"/>
          <w:i w:val="false"/>
          <w:color w:val="000000"/>
          <w:sz w:val="28"/>
        </w:rPr>
        <w:t>
привлечению пенсионных взносов и</w:t>
      </w:r>
      <w:r>
        <w:br/>
      </w:r>
      <w:r>
        <w:rPr>
          <w:rFonts w:ascii="Times New Roman"/>
          <w:b w:val="false"/>
          <w:i w:val="false"/>
          <w:color w:val="000000"/>
          <w:sz w:val="28"/>
        </w:rPr>
        <w:t xml:space="preserve">
пенсионным выплатам, а также  </w:t>
      </w:r>
      <w:r>
        <w:br/>
      </w:r>
      <w:r>
        <w:rPr>
          <w:rFonts w:ascii="Times New Roman"/>
          <w:b w:val="false"/>
          <w:i w:val="false"/>
          <w:color w:val="000000"/>
          <w:sz w:val="28"/>
        </w:rPr>
        <w:t xml:space="preserve">
деятельность по инвестиционному </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(формы 3.1-3.4)          </w:t>
      </w:r>
    </w:p>
    <w:bookmarkEnd w:id="858"/>
    <w:bookmarkStart w:name="z15318" w:id="859"/>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осуществляющими деятельность по привлечению пенсионных взносов</w:t>
      </w:r>
      <w:r>
        <w:br/>
      </w:r>
      <w:r>
        <w:rPr>
          <w:rFonts w:ascii="Times New Roman"/>
          <w:b/>
          <w:i w:val="false"/>
          <w:color w:val="000000"/>
        </w:rPr>
        <w:t>
и пенсионным выплатам, а также деятельность по инвестиционному</w:t>
      </w:r>
      <w:r>
        <w:br/>
      </w:r>
      <w:r>
        <w:rPr>
          <w:rFonts w:ascii="Times New Roman"/>
          <w:b/>
          <w:i w:val="false"/>
          <w:color w:val="000000"/>
        </w:rPr>
        <w:t>
управлению пенсионными активами</w:t>
      </w:r>
      <w:r>
        <w:br/>
      </w:r>
      <w:r>
        <w:rPr>
          <w:rFonts w:ascii="Times New Roman"/>
          <w:b/>
          <w:i w:val="false"/>
          <w:color w:val="000000"/>
        </w:rPr>
        <w:t>
(Формы 3.1-3.4)</w:t>
      </w:r>
    </w:p>
    <w:bookmarkEnd w:id="859"/>
    <w:bookmarkStart w:name="z15319" w:id="860"/>
    <w:p>
      <w:pPr>
        <w:spacing w:after="0"/>
        <w:ind w:left="0"/>
        <w:jc w:val="left"/>
      </w:pPr>
      <w:r>
        <w:rPr>
          <w:rFonts w:ascii="Times New Roman"/>
          <w:b/>
          <w:i w:val="false"/>
          <w:color w:val="000000"/>
        </w:rPr>
        <w:t xml:space="preserve"> 
1. Общие положения</w:t>
      </w:r>
    </w:p>
    <w:bookmarkEnd w:id="860"/>
    <w:bookmarkStart w:name="z15320" w:id="861"/>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осуществляющими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861"/>
    <w:bookmarkStart w:name="z15342" w:id="862"/>
    <w:p>
      <w:pPr>
        <w:spacing w:after="0"/>
        <w:ind w:left="0"/>
        <w:jc w:val="left"/>
      </w:pPr>
      <w:r>
        <w:rPr>
          <w:rFonts w:ascii="Times New Roman"/>
          <w:b/>
          <w:i w:val="false"/>
          <w:color w:val="000000"/>
        </w:rPr>
        <w:t xml:space="preserve"> 
2. Порядок составления форм налоговой отчетности</w:t>
      </w:r>
    </w:p>
    <w:bookmarkEnd w:id="862"/>
    <w:bookmarkStart w:name="z15343" w:id="863"/>
    <w:p>
      <w:pPr>
        <w:spacing w:after="0"/>
        <w:ind w:left="0"/>
        <w:jc w:val="both"/>
      </w:pPr>
      <w:r>
        <w:rPr>
          <w:rFonts w:ascii="Times New Roman"/>
          <w:b w:val="false"/>
          <w:i w:val="false"/>
          <w:color w:val="000000"/>
          <w:sz w:val="28"/>
        </w:rPr>
        <w:t>
      12. Формы 3.1 "Отчет по пенсионным активам", 3.3 "Бухгалтерский баланс", 3.4 "Отчет о доходах и расходах" являются финансовой отчетностью налогоплательщика, подготовленной за отчетный налоговый период, и заполняются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13. Форма 3.2. "Отчет по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НПФ" указывается наименование накопительного пенсионного фонда, передавшего пенсионные активы в управление юридическому лицу, осуществляющему инвестиционное управление пенсионными активами. Накопительные пенсионные фонды, самостоятельно осуществляющие инвестиционное управление пенсионными активами, данную графу не заполняют.</w:t>
      </w:r>
      <w:r>
        <w:br/>
      </w:r>
      <w:r>
        <w:rPr>
          <w:rFonts w:ascii="Times New Roman"/>
          <w:b w:val="false"/>
          <w:i w:val="false"/>
          <w:color w:val="000000"/>
          <w:sz w:val="28"/>
        </w:rPr>
        <w:t>
</w:t>
      </w:r>
      <w:r>
        <w:rPr>
          <w:rFonts w:ascii="Times New Roman"/>
          <w:b w:val="false"/>
          <w:i w:val="false"/>
          <w:color w:val="000000"/>
          <w:sz w:val="28"/>
        </w:rPr>
        <w:t>
      В графе 3 "Сумма пенсионных активов на конец налогового периода" указывается сумма пенсионных активов, принятых в управление юридическим лицом, осуществляющим инвестиционное управление пенсионными активами, по каждому накопительному пенсионному фонду по состоянию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4 "Инвестировано, всего" указывается сумма пенсионных активов каждого накопительного пенсионного фонда, размещенных в финансовые инструменты на конец налогового периода. Данная графа отражает сумму граф 5-13 настоящего отчета.</w:t>
      </w:r>
      <w:r>
        <w:br/>
      </w:r>
      <w:r>
        <w:rPr>
          <w:rFonts w:ascii="Times New Roman"/>
          <w:b w:val="false"/>
          <w:i w:val="false"/>
          <w:color w:val="000000"/>
          <w:sz w:val="28"/>
        </w:rPr>
        <w:t>
</w:t>
      </w:r>
      <w:r>
        <w:rPr>
          <w:rFonts w:ascii="Times New Roman"/>
          <w:b w:val="false"/>
          <w:i w:val="false"/>
          <w:color w:val="000000"/>
          <w:sz w:val="28"/>
        </w:rPr>
        <w:t>
      В графе 5 "Национальный Банк РК" указывается сумма пенсионных активов, размещенных во вклады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6 "Банки второго уровня" указывается сумма пенсионных активов, размещенных во вклады банков второго уровня.</w:t>
      </w:r>
      <w:r>
        <w:br/>
      </w:r>
      <w:r>
        <w:rPr>
          <w:rFonts w:ascii="Times New Roman"/>
          <w:b w:val="false"/>
          <w:i w:val="false"/>
          <w:color w:val="000000"/>
          <w:sz w:val="28"/>
        </w:rPr>
        <w:t>
</w:t>
      </w:r>
      <w:r>
        <w:rPr>
          <w:rFonts w:ascii="Times New Roman"/>
          <w:b w:val="false"/>
          <w:i w:val="false"/>
          <w:color w:val="000000"/>
          <w:sz w:val="28"/>
        </w:rPr>
        <w:t>
      В графе 7 "Ценные бумаги МФ РК и НБ РК" указывается сумма пенсионных активов, размещенных в государственные ценные бумаги Республики Казахстан, выпущенных Министерством финансов Республики Казахстан и Национальным Банком Республики Казахстан, за исключением ценных бумаг, выпущенных местными исполнительными органами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8 "Ценные бумаги местных исполнительных органов" указывается сумма пенсионных активов, размещенных в государственные ценные бумаги, выпущенные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В графе 9 "Негосударственные ценные бумаги иностранных эмитентов" указывается сумма пенсионных активов, размещенных в негосударственные ценные бумаги иностранных эмитентов.</w:t>
      </w:r>
      <w:r>
        <w:br/>
      </w:r>
      <w:r>
        <w:rPr>
          <w:rFonts w:ascii="Times New Roman"/>
          <w:b w:val="false"/>
          <w:i w:val="false"/>
          <w:color w:val="000000"/>
          <w:sz w:val="28"/>
        </w:rPr>
        <w:t>
</w:t>
      </w:r>
      <w:r>
        <w:rPr>
          <w:rFonts w:ascii="Times New Roman"/>
          <w:b w:val="false"/>
          <w:i w:val="false"/>
          <w:color w:val="000000"/>
          <w:sz w:val="28"/>
        </w:rPr>
        <w:t>
      В графе 10 "Ценные бумаги иностранных государств" указывается сумма пенсионных активов, размещенных в ценные бумаги иностранных государств.</w:t>
      </w:r>
      <w:r>
        <w:br/>
      </w:r>
      <w:r>
        <w:rPr>
          <w:rFonts w:ascii="Times New Roman"/>
          <w:b w:val="false"/>
          <w:i w:val="false"/>
          <w:color w:val="000000"/>
          <w:sz w:val="28"/>
        </w:rPr>
        <w:t>
</w:t>
      </w:r>
      <w:r>
        <w:rPr>
          <w:rFonts w:ascii="Times New Roman"/>
          <w:b w:val="false"/>
          <w:i w:val="false"/>
          <w:color w:val="000000"/>
          <w:sz w:val="28"/>
        </w:rPr>
        <w:t>
      В графе 11 "Ценные бумаги международных финансовых организаций" указывается сумма пенсионных активов, размещенных в ценные бумаги международных финансовых организаций.</w:t>
      </w:r>
      <w:r>
        <w:br/>
      </w:r>
      <w:r>
        <w:rPr>
          <w:rFonts w:ascii="Times New Roman"/>
          <w:b w:val="false"/>
          <w:i w:val="false"/>
          <w:color w:val="000000"/>
          <w:sz w:val="28"/>
        </w:rPr>
        <w:t>
</w:t>
      </w:r>
      <w:r>
        <w:rPr>
          <w:rFonts w:ascii="Times New Roman"/>
          <w:b w:val="false"/>
          <w:i w:val="false"/>
          <w:color w:val="000000"/>
          <w:sz w:val="28"/>
        </w:rPr>
        <w:t>
      В графе 12 "Негосударственные ценные бумаги" указывается сумма пенсионных активов, размещенных: в ипотечные облигации организаций Республики Казахстан, включенных в официальный список организатора торгов; во включенные в официальный список организатора торгов по категории "А" иные, помимо ипотечных облигаций,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в облигации ЗАО "Банк Развития Казахстана" и в прочие негосударственные ценные бумаги.</w:t>
      </w:r>
      <w:r>
        <w:br/>
      </w:r>
      <w:r>
        <w:rPr>
          <w:rFonts w:ascii="Times New Roman"/>
          <w:b w:val="false"/>
          <w:i w:val="false"/>
          <w:color w:val="000000"/>
          <w:sz w:val="28"/>
        </w:rPr>
        <w:t>
</w:t>
      </w:r>
      <w:r>
        <w:rPr>
          <w:rFonts w:ascii="Times New Roman"/>
          <w:b w:val="false"/>
          <w:i w:val="false"/>
          <w:color w:val="000000"/>
          <w:sz w:val="28"/>
        </w:rPr>
        <w:t>
      В графе 13 "Прочие" указывается сумма пенсионных активов, размещенных в прочие финансовые инструменты, не указанные в графах 5-12 настоящего отчета.</w:t>
      </w:r>
      <w:r>
        <w:br/>
      </w:r>
      <w:r>
        <w:rPr>
          <w:rFonts w:ascii="Times New Roman"/>
          <w:b w:val="false"/>
          <w:i w:val="false"/>
          <w:color w:val="000000"/>
          <w:sz w:val="28"/>
        </w:rPr>
        <w:t>
</w:t>
      </w:r>
      <w:r>
        <w:rPr>
          <w:rFonts w:ascii="Times New Roman"/>
          <w:b w:val="false"/>
          <w:i w:val="false"/>
          <w:color w:val="000000"/>
          <w:sz w:val="28"/>
        </w:rPr>
        <w:t>
      В графе 14 "Начислено инвестиционного дохода" указывается сумма инвестиционного дохода, начисленного каждому накопительному пенсионному фонду в отчетном периоде.</w:t>
      </w:r>
      <w:r>
        <w:br/>
      </w:r>
      <w:r>
        <w:rPr>
          <w:rFonts w:ascii="Times New Roman"/>
          <w:b w:val="false"/>
          <w:i w:val="false"/>
          <w:color w:val="000000"/>
          <w:sz w:val="28"/>
        </w:rPr>
        <w:t>
</w:t>
      </w:r>
      <w:r>
        <w:rPr>
          <w:rFonts w:ascii="Times New Roman"/>
          <w:b w:val="false"/>
          <w:i w:val="false"/>
          <w:color w:val="000000"/>
          <w:sz w:val="28"/>
        </w:rPr>
        <w:t>
      В графе 15 "Комиссионное вознаграждение" указывается сумма комиссионного вознаграждения юридического лица, осуществляющего инвестиционное управление пенсионными активами, полученного в отчетном налоговом периоде от каждого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p>
    <w:bookmarkEnd w:id="863"/>
    <w:bookmarkStart w:name="z15361" w:id="864"/>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2010 года № 644 </w:t>
      </w:r>
    </w:p>
    <w:bookmarkEnd w:id="864"/>
    <w:bookmarkStart w:name="z15362" w:id="865"/>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года</w:t>
      </w:r>
    </w:p>
    <w:bookmarkEnd w:id="865"/>
    <w:bookmarkStart w:name="z15373" w:id="866"/>
    <w:p>
      <w:pPr>
        <w:spacing w:after="0"/>
        <w:ind w:left="0"/>
        <w:jc w:val="both"/>
      </w:pPr>
      <w:r>
        <w:rPr>
          <w:rFonts w:ascii="Times New Roman"/>
          <w:b w:val="false"/>
          <w:i w:val="false"/>
          <w:color w:val="000000"/>
          <w:sz w:val="28"/>
        </w:rPr>
        <w:t>
                            </w:t>
      </w:r>
      <w:r>
        <w:rPr>
          <w:rFonts w:ascii="Times New Roman"/>
          <w:b/>
          <w:i w:val="false"/>
          <w:color w:val="000000"/>
          <w:sz w:val="28"/>
        </w:rPr>
        <w:t>Форма 3.3</w:t>
      </w:r>
      <w:r>
        <w:br/>
      </w:r>
      <w:r>
        <w:rPr>
          <w:rFonts w:ascii="Times New Roman"/>
          <w:b w:val="false"/>
          <w:i w:val="false"/>
          <w:color w:val="000000"/>
          <w:sz w:val="28"/>
        </w:rPr>
        <w:t>
                     </w:t>
      </w:r>
      <w:r>
        <w:rPr>
          <w:rFonts w:ascii="Times New Roman"/>
          <w:b/>
          <w:i w:val="false"/>
          <w:color w:val="000000"/>
          <w:sz w:val="28"/>
        </w:rPr>
        <w:t>Бухгалтерский баланс</w:t>
      </w:r>
    </w:p>
    <w:bookmarkEnd w:id="866"/>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3"/>
        <w:gridCol w:w="1549"/>
        <w:gridCol w:w="1568"/>
      </w:tblGrid>
      <w:tr>
        <w:trPr>
          <w:trHeight w:val="28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(за вычетом амортизации и убытков от</w:t>
            </w:r>
            <w:r>
              <w:br/>
            </w:r>
            <w:r>
              <w:rPr>
                <w:rFonts w:ascii="Times New Roman"/>
                <w:b w:val="false"/>
                <w:i w:val="false"/>
                <w:color w:val="000000"/>
                <w:sz w:val="20"/>
              </w:rPr>
              <w:t>
</w:t>
            </w:r>
            <w:r>
              <w:rPr>
                <w:rFonts w:ascii="Times New Roman"/>
                <w:b w:val="false"/>
                <w:i w:val="false"/>
                <w:color w:val="000000"/>
                <w:sz w:val="20"/>
              </w:rPr>
              <w:t>обесценения)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(за вычетом амортизации и убытков от</w:t>
            </w:r>
            <w:r>
              <w:br/>
            </w:r>
            <w:r>
              <w:rPr>
                <w:rFonts w:ascii="Times New Roman"/>
                <w:b w:val="false"/>
                <w:i w:val="false"/>
                <w:color w:val="000000"/>
                <w:sz w:val="20"/>
              </w:rPr>
              <w:t>
</w:t>
            </w:r>
            <w:r>
              <w:rPr>
                <w:rFonts w:ascii="Times New Roman"/>
                <w:b w:val="false"/>
                <w:i w:val="false"/>
                <w:color w:val="000000"/>
                <w:sz w:val="20"/>
              </w:rPr>
              <w:t>обесценения)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предназначенные для продажи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 недвижимость</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 лиц</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дебиторская задолженность (за вычетом резервов на</w:t>
            </w:r>
            <w:r>
              <w:br/>
            </w:r>
            <w:r>
              <w:rPr>
                <w:rFonts w:ascii="Times New Roman"/>
                <w:b w:val="false"/>
                <w:i w:val="false"/>
                <w:color w:val="000000"/>
                <w:sz w:val="20"/>
              </w:rPr>
              <w:t>
</w:t>
            </w:r>
            <w:r>
              <w:rPr>
                <w:rFonts w:ascii="Times New Roman"/>
                <w:b w:val="false"/>
                <w:i w:val="false"/>
                <w:color w:val="000000"/>
                <w:sz w:val="20"/>
              </w:rPr>
              <w:t>возможные потери)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 (за вычетом резервов на</w:t>
            </w:r>
            <w:r>
              <w:br/>
            </w:r>
            <w:r>
              <w:rPr>
                <w:rFonts w:ascii="Times New Roman"/>
                <w:b w:val="false"/>
                <w:i w:val="false"/>
                <w:color w:val="000000"/>
                <w:sz w:val="20"/>
              </w:rPr>
              <w:t>
</w:t>
            </w:r>
            <w:r>
              <w:rPr>
                <w:rFonts w:ascii="Times New Roman"/>
                <w:b w:val="false"/>
                <w:i w:val="false"/>
                <w:color w:val="000000"/>
                <w:sz w:val="20"/>
              </w:rPr>
              <w:t>возможные потери)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 (за вычетом</w:t>
            </w:r>
            <w:r>
              <w:br/>
            </w:r>
            <w:r>
              <w:rPr>
                <w:rFonts w:ascii="Times New Roman"/>
                <w:b w:val="false"/>
                <w:i w:val="false"/>
                <w:color w:val="000000"/>
                <w:sz w:val="20"/>
              </w:rPr>
              <w:t>
</w:t>
            </w:r>
            <w:r>
              <w:rPr>
                <w:rFonts w:ascii="Times New Roman"/>
                <w:b w:val="false"/>
                <w:i w:val="false"/>
                <w:color w:val="000000"/>
                <w:sz w:val="20"/>
              </w:rPr>
              <w:t>резервов на возможные потери)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Отсроченное налоговое требование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выданные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бюджету по налогам и другим обязательным платежам в</w:t>
            </w:r>
            <w:r>
              <w:br/>
            </w:r>
            <w:r>
              <w:rPr>
                <w:rFonts w:ascii="Times New Roman"/>
                <w:b w:val="false"/>
                <w:i w:val="false"/>
                <w:color w:val="000000"/>
                <w:sz w:val="20"/>
              </w:rPr>
              <w:t>
</w:t>
            </w:r>
            <w:r>
              <w:rPr>
                <w:rFonts w:ascii="Times New Roman"/>
                <w:b w:val="false"/>
                <w:i w:val="false"/>
                <w:color w:val="000000"/>
                <w:sz w:val="20"/>
              </w:rPr>
              <w:t>бюджет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 (за вычетом резервов на</w:t>
            </w:r>
            <w:r>
              <w:br/>
            </w:r>
            <w:r>
              <w:rPr>
                <w:rFonts w:ascii="Times New Roman"/>
                <w:b w:val="false"/>
                <w:i w:val="false"/>
                <w:color w:val="000000"/>
                <w:sz w:val="20"/>
              </w:rPr>
              <w:t>
</w:t>
            </w:r>
            <w:r>
              <w:rPr>
                <w:rFonts w:ascii="Times New Roman"/>
                <w:b w:val="false"/>
                <w:i w:val="false"/>
                <w:color w:val="000000"/>
                <w:sz w:val="20"/>
              </w:rPr>
              <w:t>возможные потери)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дохода/убытка по пенсионным активам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"Обратное РЕПО"</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ценные бумаги (за вычетом резервов на возможные потери)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 на возможные потери)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денежные эквиваленты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активы: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Премии (дополнительный оплаченный капитал)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резервы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полученные займы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кредиторская задолженность</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оценочные обязательства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Отсроченное налоговое обязательство</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акционерами по акциям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персоналом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перед бюджетом по налогам и другим обязательным</w:t>
            </w:r>
            <w:r>
              <w:br/>
            </w:r>
            <w:r>
              <w:rPr>
                <w:rFonts w:ascii="Times New Roman"/>
                <w:b w:val="false"/>
                <w:i w:val="false"/>
                <w:color w:val="000000"/>
                <w:sz w:val="20"/>
              </w:rPr>
              <w:t>
</w:t>
            </w:r>
            <w:r>
              <w:rPr>
                <w:rFonts w:ascii="Times New Roman"/>
                <w:b w:val="false"/>
                <w:i w:val="false"/>
                <w:color w:val="000000"/>
                <w:sz w:val="20"/>
              </w:rPr>
              <w:t>платежам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кредиторская задолженность</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оценочные обязательства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полученные займы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"РЕПО"</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 и обязательства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74" w:id="867"/>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867"/>
    <w:bookmarkStart w:name="z15375" w:id="868"/>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868"/>
    <w:bookmarkStart w:name="z15378" w:id="869"/>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869"/>
    <w:bookmarkStart w:name="z15379" w:id="870"/>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870"/>
    <w:bookmarkStart w:name="z15381" w:id="871"/>
    <w:p>
      <w:pPr>
        <w:spacing w:after="0"/>
        <w:ind w:left="0"/>
        <w:jc w:val="both"/>
      </w:pPr>
      <w:r>
        <w:rPr>
          <w:rFonts w:ascii="Times New Roman"/>
          <w:b w:val="false"/>
          <w:i w:val="false"/>
          <w:color w:val="000000"/>
          <w:sz w:val="28"/>
        </w:rPr>
        <w:t>
Приложение к налоговой отчетности</w:t>
      </w:r>
      <w:r>
        <w:br/>
      </w:r>
      <w:r>
        <w:rPr>
          <w:rFonts w:ascii="Times New Roman"/>
          <w:b w:val="false"/>
          <w:i w:val="false"/>
          <w:color w:val="000000"/>
          <w:sz w:val="28"/>
        </w:rPr>
        <w:t>
для крупных налогоплательщиков,</w:t>
      </w:r>
      <w:r>
        <w:br/>
      </w:r>
      <w:r>
        <w:rPr>
          <w:rFonts w:ascii="Times New Roman"/>
          <w:b w:val="false"/>
          <w:i w:val="false"/>
          <w:color w:val="000000"/>
          <w:sz w:val="28"/>
        </w:rPr>
        <w:t xml:space="preserve">
подлежащих мониторингу,    </w:t>
      </w:r>
      <w:r>
        <w:br/>
      </w:r>
      <w:r>
        <w:rPr>
          <w:rFonts w:ascii="Times New Roman"/>
          <w:b w:val="false"/>
          <w:i w:val="false"/>
          <w:color w:val="000000"/>
          <w:sz w:val="28"/>
        </w:rPr>
        <w:t xml:space="preserve">
осуществляющих деятельность по </w:t>
      </w:r>
      <w:r>
        <w:br/>
      </w:r>
      <w:r>
        <w:rPr>
          <w:rFonts w:ascii="Times New Roman"/>
          <w:b w:val="false"/>
          <w:i w:val="false"/>
          <w:color w:val="000000"/>
          <w:sz w:val="28"/>
        </w:rPr>
        <w:t>
привлечению пенсионных взносов и</w:t>
      </w:r>
      <w:r>
        <w:br/>
      </w:r>
      <w:r>
        <w:rPr>
          <w:rFonts w:ascii="Times New Roman"/>
          <w:b w:val="false"/>
          <w:i w:val="false"/>
          <w:color w:val="000000"/>
          <w:sz w:val="28"/>
        </w:rPr>
        <w:t xml:space="preserve">
пенсионным выплатам, а также  </w:t>
      </w:r>
      <w:r>
        <w:br/>
      </w:r>
      <w:r>
        <w:rPr>
          <w:rFonts w:ascii="Times New Roman"/>
          <w:b w:val="false"/>
          <w:i w:val="false"/>
          <w:color w:val="000000"/>
          <w:sz w:val="28"/>
        </w:rPr>
        <w:t xml:space="preserve">
деятельность по инвестиционному </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(формы 3.1-3.4)          </w:t>
      </w:r>
    </w:p>
    <w:bookmarkEnd w:id="871"/>
    <w:bookmarkStart w:name="z15382" w:id="872"/>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осуществляющими деятельность по привлечению пенсионных взносов</w:t>
      </w:r>
      <w:r>
        <w:br/>
      </w:r>
      <w:r>
        <w:rPr>
          <w:rFonts w:ascii="Times New Roman"/>
          <w:b/>
          <w:i w:val="false"/>
          <w:color w:val="000000"/>
        </w:rPr>
        <w:t>
и пенсионным выплатам, а также деятельность по инвестиционному</w:t>
      </w:r>
      <w:r>
        <w:br/>
      </w:r>
      <w:r>
        <w:rPr>
          <w:rFonts w:ascii="Times New Roman"/>
          <w:b/>
          <w:i w:val="false"/>
          <w:color w:val="000000"/>
        </w:rPr>
        <w:t>
управлению пенсионными активами</w:t>
      </w:r>
      <w:r>
        <w:br/>
      </w:r>
      <w:r>
        <w:rPr>
          <w:rFonts w:ascii="Times New Roman"/>
          <w:b/>
          <w:i w:val="false"/>
          <w:color w:val="000000"/>
        </w:rPr>
        <w:t>
(Формы 3.1-3.4)</w:t>
      </w:r>
    </w:p>
    <w:bookmarkEnd w:id="872"/>
    <w:bookmarkStart w:name="z15383" w:id="873"/>
    <w:p>
      <w:pPr>
        <w:spacing w:after="0"/>
        <w:ind w:left="0"/>
        <w:jc w:val="left"/>
      </w:pPr>
      <w:r>
        <w:rPr>
          <w:rFonts w:ascii="Times New Roman"/>
          <w:b/>
          <w:i w:val="false"/>
          <w:color w:val="000000"/>
        </w:rPr>
        <w:t xml:space="preserve"> 
1. Общие положения</w:t>
      </w:r>
    </w:p>
    <w:bookmarkEnd w:id="873"/>
    <w:bookmarkStart w:name="z15384" w:id="87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осуществляющими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874"/>
    <w:bookmarkStart w:name="z15406" w:id="875"/>
    <w:p>
      <w:pPr>
        <w:spacing w:after="0"/>
        <w:ind w:left="0"/>
        <w:jc w:val="left"/>
      </w:pPr>
      <w:r>
        <w:rPr>
          <w:rFonts w:ascii="Times New Roman"/>
          <w:b/>
          <w:i w:val="false"/>
          <w:color w:val="000000"/>
        </w:rPr>
        <w:t xml:space="preserve"> 
2. Порядок составления форм налоговой отчетности</w:t>
      </w:r>
    </w:p>
    <w:bookmarkEnd w:id="875"/>
    <w:bookmarkStart w:name="z15407" w:id="876"/>
    <w:p>
      <w:pPr>
        <w:spacing w:after="0"/>
        <w:ind w:left="0"/>
        <w:jc w:val="both"/>
      </w:pPr>
      <w:r>
        <w:rPr>
          <w:rFonts w:ascii="Times New Roman"/>
          <w:b w:val="false"/>
          <w:i w:val="false"/>
          <w:color w:val="000000"/>
          <w:sz w:val="28"/>
        </w:rPr>
        <w:t>
      12. Формы 3.1 "Отчет по пенсионным активам", 3.3 "Бухгалтерский баланс", 3.4 "Отчет о доходах и расходах" являются финансовой отчетностью налогоплательщика, подготовленной за отчетный налоговый период, и заполняются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13. Форма 3.2. "Отчет по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НПФ" указывается наименование накопительного пенсионного фонда, передавшего пенсионные активы в управление юридическому лицу, осуществляющему инвестиционное управление пенсионными активами. Накопительные пенсионные фонды, самостоятельно осуществляющие инвестиционное управление пенсионными активами, данную графу не заполняют.</w:t>
      </w:r>
      <w:r>
        <w:br/>
      </w:r>
      <w:r>
        <w:rPr>
          <w:rFonts w:ascii="Times New Roman"/>
          <w:b w:val="false"/>
          <w:i w:val="false"/>
          <w:color w:val="000000"/>
          <w:sz w:val="28"/>
        </w:rPr>
        <w:t>
</w:t>
      </w:r>
      <w:r>
        <w:rPr>
          <w:rFonts w:ascii="Times New Roman"/>
          <w:b w:val="false"/>
          <w:i w:val="false"/>
          <w:color w:val="000000"/>
          <w:sz w:val="28"/>
        </w:rPr>
        <w:t>
      В графе 3 "Сумма пенсионных активов на конец налогового периода" указывается сумма пенсионных активов, принятых в управление юридическим лицом, осуществляющим инвестиционное управление пенсионными активами, по каждому накопительному пенсионному фонду по состоянию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4 "Инвестировано, всего" указывается сумма пенсионных активов каждого накопительного пенсионного фонда, размещенных в финансовые инструменты на конец налогового периода. Данная графа отражает сумму граф 5-13 настоящего отчета.</w:t>
      </w:r>
      <w:r>
        <w:br/>
      </w:r>
      <w:r>
        <w:rPr>
          <w:rFonts w:ascii="Times New Roman"/>
          <w:b w:val="false"/>
          <w:i w:val="false"/>
          <w:color w:val="000000"/>
          <w:sz w:val="28"/>
        </w:rPr>
        <w:t>
</w:t>
      </w:r>
      <w:r>
        <w:rPr>
          <w:rFonts w:ascii="Times New Roman"/>
          <w:b w:val="false"/>
          <w:i w:val="false"/>
          <w:color w:val="000000"/>
          <w:sz w:val="28"/>
        </w:rPr>
        <w:t>
      В графе 5 "Национальный Банк РК" указывается сумма пенсионных активов, размещенных во вклады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6 "Банки второго уровня" указывается сумма пенсионных активов, размещенных во вклады банков второго уровня.</w:t>
      </w:r>
      <w:r>
        <w:br/>
      </w:r>
      <w:r>
        <w:rPr>
          <w:rFonts w:ascii="Times New Roman"/>
          <w:b w:val="false"/>
          <w:i w:val="false"/>
          <w:color w:val="000000"/>
          <w:sz w:val="28"/>
        </w:rPr>
        <w:t>
</w:t>
      </w:r>
      <w:r>
        <w:rPr>
          <w:rFonts w:ascii="Times New Roman"/>
          <w:b w:val="false"/>
          <w:i w:val="false"/>
          <w:color w:val="000000"/>
          <w:sz w:val="28"/>
        </w:rPr>
        <w:t>
      В графе 7 "Ценные бумаги МФ РК и НБ РК" указывается сумма пенсионных активов, размещенных в государственные ценные бумаги Республики Казахстан, выпущенных Министерством финансов Республики Казахстан и Национальным Банком Республики Казахстан, за исключением ценных бумаг, выпущенных местными исполнительными органами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8 "Ценные бумаги местных исполнительных органов" указывается сумма пенсионных активов, размещенных в государственные ценные бумаги, выпущенные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В графе 9 "Негосударственные ценные бумаги иностранных эмитентов" указывается сумма пенсионных активов, размещенных в негосударственные ценные бумаги иностранных эмитентов.</w:t>
      </w:r>
      <w:r>
        <w:br/>
      </w:r>
      <w:r>
        <w:rPr>
          <w:rFonts w:ascii="Times New Roman"/>
          <w:b w:val="false"/>
          <w:i w:val="false"/>
          <w:color w:val="000000"/>
          <w:sz w:val="28"/>
        </w:rPr>
        <w:t>
</w:t>
      </w:r>
      <w:r>
        <w:rPr>
          <w:rFonts w:ascii="Times New Roman"/>
          <w:b w:val="false"/>
          <w:i w:val="false"/>
          <w:color w:val="000000"/>
          <w:sz w:val="28"/>
        </w:rPr>
        <w:t>
      В графе 10 "Ценные бумаги иностранных государств" указывается сумма пенсионных активов, размещенных в ценные бумаги иностранных государств.</w:t>
      </w:r>
      <w:r>
        <w:br/>
      </w:r>
      <w:r>
        <w:rPr>
          <w:rFonts w:ascii="Times New Roman"/>
          <w:b w:val="false"/>
          <w:i w:val="false"/>
          <w:color w:val="000000"/>
          <w:sz w:val="28"/>
        </w:rPr>
        <w:t>
</w:t>
      </w:r>
      <w:r>
        <w:rPr>
          <w:rFonts w:ascii="Times New Roman"/>
          <w:b w:val="false"/>
          <w:i w:val="false"/>
          <w:color w:val="000000"/>
          <w:sz w:val="28"/>
        </w:rPr>
        <w:t>
      В графе 11 "Ценные бумаги международных финансовых организаций" указывается сумма пенсионных активов, размещенных в ценные бумаги международных финансовых организаций.</w:t>
      </w:r>
      <w:r>
        <w:br/>
      </w:r>
      <w:r>
        <w:rPr>
          <w:rFonts w:ascii="Times New Roman"/>
          <w:b w:val="false"/>
          <w:i w:val="false"/>
          <w:color w:val="000000"/>
          <w:sz w:val="28"/>
        </w:rPr>
        <w:t>
</w:t>
      </w:r>
      <w:r>
        <w:rPr>
          <w:rFonts w:ascii="Times New Roman"/>
          <w:b w:val="false"/>
          <w:i w:val="false"/>
          <w:color w:val="000000"/>
          <w:sz w:val="28"/>
        </w:rPr>
        <w:t>
      В графе 12 "Негосударственные ценные бумаги" указывается сумма пенсионных активов, размещенных: в ипотечные облигации организаций Республики Казахстан, включенных в официальный список организатора торгов; во включенные в официальный список организатора торгов по категории "А" иные, помимо ипотечных облигаций,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в облигации ЗАО "Банк Развития Казахстана" и в прочие негосударственные ценные бумаги.</w:t>
      </w:r>
      <w:r>
        <w:br/>
      </w:r>
      <w:r>
        <w:rPr>
          <w:rFonts w:ascii="Times New Roman"/>
          <w:b w:val="false"/>
          <w:i w:val="false"/>
          <w:color w:val="000000"/>
          <w:sz w:val="28"/>
        </w:rPr>
        <w:t>
</w:t>
      </w:r>
      <w:r>
        <w:rPr>
          <w:rFonts w:ascii="Times New Roman"/>
          <w:b w:val="false"/>
          <w:i w:val="false"/>
          <w:color w:val="000000"/>
          <w:sz w:val="28"/>
        </w:rPr>
        <w:t>
      В графе 13 "Прочие" указывается сумма пенсионных активов, размещенных в прочие финансовые инструменты, не указанные в графах 5-12 настоящего отчета.</w:t>
      </w:r>
      <w:r>
        <w:br/>
      </w:r>
      <w:r>
        <w:rPr>
          <w:rFonts w:ascii="Times New Roman"/>
          <w:b w:val="false"/>
          <w:i w:val="false"/>
          <w:color w:val="000000"/>
          <w:sz w:val="28"/>
        </w:rPr>
        <w:t>
</w:t>
      </w:r>
      <w:r>
        <w:rPr>
          <w:rFonts w:ascii="Times New Roman"/>
          <w:b w:val="false"/>
          <w:i w:val="false"/>
          <w:color w:val="000000"/>
          <w:sz w:val="28"/>
        </w:rPr>
        <w:t>
      В графе 14 "Начислено инвестиционного дохода" указывается сумма инвестиционного дохода, начисленного каждому накопительному пенсионному фонду в отчетном периоде.</w:t>
      </w:r>
      <w:r>
        <w:br/>
      </w:r>
      <w:r>
        <w:rPr>
          <w:rFonts w:ascii="Times New Roman"/>
          <w:b w:val="false"/>
          <w:i w:val="false"/>
          <w:color w:val="000000"/>
          <w:sz w:val="28"/>
        </w:rPr>
        <w:t>
</w:t>
      </w:r>
      <w:r>
        <w:rPr>
          <w:rFonts w:ascii="Times New Roman"/>
          <w:b w:val="false"/>
          <w:i w:val="false"/>
          <w:color w:val="000000"/>
          <w:sz w:val="28"/>
        </w:rPr>
        <w:t>
      В графе 15 "Комиссионное вознаграждение" указывается сумма комиссионного вознаграждения юридического лица, осуществляющего инвестиционное управление пенсионными активами, полученного в отчетном налоговом периоде от каждого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p>
    <w:bookmarkEnd w:id="876"/>
    <w:bookmarkStart w:name="z15425" w:id="877"/>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877"/>
    <w:bookmarkStart w:name="z15426" w:id="878"/>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года</w:t>
      </w:r>
    </w:p>
    <w:bookmarkEnd w:id="878"/>
    <w:bookmarkStart w:name="z15437" w:id="879"/>
    <w:p>
      <w:pPr>
        <w:spacing w:after="0"/>
        <w:ind w:left="0"/>
        <w:jc w:val="both"/>
      </w:pPr>
      <w:r>
        <w:rPr>
          <w:rFonts w:ascii="Times New Roman"/>
          <w:b w:val="false"/>
          <w:i w:val="false"/>
          <w:color w:val="000000"/>
          <w:sz w:val="28"/>
        </w:rPr>
        <w:t>
                             </w:t>
      </w:r>
      <w:r>
        <w:rPr>
          <w:rFonts w:ascii="Times New Roman"/>
          <w:b/>
          <w:i w:val="false"/>
          <w:color w:val="000000"/>
          <w:sz w:val="28"/>
        </w:rPr>
        <w:t>Форма 3.4</w:t>
      </w:r>
      <w:r>
        <w:br/>
      </w:r>
      <w:r>
        <w:rPr>
          <w:rFonts w:ascii="Times New Roman"/>
          <w:b w:val="false"/>
          <w:i w:val="false"/>
          <w:color w:val="000000"/>
          <w:sz w:val="28"/>
        </w:rPr>
        <w:t>
                   </w:t>
      </w:r>
      <w:r>
        <w:rPr>
          <w:rFonts w:ascii="Times New Roman"/>
          <w:b/>
          <w:i w:val="false"/>
          <w:color w:val="000000"/>
          <w:sz w:val="28"/>
        </w:rPr>
        <w:t>Отчет о доходах и расходах</w:t>
      </w:r>
    </w:p>
    <w:bookmarkEnd w:id="879"/>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1"/>
        <w:gridCol w:w="1442"/>
        <w:gridCol w:w="1787"/>
        <w:gridCol w:w="1806"/>
        <w:gridCol w:w="1864"/>
      </w:tblGrid>
      <w:tr>
        <w:trPr>
          <w:trHeight w:val="765"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нарастающим</w:t>
            </w:r>
            <w:r>
              <w:br/>
            </w:r>
            <w:r>
              <w:rPr>
                <w:rFonts w:ascii="Times New Roman"/>
                <w:b w:val="false"/>
                <w:i w:val="false"/>
                <w:color w:val="000000"/>
                <w:sz w:val="20"/>
              </w:rPr>
              <w:t>
</w:t>
            </w:r>
            <w:r>
              <w:rPr>
                <w:rFonts w:ascii="Times New Roman"/>
                <w:b w:val="false"/>
                <w:i w:val="false"/>
                <w:color w:val="000000"/>
                <w:sz w:val="20"/>
              </w:rPr>
              <w:t>итогом)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аналогичный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периода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аналогичный</w:t>
            </w:r>
            <w:r>
              <w:br/>
            </w:r>
            <w:r>
              <w:rPr>
                <w:rFonts w:ascii="Times New Roman"/>
                <w:b w:val="false"/>
                <w:i w:val="false"/>
                <w:color w:val="000000"/>
                <w:sz w:val="20"/>
              </w:rPr>
              <w:t>
</w:t>
            </w:r>
            <w:r>
              <w:rPr>
                <w:rFonts w:ascii="Times New Roman"/>
                <w:b w:val="false"/>
                <w:i w:val="false"/>
                <w:color w:val="000000"/>
                <w:sz w:val="20"/>
              </w:rPr>
              <w:t>период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нарастающим</w:t>
            </w:r>
            <w:r>
              <w:br/>
            </w:r>
            <w:r>
              <w:rPr>
                <w:rFonts w:ascii="Times New Roman"/>
                <w:b w:val="false"/>
                <w:i w:val="false"/>
                <w:color w:val="000000"/>
                <w:sz w:val="20"/>
              </w:rPr>
              <w:t>
</w:t>
            </w:r>
            <w:r>
              <w:rPr>
                <w:rFonts w:ascii="Times New Roman"/>
                <w:b w:val="false"/>
                <w:i w:val="false"/>
                <w:color w:val="000000"/>
                <w:sz w:val="20"/>
              </w:rPr>
              <w:t>итогом)</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(убытка)по</w:t>
            </w:r>
            <w:r>
              <w:br/>
            </w:r>
            <w:r>
              <w:rPr>
                <w:rFonts w:ascii="Times New Roman"/>
                <w:b w:val="false"/>
                <w:i w:val="false"/>
                <w:color w:val="000000"/>
                <w:sz w:val="20"/>
              </w:rPr>
              <w:t>
</w:t>
            </w:r>
            <w:r>
              <w:rPr>
                <w:rFonts w:ascii="Times New Roman"/>
                <w:b w:val="false"/>
                <w:i w:val="false"/>
                <w:color w:val="000000"/>
                <w:sz w:val="20"/>
              </w:rPr>
              <w:t>пенсионным активам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 текущим</w:t>
            </w:r>
            <w:r>
              <w:br/>
            </w:r>
            <w:r>
              <w:rPr>
                <w:rFonts w:ascii="Times New Roman"/>
                <w:b w:val="false"/>
                <w:i w:val="false"/>
                <w:color w:val="000000"/>
                <w:sz w:val="20"/>
              </w:rPr>
              <w:t>
</w:t>
            </w:r>
            <w:r>
              <w:rPr>
                <w:rFonts w:ascii="Times New Roman"/>
                <w:b w:val="false"/>
                <w:i w:val="false"/>
                <w:color w:val="000000"/>
                <w:sz w:val="20"/>
              </w:rPr>
              <w:t>счетам и размещенным вкладам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(купона</w:t>
            </w:r>
            <w:r>
              <w:br/>
            </w:r>
            <w:r>
              <w:rPr>
                <w:rFonts w:ascii="Times New Roman"/>
                <w:b w:val="false"/>
                <w:i w:val="false"/>
                <w:color w:val="000000"/>
                <w:sz w:val="20"/>
              </w:rPr>
              <w:t>
</w:t>
            </w:r>
            <w:r>
              <w:rPr>
                <w:rFonts w:ascii="Times New Roman"/>
                <w:b w:val="false"/>
                <w:i w:val="false"/>
                <w:color w:val="000000"/>
                <w:sz w:val="20"/>
              </w:rPr>
              <w:t>и/или дисконта) по приобретенным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 купли-продажи ценных</w:t>
            </w:r>
            <w:r>
              <w:br/>
            </w:r>
            <w:r>
              <w:rPr>
                <w:rFonts w:ascii="Times New Roman"/>
                <w:b w:val="false"/>
                <w:i w:val="false"/>
                <w:color w:val="000000"/>
                <w:sz w:val="20"/>
              </w:rPr>
              <w:t>
</w:t>
            </w:r>
            <w:r>
              <w:rPr>
                <w:rFonts w:ascii="Times New Roman"/>
                <w:b w:val="false"/>
                <w:i w:val="false"/>
                <w:color w:val="000000"/>
                <w:sz w:val="20"/>
              </w:rPr>
              <w:t>бумаг (нетто)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изменения</w:t>
            </w:r>
            <w:r>
              <w:br/>
            </w:r>
            <w:r>
              <w:rPr>
                <w:rFonts w:ascii="Times New Roman"/>
                <w:b w:val="false"/>
                <w:i w:val="false"/>
                <w:color w:val="000000"/>
                <w:sz w:val="20"/>
              </w:rPr>
              <w:t>
</w:t>
            </w:r>
            <w:r>
              <w:rPr>
                <w:rFonts w:ascii="Times New Roman"/>
                <w:b w:val="false"/>
                <w:i w:val="false"/>
                <w:color w:val="000000"/>
                <w:sz w:val="20"/>
              </w:rPr>
              <w:t xml:space="preserve">стоимости </w:t>
            </w:r>
            <w:r>
              <w:rPr>
                <w:rFonts w:ascii="Times New Roman"/>
                <w:b w:val="false"/>
                <w:i w:val="false"/>
                <w:color w:val="000000"/>
                <w:sz w:val="20"/>
              </w:rPr>
              <w:t>торговых ценных бумаг (нетто)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 переоценки</w:t>
            </w:r>
            <w:r>
              <w:br/>
            </w:r>
            <w:r>
              <w:rPr>
                <w:rFonts w:ascii="Times New Roman"/>
                <w:b w:val="false"/>
                <w:i w:val="false"/>
                <w:color w:val="000000"/>
                <w:sz w:val="20"/>
              </w:rPr>
              <w:t>
</w:t>
            </w:r>
            <w:r>
              <w:rPr>
                <w:rFonts w:ascii="Times New Roman"/>
                <w:b w:val="false"/>
                <w:i w:val="false"/>
                <w:color w:val="000000"/>
                <w:sz w:val="20"/>
              </w:rPr>
              <w:t>иностранной валюты (нетто)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нефинансовых</w:t>
            </w:r>
            <w:r>
              <w:br/>
            </w:r>
            <w:r>
              <w:rPr>
                <w:rFonts w:ascii="Times New Roman"/>
                <w:b w:val="false"/>
                <w:i w:val="false"/>
                <w:color w:val="000000"/>
                <w:sz w:val="20"/>
              </w:rPr>
              <w:t>
</w:t>
            </w:r>
            <w:r>
              <w:rPr>
                <w:rFonts w:ascii="Times New Roman"/>
                <w:b w:val="false"/>
                <w:i w:val="false"/>
                <w:color w:val="000000"/>
                <w:sz w:val="20"/>
              </w:rPr>
              <w:t>активов и получения активов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организациям,</w:t>
            </w:r>
            <w:r>
              <w:br/>
            </w:r>
            <w:r>
              <w:rPr>
                <w:rFonts w:ascii="Times New Roman"/>
                <w:b w:val="false"/>
                <w:i w:val="false"/>
                <w:color w:val="000000"/>
                <w:sz w:val="20"/>
              </w:rPr>
              <w:t>
</w:t>
            </w:r>
            <w:r>
              <w:rPr>
                <w:rFonts w:ascii="Times New Roman"/>
                <w:b w:val="false"/>
                <w:i w:val="false"/>
                <w:color w:val="000000"/>
                <w:sz w:val="20"/>
              </w:rPr>
              <w:t>осуществляющим инвестиционное</w:t>
            </w:r>
            <w:r>
              <w:br/>
            </w:r>
            <w:r>
              <w:rPr>
                <w:rFonts w:ascii="Times New Roman"/>
                <w:b w:val="false"/>
                <w:i w:val="false"/>
                <w:color w:val="000000"/>
                <w:sz w:val="20"/>
              </w:rPr>
              <w:t>
</w:t>
            </w:r>
            <w:r>
              <w:rPr>
                <w:rFonts w:ascii="Times New Roman"/>
                <w:b w:val="false"/>
                <w:i w:val="false"/>
                <w:color w:val="000000"/>
                <w:sz w:val="20"/>
              </w:rPr>
              <w:t>управление пенсионными активами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банкам-кастодианам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(премии)</w:t>
            </w:r>
            <w:r>
              <w:br/>
            </w:r>
            <w:r>
              <w:rPr>
                <w:rFonts w:ascii="Times New Roman"/>
                <w:b w:val="false"/>
                <w:i w:val="false"/>
                <w:color w:val="000000"/>
                <w:sz w:val="20"/>
              </w:rPr>
              <w:t>
</w:t>
            </w:r>
            <w:r>
              <w:rPr>
                <w:rFonts w:ascii="Times New Roman"/>
                <w:b w:val="false"/>
                <w:i w:val="false"/>
                <w:color w:val="000000"/>
                <w:sz w:val="20"/>
              </w:rPr>
              <w:t>по приобретенным ценным бумагам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"РЕПО"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по</w:t>
            </w:r>
            <w:r>
              <w:br/>
            </w:r>
            <w:r>
              <w:rPr>
                <w:rFonts w:ascii="Times New Roman"/>
                <w:b w:val="false"/>
                <w:i w:val="false"/>
                <w:color w:val="000000"/>
                <w:sz w:val="20"/>
              </w:rPr>
              <w:t>
</w:t>
            </w:r>
            <w:r>
              <w:rPr>
                <w:rFonts w:ascii="Times New Roman"/>
                <w:b w:val="false"/>
                <w:i w:val="false"/>
                <w:color w:val="000000"/>
                <w:sz w:val="20"/>
              </w:rPr>
              <w:t>полученным займам и финансовой аренде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w:t>
            </w:r>
            <w:r>
              <w:br/>
            </w:r>
            <w:r>
              <w:rPr>
                <w:rFonts w:ascii="Times New Roman"/>
                <w:b w:val="false"/>
                <w:i w:val="false"/>
                <w:color w:val="000000"/>
                <w:sz w:val="20"/>
              </w:rPr>
              <w:t>
</w:t>
            </w:r>
            <w:r>
              <w:rPr>
                <w:rFonts w:ascii="Times New Roman"/>
                <w:b w:val="false"/>
                <w:i w:val="false"/>
                <w:color w:val="000000"/>
                <w:sz w:val="20"/>
              </w:rPr>
              <w:t>командировочные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ремонт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налогов и других</w:t>
            </w:r>
            <w:r>
              <w:br/>
            </w:r>
            <w:r>
              <w:rPr>
                <w:rFonts w:ascii="Times New Roman"/>
                <w:b w:val="false"/>
                <w:i w:val="false"/>
                <w:color w:val="000000"/>
                <w:sz w:val="20"/>
              </w:rPr>
              <w:t>
</w:t>
            </w:r>
            <w:r>
              <w:rPr>
                <w:rFonts w:ascii="Times New Roman"/>
                <w:b w:val="false"/>
                <w:i w:val="false"/>
                <w:color w:val="000000"/>
                <w:sz w:val="20"/>
              </w:rPr>
              <w:t>обязательных платежей в бюджет (кроме</w:t>
            </w:r>
            <w:r>
              <w:br/>
            </w:r>
            <w:r>
              <w:rPr>
                <w:rFonts w:ascii="Times New Roman"/>
                <w:b w:val="false"/>
                <w:i w:val="false"/>
                <w:color w:val="000000"/>
                <w:sz w:val="20"/>
              </w:rPr>
              <w:t>
</w:t>
            </w:r>
            <w:r>
              <w:rPr>
                <w:rFonts w:ascii="Times New Roman"/>
                <w:b w:val="false"/>
                <w:i w:val="false"/>
                <w:color w:val="000000"/>
                <w:sz w:val="20"/>
              </w:rPr>
              <w:t>корпоративного подоходного налога)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нефинансовых</w:t>
            </w:r>
            <w:r>
              <w:br/>
            </w:r>
            <w:r>
              <w:rPr>
                <w:rFonts w:ascii="Times New Roman"/>
                <w:b w:val="false"/>
                <w:i w:val="false"/>
                <w:color w:val="000000"/>
                <w:sz w:val="20"/>
              </w:rPr>
              <w:t>
</w:t>
            </w:r>
            <w:r>
              <w:rPr>
                <w:rFonts w:ascii="Times New Roman"/>
                <w:b w:val="false"/>
                <w:i w:val="false"/>
                <w:color w:val="000000"/>
                <w:sz w:val="20"/>
              </w:rPr>
              <w:t>активов и передачи активов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отчисления в</w:t>
            </w:r>
            <w:r>
              <w:br/>
            </w:r>
            <w:r>
              <w:rPr>
                <w:rFonts w:ascii="Times New Roman"/>
                <w:b w:val="false"/>
                <w:i w:val="false"/>
                <w:color w:val="000000"/>
                <w:sz w:val="20"/>
              </w:rPr>
              <w:t>
</w:t>
            </w:r>
            <w:r>
              <w:rPr>
                <w:rFonts w:ascii="Times New Roman"/>
                <w:b w:val="false"/>
                <w:i w:val="false"/>
                <w:color w:val="000000"/>
                <w:sz w:val="20"/>
              </w:rPr>
              <w:t>резервы (провизии)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(восстановление резервов) на</w:t>
            </w:r>
            <w:r>
              <w:br/>
            </w:r>
            <w:r>
              <w:rPr>
                <w:rFonts w:ascii="Times New Roman"/>
                <w:b w:val="false"/>
                <w:i w:val="false"/>
                <w:color w:val="000000"/>
                <w:sz w:val="20"/>
              </w:rPr>
              <w:t>
</w:t>
            </w:r>
            <w:r>
              <w:rPr>
                <w:rFonts w:ascii="Times New Roman"/>
                <w:b w:val="false"/>
                <w:i w:val="false"/>
                <w:color w:val="000000"/>
                <w:sz w:val="20"/>
              </w:rPr>
              <w:t>возможные потери по операциям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участия в капитале других</w:t>
            </w:r>
            <w:r>
              <w:br/>
            </w:r>
            <w:r>
              <w:rPr>
                <w:rFonts w:ascii="Times New Roman"/>
                <w:b w:val="false"/>
                <w:i w:val="false"/>
                <w:color w:val="000000"/>
                <w:sz w:val="20"/>
              </w:rPr>
              <w:t>
</w:t>
            </w:r>
            <w:r>
              <w:rPr>
                <w:rFonts w:ascii="Times New Roman"/>
                <w:b w:val="false"/>
                <w:i w:val="false"/>
                <w:color w:val="000000"/>
                <w:sz w:val="20"/>
              </w:rPr>
              <w:t>юридических лиц</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за период</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 прекращенной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налогообложения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после</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38" w:id="880"/>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880"/>
    <w:bookmarkStart w:name="z15439" w:id="881"/>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881"/>
    <w:bookmarkStart w:name="z15442" w:id="882"/>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882"/>
    <w:bookmarkStart w:name="z15443" w:id="883"/>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883"/>
    <w:bookmarkStart w:name="z15445" w:id="884"/>
    <w:p>
      <w:pPr>
        <w:spacing w:after="0"/>
        <w:ind w:left="0"/>
        <w:jc w:val="both"/>
      </w:pPr>
      <w:r>
        <w:rPr>
          <w:rFonts w:ascii="Times New Roman"/>
          <w:b w:val="false"/>
          <w:i w:val="false"/>
          <w:color w:val="000000"/>
          <w:sz w:val="28"/>
        </w:rPr>
        <w:t>
Приложение к налоговой отчетности</w:t>
      </w:r>
      <w:r>
        <w:br/>
      </w:r>
      <w:r>
        <w:rPr>
          <w:rFonts w:ascii="Times New Roman"/>
          <w:b w:val="false"/>
          <w:i w:val="false"/>
          <w:color w:val="000000"/>
          <w:sz w:val="28"/>
        </w:rPr>
        <w:t>
для крупных налогоплательщиков,</w:t>
      </w:r>
      <w:r>
        <w:br/>
      </w:r>
      <w:r>
        <w:rPr>
          <w:rFonts w:ascii="Times New Roman"/>
          <w:b w:val="false"/>
          <w:i w:val="false"/>
          <w:color w:val="000000"/>
          <w:sz w:val="28"/>
        </w:rPr>
        <w:t xml:space="preserve">
подлежащих мониторингу,    </w:t>
      </w:r>
      <w:r>
        <w:br/>
      </w:r>
      <w:r>
        <w:rPr>
          <w:rFonts w:ascii="Times New Roman"/>
          <w:b w:val="false"/>
          <w:i w:val="false"/>
          <w:color w:val="000000"/>
          <w:sz w:val="28"/>
        </w:rPr>
        <w:t xml:space="preserve">
осуществляющих деятельность по </w:t>
      </w:r>
      <w:r>
        <w:br/>
      </w:r>
      <w:r>
        <w:rPr>
          <w:rFonts w:ascii="Times New Roman"/>
          <w:b w:val="false"/>
          <w:i w:val="false"/>
          <w:color w:val="000000"/>
          <w:sz w:val="28"/>
        </w:rPr>
        <w:t>
привлечению пенсионных взносов и</w:t>
      </w:r>
      <w:r>
        <w:br/>
      </w:r>
      <w:r>
        <w:rPr>
          <w:rFonts w:ascii="Times New Roman"/>
          <w:b w:val="false"/>
          <w:i w:val="false"/>
          <w:color w:val="000000"/>
          <w:sz w:val="28"/>
        </w:rPr>
        <w:t xml:space="preserve">
пенсионным выплатам, а также  </w:t>
      </w:r>
      <w:r>
        <w:br/>
      </w:r>
      <w:r>
        <w:rPr>
          <w:rFonts w:ascii="Times New Roman"/>
          <w:b w:val="false"/>
          <w:i w:val="false"/>
          <w:color w:val="000000"/>
          <w:sz w:val="28"/>
        </w:rPr>
        <w:t xml:space="preserve">
деятельность по инвестиционному </w:t>
      </w:r>
      <w:r>
        <w:br/>
      </w:r>
      <w:r>
        <w:rPr>
          <w:rFonts w:ascii="Times New Roman"/>
          <w:b w:val="false"/>
          <w:i w:val="false"/>
          <w:color w:val="000000"/>
          <w:sz w:val="28"/>
        </w:rPr>
        <w:t xml:space="preserve">
управлению пенсионными активами </w:t>
      </w:r>
      <w:r>
        <w:br/>
      </w:r>
      <w:r>
        <w:rPr>
          <w:rFonts w:ascii="Times New Roman"/>
          <w:b w:val="false"/>
          <w:i w:val="false"/>
          <w:color w:val="000000"/>
          <w:sz w:val="28"/>
        </w:rPr>
        <w:t xml:space="preserve">
(формы 3.1-3.4)          </w:t>
      </w:r>
    </w:p>
    <w:bookmarkEnd w:id="884"/>
    <w:bookmarkStart w:name="z15446" w:id="885"/>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крупными налогоплательщиками, подлежащими мониторингу,</w:t>
      </w:r>
      <w:r>
        <w:br/>
      </w:r>
      <w:r>
        <w:rPr>
          <w:rFonts w:ascii="Times New Roman"/>
          <w:b/>
          <w:i w:val="false"/>
          <w:color w:val="000000"/>
        </w:rPr>
        <w:t>
осуществляющими деятельность по привлечению пенсионных взносов</w:t>
      </w:r>
      <w:r>
        <w:br/>
      </w:r>
      <w:r>
        <w:rPr>
          <w:rFonts w:ascii="Times New Roman"/>
          <w:b/>
          <w:i w:val="false"/>
          <w:color w:val="000000"/>
        </w:rPr>
        <w:t>
и пенсионным выплатам, а также деятельность по инвестиционному</w:t>
      </w:r>
      <w:r>
        <w:br/>
      </w:r>
      <w:r>
        <w:rPr>
          <w:rFonts w:ascii="Times New Roman"/>
          <w:b/>
          <w:i w:val="false"/>
          <w:color w:val="000000"/>
        </w:rPr>
        <w:t>
управлению пенсионными активами</w:t>
      </w:r>
      <w:r>
        <w:br/>
      </w:r>
      <w:r>
        <w:rPr>
          <w:rFonts w:ascii="Times New Roman"/>
          <w:b/>
          <w:i w:val="false"/>
          <w:color w:val="000000"/>
        </w:rPr>
        <w:t>
(Формы 3.1-3.4)</w:t>
      </w:r>
    </w:p>
    <w:bookmarkEnd w:id="885"/>
    <w:bookmarkStart w:name="z15447" w:id="886"/>
    <w:p>
      <w:pPr>
        <w:spacing w:after="0"/>
        <w:ind w:left="0"/>
        <w:jc w:val="left"/>
      </w:pPr>
      <w:r>
        <w:rPr>
          <w:rFonts w:ascii="Times New Roman"/>
          <w:b/>
          <w:i w:val="false"/>
          <w:color w:val="000000"/>
        </w:rPr>
        <w:t xml:space="preserve"> 
1. Общие положения</w:t>
      </w:r>
    </w:p>
    <w:bookmarkEnd w:id="886"/>
    <w:bookmarkStart w:name="z15448" w:id="88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осуществляющими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главы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887"/>
    <w:bookmarkStart w:name="z15470" w:id="888"/>
    <w:p>
      <w:pPr>
        <w:spacing w:after="0"/>
        <w:ind w:left="0"/>
        <w:jc w:val="left"/>
      </w:pPr>
      <w:r>
        <w:rPr>
          <w:rFonts w:ascii="Times New Roman"/>
          <w:b/>
          <w:i w:val="false"/>
          <w:color w:val="000000"/>
        </w:rPr>
        <w:t xml:space="preserve"> 
2. Порядок составления форм налоговой отчетности</w:t>
      </w:r>
    </w:p>
    <w:bookmarkEnd w:id="888"/>
    <w:bookmarkStart w:name="z15471" w:id="889"/>
    <w:p>
      <w:pPr>
        <w:spacing w:after="0"/>
        <w:ind w:left="0"/>
        <w:jc w:val="both"/>
      </w:pPr>
      <w:r>
        <w:rPr>
          <w:rFonts w:ascii="Times New Roman"/>
          <w:b w:val="false"/>
          <w:i w:val="false"/>
          <w:color w:val="000000"/>
          <w:sz w:val="28"/>
        </w:rPr>
        <w:t>
      12. Формы 3.1 "Отчет по пенсионным активам", 3.3 "Бухгалтерский баланс", 3.4 "Отчет о доходах и расходах" являются финансовой отчетностью налогоплательщика, подготовленной за отчетный налоговый период, и заполняются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r>
        <w:br/>
      </w:r>
      <w:r>
        <w:rPr>
          <w:rFonts w:ascii="Times New Roman"/>
          <w:b w:val="false"/>
          <w:i w:val="false"/>
          <w:color w:val="000000"/>
          <w:sz w:val="28"/>
        </w:rPr>
        <w:t>
</w:t>
      </w:r>
      <w:r>
        <w:rPr>
          <w:rFonts w:ascii="Times New Roman"/>
          <w:b w:val="false"/>
          <w:i w:val="false"/>
          <w:color w:val="000000"/>
          <w:sz w:val="28"/>
        </w:rPr>
        <w:t>
      13. Форма 3.2. "Отчет по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"Наименование НПФ" указывается наименование накопительного пенсионного фонда, передавшего пенсионные активы в управление юридическому лицу, осуществляющему инвестиционное управление пенсионными активами. Накопительные пенсионные фонды, самостоятельно осуществляющие инвестиционное управление пенсионными активами, данную графу не заполняют.</w:t>
      </w:r>
      <w:r>
        <w:br/>
      </w:r>
      <w:r>
        <w:rPr>
          <w:rFonts w:ascii="Times New Roman"/>
          <w:b w:val="false"/>
          <w:i w:val="false"/>
          <w:color w:val="000000"/>
          <w:sz w:val="28"/>
        </w:rPr>
        <w:t>
</w:t>
      </w:r>
      <w:r>
        <w:rPr>
          <w:rFonts w:ascii="Times New Roman"/>
          <w:b w:val="false"/>
          <w:i w:val="false"/>
          <w:color w:val="000000"/>
          <w:sz w:val="28"/>
        </w:rPr>
        <w:t>
      В графе 3 "Сумма пенсионных активов на конец налогового периода" указывается сумма пенсионных активов, принятых в управление юридическим лицом, осуществляющим инвестиционное управление пенсионными активами, по каждому накопительному пенсионному фонду по состоянию на конец налогового периода.</w:t>
      </w:r>
      <w:r>
        <w:br/>
      </w:r>
      <w:r>
        <w:rPr>
          <w:rFonts w:ascii="Times New Roman"/>
          <w:b w:val="false"/>
          <w:i w:val="false"/>
          <w:color w:val="000000"/>
          <w:sz w:val="28"/>
        </w:rPr>
        <w:t>
</w:t>
      </w:r>
      <w:r>
        <w:rPr>
          <w:rFonts w:ascii="Times New Roman"/>
          <w:b w:val="false"/>
          <w:i w:val="false"/>
          <w:color w:val="000000"/>
          <w:sz w:val="28"/>
        </w:rPr>
        <w:t>
      В графе 4 "Инвестировано, всего" указывается сумма пенсионных активов каждого накопительного пенсионного фонда, размещенных в финансовые инструменты на конец налогового периода. Данная графа отражает сумму граф 5-13 настоящего отчета.</w:t>
      </w:r>
      <w:r>
        <w:br/>
      </w:r>
      <w:r>
        <w:rPr>
          <w:rFonts w:ascii="Times New Roman"/>
          <w:b w:val="false"/>
          <w:i w:val="false"/>
          <w:color w:val="000000"/>
          <w:sz w:val="28"/>
        </w:rPr>
        <w:t>
</w:t>
      </w:r>
      <w:r>
        <w:rPr>
          <w:rFonts w:ascii="Times New Roman"/>
          <w:b w:val="false"/>
          <w:i w:val="false"/>
          <w:color w:val="000000"/>
          <w:sz w:val="28"/>
        </w:rPr>
        <w:t>
      В графе 5 "Национальный Банк РК" указывается сумма пенсионных активов, размещенных во вклады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6 "Банки второго уровня" указывается сумма пенсионных активов, размещенных во вклады банков второго уровня.</w:t>
      </w:r>
      <w:r>
        <w:br/>
      </w:r>
      <w:r>
        <w:rPr>
          <w:rFonts w:ascii="Times New Roman"/>
          <w:b w:val="false"/>
          <w:i w:val="false"/>
          <w:color w:val="000000"/>
          <w:sz w:val="28"/>
        </w:rPr>
        <w:t>
</w:t>
      </w:r>
      <w:r>
        <w:rPr>
          <w:rFonts w:ascii="Times New Roman"/>
          <w:b w:val="false"/>
          <w:i w:val="false"/>
          <w:color w:val="000000"/>
          <w:sz w:val="28"/>
        </w:rPr>
        <w:t>
      В графе 7 "Ценные бумаги МФ РК и НБ РК" указывается сумма пенсионных активов, размещенных в государственные ценные бумаги Республики Казахстан, выпущенных Министерством финансов Республики Казахстан и Национальным Банком Республики Казахстан, за исключением ценных бумаг, выпущенных местными исполнительными органами Республики Казахстан.</w:t>
      </w:r>
      <w:r>
        <w:br/>
      </w:r>
      <w:r>
        <w:rPr>
          <w:rFonts w:ascii="Times New Roman"/>
          <w:b w:val="false"/>
          <w:i w:val="false"/>
          <w:color w:val="000000"/>
          <w:sz w:val="28"/>
        </w:rPr>
        <w:t>
</w:t>
      </w:r>
      <w:r>
        <w:rPr>
          <w:rFonts w:ascii="Times New Roman"/>
          <w:b w:val="false"/>
          <w:i w:val="false"/>
          <w:color w:val="000000"/>
          <w:sz w:val="28"/>
        </w:rPr>
        <w:t>
      В графе 8 "Ценные бумаги местных исполнительных органов" указывается сумма пенсионных активов, размещенных в государственные ценные бумаги, выпущенные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В графе 9 "Негосударственные ценные бумаги иностранных эмитентов" указывается сумма пенсионных активов, размещенных в негосударственные ценные бумаги иностранных эмитентов.</w:t>
      </w:r>
      <w:r>
        <w:br/>
      </w:r>
      <w:r>
        <w:rPr>
          <w:rFonts w:ascii="Times New Roman"/>
          <w:b w:val="false"/>
          <w:i w:val="false"/>
          <w:color w:val="000000"/>
          <w:sz w:val="28"/>
        </w:rPr>
        <w:t>
</w:t>
      </w:r>
      <w:r>
        <w:rPr>
          <w:rFonts w:ascii="Times New Roman"/>
          <w:b w:val="false"/>
          <w:i w:val="false"/>
          <w:color w:val="000000"/>
          <w:sz w:val="28"/>
        </w:rPr>
        <w:t>
      В графе 10 "Ценные бумаги иностранных государств" указывается сумма пенсионных активов, размещенных в ценные бумаги иностранных государств.</w:t>
      </w:r>
      <w:r>
        <w:br/>
      </w:r>
      <w:r>
        <w:rPr>
          <w:rFonts w:ascii="Times New Roman"/>
          <w:b w:val="false"/>
          <w:i w:val="false"/>
          <w:color w:val="000000"/>
          <w:sz w:val="28"/>
        </w:rPr>
        <w:t>
</w:t>
      </w:r>
      <w:r>
        <w:rPr>
          <w:rFonts w:ascii="Times New Roman"/>
          <w:b w:val="false"/>
          <w:i w:val="false"/>
          <w:color w:val="000000"/>
          <w:sz w:val="28"/>
        </w:rPr>
        <w:t>
      В графе 11 "Ценные бумаги международных финансовых организаций" указывается сумма пенсионных активов, размещенных в ценные бумаги международных финансовых организаций.</w:t>
      </w:r>
      <w:r>
        <w:br/>
      </w:r>
      <w:r>
        <w:rPr>
          <w:rFonts w:ascii="Times New Roman"/>
          <w:b w:val="false"/>
          <w:i w:val="false"/>
          <w:color w:val="000000"/>
          <w:sz w:val="28"/>
        </w:rPr>
        <w:t>
</w:t>
      </w:r>
      <w:r>
        <w:rPr>
          <w:rFonts w:ascii="Times New Roman"/>
          <w:b w:val="false"/>
          <w:i w:val="false"/>
          <w:color w:val="000000"/>
          <w:sz w:val="28"/>
        </w:rPr>
        <w:t>
      В графе 12 "Негосударственные ценные бумаги" указывается сумма пенсионных активов, размещенных: в ипотечные облигации организаций Республики Казахстан, включенных в официальный список организатора торгов; во включенные в официальный список организатора торгов по категории "А" иные, помимо ипотечных облигаций,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в облигации ЗАО "Банк Развития Казахстана" и в прочие негосударственные ценные бумаги.</w:t>
      </w:r>
      <w:r>
        <w:br/>
      </w:r>
      <w:r>
        <w:rPr>
          <w:rFonts w:ascii="Times New Roman"/>
          <w:b w:val="false"/>
          <w:i w:val="false"/>
          <w:color w:val="000000"/>
          <w:sz w:val="28"/>
        </w:rPr>
        <w:t>
</w:t>
      </w:r>
      <w:r>
        <w:rPr>
          <w:rFonts w:ascii="Times New Roman"/>
          <w:b w:val="false"/>
          <w:i w:val="false"/>
          <w:color w:val="000000"/>
          <w:sz w:val="28"/>
        </w:rPr>
        <w:t>
      В графе 13 "Прочие" указывается сумма пенсионных активов, размещенных в прочие финансовые инструменты, не указанные в графах 5-12 настоящего отчета.</w:t>
      </w:r>
      <w:r>
        <w:br/>
      </w:r>
      <w:r>
        <w:rPr>
          <w:rFonts w:ascii="Times New Roman"/>
          <w:b w:val="false"/>
          <w:i w:val="false"/>
          <w:color w:val="000000"/>
          <w:sz w:val="28"/>
        </w:rPr>
        <w:t>
</w:t>
      </w:r>
      <w:r>
        <w:rPr>
          <w:rFonts w:ascii="Times New Roman"/>
          <w:b w:val="false"/>
          <w:i w:val="false"/>
          <w:color w:val="000000"/>
          <w:sz w:val="28"/>
        </w:rPr>
        <w:t>
      В графе 14 "Начислено инвестиционного дохода" указывается сумма инвестиционного дохода, начисленного каждому накопительному пенсионному фонду в отчетном периоде.</w:t>
      </w:r>
      <w:r>
        <w:br/>
      </w:r>
      <w:r>
        <w:rPr>
          <w:rFonts w:ascii="Times New Roman"/>
          <w:b w:val="false"/>
          <w:i w:val="false"/>
          <w:color w:val="000000"/>
          <w:sz w:val="28"/>
        </w:rPr>
        <w:t>
</w:t>
      </w:r>
      <w:r>
        <w:rPr>
          <w:rFonts w:ascii="Times New Roman"/>
          <w:b w:val="false"/>
          <w:i w:val="false"/>
          <w:color w:val="000000"/>
          <w:sz w:val="28"/>
        </w:rPr>
        <w:t>
      В графе 15 "Комиссионное вознаграждение" указывается сумма комиссионного вознаграждения юридического лица, осуществляющего инвестиционное управление пенсионными активами, полученного в отчетном налоговом периоде от каждого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Форма заполняется с нарастающим итогом, единицей измерения является тысяча тенге.</w:t>
      </w:r>
    </w:p>
    <w:bookmarkEnd w:id="889"/>
    <w:bookmarkStart w:name="z15489" w:id="890"/>
    <w:p>
      <w:pPr>
        <w:spacing w:after="0"/>
        <w:ind w:left="0"/>
        <w:jc w:val="both"/>
      </w:pPr>
      <w:r>
        <w:rPr>
          <w:rFonts w:ascii="Times New Roman"/>
          <w:b w:val="false"/>
          <w:i w:val="false"/>
          <w:color w:val="000000"/>
          <w:sz w:val="28"/>
        </w:rPr>
        <w:t xml:space="preserve">
Приложение 63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890"/>
    <w:bookmarkStart w:name="z15490" w:id="891"/>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891"/>
    <w:bookmarkStart w:name="z15501" w:id="892"/>
    <w:p>
      <w:pPr>
        <w:spacing w:after="0"/>
        <w:ind w:left="0"/>
        <w:jc w:val="both"/>
      </w:pPr>
      <w:r>
        <w:rPr>
          <w:rFonts w:ascii="Times New Roman"/>
          <w:b w:val="false"/>
          <w:i w:val="false"/>
          <w:color w:val="000000"/>
          <w:sz w:val="28"/>
        </w:rPr>
        <w:t>
                             </w:t>
      </w:r>
      <w:r>
        <w:rPr>
          <w:rFonts w:ascii="Times New Roman"/>
          <w:b/>
          <w:i w:val="false"/>
          <w:color w:val="000000"/>
          <w:sz w:val="28"/>
        </w:rPr>
        <w:t>Форма 4.1</w:t>
      </w:r>
      <w:r>
        <w:br/>
      </w:r>
      <w:r>
        <w:rPr>
          <w:rFonts w:ascii="Times New Roman"/>
          <w:b w:val="false"/>
          <w:i w:val="false"/>
          <w:color w:val="000000"/>
          <w:sz w:val="28"/>
        </w:rPr>
        <w:t>
                 </w:t>
      </w:r>
      <w:r>
        <w:rPr>
          <w:rFonts w:ascii="Times New Roman"/>
          <w:b/>
          <w:i w:val="false"/>
          <w:color w:val="000000"/>
          <w:sz w:val="28"/>
        </w:rPr>
        <w:t>Отчет о страховой деятельности</w:t>
      </w:r>
    </w:p>
    <w:bookmarkEnd w:id="892"/>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279"/>
        <w:gridCol w:w="1921"/>
        <w:gridCol w:w="1481"/>
        <w:gridCol w:w="1444"/>
        <w:gridCol w:w="1463"/>
        <w:gridCol w:w="1133"/>
        <w:gridCol w:w="1390"/>
        <w:gridCol w:w="1023"/>
        <w:gridCol w:w="1328"/>
      </w:tblGrid>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 страхо-</w:t>
            </w:r>
            <w:r>
              <w:br/>
            </w:r>
            <w:r>
              <w:rPr>
                <w:rFonts w:ascii="Times New Roman"/>
                <w:b w:val="false"/>
                <w:i w:val="false"/>
                <w:color w:val="000000"/>
                <w:sz w:val="20"/>
              </w:rPr>
              <w:t>
</w:t>
            </w:r>
            <w:r>
              <w:rPr>
                <w:rFonts w:ascii="Times New Roman"/>
                <w:b w:val="false"/>
                <w:i w:val="false"/>
                <w:color w:val="000000"/>
                <w:sz w:val="20"/>
              </w:rPr>
              <w:t>вания</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договоров</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нерези-</w:t>
            </w:r>
            <w:r>
              <w:br/>
            </w:r>
            <w:r>
              <w:rPr>
                <w:rFonts w:ascii="Times New Roman"/>
                <w:b w:val="false"/>
                <w:i w:val="false"/>
                <w:color w:val="000000"/>
                <w:sz w:val="20"/>
              </w:rPr>
              <w:t>
</w:t>
            </w:r>
            <w:r>
              <w:rPr>
                <w:rFonts w:ascii="Times New Roman"/>
                <w:b w:val="false"/>
                <w:i w:val="false"/>
                <w:color w:val="000000"/>
                <w:sz w:val="20"/>
              </w:rPr>
              <w:t>дент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перестра-</w:t>
            </w:r>
            <w:r>
              <w:br/>
            </w:r>
            <w:r>
              <w:rPr>
                <w:rFonts w:ascii="Times New Roman"/>
                <w:b w:val="false"/>
                <w:i w:val="false"/>
                <w:color w:val="000000"/>
                <w:sz w:val="20"/>
              </w:rPr>
              <w:t>
</w:t>
            </w:r>
            <w:r>
              <w:rPr>
                <w:rFonts w:ascii="Times New Roman"/>
                <w:b w:val="false"/>
                <w:i w:val="false"/>
                <w:color w:val="000000"/>
                <w:sz w:val="20"/>
              </w:rPr>
              <w:t>хование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вых</w:t>
            </w:r>
            <w:r>
              <w:br/>
            </w:r>
            <w:r>
              <w:rPr>
                <w:rFonts w:ascii="Times New Roman"/>
                <w:b w:val="false"/>
                <w:i w:val="false"/>
                <w:color w:val="000000"/>
                <w:sz w:val="20"/>
              </w:rPr>
              <w:t>
</w:t>
            </w:r>
            <w:r>
              <w:rPr>
                <w:rFonts w:ascii="Times New Roman"/>
                <w:b w:val="false"/>
                <w:i w:val="false"/>
                <w:color w:val="000000"/>
                <w:sz w:val="20"/>
              </w:rPr>
              <w:t>премий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w:t>
            </w:r>
            <w:r>
              <w:br/>
            </w:r>
            <w:r>
              <w:rPr>
                <w:rFonts w:ascii="Times New Roman"/>
                <w:b w:val="false"/>
                <w:i w:val="false"/>
                <w:color w:val="000000"/>
                <w:sz w:val="20"/>
              </w:rPr>
              <w:t>
</w:t>
            </w:r>
            <w:r>
              <w:rPr>
                <w:rFonts w:ascii="Times New Roman"/>
                <w:b w:val="false"/>
                <w:i w:val="false"/>
                <w:color w:val="000000"/>
                <w:sz w:val="20"/>
              </w:rPr>
              <w:t>но на</w:t>
            </w:r>
            <w:r>
              <w:br/>
            </w:r>
            <w:r>
              <w:rPr>
                <w:rFonts w:ascii="Times New Roman"/>
                <w:b w:val="false"/>
                <w:i w:val="false"/>
                <w:color w:val="000000"/>
                <w:sz w:val="20"/>
              </w:rPr>
              <w:t>
</w:t>
            </w:r>
            <w:r>
              <w:rPr>
                <w:rFonts w:ascii="Times New Roman"/>
                <w:b w:val="false"/>
                <w:i w:val="false"/>
                <w:color w:val="000000"/>
                <w:sz w:val="20"/>
              </w:rPr>
              <w:t>перестра-</w:t>
            </w:r>
            <w:r>
              <w:br/>
            </w:r>
            <w:r>
              <w:rPr>
                <w:rFonts w:ascii="Times New Roman"/>
                <w:b w:val="false"/>
                <w:i w:val="false"/>
                <w:color w:val="000000"/>
                <w:sz w:val="20"/>
              </w:rPr>
              <w:t>
</w:t>
            </w:r>
            <w:r>
              <w:rPr>
                <w:rFonts w:ascii="Times New Roman"/>
                <w:b w:val="false"/>
                <w:i w:val="false"/>
                <w:color w:val="000000"/>
                <w:sz w:val="20"/>
              </w:rPr>
              <w:t>хование</w:t>
            </w:r>
            <w:r>
              <w:br/>
            </w:r>
            <w:r>
              <w:rPr>
                <w:rFonts w:ascii="Times New Roman"/>
                <w:b w:val="false"/>
                <w:i w:val="false"/>
                <w:color w:val="000000"/>
                <w:sz w:val="20"/>
              </w:rPr>
              <w:t>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премий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сумма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w:t>
            </w:r>
            <w:r>
              <w:br/>
            </w:r>
            <w:r>
              <w:rPr>
                <w:rFonts w:ascii="Times New Roman"/>
                <w:b w:val="false"/>
                <w:i w:val="false"/>
                <w:color w:val="000000"/>
                <w:sz w:val="20"/>
              </w:rPr>
              <w:t>
</w:t>
            </w:r>
            <w:r>
              <w:rPr>
                <w:rFonts w:ascii="Times New Roman"/>
                <w:b w:val="false"/>
                <w:i w:val="false"/>
                <w:color w:val="000000"/>
                <w:sz w:val="20"/>
              </w:rPr>
              <w:t>облагае-</w:t>
            </w:r>
            <w:r>
              <w:br/>
            </w:r>
            <w:r>
              <w:rPr>
                <w:rFonts w:ascii="Times New Roman"/>
                <w:b w:val="false"/>
                <w:i w:val="false"/>
                <w:color w:val="000000"/>
                <w:sz w:val="20"/>
              </w:rPr>
              <w:t>
</w:t>
            </w:r>
            <w:r>
              <w:rPr>
                <w:rFonts w:ascii="Times New Roman"/>
                <w:b w:val="false"/>
                <w:i w:val="false"/>
                <w:color w:val="000000"/>
                <w:sz w:val="20"/>
              </w:rPr>
              <w:t>мая сумма премии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налога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налога к</w:t>
            </w:r>
            <w:r>
              <w:br/>
            </w:r>
            <w:r>
              <w:rPr>
                <w:rFonts w:ascii="Times New Roman"/>
                <w:b w:val="false"/>
                <w:i w:val="false"/>
                <w:color w:val="000000"/>
                <w:sz w:val="20"/>
              </w:rPr>
              <w:t>
</w:t>
            </w:r>
            <w:r>
              <w:rPr>
                <w:rFonts w:ascii="Times New Roman"/>
                <w:b w:val="false"/>
                <w:i w:val="false"/>
                <w:color w:val="000000"/>
                <w:sz w:val="20"/>
              </w:rPr>
              <w:t>уплате</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02" w:id="893"/>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893"/>
    <w:bookmarkStart w:name="z15503" w:id="894"/>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894"/>
    <w:bookmarkStart w:name="z15506" w:id="895"/>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895"/>
    <w:bookmarkStart w:name="z15507" w:id="896"/>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896"/>
    <w:bookmarkStart w:name="z15509" w:id="897"/>
    <w:p>
      <w:pPr>
        <w:spacing w:after="0"/>
        <w:ind w:left="0"/>
        <w:jc w:val="both"/>
      </w:pPr>
      <w:r>
        <w:rPr>
          <w:rFonts w:ascii="Times New Roman"/>
          <w:b w:val="false"/>
          <w:i w:val="false"/>
          <w:color w:val="000000"/>
          <w:sz w:val="28"/>
        </w:rPr>
        <w:t>
Приложение к налоговой отчетности</w:t>
      </w:r>
      <w:r>
        <w:br/>
      </w:r>
      <w:r>
        <w:rPr>
          <w:rFonts w:ascii="Times New Roman"/>
          <w:b w:val="false"/>
          <w:i w:val="false"/>
          <w:color w:val="000000"/>
          <w:sz w:val="28"/>
        </w:rPr>
        <w:t xml:space="preserve">
для страховых, перестраховочных </w:t>
      </w:r>
      <w:r>
        <w:br/>
      </w:r>
      <w:r>
        <w:rPr>
          <w:rFonts w:ascii="Times New Roman"/>
          <w:b w:val="false"/>
          <w:i w:val="false"/>
          <w:color w:val="000000"/>
          <w:sz w:val="28"/>
        </w:rPr>
        <w:t xml:space="preserve">
организаций, являющихся крупными </w:t>
      </w:r>
      <w:r>
        <w:br/>
      </w:r>
      <w:r>
        <w:rPr>
          <w:rFonts w:ascii="Times New Roman"/>
          <w:b w:val="false"/>
          <w:i w:val="false"/>
          <w:color w:val="000000"/>
          <w:sz w:val="28"/>
        </w:rPr>
        <w:t xml:space="preserve">
налогоплательщиками, подлежащими </w:t>
      </w:r>
      <w:r>
        <w:br/>
      </w:r>
      <w:r>
        <w:rPr>
          <w:rFonts w:ascii="Times New Roman"/>
          <w:b w:val="false"/>
          <w:i w:val="false"/>
          <w:color w:val="000000"/>
          <w:sz w:val="28"/>
        </w:rPr>
        <w:t xml:space="preserve">
мониторингу (формы 4.1-4.3)   </w:t>
      </w:r>
    </w:p>
    <w:bookmarkEnd w:id="897"/>
    <w:bookmarkStart w:name="z15510" w:id="898"/>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страховыми, перестраховочными организациями,</w:t>
      </w:r>
      <w:r>
        <w:br/>
      </w:r>
      <w:r>
        <w:rPr>
          <w:rFonts w:ascii="Times New Roman"/>
          <w:b/>
          <w:i w:val="false"/>
          <w:color w:val="000000"/>
        </w:rPr>
        <w:t>
являющимися крупными налогоплательщиками, подлежащими</w:t>
      </w:r>
      <w:r>
        <w:br/>
      </w:r>
      <w:r>
        <w:rPr>
          <w:rFonts w:ascii="Times New Roman"/>
          <w:b/>
          <w:i w:val="false"/>
          <w:color w:val="000000"/>
        </w:rPr>
        <w:t>
мониторингу (Формы 4.1-4.3)</w:t>
      </w:r>
    </w:p>
    <w:bookmarkEnd w:id="898"/>
    <w:bookmarkStart w:name="z15511" w:id="899"/>
    <w:p>
      <w:pPr>
        <w:spacing w:after="0"/>
        <w:ind w:left="0"/>
        <w:jc w:val="left"/>
      </w:pPr>
      <w:r>
        <w:rPr>
          <w:rFonts w:ascii="Times New Roman"/>
          <w:b/>
          <w:i w:val="false"/>
          <w:color w:val="000000"/>
        </w:rPr>
        <w:t xml:space="preserve"> 
1. Общие положения</w:t>
      </w:r>
    </w:p>
    <w:bookmarkEnd w:id="899"/>
    <w:bookmarkStart w:name="z15512" w:id="900"/>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страховыми, перестраховочными организациями, являющимися крупными налогоплательщиками, подлежащими мониторингу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главе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900"/>
    <w:bookmarkStart w:name="z15534" w:id="901"/>
    <w:p>
      <w:pPr>
        <w:spacing w:after="0"/>
        <w:ind w:left="0"/>
        <w:jc w:val="left"/>
      </w:pPr>
      <w:r>
        <w:rPr>
          <w:rFonts w:ascii="Times New Roman"/>
          <w:b/>
          <w:i w:val="false"/>
          <w:color w:val="000000"/>
        </w:rPr>
        <w:t xml:space="preserve"> 
2. Порядок составления формы налоговой отчетности</w:t>
      </w:r>
    </w:p>
    <w:bookmarkEnd w:id="901"/>
    <w:bookmarkStart w:name="z15535" w:id="902"/>
    <w:p>
      <w:pPr>
        <w:spacing w:after="0"/>
        <w:ind w:left="0"/>
        <w:jc w:val="both"/>
      </w:pPr>
      <w:r>
        <w:rPr>
          <w:rFonts w:ascii="Times New Roman"/>
          <w:b w:val="false"/>
          <w:i w:val="false"/>
          <w:color w:val="000000"/>
          <w:sz w:val="28"/>
        </w:rPr>
        <w:t>
      12. В форме 4.1. "Отчет о страховой деятельности" отражаются операции по страховым услугам.</w:t>
      </w:r>
      <w:r>
        <w:br/>
      </w:r>
      <w:r>
        <w:rPr>
          <w:rFonts w:ascii="Times New Roman"/>
          <w:b w:val="false"/>
          <w:i w:val="false"/>
          <w:color w:val="000000"/>
          <w:sz w:val="28"/>
        </w:rPr>
        <w:t>
</w:t>
      </w:r>
      <w:r>
        <w:rPr>
          <w:rFonts w:ascii="Times New Roman"/>
          <w:b w:val="false"/>
          <w:i w:val="false"/>
          <w:color w:val="000000"/>
          <w:sz w:val="28"/>
        </w:rPr>
        <w:t>
      Услуги по страхованию (перестрахованию), оказываемые физическим лицам отражаются одной строкой с указанием общей суммы. При этом не заполняются графы классы страхования, резидент/нерезидент, ставка налога.</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"Классы страхования" указывается полное наименование класса оказываемой страховой услуги, в соответствии с законодательным актом Республики Казахстан, регулирующим страховую деятельность.</w:t>
      </w:r>
      <w:r>
        <w:br/>
      </w:r>
      <w:r>
        <w:rPr>
          <w:rFonts w:ascii="Times New Roman"/>
          <w:b w:val="false"/>
          <w:i w:val="false"/>
          <w:color w:val="000000"/>
          <w:sz w:val="28"/>
        </w:rPr>
        <w:t>
</w:t>
      </w:r>
      <w:r>
        <w:rPr>
          <w:rFonts w:ascii="Times New Roman"/>
          <w:b w:val="false"/>
          <w:i w:val="false"/>
          <w:color w:val="000000"/>
          <w:sz w:val="28"/>
        </w:rPr>
        <w:t>
      В графе 3 "Принято на страхование/перестрахование количество договоров" указывается количество принятых договоров на страхование/перестрахование.</w:t>
      </w:r>
      <w:r>
        <w:br/>
      </w:r>
      <w:r>
        <w:rPr>
          <w:rFonts w:ascii="Times New Roman"/>
          <w:b w:val="false"/>
          <w:i w:val="false"/>
          <w:color w:val="000000"/>
          <w:sz w:val="28"/>
        </w:rPr>
        <w:t>
</w:t>
      </w:r>
      <w:r>
        <w:rPr>
          <w:rFonts w:ascii="Times New Roman"/>
          <w:b w:val="false"/>
          <w:i w:val="false"/>
          <w:color w:val="000000"/>
          <w:sz w:val="28"/>
        </w:rPr>
        <w:t>
      В графе 4 "Резидент/нерезидент", указывается код, обозначающий резидентство покупателя:</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"Принято на страхование и перестрахование страховых премий" указывается сумма страховых премий по данному договору.</w:t>
      </w:r>
      <w:r>
        <w:br/>
      </w:r>
      <w:r>
        <w:rPr>
          <w:rFonts w:ascii="Times New Roman"/>
          <w:b w:val="false"/>
          <w:i w:val="false"/>
          <w:color w:val="000000"/>
          <w:sz w:val="28"/>
        </w:rPr>
        <w:t>
</w:t>
      </w:r>
      <w:r>
        <w:rPr>
          <w:rFonts w:ascii="Times New Roman"/>
          <w:b w:val="false"/>
          <w:i w:val="false"/>
          <w:color w:val="000000"/>
          <w:sz w:val="28"/>
        </w:rPr>
        <w:t>
      В графе 6 "Передано на перестрахование страховых премий" указывается сумма страховых премий, переданных на перестрахование по соответствующему договору в отчетном периоде.</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производится перестрахование договоров страхования отраженных в ранее предоставленных отчетах, то графа 5 "Принято на страхование и перестрахование страховых премий" не заполняется, а в графе 10 "Сумма налога к уплате" указывается сумма корпоративного подоходного налога, подлежащая к уменьшению (с отрицательным знаком).</w:t>
      </w:r>
      <w:r>
        <w:br/>
      </w:r>
      <w:r>
        <w:rPr>
          <w:rFonts w:ascii="Times New Roman"/>
          <w:b w:val="false"/>
          <w:i w:val="false"/>
          <w:color w:val="000000"/>
          <w:sz w:val="28"/>
        </w:rPr>
        <w:t>
</w:t>
      </w:r>
      <w:r>
        <w:rPr>
          <w:rFonts w:ascii="Times New Roman"/>
          <w:b w:val="false"/>
          <w:i w:val="false"/>
          <w:color w:val="000000"/>
          <w:sz w:val="28"/>
        </w:rPr>
        <w:t>
      В графе 7 "Страховая сумма" указывается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br/>
      </w:r>
      <w:r>
        <w:rPr>
          <w:rFonts w:ascii="Times New Roman"/>
          <w:b w:val="false"/>
          <w:i w:val="false"/>
          <w:color w:val="000000"/>
          <w:sz w:val="28"/>
        </w:rPr>
        <w:t>
</w:t>
      </w:r>
      <w:r>
        <w:rPr>
          <w:rFonts w:ascii="Times New Roman"/>
          <w:b w:val="false"/>
          <w:i w:val="false"/>
          <w:color w:val="000000"/>
          <w:sz w:val="28"/>
        </w:rPr>
        <w:t>
      В графе 8 "Налогооблагаемая сумма премии" указывается налогооблагаемая сумма премии.</w:t>
      </w:r>
      <w:r>
        <w:br/>
      </w:r>
      <w:r>
        <w:rPr>
          <w:rFonts w:ascii="Times New Roman"/>
          <w:b w:val="false"/>
          <w:i w:val="false"/>
          <w:color w:val="000000"/>
          <w:sz w:val="28"/>
        </w:rPr>
        <w:t>
</w:t>
      </w:r>
      <w:r>
        <w:rPr>
          <w:rFonts w:ascii="Times New Roman"/>
          <w:b w:val="false"/>
          <w:i w:val="false"/>
          <w:color w:val="000000"/>
          <w:sz w:val="28"/>
        </w:rPr>
        <w:t>
      В графе 9 "Ставка налога" указывается применяемая ставка налога.</w:t>
      </w:r>
      <w:r>
        <w:br/>
      </w:r>
      <w:r>
        <w:rPr>
          <w:rFonts w:ascii="Times New Roman"/>
          <w:b w:val="false"/>
          <w:i w:val="false"/>
          <w:color w:val="000000"/>
          <w:sz w:val="28"/>
        </w:rPr>
        <w:t>
</w:t>
      </w:r>
      <w:r>
        <w:rPr>
          <w:rFonts w:ascii="Times New Roman"/>
          <w:b w:val="false"/>
          <w:i w:val="false"/>
          <w:color w:val="000000"/>
          <w:sz w:val="28"/>
        </w:rPr>
        <w:t>
      В графе 10 "Сумма налога к уплате" указывается сумма налога к уплате.</w:t>
      </w:r>
      <w:r>
        <w:br/>
      </w:r>
      <w:r>
        <w:rPr>
          <w:rFonts w:ascii="Times New Roman"/>
          <w:b w:val="false"/>
          <w:i w:val="false"/>
          <w:color w:val="000000"/>
          <w:sz w:val="28"/>
        </w:rPr>
        <w:t>
</w:t>
      </w:r>
      <w:r>
        <w:rPr>
          <w:rFonts w:ascii="Times New Roman"/>
          <w:b w:val="false"/>
          <w:i w:val="false"/>
          <w:color w:val="000000"/>
          <w:sz w:val="28"/>
        </w:rPr>
        <w:t>
      14. Формы 4.2 "Бухгалтерский баланс", 4.3 "Отчет о доходах и расходах" являются финансовой отчетностью налогоплательщика, подготовленной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p>
    <w:bookmarkEnd w:id="902"/>
    <w:bookmarkStart w:name="z15551" w:id="903"/>
    <w:p>
      <w:pPr>
        <w:spacing w:after="0"/>
        <w:ind w:left="0"/>
        <w:jc w:val="both"/>
      </w:pPr>
      <w:r>
        <w:rPr>
          <w:rFonts w:ascii="Times New Roman"/>
          <w:b w:val="false"/>
          <w:i w:val="false"/>
          <w:color w:val="000000"/>
          <w:sz w:val="28"/>
        </w:rPr>
        <w:t xml:space="preserve">
Приложение 64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903"/>
    <w:bookmarkStart w:name="z15552" w:id="904"/>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904"/>
    <w:bookmarkStart w:name="z15563" w:id="905"/>
    <w:p>
      <w:pPr>
        <w:spacing w:after="0"/>
        <w:ind w:left="0"/>
        <w:jc w:val="both"/>
      </w:pPr>
      <w:r>
        <w:rPr>
          <w:rFonts w:ascii="Times New Roman"/>
          <w:b w:val="false"/>
          <w:i w:val="false"/>
          <w:color w:val="000000"/>
          <w:sz w:val="28"/>
        </w:rPr>
        <w:t>
                             </w:t>
      </w:r>
      <w:r>
        <w:rPr>
          <w:rFonts w:ascii="Times New Roman"/>
          <w:b/>
          <w:i w:val="false"/>
          <w:color w:val="000000"/>
          <w:sz w:val="28"/>
        </w:rPr>
        <w:t>Форма 4.2</w:t>
      </w:r>
      <w:r>
        <w:br/>
      </w:r>
      <w:r>
        <w:rPr>
          <w:rFonts w:ascii="Times New Roman"/>
          <w:b w:val="false"/>
          <w:i w:val="false"/>
          <w:color w:val="000000"/>
          <w:sz w:val="28"/>
        </w:rPr>
        <w:t>
                       </w:t>
      </w:r>
      <w:r>
        <w:rPr>
          <w:rFonts w:ascii="Times New Roman"/>
          <w:b/>
          <w:i w:val="false"/>
          <w:color w:val="000000"/>
          <w:sz w:val="28"/>
        </w:rPr>
        <w:t>Бухгалтерский баланс</w:t>
      </w:r>
    </w:p>
    <w:bookmarkEnd w:id="905"/>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9655"/>
        <w:gridCol w:w="1044"/>
        <w:gridCol w:w="1565"/>
      </w:tblGrid>
      <w:tr>
        <w:trPr>
          <w:trHeight w:val="8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года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 по сомнительным</w:t>
            </w:r>
            <w:r>
              <w:br/>
            </w:r>
            <w:r>
              <w:rPr>
                <w:rFonts w:ascii="Times New Roman"/>
                <w:b w:val="false"/>
                <w:i w:val="false"/>
                <w:color w:val="000000"/>
                <w:sz w:val="20"/>
              </w:rPr>
              <w:t>
</w:t>
            </w:r>
            <w:r>
              <w:rPr>
                <w:rFonts w:ascii="Times New Roman"/>
                <w:b w:val="false"/>
                <w:i w:val="false"/>
                <w:color w:val="000000"/>
                <w:sz w:val="20"/>
              </w:rPr>
              <w:t>долгам)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предназначенные для торговли (за вычетом</w:t>
            </w:r>
            <w:r>
              <w:br/>
            </w:r>
            <w:r>
              <w:rPr>
                <w:rFonts w:ascii="Times New Roman"/>
                <w:b w:val="false"/>
                <w:i w:val="false"/>
                <w:color w:val="000000"/>
                <w:sz w:val="20"/>
              </w:rPr>
              <w:t>
</w:t>
            </w:r>
            <w:r>
              <w:rPr>
                <w:rFonts w:ascii="Times New Roman"/>
                <w:b w:val="false"/>
                <w:i w:val="false"/>
                <w:color w:val="000000"/>
                <w:sz w:val="20"/>
              </w:rPr>
              <w:t>резервов по сомнительным долгам)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 (за вычетом</w:t>
            </w:r>
            <w:r>
              <w:br/>
            </w:r>
            <w:r>
              <w:rPr>
                <w:rFonts w:ascii="Times New Roman"/>
                <w:b w:val="false"/>
                <w:i w:val="false"/>
                <w:color w:val="000000"/>
                <w:sz w:val="20"/>
              </w:rPr>
              <w:t>
</w:t>
            </w:r>
            <w:r>
              <w:rPr>
                <w:rFonts w:ascii="Times New Roman"/>
                <w:b w:val="false"/>
                <w:i w:val="false"/>
                <w:color w:val="000000"/>
                <w:sz w:val="20"/>
              </w:rPr>
              <w:t>резервов по сомнительным долгам)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"обратное РЕПО"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к получению от перестраховщиков (за вычетом резервов по</w:t>
            </w:r>
            <w:r>
              <w:br/>
            </w:r>
            <w:r>
              <w:rPr>
                <w:rFonts w:ascii="Times New Roman"/>
                <w:b w:val="false"/>
                <w:i w:val="false"/>
                <w:color w:val="000000"/>
                <w:sz w:val="20"/>
              </w:rPr>
              <w:t>
</w:t>
            </w:r>
            <w:r>
              <w:rPr>
                <w:rFonts w:ascii="Times New Roman"/>
                <w:b w:val="false"/>
                <w:i w:val="false"/>
                <w:color w:val="000000"/>
                <w:sz w:val="20"/>
              </w:rPr>
              <w:t>сомнительным долгам)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к получению от страхователей</w:t>
            </w:r>
            <w:r>
              <w:br/>
            </w:r>
            <w:r>
              <w:rPr>
                <w:rFonts w:ascii="Times New Roman"/>
                <w:b w:val="false"/>
                <w:i w:val="false"/>
                <w:color w:val="000000"/>
                <w:sz w:val="20"/>
              </w:rPr>
              <w:t>
</w:t>
            </w:r>
            <w:r>
              <w:rPr>
                <w:rFonts w:ascii="Times New Roman"/>
                <w:b w:val="false"/>
                <w:i w:val="false"/>
                <w:color w:val="000000"/>
                <w:sz w:val="20"/>
              </w:rPr>
              <w:t>(перестрахователей) и посредников (за вычетом резервов по</w:t>
            </w:r>
            <w:r>
              <w:br/>
            </w:r>
            <w:r>
              <w:rPr>
                <w:rFonts w:ascii="Times New Roman"/>
                <w:b w:val="false"/>
                <w:i w:val="false"/>
                <w:color w:val="000000"/>
                <w:sz w:val="20"/>
              </w:rPr>
              <w:t>
</w:t>
            </w:r>
            <w:r>
              <w:rPr>
                <w:rFonts w:ascii="Times New Roman"/>
                <w:b w:val="false"/>
                <w:i w:val="false"/>
                <w:color w:val="000000"/>
                <w:sz w:val="20"/>
              </w:rPr>
              <w:t>сомнительным долгам)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 (за вычетом резервов по</w:t>
            </w:r>
            <w:r>
              <w:br/>
            </w:r>
            <w:r>
              <w:rPr>
                <w:rFonts w:ascii="Times New Roman"/>
                <w:b w:val="false"/>
                <w:i w:val="false"/>
                <w:color w:val="000000"/>
                <w:sz w:val="20"/>
              </w:rPr>
              <w:t>
</w:t>
            </w:r>
            <w:r>
              <w:rPr>
                <w:rFonts w:ascii="Times New Roman"/>
                <w:b w:val="false"/>
                <w:i w:val="false"/>
                <w:color w:val="000000"/>
                <w:sz w:val="20"/>
              </w:rPr>
              <w:t>сомнительным долгам)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страхователям (за вычетом резервов по</w:t>
            </w:r>
            <w:r>
              <w:br/>
            </w:r>
            <w:r>
              <w:rPr>
                <w:rFonts w:ascii="Times New Roman"/>
                <w:b w:val="false"/>
                <w:i w:val="false"/>
                <w:color w:val="000000"/>
                <w:sz w:val="20"/>
              </w:rPr>
              <w:t>
</w:t>
            </w:r>
            <w:r>
              <w:rPr>
                <w:rFonts w:ascii="Times New Roman"/>
                <w:b w:val="false"/>
                <w:i w:val="false"/>
                <w:color w:val="000000"/>
                <w:sz w:val="20"/>
              </w:rPr>
              <w:t>сомнительным долгам)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Налоговое требование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Отсроченное налоговое требование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 (за вычетом резервов</w:t>
            </w:r>
            <w:r>
              <w:br/>
            </w:r>
            <w:r>
              <w:rPr>
                <w:rFonts w:ascii="Times New Roman"/>
                <w:b w:val="false"/>
                <w:i w:val="false"/>
                <w:color w:val="000000"/>
                <w:sz w:val="20"/>
              </w:rPr>
              <w:t>
</w:t>
            </w:r>
            <w:r>
              <w:rPr>
                <w:rFonts w:ascii="Times New Roman"/>
                <w:b w:val="false"/>
                <w:i w:val="false"/>
                <w:color w:val="000000"/>
                <w:sz w:val="20"/>
              </w:rPr>
              <w:t>по сомнительным долгам)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 лиц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(нетто)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(нетто)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незаработанной премии, общая сумма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резерве незаработанной премии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 незаработанной премии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 произошедших убытков по договорам страхования</w:t>
            </w:r>
            <w:r>
              <w:br/>
            </w:r>
            <w:r>
              <w:rPr>
                <w:rFonts w:ascii="Times New Roman"/>
                <w:b w:val="false"/>
                <w:i w:val="false"/>
                <w:color w:val="000000"/>
                <w:sz w:val="20"/>
              </w:rPr>
              <w:t>
</w:t>
            </w:r>
            <w:r>
              <w:rPr>
                <w:rFonts w:ascii="Times New Roman"/>
                <w:b w:val="false"/>
                <w:i w:val="false"/>
                <w:color w:val="000000"/>
                <w:sz w:val="20"/>
              </w:rPr>
              <w:t>(перестрахования) жизни, общая сумма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резерве не произошедших убытков по</w:t>
            </w:r>
            <w:r>
              <w:br/>
            </w:r>
            <w:r>
              <w:rPr>
                <w:rFonts w:ascii="Times New Roman"/>
                <w:b w:val="false"/>
                <w:i w:val="false"/>
                <w:color w:val="000000"/>
                <w:sz w:val="20"/>
              </w:rPr>
              <w:t>
</w:t>
            </w:r>
            <w:r>
              <w:rPr>
                <w:rFonts w:ascii="Times New Roman"/>
                <w:b w:val="false"/>
                <w:i w:val="false"/>
                <w:color w:val="000000"/>
                <w:sz w:val="20"/>
              </w:rPr>
              <w:t>договорам страхования (перестрахования) жизни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 не произошедших убытков по договорам</w:t>
            </w:r>
            <w:r>
              <w:br/>
            </w:r>
            <w:r>
              <w:rPr>
                <w:rFonts w:ascii="Times New Roman"/>
                <w:b w:val="false"/>
                <w:i w:val="false"/>
                <w:color w:val="000000"/>
                <w:sz w:val="20"/>
              </w:rPr>
              <w:t>
</w:t>
            </w:r>
            <w:r>
              <w:rPr>
                <w:rFonts w:ascii="Times New Roman"/>
                <w:b w:val="false"/>
                <w:i w:val="false"/>
                <w:color w:val="000000"/>
                <w:sz w:val="20"/>
              </w:rPr>
              <w:t>страхования (перестрахования) жизни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 произошедших убытков по договорам аннуитета, общая</w:t>
            </w:r>
            <w:r>
              <w:br/>
            </w:r>
            <w:r>
              <w:rPr>
                <w:rFonts w:ascii="Times New Roman"/>
                <w:b w:val="false"/>
                <w:i w:val="false"/>
                <w:color w:val="000000"/>
                <w:sz w:val="20"/>
              </w:rPr>
              <w:t>
</w:t>
            </w:r>
            <w:r>
              <w:rPr>
                <w:rFonts w:ascii="Times New Roman"/>
                <w:b w:val="false"/>
                <w:i w:val="false"/>
                <w:color w:val="000000"/>
                <w:sz w:val="20"/>
              </w:rPr>
              <w:t>сумма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резерве не произошедших убытков по</w:t>
            </w:r>
            <w:r>
              <w:br/>
            </w:r>
            <w:r>
              <w:rPr>
                <w:rFonts w:ascii="Times New Roman"/>
                <w:b w:val="false"/>
                <w:i w:val="false"/>
                <w:color w:val="000000"/>
                <w:sz w:val="20"/>
              </w:rPr>
              <w:t>
</w:t>
            </w:r>
            <w:r>
              <w:rPr>
                <w:rFonts w:ascii="Times New Roman"/>
                <w:b w:val="false"/>
                <w:i w:val="false"/>
                <w:color w:val="000000"/>
                <w:sz w:val="20"/>
              </w:rPr>
              <w:t>договорам аннуитета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 не произошедших убытков по договорам</w:t>
            </w:r>
            <w:r>
              <w:br/>
            </w:r>
            <w:r>
              <w:rPr>
                <w:rFonts w:ascii="Times New Roman"/>
                <w:b w:val="false"/>
                <w:i w:val="false"/>
                <w:color w:val="000000"/>
                <w:sz w:val="20"/>
              </w:rPr>
              <w:t>
</w:t>
            </w:r>
            <w:r>
              <w:rPr>
                <w:rFonts w:ascii="Times New Roman"/>
                <w:b w:val="false"/>
                <w:i w:val="false"/>
                <w:color w:val="000000"/>
                <w:sz w:val="20"/>
              </w:rPr>
              <w:t>аннуитета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произошедших, но незаявленных убытков, общая сумма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резерве произошедших, но незаявленных</w:t>
            </w:r>
            <w:r>
              <w:br/>
            </w:r>
            <w:r>
              <w:rPr>
                <w:rFonts w:ascii="Times New Roman"/>
                <w:b w:val="false"/>
                <w:i w:val="false"/>
                <w:color w:val="000000"/>
                <w:sz w:val="20"/>
              </w:rPr>
              <w:t>
</w:t>
            </w:r>
            <w:r>
              <w:rPr>
                <w:rFonts w:ascii="Times New Roman"/>
                <w:b w:val="false"/>
                <w:i w:val="false"/>
                <w:color w:val="000000"/>
                <w:sz w:val="20"/>
              </w:rPr>
              <w:t>убытков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 произошедших, но незаявленных убытков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заявленных, но неурегулированных убытков, общая сумма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резерве заявленных, но</w:t>
            </w:r>
            <w:r>
              <w:br/>
            </w:r>
            <w:r>
              <w:rPr>
                <w:rFonts w:ascii="Times New Roman"/>
                <w:b w:val="false"/>
                <w:i w:val="false"/>
                <w:color w:val="000000"/>
                <w:sz w:val="20"/>
              </w:rPr>
              <w:t>
</w:t>
            </w:r>
            <w:r>
              <w:rPr>
                <w:rFonts w:ascii="Times New Roman"/>
                <w:b w:val="false"/>
                <w:i w:val="false"/>
                <w:color w:val="000000"/>
                <w:sz w:val="20"/>
              </w:rPr>
              <w:t>неурегулированных убытков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 заявленных, но неурегулированных убытков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резервы, общая сумма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дополнительных резервах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дополнительных резервов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перестраховщиками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посредниками по страховой (перестраховочной)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акционерами по дивидендам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к уплате по договорам страхования (перестрахования)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кредиторская задолженность</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"РЕПО"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Налоговое обязательство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Отсроченное налоговое обязательство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предупредительных мероприятий</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переоценки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доход (непокрытый убыток):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 предыдущих лет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 отчетного периода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собственный капитал и обязательства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64" w:id="906"/>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906"/>
    <w:bookmarkStart w:name="z15565" w:id="907"/>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907"/>
    <w:bookmarkStart w:name="z15568" w:id="908"/>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908"/>
    <w:bookmarkStart w:name="z15569" w:id="909"/>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909"/>
    <w:bookmarkStart w:name="z15571" w:id="910"/>
    <w:p>
      <w:pPr>
        <w:spacing w:after="0"/>
        <w:ind w:left="0"/>
        <w:jc w:val="both"/>
      </w:pPr>
      <w:r>
        <w:rPr>
          <w:rFonts w:ascii="Times New Roman"/>
          <w:b w:val="false"/>
          <w:i w:val="false"/>
          <w:color w:val="000000"/>
          <w:sz w:val="28"/>
        </w:rPr>
        <w:t>
Приложение к налоговой отчетности</w:t>
      </w:r>
      <w:r>
        <w:br/>
      </w:r>
      <w:r>
        <w:rPr>
          <w:rFonts w:ascii="Times New Roman"/>
          <w:b w:val="false"/>
          <w:i w:val="false"/>
          <w:color w:val="000000"/>
          <w:sz w:val="28"/>
        </w:rPr>
        <w:t xml:space="preserve">
для страховых, перестраховочных </w:t>
      </w:r>
      <w:r>
        <w:br/>
      </w:r>
      <w:r>
        <w:rPr>
          <w:rFonts w:ascii="Times New Roman"/>
          <w:b w:val="false"/>
          <w:i w:val="false"/>
          <w:color w:val="000000"/>
          <w:sz w:val="28"/>
        </w:rPr>
        <w:t xml:space="preserve">
организаций, являющихся крупных </w:t>
      </w:r>
      <w:r>
        <w:br/>
      </w:r>
      <w:r>
        <w:rPr>
          <w:rFonts w:ascii="Times New Roman"/>
          <w:b w:val="false"/>
          <w:i w:val="false"/>
          <w:color w:val="000000"/>
          <w:sz w:val="28"/>
        </w:rPr>
        <w:t xml:space="preserve">
налогоплательщиками, подлежащими </w:t>
      </w:r>
      <w:r>
        <w:br/>
      </w:r>
      <w:r>
        <w:rPr>
          <w:rFonts w:ascii="Times New Roman"/>
          <w:b w:val="false"/>
          <w:i w:val="false"/>
          <w:color w:val="000000"/>
          <w:sz w:val="28"/>
        </w:rPr>
        <w:t xml:space="preserve">
мониторингу (формы 4.1-4.3)   </w:t>
      </w:r>
    </w:p>
    <w:bookmarkEnd w:id="910"/>
    <w:bookmarkStart w:name="z15572" w:id="911"/>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страховыми, перестраховочными организациями,</w:t>
      </w:r>
      <w:r>
        <w:br/>
      </w:r>
      <w:r>
        <w:rPr>
          <w:rFonts w:ascii="Times New Roman"/>
          <w:b/>
          <w:i w:val="false"/>
          <w:color w:val="000000"/>
        </w:rPr>
        <w:t>
являющимися крупными налогоплательщиками, подлежащими</w:t>
      </w:r>
      <w:r>
        <w:br/>
      </w:r>
      <w:r>
        <w:rPr>
          <w:rFonts w:ascii="Times New Roman"/>
          <w:b/>
          <w:i w:val="false"/>
          <w:color w:val="000000"/>
        </w:rPr>
        <w:t>
мониторингу (Формы 4.1-4.3)</w:t>
      </w:r>
    </w:p>
    <w:bookmarkEnd w:id="911"/>
    <w:bookmarkStart w:name="z15573" w:id="912"/>
    <w:p>
      <w:pPr>
        <w:spacing w:after="0"/>
        <w:ind w:left="0"/>
        <w:jc w:val="left"/>
      </w:pPr>
      <w:r>
        <w:rPr>
          <w:rFonts w:ascii="Times New Roman"/>
          <w:b/>
          <w:i w:val="false"/>
          <w:color w:val="000000"/>
        </w:rPr>
        <w:t xml:space="preserve"> 
1. Общие положения</w:t>
      </w:r>
    </w:p>
    <w:bookmarkEnd w:id="912"/>
    <w:bookmarkStart w:name="z15574" w:id="91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страховыми, перестраховочными организациями, являющимися крупными налогоплательщиками, подлежащими мониторингу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главе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913"/>
    <w:bookmarkStart w:name="z15596" w:id="914"/>
    <w:p>
      <w:pPr>
        <w:spacing w:after="0"/>
        <w:ind w:left="0"/>
        <w:jc w:val="left"/>
      </w:pPr>
      <w:r>
        <w:rPr>
          <w:rFonts w:ascii="Times New Roman"/>
          <w:b/>
          <w:i w:val="false"/>
          <w:color w:val="000000"/>
        </w:rPr>
        <w:t xml:space="preserve"> 
2. Порядок составления формы налоговой отчетности</w:t>
      </w:r>
    </w:p>
    <w:bookmarkEnd w:id="914"/>
    <w:bookmarkStart w:name="z15597" w:id="915"/>
    <w:p>
      <w:pPr>
        <w:spacing w:after="0"/>
        <w:ind w:left="0"/>
        <w:jc w:val="both"/>
      </w:pPr>
      <w:r>
        <w:rPr>
          <w:rFonts w:ascii="Times New Roman"/>
          <w:b w:val="false"/>
          <w:i w:val="false"/>
          <w:color w:val="000000"/>
          <w:sz w:val="28"/>
        </w:rPr>
        <w:t>
      12. В форме 4.1. "Отчет о страховой деятельности" отражаются операции по страховым услугам.</w:t>
      </w:r>
      <w:r>
        <w:br/>
      </w:r>
      <w:r>
        <w:rPr>
          <w:rFonts w:ascii="Times New Roman"/>
          <w:b w:val="false"/>
          <w:i w:val="false"/>
          <w:color w:val="000000"/>
          <w:sz w:val="28"/>
        </w:rPr>
        <w:t>
</w:t>
      </w:r>
      <w:r>
        <w:rPr>
          <w:rFonts w:ascii="Times New Roman"/>
          <w:b w:val="false"/>
          <w:i w:val="false"/>
          <w:color w:val="000000"/>
          <w:sz w:val="28"/>
        </w:rPr>
        <w:t>
      Услуги по страхованию (перестрахованию), оказываемые физическим лицам отражаются одной строкой с указанием общей суммы. При этом не заполняются графы классы страхования, резидент/нерезидент, ставка налога.</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"Классы страхования" указывается полное наименование класса оказываемой страховой услуги, в соответствии с законодательным актом Республики Казахстан, регулирующим страховую деятельность.</w:t>
      </w:r>
      <w:r>
        <w:br/>
      </w:r>
      <w:r>
        <w:rPr>
          <w:rFonts w:ascii="Times New Roman"/>
          <w:b w:val="false"/>
          <w:i w:val="false"/>
          <w:color w:val="000000"/>
          <w:sz w:val="28"/>
        </w:rPr>
        <w:t>
</w:t>
      </w:r>
      <w:r>
        <w:rPr>
          <w:rFonts w:ascii="Times New Roman"/>
          <w:b w:val="false"/>
          <w:i w:val="false"/>
          <w:color w:val="000000"/>
          <w:sz w:val="28"/>
        </w:rPr>
        <w:t>
      В графе 3 "Принято на страхование/перестрахование количество договоров" указывается количество принятых договоров на страхование/перестрахование.</w:t>
      </w:r>
      <w:r>
        <w:br/>
      </w:r>
      <w:r>
        <w:rPr>
          <w:rFonts w:ascii="Times New Roman"/>
          <w:b w:val="false"/>
          <w:i w:val="false"/>
          <w:color w:val="000000"/>
          <w:sz w:val="28"/>
        </w:rPr>
        <w:t>
</w:t>
      </w:r>
      <w:r>
        <w:rPr>
          <w:rFonts w:ascii="Times New Roman"/>
          <w:b w:val="false"/>
          <w:i w:val="false"/>
          <w:color w:val="000000"/>
          <w:sz w:val="28"/>
        </w:rPr>
        <w:t>
      В графе 4 "Резидент/нерезидент", указывается код, обозначающий резидентство покупателя:</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"Принято на страхование и перестрахование страховых премий" указывается сумма страховых премий по данному договору.</w:t>
      </w:r>
      <w:r>
        <w:br/>
      </w:r>
      <w:r>
        <w:rPr>
          <w:rFonts w:ascii="Times New Roman"/>
          <w:b w:val="false"/>
          <w:i w:val="false"/>
          <w:color w:val="000000"/>
          <w:sz w:val="28"/>
        </w:rPr>
        <w:t>
</w:t>
      </w:r>
      <w:r>
        <w:rPr>
          <w:rFonts w:ascii="Times New Roman"/>
          <w:b w:val="false"/>
          <w:i w:val="false"/>
          <w:color w:val="000000"/>
          <w:sz w:val="28"/>
        </w:rPr>
        <w:t>
      В графе 6 "Передано на перестрахование страховых премий" указывается сумма страховых премий, переданных на перестрахование по соответствующему договору в отчетном периоде.</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производится перестрахование договоров страхования отраженных в ранее предоставленных отчетах, то графа 5 "Принято на страхование и перестрахование страховых премий" не заполняется, а в графе 10 "Сумма налога к уплате" указывается сумма корпоративного подоходного налога, подлежащая к уменьшению (с отрицательным знаком).</w:t>
      </w:r>
      <w:r>
        <w:br/>
      </w:r>
      <w:r>
        <w:rPr>
          <w:rFonts w:ascii="Times New Roman"/>
          <w:b w:val="false"/>
          <w:i w:val="false"/>
          <w:color w:val="000000"/>
          <w:sz w:val="28"/>
        </w:rPr>
        <w:t>
</w:t>
      </w:r>
      <w:r>
        <w:rPr>
          <w:rFonts w:ascii="Times New Roman"/>
          <w:b w:val="false"/>
          <w:i w:val="false"/>
          <w:color w:val="000000"/>
          <w:sz w:val="28"/>
        </w:rPr>
        <w:t>
      В графе 7 "Страховая сумма" указывается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br/>
      </w:r>
      <w:r>
        <w:rPr>
          <w:rFonts w:ascii="Times New Roman"/>
          <w:b w:val="false"/>
          <w:i w:val="false"/>
          <w:color w:val="000000"/>
          <w:sz w:val="28"/>
        </w:rPr>
        <w:t>
</w:t>
      </w:r>
      <w:r>
        <w:rPr>
          <w:rFonts w:ascii="Times New Roman"/>
          <w:b w:val="false"/>
          <w:i w:val="false"/>
          <w:color w:val="000000"/>
          <w:sz w:val="28"/>
        </w:rPr>
        <w:t>
      В графе 8 "Налогооблагаемая сумма премии" указывается налогооблагаемая сумма премии.</w:t>
      </w:r>
      <w:r>
        <w:br/>
      </w:r>
      <w:r>
        <w:rPr>
          <w:rFonts w:ascii="Times New Roman"/>
          <w:b w:val="false"/>
          <w:i w:val="false"/>
          <w:color w:val="000000"/>
          <w:sz w:val="28"/>
        </w:rPr>
        <w:t>
</w:t>
      </w:r>
      <w:r>
        <w:rPr>
          <w:rFonts w:ascii="Times New Roman"/>
          <w:b w:val="false"/>
          <w:i w:val="false"/>
          <w:color w:val="000000"/>
          <w:sz w:val="28"/>
        </w:rPr>
        <w:t>
      В графе 9 "Ставка налога" указывается применяемая ставка налога.</w:t>
      </w:r>
      <w:r>
        <w:br/>
      </w:r>
      <w:r>
        <w:rPr>
          <w:rFonts w:ascii="Times New Roman"/>
          <w:b w:val="false"/>
          <w:i w:val="false"/>
          <w:color w:val="000000"/>
          <w:sz w:val="28"/>
        </w:rPr>
        <w:t>
</w:t>
      </w:r>
      <w:r>
        <w:rPr>
          <w:rFonts w:ascii="Times New Roman"/>
          <w:b w:val="false"/>
          <w:i w:val="false"/>
          <w:color w:val="000000"/>
          <w:sz w:val="28"/>
        </w:rPr>
        <w:t>
      В графе 10 "Сумма налога к уплате" указывается сумма налога к уплате.</w:t>
      </w:r>
      <w:r>
        <w:br/>
      </w:r>
      <w:r>
        <w:rPr>
          <w:rFonts w:ascii="Times New Roman"/>
          <w:b w:val="false"/>
          <w:i w:val="false"/>
          <w:color w:val="000000"/>
          <w:sz w:val="28"/>
        </w:rPr>
        <w:t>
</w:t>
      </w:r>
      <w:r>
        <w:rPr>
          <w:rFonts w:ascii="Times New Roman"/>
          <w:b w:val="false"/>
          <w:i w:val="false"/>
          <w:color w:val="000000"/>
          <w:sz w:val="28"/>
        </w:rPr>
        <w:t>
      14. Формы 4.2 "Бухгалтерский баланс", 4.3 "Отчет о доходах и расходах" являются финансовой отчетностью налогоплательщика, подготовленной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p>
    <w:bookmarkEnd w:id="915"/>
    <w:bookmarkStart w:name="z15613" w:id="916"/>
    <w:p>
      <w:pPr>
        <w:spacing w:after="0"/>
        <w:ind w:left="0"/>
        <w:jc w:val="both"/>
      </w:pPr>
      <w:r>
        <w:rPr>
          <w:rFonts w:ascii="Times New Roman"/>
          <w:b w:val="false"/>
          <w:i w:val="false"/>
          <w:color w:val="000000"/>
          <w:sz w:val="28"/>
        </w:rPr>
        <w:t xml:space="preserve">
Приложение 65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2010 года № 644</w:t>
      </w:r>
    </w:p>
    <w:bookmarkEnd w:id="916"/>
    <w:bookmarkStart w:name="z15614" w:id="917"/>
    <w:p>
      <w:pPr>
        <w:spacing w:after="0"/>
        <w:ind w:left="0"/>
        <w:jc w:val="both"/>
      </w:pPr>
      <w:r>
        <w:rPr>
          <w:rFonts w:ascii="Times New Roman"/>
          <w:b w:val="false"/>
          <w:i w:val="false"/>
          <w:color w:val="000000"/>
          <w:sz w:val="28"/>
        </w:rPr>
        <w:t>
        Вид формы:</w:t>
      </w:r>
      <w:r>
        <w:br/>
      </w:r>
      <w:r>
        <w:rPr>
          <w:rFonts w:ascii="Times New Roman"/>
          <w:b w:val="false"/>
          <w:i w:val="false"/>
          <w:color w:val="000000"/>
          <w:sz w:val="28"/>
        </w:rPr>
        <w:t>
</w:t>
      </w:r>
      <w:r>
        <w:rPr>
          <w:rFonts w:ascii="Times New Roman"/>
          <w:b w:val="false"/>
          <w:i w:val="false"/>
          <w:color w:val="000000"/>
          <w:sz w:val="28"/>
        </w:rPr>
        <w:t>
      О Первоначальная</w:t>
      </w:r>
      <w:r>
        <w:br/>
      </w:r>
      <w:r>
        <w:rPr>
          <w:rFonts w:ascii="Times New Roman"/>
          <w:b w:val="false"/>
          <w:i w:val="false"/>
          <w:color w:val="000000"/>
          <w:sz w:val="28"/>
        </w:rPr>
        <w:t>
</w:t>
      </w:r>
      <w:r>
        <w:rPr>
          <w:rFonts w:ascii="Times New Roman"/>
          <w:b w:val="false"/>
          <w:i w:val="false"/>
          <w:color w:val="000000"/>
          <w:sz w:val="28"/>
        </w:rPr>
        <w:t>
      О Очередная</w:t>
      </w:r>
      <w:r>
        <w:br/>
      </w:r>
      <w:r>
        <w:rPr>
          <w:rFonts w:ascii="Times New Roman"/>
          <w:b w:val="false"/>
          <w:i w:val="false"/>
          <w:color w:val="000000"/>
          <w:sz w:val="28"/>
        </w:rPr>
        <w:t>
</w:t>
      </w:r>
      <w:r>
        <w:rPr>
          <w:rFonts w:ascii="Times New Roman"/>
          <w:b w:val="false"/>
          <w:i w:val="false"/>
          <w:color w:val="000000"/>
          <w:sz w:val="28"/>
        </w:rPr>
        <w:t>
      О Дополнительная</w:t>
      </w:r>
      <w:r>
        <w:br/>
      </w:r>
      <w:r>
        <w:rPr>
          <w:rFonts w:ascii="Times New Roman"/>
          <w:b w:val="false"/>
          <w:i w:val="false"/>
          <w:color w:val="000000"/>
          <w:sz w:val="28"/>
        </w:rPr>
        <w:t>
</w:t>
      </w:r>
      <w:r>
        <w:rPr>
          <w:rFonts w:ascii="Times New Roman"/>
          <w:b w:val="false"/>
          <w:i w:val="false"/>
          <w:color w:val="000000"/>
          <w:sz w:val="28"/>
        </w:rPr>
        <w:t>
      О По уведомлению</w:t>
      </w:r>
      <w:r>
        <w:br/>
      </w:r>
      <w:r>
        <w:rPr>
          <w:rFonts w:ascii="Times New Roman"/>
          <w:b w:val="false"/>
          <w:i w:val="false"/>
          <w:color w:val="000000"/>
          <w:sz w:val="28"/>
        </w:rPr>
        <w:t>
</w:t>
      </w:r>
      <w:r>
        <w:rPr>
          <w:rFonts w:ascii="Times New Roman"/>
          <w:b w:val="false"/>
          <w:i w:val="false"/>
          <w:color w:val="000000"/>
          <w:sz w:val="28"/>
        </w:rPr>
        <w:t>
      О Ликвидационная</w:t>
      </w:r>
      <w:r>
        <w:br/>
      </w:r>
      <w:r>
        <w:rPr>
          <w:rFonts w:ascii="Times New Roman"/>
          <w:b w:val="false"/>
          <w:i w:val="false"/>
          <w:color w:val="000000"/>
          <w:sz w:val="28"/>
        </w:rPr>
        <w:t>
</w:t>
      </w:r>
      <w:r>
        <w:rPr>
          <w:rFonts w:ascii="Times New Roman"/>
          <w:b w:val="false"/>
          <w:i w:val="false"/>
          <w:color w:val="000000"/>
          <w:sz w:val="28"/>
        </w:rPr>
        <w:t>
        Дата и номер уведомления   А номер ОООООО   В дата ОООООООООО</w:t>
      </w:r>
      <w:r>
        <w:br/>
      </w:r>
      <w:r>
        <w:rPr>
          <w:rFonts w:ascii="Times New Roman"/>
          <w:b w:val="false"/>
          <w:i w:val="false"/>
          <w:color w:val="000000"/>
          <w:sz w:val="28"/>
        </w:rPr>
        <w:t>
</w:t>
      </w:r>
      <w:r>
        <w:rPr>
          <w:rFonts w:ascii="Times New Roman"/>
          <w:b w:val="false"/>
          <w:i w:val="false"/>
          <w:color w:val="000000"/>
          <w:sz w:val="28"/>
        </w:rPr>
        <w:t>
      РНН</w:t>
      </w:r>
      <w:r>
        <w:br/>
      </w:r>
      <w:r>
        <w:rPr>
          <w:rFonts w:ascii="Times New Roman"/>
          <w:b w:val="false"/>
          <w:i w:val="false"/>
          <w:color w:val="000000"/>
          <w:sz w:val="28"/>
        </w:rPr>
        <w:t>
</w:t>
      </w:r>
      <w:r>
        <w:rPr>
          <w:rFonts w:ascii="Times New Roman"/>
          <w:b w:val="false"/>
          <w:i w:val="false"/>
          <w:color w:val="000000"/>
          <w:sz w:val="28"/>
        </w:rPr>
        <w:t>
      БИН</w:t>
      </w:r>
      <w:r>
        <w:br/>
      </w:r>
      <w:r>
        <w:rPr>
          <w:rFonts w:ascii="Times New Roman"/>
          <w:b w:val="false"/>
          <w:i w:val="false"/>
          <w:color w:val="000000"/>
          <w:sz w:val="28"/>
        </w:rPr>
        <w:t>
</w:t>
      </w:r>
      <w:r>
        <w:rPr>
          <w:rFonts w:ascii="Times New Roman"/>
          <w:b w:val="false"/>
          <w:i w:val="false"/>
          <w:color w:val="000000"/>
          <w:sz w:val="28"/>
        </w:rPr>
        <w:t>
      Наименование налогоплательщика</w:t>
      </w:r>
      <w:r>
        <w:br/>
      </w:r>
      <w:r>
        <w:rPr>
          <w:rFonts w:ascii="Times New Roman"/>
          <w:b w:val="false"/>
          <w:i w:val="false"/>
          <w:color w:val="000000"/>
          <w:sz w:val="28"/>
        </w:rPr>
        <w:t>
</w:t>
      </w:r>
      <w:r>
        <w:rPr>
          <w:rFonts w:ascii="Times New Roman"/>
          <w:b w:val="false"/>
          <w:i w:val="false"/>
          <w:color w:val="000000"/>
          <w:sz w:val="28"/>
        </w:rPr>
        <w:t>
      Налоговый период     квартал     год</w:t>
      </w:r>
    </w:p>
    <w:bookmarkEnd w:id="917"/>
    <w:bookmarkStart w:name="z15625" w:id="918"/>
    <w:p>
      <w:pPr>
        <w:spacing w:after="0"/>
        <w:ind w:left="0"/>
        <w:jc w:val="both"/>
      </w:pPr>
      <w:r>
        <w:rPr>
          <w:rFonts w:ascii="Times New Roman"/>
          <w:b w:val="false"/>
          <w:i w:val="false"/>
          <w:color w:val="000000"/>
          <w:sz w:val="28"/>
        </w:rPr>
        <w:t>
                             </w:t>
      </w:r>
      <w:r>
        <w:rPr>
          <w:rFonts w:ascii="Times New Roman"/>
          <w:b/>
          <w:i w:val="false"/>
          <w:color w:val="000000"/>
          <w:sz w:val="28"/>
        </w:rPr>
        <w:t>Форма 4.3</w:t>
      </w:r>
      <w:r>
        <w:br/>
      </w:r>
      <w:r>
        <w:rPr>
          <w:rFonts w:ascii="Times New Roman"/>
          <w:b w:val="false"/>
          <w:i w:val="false"/>
          <w:color w:val="000000"/>
          <w:sz w:val="28"/>
        </w:rPr>
        <w:t>
                    </w:t>
      </w:r>
      <w:r>
        <w:rPr>
          <w:rFonts w:ascii="Times New Roman"/>
          <w:b/>
          <w:i w:val="false"/>
          <w:color w:val="000000"/>
          <w:sz w:val="28"/>
        </w:rPr>
        <w:t>Отчет о доходах и расходах</w:t>
      </w:r>
    </w:p>
    <w:bookmarkEnd w:id="918"/>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5816"/>
        <w:gridCol w:w="1315"/>
        <w:gridCol w:w="1770"/>
        <w:gridCol w:w="1770"/>
        <w:gridCol w:w="1752"/>
      </w:tblGrid>
      <w:tr>
        <w:trPr>
          <w:trHeight w:val="11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нарастающим</w:t>
            </w:r>
            <w:r>
              <w:br/>
            </w:r>
            <w:r>
              <w:rPr>
                <w:rFonts w:ascii="Times New Roman"/>
                <w:b w:val="false"/>
                <w:i w:val="false"/>
                <w:color w:val="000000"/>
                <w:sz w:val="20"/>
              </w:rPr>
              <w:t>
</w:t>
            </w:r>
            <w:r>
              <w:rPr>
                <w:rFonts w:ascii="Times New Roman"/>
                <w:b w:val="false"/>
                <w:i w:val="false"/>
                <w:color w:val="000000"/>
                <w:sz w:val="20"/>
              </w:rPr>
              <w:t>итогом)</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аналогичный</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аналогичный</w:t>
            </w:r>
            <w:r>
              <w:br/>
            </w:r>
            <w:r>
              <w:rPr>
                <w:rFonts w:ascii="Times New Roman"/>
                <w:b w:val="false"/>
                <w:i w:val="false"/>
                <w:color w:val="000000"/>
                <w:sz w:val="20"/>
              </w:rPr>
              <w:t>
</w:t>
            </w:r>
            <w:r>
              <w:rPr>
                <w:rFonts w:ascii="Times New Roman"/>
                <w:b w:val="false"/>
                <w:i w:val="false"/>
                <w:color w:val="000000"/>
                <w:sz w:val="20"/>
              </w:rPr>
              <w:t>период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нарастающим</w:t>
            </w:r>
            <w:r>
              <w:br/>
            </w:r>
            <w:r>
              <w:rPr>
                <w:rFonts w:ascii="Times New Roman"/>
                <w:b w:val="false"/>
                <w:i w:val="false"/>
                <w:color w:val="000000"/>
                <w:sz w:val="20"/>
              </w:rPr>
              <w:t>
</w:t>
            </w:r>
            <w:r>
              <w:rPr>
                <w:rFonts w:ascii="Times New Roman"/>
                <w:b w:val="false"/>
                <w:i w:val="false"/>
                <w:color w:val="000000"/>
                <w:sz w:val="20"/>
              </w:rPr>
              <w:t>итогом)</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страховой деятельности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общая сумма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переданные на</w:t>
            </w:r>
            <w:r>
              <w:br/>
            </w:r>
            <w:r>
              <w:rPr>
                <w:rFonts w:ascii="Times New Roman"/>
                <w:b w:val="false"/>
                <w:i w:val="false"/>
                <w:color w:val="000000"/>
                <w:sz w:val="20"/>
              </w:rPr>
              <w:t>
</w:t>
            </w:r>
            <w:r>
              <w:rPr>
                <w:rFonts w:ascii="Times New Roman"/>
                <w:b w:val="false"/>
                <w:i w:val="false"/>
                <w:color w:val="000000"/>
                <w:sz w:val="20"/>
              </w:rPr>
              <w:t>перестрахование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страховых премий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незаработанной</w:t>
            </w:r>
            <w:r>
              <w:br/>
            </w:r>
            <w:r>
              <w:rPr>
                <w:rFonts w:ascii="Times New Roman"/>
                <w:b w:val="false"/>
                <w:i w:val="false"/>
                <w:color w:val="000000"/>
                <w:sz w:val="20"/>
              </w:rPr>
              <w:t>
</w:t>
            </w:r>
            <w:r>
              <w:rPr>
                <w:rFonts w:ascii="Times New Roman"/>
                <w:b w:val="false"/>
                <w:i w:val="false"/>
                <w:color w:val="000000"/>
                <w:sz w:val="20"/>
              </w:rPr>
              <w:t>премии, общая сумма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 перестраховщика в</w:t>
            </w:r>
            <w:r>
              <w:br/>
            </w:r>
            <w:r>
              <w:rPr>
                <w:rFonts w:ascii="Times New Roman"/>
                <w:b w:val="false"/>
                <w:i w:val="false"/>
                <w:color w:val="000000"/>
                <w:sz w:val="20"/>
              </w:rPr>
              <w:t>
</w:t>
            </w:r>
            <w:r>
              <w:rPr>
                <w:rFonts w:ascii="Times New Roman"/>
                <w:b w:val="false"/>
                <w:i w:val="false"/>
                <w:color w:val="000000"/>
                <w:sz w:val="20"/>
              </w:rPr>
              <w:t>резерве незаработанной премии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резерва незаработанной</w:t>
            </w:r>
            <w:r>
              <w:br/>
            </w:r>
            <w:r>
              <w:rPr>
                <w:rFonts w:ascii="Times New Roman"/>
                <w:b w:val="false"/>
                <w:i w:val="false"/>
                <w:color w:val="000000"/>
                <w:sz w:val="20"/>
              </w:rPr>
              <w:t>
</w:t>
            </w:r>
            <w:r>
              <w:rPr>
                <w:rFonts w:ascii="Times New Roman"/>
                <w:b w:val="false"/>
                <w:i w:val="false"/>
                <w:color w:val="000000"/>
                <w:sz w:val="20"/>
              </w:rPr>
              <w:t>премии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заработанных страховых</w:t>
            </w:r>
            <w:r>
              <w:br/>
            </w:r>
            <w:r>
              <w:rPr>
                <w:rFonts w:ascii="Times New Roman"/>
                <w:b w:val="false"/>
                <w:i w:val="false"/>
                <w:color w:val="000000"/>
                <w:sz w:val="20"/>
              </w:rPr>
              <w:t>
</w:t>
            </w:r>
            <w:r>
              <w:rPr>
                <w:rFonts w:ascii="Times New Roman"/>
                <w:b w:val="false"/>
                <w:i w:val="false"/>
                <w:color w:val="000000"/>
                <w:sz w:val="20"/>
              </w:rPr>
              <w:t>премий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комиссионного</w:t>
            </w:r>
            <w:r>
              <w:br/>
            </w:r>
            <w:r>
              <w:rPr>
                <w:rFonts w:ascii="Times New Roman"/>
                <w:b w:val="false"/>
                <w:i w:val="false"/>
                <w:color w:val="000000"/>
                <w:sz w:val="20"/>
              </w:rPr>
              <w:t>
</w:t>
            </w:r>
            <w:r>
              <w:rPr>
                <w:rFonts w:ascii="Times New Roman"/>
                <w:b w:val="false"/>
                <w:i w:val="false"/>
                <w:color w:val="000000"/>
                <w:sz w:val="20"/>
              </w:rPr>
              <w:t>вознаграждения по 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инвестиционной деятельности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r>
              <w:br/>
            </w:r>
            <w:r>
              <w:rPr>
                <w:rFonts w:ascii="Times New Roman"/>
                <w:b w:val="false"/>
                <w:i w:val="false"/>
                <w:color w:val="000000"/>
                <w:sz w:val="20"/>
              </w:rPr>
              <w:t>
</w:t>
            </w:r>
            <w:r>
              <w:rPr>
                <w:rFonts w:ascii="Times New Roman"/>
                <w:b w:val="false"/>
                <w:i w:val="false"/>
                <w:color w:val="000000"/>
                <w:sz w:val="20"/>
              </w:rPr>
              <w:t>(купона/дисконта) по ценным бумагам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w:t>
            </w:r>
            <w:r>
              <w:br/>
            </w:r>
            <w:r>
              <w:rPr>
                <w:rFonts w:ascii="Times New Roman"/>
                <w:b w:val="false"/>
                <w:i w:val="false"/>
                <w:color w:val="000000"/>
                <w:sz w:val="20"/>
              </w:rPr>
              <w:t>
</w:t>
            </w:r>
            <w:r>
              <w:rPr>
                <w:rFonts w:ascii="Times New Roman"/>
                <w:b w:val="false"/>
                <w:i w:val="false"/>
                <w:color w:val="000000"/>
                <w:sz w:val="20"/>
              </w:rPr>
              <w:t>размещенным вкладам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по операциям с</w:t>
            </w:r>
            <w:r>
              <w:br/>
            </w:r>
            <w:r>
              <w:rPr>
                <w:rFonts w:ascii="Times New Roman"/>
                <w:b w:val="false"/>
                <w:i w:val="false"/>
                <w:color w:val="000000"/>
                <w:sz w:val="20"/>
              </w:rPr>
              <w:t>
</w:t>
            </w:r>
            <w:r>
              <w:rPr>
                <w:rFonts w:ascii="Times New Roman"/>
                <w:b w:val="false"/>
                <w:i w:val="false"/>
                <w:color w:val="000000"/>
                <w:sz w:val="20"/>
              </w:rPr>
              <w:t>финансовыми активами (нетто):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купли/продажи</w:t>
            </w:r>
            <w:r>
              <w:br/>
            </w:r>
            <w:r>
              <w:rPr>
                <w:rFonts w:ascii="Times New Roman"/>
                <w:b w:val="false"/>
                <w:i w:val="false"/>
                <w:color w:val="000000"/>
                <w:sz w:val="20"/>
              </w:rPr>
              <w:t>
</w:t>
            </w:r>
            <w:r>
              <w:rPr>
                <w:rFonts w:ascii="Times New Roman"/>
                <w:b w:val="false"/>
                <w:i w:val="false"/>
                <w:color w:val="000000"/>
                <w:sz w:val="20"/>
              </w:rPr>
              <w:t>ценных бумаг (нетто)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операции "РЕПО"</w:t>
            </w:r>
            <w:r>
              <w:br/>
            </w:r>
            <w:r>
              <w:rPr>
                <w:rFonts w:ascii="Times New Roman"/>
                <w:b w:val="false"/>
                <w:i w:val="false"/>
                <w:color w:val="000000"/>
                <w:sz w:val="20"/>
              </w:rPr>
              <w:t>
</w:t>
            </w:r>
            <w:r>
              <w:rPr>
                <w:rFonts w:ascii="Times New Roman"/>
                <w:b w:val="false"/>
                <w:i w:val="false"/>
                <w:color w:val="000000"/>
                <w:sz w:val="20"/>
              </w:rPr>
              <w:t>(нетто)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 переоценки</w:t>
            </w:r>
            <w:r>
              <w:br/>
            </w:r>
            <w:r>
              <w:rPr>
                <w:rFonts w:ascii="Times New Roman"/>
                <w:b w:val="false"/>
                <w:i w:val="false"/>
                <w:color w:val="000000"/>
                <w:sz w:val="20"/>
              </w:rPr>
              <w:t>
</w:t>
            </w:r>
            <w:r>
              <w:rPr>
                <w:rFonts w:ascii="Times New Roman"/>
                <w:b w:val="false"/>
                <w:i w:val="false"/>
                <w:color w:val="000000"/>
                <w:sz w:val="20"/>
              </w:rPr>
              <w:t>(нетто):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изменения</w:t>
            </w:r>
            <w:r>
              <w:br/>
            </w:r>
            <w:r>
              <w:rPr>
                <w:rFonts w:ascii="Times New Roman"/>
                <w:b w:val="false"/>
                <w:i w:val="false"/>
                <w:color w:val="000000"/>
                <w:sz w:val="20"/>
              </w:rPr>
              <w:t>
</w:t>
            </w:r>
            <w:r>
              <w:rPr>
                <w:rFonts w:ascii="Times New Roman"/>
                <w:b w:val="false"/>
                <w:i w:val="false"/>
                <w:color w:val="000000"/>
                <w:sz w:val="20"/>
              </w:rPr>
              <w:t>стоимости ценных бумаг,</w:t>
            </w:r>
            <w:r>
              <w:br/>
            </w:r>
            <w:r>
              <w:rPr>
                <w:rFonts w:ascii="Times New Roman"/>
                <w:b w:val="false"/>
                <w:i w:val="false"/>
                <w:color w:val="000000"/>
                <w:sz w:val="20"/>
              </w:rPr>
              <w:t>
</w:t>
            </w:r>
            <w:r>
              <w:rPr>
                <w:rFonts w:ascii="Times New Roman"/>
                <w:b w:val="false"/>
                <w:i w:val="false"/>
                <w:color w:val="000000"/>
                <w:sz w:val="20"/>
              </w:rPr>
              <w:t>предназначенных для торговли и</w:t>
            </w:r>
            <w:r>
              <w:br/>
            </w:r>
            <w:r>
              <w:rPr>
                <w:rFonts w:ascii="Times New Roman"/>
                <w:b w:val="false"/>
                <w:i w:val="false"/>
                <w:color w:val="000000"/>
                <w:sz w:val="20"/>
              </w:rPr>
              <w:t>
</w:t>
            </w:r>
            <w:r>
              <w:rPr>
                <w:rFonts w:ascii="Times New Roman"/>
                <w:b w:val="false"/>
                <w:i w:val="false"/>
                <w:color w:val="000000"/>
                <w:sz w:val="20"/>
              </w:rPr>
              <w:t>имеющихся в наличии для продажи</w:t>
            </w:r>
            <w:r>
              <w:br/>
            </w:r>
            <w:r>
              <w:rPr>
                <w:rFonts w:ascii="Times New Roman"/>
                <w:b w:val="false"/>
                <w:i w:val="false"/>
                <w:color w:val="000000"/>
                <w:sz w:val="20"/>
              </w:rPr>
              <w:t>
</w:t>
            </w:r>
            <w:r>
              <w:rPr>
                <w:rFonts w:ascii="Times New Roman"/>
                <w:b w:val="false"/>
                <w:i w:val="false"/>
                <w:color w:val="000000"/>
                <w:sz w:val="20"/>
              </w:rPr>
              <w:t>(нетто)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переоценки</w:t>
            </w:r>
            <w:r>
              <w:br/>
            </w:r>
            <w:r>
              <w:rPr>
                <w:rFonts w:ascii="Times New Roman"/>
                <w:b w:val="false"/>
                <w:i w:val="false"/>
                <w:color w:val="000000"/>
                <w:sz w:val="20"/>
              </w:rPr>
              <w:t>
</w:t>
            </w:r>
            <w:r>
              <w:rPr>
                <w:rFonts w:ascii="Times New Roman"/>
                <w:b w:val="false"/>
                <w:i w:val="false"/>
                <w:color w:val="000000"/>
                <w:sz w:val="20"/>
              </w:rPr>
              <w:t>иностранной валюты (нетто)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участия в капитале других</w:t>
            </w:r>
            <w:r>
              <w:br/>
            </w:r>
            <w:r>
              <w:rPr>
                <w:rFonts w:ascii="Times New Roman"/>
                <w:b w:val="false"/>
                <w:i w:val="false"/>
                <w:color w:val="000000"/>
                <w:sz w:val="20"/>
              </w:rPr>
              <w:t>
</w:t>
            </w:r>
            <w:r>
              <w:rPr>
                <w:rFonts w:ascii="Times New Roman"/>
                <w:b w:val="false"/>
                <w:i w:val="false"/>
                <w:color w:val="000000"/>
                <w:sz w:val="20"/>
              </w:rPr>
              <w:t>юридических лиц</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инвестиционной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иной деятельности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(убытки) от реализации активов</w:t>
            </w:r>
            <w:r>
              <w:br/>
            </w:r>
            <w:r>
              <w:rPr>
                <w:rFonts w:ascii="Times New Roman"/>
                <w:b w:val="false"/>
                <w:i w:val="false"/>
                <w:color w:val="000000"/>
                <w:sz w:val="20"/>
              </w:rPr>
              <w:t>
</w:t>
            </w:r>
            <w:r>
              <w:rPr>
                <w:rFonts w:ascii="Times New Roman"/>
                <w:b w:val="false"/>
                <w:i w:val="false"/>
                <w:color w:val="000000"/>
                <w:sz w:val="20"/>
              </w:rPr>
              <w:t>и получения (передачи) активов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(убыток) от чрезвычайных</w:t>
            </w:r>
            <w:r>
              <w:br/>
            </w:r>
            <w:r>
              <w:rPr>
                <w:rFonts w:ascii="Times New Roman"/>
                <w:b w:val="false"/>
                <w:i w:val="false"/>
                <w:color w:val="000000"/>
                <w:sz w:val="20"/>
              </w:rPr>
              <w:t>
</w:t>
            </w:r>
            <w:r>
              <w:rPr>
                <w:rFonts w:ascii="Times New Roman"/>
                <w:b w:val="false"/>
                <w:i w:val="false"/>
                <w:color w:val="000000"/>
                <w:sz w:val="20"/>
              </w:rPr>
              <w:t>обстоятельств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иной деятельности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доходов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осуществлению страховых</w:t>
            </w:r>
            <w:r>
              <w:br/>
            </w:r>
            <w:r>
              <w:rPr>
                <w:rFonts w:ascii="Times New Roman"/>
                <w:b w:val="false"/>
                <w:i w:val="false"/>
                <w:color w:val="000000"/>
                <w:sz w:val="20"/>
              </w:rPr>
              <w:t>
</w:t>
            </w:r>
            <w:r>
              <w:rPr>
                <w:rFonts w:ascii="Times New Roman"/>
                <w:b w:val="false"/>
                <w:i w:val="false"/>
                <w:color w:val="000000"/>
                <w:sz w:val="20"/>
              </w:rPr>
              <w:t>выплат, общая сумма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расходов по рискам,</w:t>
            </w:r>
            <w:r>
              <w:br/>
            </w:r>
            <w:r>
              <w:rPr>
                <w:rFonts w:ascii="Times New Roman"/>
                <w:b w:val="false"/>
                <w:i w:val="false"/>
                <w:color w:val="000000"/>
                <w:sz w:val="20"/>
              </w:rPr>
              <w:t>
</w:t>
            </w:r>
            <w:r>
              <w:rPr>
                <w:rFonts w:ascii="Times New Roman"/>
                <w:b w:val="false"/>
                <w:i w:val="false"/>
                <w:color w:val="000000"/>
                <w:sz w:val="20"/>
              </w:rPr>
              <w:t>переданным на перестрахование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по регрессному требованию</w:t>
            </w:r>
            <w:r>
              <w:br/>
            </w:r>
            <w:r>
              <w:rPr>
                <w:rFonts w:ascii="Times New Roman"/>
                <w:b w:val="false"/>
                <w:i w:val="false"/>
                <w:color w:val="000000"/>
                <w:sz w:val="20"/>
              </w:rPr>
              <w:t>
</w:t>
            </w:r>
            <w:r>
              <w:rPr>
                <w:rFonts w:ascii="Times New Roman"/>
                <w:b w:val="false"/>
                <w:i w:val="false"/>
                <w:color w:val="000000"/>
                <w:sz w:val="20"/>
              </w:rPr>
              <w:t>(нетто)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расходы по осуществлению</w:t>
            </w:r>
            <w:r>
              <w:br/>
            </w:r>
            <w:r>
              <w:rPr>
                <w:rFonts w:ascii="Times New Roman"/>
                <w:b w:val="false"/>
                <w:i w:val="false"/>
                <w:color w:val="000000"/>
                <w:sz w:val="20"/>
              </w:rPr>
              <w:t>
</w:t>
            </w:r>
            <w:r>
              <w:rPr>
                <w:rFonts w:ascii="Times New Roman"/>
                <w:b w:val="false"/>
                <w:i w:val="false"/>
                <w:color w:val="000000"/>
                <w:sz w:val="20"/>
              </w:rPr>
              <w:t>страховых выплат</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урегулированию страховых</w:t>
            </w:r>
            <w:r>
              <w:br/>
            </w:r>
            <w:r>
              <w:rPr>
                <w:rFonts w:ascii="Times New Roman"/>
                <w:b w:val="false"/>
                <w:i w:val="false"/>
                <w:color w:val="000000"/>
                <w:sz w:val="20"/>
              </w:rPr>
              <w:t>
</w:t>
            </w:r>
            <w:r>
              <w:rPr>
                <w:rFonts w:ascii="Times New Roman"/>
                <w:b w:val="false"/>
                <w:i w:val="false"/>
                <w:color w:val="000000"/>
                <w:sz w:val="20"/>
              </w:rPr>
              <w:t>убытков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не произошедших</w:t>
            </w:r>
            <w:r>
              <w:br/>
            </w:r>
            <w:r>
              <w:rPr>
                <w:rFonts w:ascii="Times New Roman"/>
                <w:b w:val="false"/>
                <w:i w:val="false"/>
                <w:color w:val="000000"/>
                <w:sz w:val="20"/>
              </w:rPr>
              <w:t>
</w:t>
            </w:r>
            <w:r>
              <w:rPr>
                <w:rFonts w:ascii="Times New Roman"/>
                <w:b w:val="false"/>
                <w:i w:val="false"/>
                <w:color w:val="000000"/>
                <w:sz w:val="20"/>
              </w:rPr>
              <w:t>убытков по договорам страхования</w:t>
            </w:r>
            <w:r>
              <w:br/>
            </w:r>
            <w:r>
              <w:rPr>
                <w:rFonts w:ascii="Times New Roman"/>
                <w:b w:val="false"/>
                <w:i w:val="false"/>
                <w:color w:val="000000"/>
                <w:sz w:val="20"/>
              </w:rPr>
              <w:t>
</w:t>
            </w:r>
            <w:r>
              <w:rPr>
                <w:rFonts w:ascii="Times New Roman"/>
                <w:b w:val="false"/>
                <w:i w:val="false"/>
                <w:color w:val="000000"/>
                <w:sz w:val="20"/>
              </w:rPr>
              <w:t>(перестрахования) жизни, общая сумма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 перестраховщика в</w:t>
            </w:r>
            <w:r>
              <w:br/>
            </w:r>
            <w:r>
              <w:rPr>
                <w:rFonts w:ascii="Times New Roman"/>
                <w:b w:val="false"/>
                <w:i w:val="false"/>
                <w:color w:val="000000"/>
                <w:sz w:val="20"/>
              </w:rPr>
              <w:t>
</w:t>
            </w:r>
            <w:r>
              <w:rPr>
                <w:rFonts w:ascii="Times New Roman"/>
                <w:b w:val="false"/>
                <w:i w:val="false"/>
                <w:color w:val="000000"/>
                <w:sz w:val="20"/>
              </w:rPr>
              <w:t>резерве не произошедших убытков по</w:t>
            </w:r>
            <w:r>
              <w:br/>
            </w:r>
            <w:r>
              <w:rPr>
                <w:rFonts w:ascii="Times New Roman"/>
                <w:b w:val="false"/>
                <w:i w:val="false"/>
                <w:color w:val="000000"/>
                <w:sz w:val="20"/>
              </w:rPr>
              <w:t>
</w:t>
            </w:r>
            <w:r>
              <w:rPr>
                <w:rFonts w:ascii="Times New Roman"/>
                <w:b w:val="false"/>
                <w:i w:val="false"/>
                <w:color w:val="000000"/>
                <w:sz w:val="20"/>
              </w:rPr>
              <w:t>договорам страхования</w:t>
            </w:r>
            <w:r>
              <w:br/>
            </w:r>
            <w:r>
              <w:rPr>
                <w:rFonts w:ascii="Times New Roman"/>
                <w:b w:val="false"/>
                <w:i w:val="false"/>
                <w:color w:val="000000"/>
                <w:sz w:val="20"/>
              </w:rPr>
              <w:t>
</w:t>
            </w:r>
            <w:r>
              <w:rPr>
                <w:rFonts w:ascii="Times New Roman"/>
                <w:b w:val="false"/>
                <w:i w:val="false"/>
                <w:color w:val="000000"/>
                <w:sz w:val="20"/>
              </w:rPr>
              <w:t>(перестрахования) жизни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изменений резерва не</w:t>
            </w:r>
            <w:r>
              <w:br/>
            </w:r>
            <w:r>
              <w:rPr>
                <w:rFonts w:ascii="Times New Roman"/>
                <w:b w:val="false"/>
                <w:i w:val="false"/>
                <w:color w:val="000000"/>
                <w:sz w:val="20"/>
              </w:rPr>
              <w:t>
</w:t>
            </w:r>
            <w:r>
              <w:rPr>
                <w:rFonts w:ascii="Times New Roman"/>
                <w:b w:val="false"/>
                <w:i w:val="false"/>
                <w:color w:val="000000"/>
                <w:sz w:val="20"/>
              </w:rPr>
              <w:t>произошедших убытков по договорам</w:t>
            </w:r>
            <w:r>
              <w:br/>
            </w:r>
            <w:r>
              <w:rPr>
                <w:rFonts w:ascii="Times New Roman"/>
                <w:b w:val="false"/>
                <w:i w:val="false"/>
                <w:color w:val="000000"/>
                <w:sz w:val="20"/>
              </w:rPr>
              <w:t>
</w:t>
            </w:r>
            <w:r>
              <w:rPr>
                <w:rFonts w:ascii="Times New Roman"/>
                <w:b w:val="false"/>
                <w:i w:val="false"/>
                <w:color w:val="000000"/>
                <w:sz w:val="20"/>
              </w:rPr>
              <w:t>страхования (перестрахования) жизни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не произошедших</w:t>
            </w:r>
            <w:r>
              <w:br/>
            </w:r>
            <w:r>
              <w:rPr>
                <w:rFonts w:ascii="Times New Roman"/>
                <w:b w:val="false"/>
                <w:i w:val="false"/>
                <w:color w:val="000000"/>
                <w:sz w:val="20"/>
              </w:rPr>
              <w:t>
</w:t>
            </w:r>
            <w:r>
              <w:rPr>
                <w:rFonts w:ascii="Times New Roman"/>
                <w:b w:val="false"/>
                <w:i w:val="false"/>
                <w:color w:val="000000"/>
                <w:sz w:val="20"/>
              </w:rPr>
              <w:t>убытков по договорам аннуитета, общая</w:t>
            </w:r>
            <w:r>
              <w:br/>
            </w:r>
            <w:r>
              <w:rPr>
                <w:rFonts w:ascii="Times New Roman"/>
                <w:b w:val="false"/>
                <w:i w:val="false"/>
                <w:color w:val="000000"/>
                <w:sz w:val="20"/>
              </w:rPr>
              <w:t>
</w:t>
            </w:r>
            <w:r>
              <w:rPr>
                <w:rFonts w:ascii="Times New Roman"/>
                <w:b w:val="false"/>
                <w:i w:val="false"/>
                <w:color w:val="000000"/>
                <w:sz w:val="20"/>
              </w:rPr>
              <w:t>сумма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 перестраховщика в</w:t>
            </w:r>
            <w:r>
              <w:br/>
            </w:r>
            <w:r>
              <w:rPr>
                <w:rFonts w:ascii="Times New Roman"/>
                <w:b w:val="false"/>
                <w:i w:val="false"/>
                <w:color w:val="000000"/>
                <w:sz w:val="20"/>
              </w:rPr>
              <w:t>
</w:t>
            </w:r>
            <w:r>
              <w:rPr>
                <w:rFonts w:ascii="Times New Roman"/>
                <w:b w:val="false"/>
                <w:i w:val="false"/>
                <w:color w:val="000000"/>
                <w:sz w:val="20"/>
              </w:rPr>
              <w:t>резерве не произошедших убытков по</w:t>
            </w:r>
            <w:r>
              <w:br/>
            </w:r>
            <w:r>
              <w:rPr>
                <w:rFonts w:ascii="Times New Roman"/>
                <w:b w:val="false"/>
                <w:i w:val="false"/>
                <w:color w:val="000000"/>
                <w:sz w:val="20"/>
              </w:rPr>
              <w:t>
</w:t>
            </w:r>
            <w:r>
              <w:rPr>
                <w:rFonts w:ascii="Times New Roman"/>
                <w:b w:val="false"/>
                <w:i w:val="false"/>
                <w:color w:val="000000"/>
                <w:sz w:val="20"/>
              </w:rPr>
              <w:t>договорам аннуитета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изменений резерва не</w:t>
            </w:r>
            <w:r>
              <w:br/>
            </w:r>
            <w:r>
              <w:rPr>
                <w:rFonts w:ascii="Times New Roman"/>
                <w:b w:val="false"/>
                <w:i w:val="false"/>
                <w:color w:val="000000"/>
                <w:sz w:val="20"/>
              </w:rPr>
              <w:t>
</w:t>
            </w:r>
            <w:r>
              <w:rPr>
                <w:rFonts w:ascii="Times New Roman"/>
                <w:b w:val="false"/>
                <w:i w:val="false"/>
                <w:color w:val="000000"/>
                <w:sz w:val="20"/>
              </w:rPr>
              <w:t>произошедших убытков по договорам</w:t>
            </w:r>
            <w:r>
              <w:br/>
            </w:r>
            <w:r>
              <w:rPr>
                <w:rFonts w:ascii="Times New Roman"/>
                <w:b w:val="false"/>
                <w:i w:val="false"/>
                <w:color w:val="000000"/>
                <w:sz w:val="20"/>
              </w:rPr>
              <w:t>
</w:t>
            </w:r>
            <w:r>
              <w:rPr>
                <w:rFonts w:ascii="Times New Roman"/>
                <w:b w:val="false"/>
                <w:i w:val="false"/>
                <w:color w:val="000000"/>
                <w:sz w:val="20"/>
              </w:rPr>
              <w:t>аннуитета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произошедших, но</w:t>
            </w:r>
            <w:r>
              <w:br/>
            </w:r>
            <w:r>
              <w:rPr>
                <w:rFonts w:ascii="Times New Roman"/>
                <w:b w:val="false"/>
                <w:i w:val="false"/>
                <w:color w:val="000000"/>
                <w:sz w:val="20"/>
              </w:rPr>
              <w:t>
</w:t>
            </w:r>
            <w:r>
              <w:rPr>
                <w:rFonts w:ascii="Times New Roman"/>
                <w:b w:val="false"/>
                <w:i w:val="false"/>
                <w:color w:val="000000"/>
                <w:sz w:val="20"/>
              </w:rPr>
              <w:t>незаявленных убытков, общая сумма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 перестраховщика в</w:t>
            </w:r>
            <w:r>
              <w:br/>
            </w:r>
            <w:r>
              <w:rPr>
                <w:rFonts w:ascii="Times New Roman"/>
                <w:b w:val="false"/>
                <w:i w:val="false"/>
                <w:color w:val="000000"/>
                <w:sz w:val="20"/>
              </w:rPr>
              <w:t>
</w:t>
            </w:r>
            <w:r>
              <w:rPr>
                <w:rFonts w:ascii="Times New Roman"/>
                <w:b w:val="false"/>
                <w:i w:val="false"/>
                <w:color w:val="000000"/>
                <w:sz w:val="20"/>
              </w:rPr>
              <w:t>резерве произошедших, но незаявленных</w:t>
            </w:r>
            <w:r>
              <w:br/>
            </w:r>
            <w:r>
              <w:rPr>
                <w:rFonts w:ascii="Times New Roman"/>
                <w:b w:val="false"/>
                <w:i w:val="false"/>
                <w:color w:val="000000"/>
                <w:sz w:val="20"/>
              </w:rPr>
              <w:t>
</w:t>
            </w:r>
            <w:r>
              <w:rPr>
                <w:rFonts w:ascii="Times New Roman"/>
                <w:b w:val="false"/>
                <w:i w:val="false"/>
                <w:color w:val="000000"/>
                <w:sz w:val="20"/>
              </w:rPr>
              <w:t>убытков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изменений резерва</w:t>
            </w:r>
            <w:r>
              <w:br/>
            </w:r>
            <w:r>
              <w:rPr>
                <w:rFonts w:ascii="Times New Roman"/>
                <w:b w:val="false"/>
                <w:i w:val="false"/>
                <w:color w:val="000000"/>
                <w:sz w:val="20"/>
              </w:rPr>
              <w:t>
</w:t>
            </w:r>
            <w:r>
              <w:rPr>
                <w:rFonts w:ascii="Times New Roman"/>
                <w:b w:val="false"/>
                <w:i w:val="false"/>
                <w:color w:val="000000"/>
                <w:sz w:val="20"/>
              </w:rPr>
              <w:t>произошедших, но незаявленных убытков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 заявленных, но</w:t>
            </w:r>
            <w:r>
              <w:br/>
            </w:r>
            <w:r>
              <w:rPr>
                <w:rFonts w:ascii="Times New Roman"/>
                <w:b w:val="false"/>
                <w:i w:val="false"/>
                <w:color w:val="000000"/>
                <w:sz w:val="20"/>
              </w:rPr>
              <w:t>
</w:t>
            </w:r>
            <w:r>
              <w:rPr>
                <w:rFonts w:ascii="Times New Roman"/>
                <w:b w:val="false"/>
                <w:i w:val="false"/>
                <w:color w:val="000000"/>
                <w:sz w:val="20"/>
              </w:rPr>
              <w:t>неурегулированных убытков, общая</w:t>
            </w:r>
            <w:r>
              <w:br/>
            </w:r>
            <w:r>
              <w:rPr>
                <w:rFonts w:ascii="Times New Roman"/>
                <w:b w:val="false"/>
                <w:i w:val="false"/>
                <w:color w:val="000000"/>
                <w:sz w:val="20"/>
              </w:rPr>
              <w:t>
</w:t>
            </w:r>
            <w:r>
              <w:rPr>
                <w:rFonts w:ascii="Times New Roman"/>
                <w:b w:val="false"/>
                <w:i w:val="false"/>
                <w:color w:val="000000"/>
                <w:sz w:val="20"/>
              </w:rPr>
              <w:t>сумма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 перестраховщика в</w:t>
            </w:r>
            <w:r>
              <w:br/>
            </w:r>
            <w:r>
              <w:rPr>
                <w:rFonts w:ascii="Times New Roman"/>
                <w:b w:val="false"/>
                <w:i w:val="false"/>
                <w:color w:val="000000"/>
                <w:sz w:val="20"/>
              </w:rPr>
              <w:t>
</w:t>
            </w:r>
            <w:r>
              <w:rPr>
                <w:rFonts w:ascii="Times New Roman"/>
                <w:b w:val="false"/>
                <w:i w:val="false"/>
                <w:color w:val="000000"/>
                <w:sz w:val="20"/>
              </w:rPr>
              <w:t>резерве заявленных, но</w:t>
            </w:r>
            <w:r>
              <w:br/>
            </w:r>
            <w:r>
              <w:rPr>
                <w:rFonts w:ascii="Times New Roman"/>
                <w:b w:val="false"/>
                <w:i w:val="false"/>
                <w:color w:val="000000"/>
                <w:sz w:val="20"/>
              </w:rPr>
              <w:t>
</w:t>
            </w:r>
            <w:r>
              <w:rPr>
                <w:rFonts w:ascii="Times New Roman"/>
                <w:b w:val="false"/>
                <w:i w:val="false"/>
                <w:color w:val="000000"/>
                <w:sz w:val="20"/>
              </w:rPr>
              <w:t>неурегулированных убытков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изменений резерва</w:t>
            </w:r>
            <w:r>
              <w:br/>
            </w:r>
            <w:r>
              <w:rPr>
                <w:rFonts w:ascii="Times New Roman"/>
                <w:b w:val="false"/>
                <w:i w:val="false"/>
                <w:color w:val="000000"/>
                <w:sz w:val="20"/>
              </w:rPr>
              <w:t>
</w:t>
            </w:r>
            <w:r>
              <w:rPr>
                <w:rFonts w:ascii="Times New Roman"/>
                <w:b w:val="false"/>
                <w:i w:val="false"/>
                <w:color w:val="000000"/>
                <w:sz w:val="20"/>
              </w:rPr>
              <w:t>заявленных, но неурегулированных</w:t>
            </w:r>
            <w:r>
              <w:br/>
            </w:r>
            <w:r>
              <w:rPr>
                <w:rFonts w:ascii="Times New Roman"/>
                <w:b w:val="false"/>
                <w:i w:val="false"/>
                <w:color w:val="000000"/>
                <w:sz w:val="20"/>
              </w:rPr>
              <w:t>
</w:t>
            </w:r>
            <w:r>
              <w:rPr>
                <w:rFonts w:ascii="Times New Roman"/>
                <w:b w:val="false"/>
                <w:i w:val="false"/>
                <w:color w:val="000000"/>
                <w:sz w:val="20"/>
              </w:rPr>
              <w:t>убытков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дополнительных резервов,</w:t>
            </w:r>
            <w:r>
              <w:br/>
            </w:r>
            <w:r>
              <w:rPr>
                <w:rFonts w:ascii="Times New Roman"/>
                <w:b w:val="false"/>
                <w:i w:val="false"/>
                <w:color w:val="000000"/>
                <w:sz w:val="20"/>
              </w:rPr>
              <w:t>
</w:t>
            </w:r>
            <w:r>
              <w:rPr>
                <w:rFonts w:ascii="Times New Roman"/>
                <w:b w:val="false"/>
                <w:i w:val="false"/>
                <w:color w:val="000000"/>
                <w:sz w:val="20"/>
              </w:rPr>
              <w:t>общая сумма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доли перестраховщика в</w:t>
            </w:r>
            <w:r>
              <w:br/>
            </w:r>
            <w:r>
              <w:rPr>
                <w:rFonts w:ascii="Times New Roman"/>
                <w:b w:val="false"/>
                <w:i w:val="false"/>
                <w:color w:val="000000"/>
                <w:sz w:val="20"/>
              </w:rPr>
              <w:t>
</w:t>
            </w:r>
            <w:r>
              <w:rPr>
                <w:rFonts w:ascii="Times New Roman"/>
                <w:b w:val="false"/>
                <w:i w:val="false"/>
                <w:color w:val="000000"/>
                <w:sz w:val="20"/>
              </w:rPr>
              <w:t>дополнительных резервах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изменений дополнительных</w:t>
            </w:r>
            <w:r>
              <w:br/>
            </w:r>
            <w:r>
              <w:rPr>
                <w:rFonts w:ascii="Times New Roman"/>
                <w:b w:val="false"/>
                <w:i w:val="false"/>
                <w:color w:val="000000"/>
                <w:sz w:val="20"/>
              </w:rPr>
              <w:t>
</w:t>
            </w:r>
            <w:r>
              <w:rPr>
                <w:rFonts w:ascii="Times New Roman"/>
                <w:b w:val="false"/>
                <w:i w:val="false"/>
                <w:color w:val="000000"/>
                <w:sz w:val="20"/>
              </w:rPr>
              <w:t>резервов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выплате комиссионного</w:t>
            </w:r>
            <w:r>
              <w:br/>
            </w:r>
            <w:r>
              <w:rPr>
                <w:rFonts w:ascii="Times New Roman"/>
                <w:b w:val="false"/>
                <w:i w:val="false"/>
                <w:color w:val="000000"/>
                <w:sz w:val="20"/>
              </w:rPr>
              <w:t>
</w:t>
            </w:r>
            <w:r>
              <w:rPr>
                <w:rFonts w:ascii="Times New Roman"/>
                <w:b w:val="false"/>
                <w:i w:val="false"/>
                <w:color w:val="000000"/>
                <w:sz w:val="20"/>
              </w:rPr>
              <w:t>вознаграждения по 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премии по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резервы по сомнительным</w:t>
            </w:r>
            <w:r>
              <w:br/>
            </w:r>
            <w:r>
              <w:rPr>
                <w:rFonts w:ascii="Times New Roman"/>
                <w:b w:val="false"/>
                <w:i w:val="false"/>
                <w:color w:val="000000"/>
                <w:sz w:val="20"/>
              </w:rPr>
              <w:t>
</w:t>
            </w:r>
            <w:r>
              <w:rPr>
                <w:rFonts w:ascii="Times New Roman"/>
                <w:b w:val="false"/>
                <w:i w:val="false"/>
                <w:color w:val="000000"/>
                <w:sz w:val="20"/>
              </w:rPr>
              <w:t>долгам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резервов по</w:t>
            </w:r>
            <w:r>
              <w:br/>
            </w:r>
            <w:r>
              <w:rPr>
                <w:rFonts w:ascii="Times New Roman"/>
                <w:b w:val="false"/>
                <w:i w:val="false"/>
                <w:color w:val="000000"/>
                <w:sz w:val="20"/>
              </w:rPr>
              <w:t>
</w:t>
            </w:r>
            <w:r>
              <w:rPr>
                <w:rFonts w:ascii="Times New Roman"/>
                <w:b w:val="false"/>
                <w:i w:val="false"/>
                <w:color w:val="000000"/>
                <w:sz w:val="20"/>
              </w:rPr>
              <w:t>сомнительным долгам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расходы на резервы по</w:t>
            </w:r>
            <w:r>
              <w:br/>
            </w:r>
            <w:r>
              <w:rPr>
                <w:rFonts w:ascii="Times New Roman"/>
                <w:b w:val="false"/>
                <w:i w:val="false"/>
                <w:color w:val="000000"/>
                <w:sz w:val="20"/>
              </w:rPr>
              <w:t>
</w:t>
            </w:r>
            <w:r>
              <w:rPr>
                <w:rFonts w:ascii="Times New Roman"/>
                <w:b w:val="false"/>
                <w:i w:val="false"/>
                <w:color w:val="000000"/>
                <w:sz w:val="20"/>
              </w:rPr>
              <w:t>сомнительным долгам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w:t>
            </w:r>
            <w:r>
              <w:br/>
            </w:r>
            <w:r>
              <w:rPr>
                <w:rFonts w:ascii="Times New Roman"/>
                <w:b w:val="false"/>
                <w:i w:val="false"/>
                <w:color w:val="000000"/>
                <w:sz w:val="20"/>
              </w:rPr>
              <w:t>
</w:t>
            </w:r>
            <w:r>
              <w:rPr>
                <w:rFonts w:ascii="Times New Roman"/>
                <w:b w:val="false"/>
                <w:i w:val="false"/>
                <w:color w:val="000000"/>
                <w:sz w:val="20"/>
              </w:rPr>
              <w:t>командировочные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налоги и другие обязательные</w:t>
            </w:r>
            <w:r>
              <w:br/>
            </w:r>
            <w:r>
              <w:rPr>
                <w:rFonts w:ascii="Times New Roman"/>
                <w:b w:val="false"/>
                <w:i w:val="false"/>
                <w:color w:val="000000"/>
                <w:sz w:val="20"/>
              </w:rPr>
              <w:t>
</w:t>
            </w:r>
            <w:r>
              <w:rPr>
                <w:rFonts w:ascii="Times New Roman"/>
                <w:b w:val="false"/>
                <w:i w:val="false"/>
                <w:color w:val="000000"/>
                <w:sz w:val="20"/>
              </w:rPr>
              <w:t>платежи в бюджет (кроме</w:t>
            </w:r>
            <w:r>
              <w:br/>
            </w:r>
            <w:r>
              <w:rPr>
                <w:rFonts w:ascii="Times New Roman"/>
                <w:b w:val="false"/>
                <w:i w:val="false"/>
                <w:color w:val="000000"/>
                <w:sz w:val="20"/>
              </w:rPr>
              <w:t>
</w:t>
            </w:r>
            <w:r>
              <w:rPr>
                <w:rFonts w:ascii="Times New Roman"/>
                <w:b w:val="false"/>
                <w:i w:val="false"/>
                <w:color w:val="000000"/>
                <w:sz w:val="20"/>
              </w:rPr>
              <w:t>корпоративного подоходного налога)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текущей аренде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и износ</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доход (убыток) до уплаты</w:t>
            </w:r>
            <w:r>
              <w:br/>
            </w:r>
            <w:r>
              <w:rPr>
                <w:rFonts w:ascii="Times New Roman"/>
                <w:b w:val="false"/>
                <w:i w:val="false"/>
                <w:color w:val="000000"/>
                <w:sz w:val="20"/>
              </w:rPr>
              <w:t>
</w:t>
            </w:r>
            <w:r>
              <w:rPr>
                <w:rFonts w:ascii="Times New Roman"/>
                <w:b w:val="false"/>
                <w:i w:val="false"/>
                <w:color w:val="000000"/>
                <w:sz w:val="20"/>
              </w:rPr>
              <w:t>корпоративного подоходного налога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в том</w:t>
            </w:r>
            <w:r>
              <w:br/>
            </w:r>
            <w:r>
              <w:rPr>
                <w:rFonts w:ascii="Times New Roman"/>
                <w:b w:val="false"/>
                <w:i w:val="false"/>
                <w:color w:val="000000"/>
                <w:sz w:val="20"/>
              </w:rPr>
              <w:t>
</w:t>
            </w:r>
            <w:r>
              <w:rPr>
                <w:rFonts w:ascii="Times New Roman"/>
                <w:b w:val="false"/>
                <w:i w:val="false"/>
                <w:color w:val="000000"/>
                <w:sz w:val="20"/>
              </w:rPr>
              <w:t>числе: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от</w:t>
            </w:r>
            <w:r>
              <w:br/>
            </w:r>
            <w:r>
              <w:rPr>
                <w:rFonts w:ascii="Times New Roman"/>
                <w:b w:val="false"/>
                <w:i w:val="false"/>
                <w:color w:val="000000"/>
                <w:sz w:val="20"/>
              </w:rPr>
              <w:t>
</w:t>
            </w:r>
            <w:r>
              <w:rPr>
                <w:rFonts w:ascii="Times New Roman"/>
                <w:b w:val="false"/>
                <w:i w:val="false"/>
                <w:color w:val="000000"/>
                <w:sz w:val="20"/>
              </w:rPr>
              <w:t>основной деятельности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от</w:t>
            </w:r>
            <w:r>
              <w:br/>
            </w:r>
            <w:r>
              <w:rPr>
                <w:rFonts w:ascii="Times New Roman"/>
                <w:b w:val="false"/>
                <w:i w:val="false"/>
                <w:color w:val="000000"/>
                <w:sz w:val="20"/>
              </w:rPr>
              <w:t>
</w:t>
            </w:r>
            <w:r>
              <w:rPr>
                <w:rFonts w:ascii="Times New Roman"/>
                <w:b w:val="false"/>
                <w:i w:val="false"/>
                <w:color w:val="000000"/>
                <w:sz w:val="20"/>
              </w:rPr>
              <w:t>иной деятельности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(убыток) после уплаты</w:t>
            </w:r>
            <w:r>
              <w:br/>
            </w:r>
            <w:r>
              <w:rPr>
                <w:rFonts w:ascii="Times New Roman"/>
                <w:b w:val="false"/>
                <w:i w:val="false"/>
                <w:color w:val="000000"/>
                <w:sz w:val="20"/>
              </w:rPr>
              <w:t>
</w:t>
            </w:r>
            <w:r>
              <w:rPr>
                <w:rFonts w:ascii="Times New Roman"/>
                <w:b w:val="false"/>
                <w:i w:val="false"/>
                <w:color w:val="000000"/>
                <w:sz w:val="20"/>
              </w:rPr>
              <w:t>налогов</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26" w:id="919"/>
    <w:p>
      <w:pPr>
        <w:spacing w:after="0"/>
        <w:ind w:left="0"/>
        <w:jc w:val="both"/>
      </w:pPr>
      <w:r>
        <w:rPr>
          <w:rFonts w:ascii="Times New Roman"/>
          <w:b w:val="false"/>
          <w:i w:val="false"/>
          <w:color w:val="000000"/>
          <w:sz w:val="28"/>
        </w:rPr>
        <w:t>
      Мы несем ответственность в соответствии с законами Республики</w:t>
      </w:r>
      <w:r>
        <w:br/>
      </w:r>
      <w:r>
        <w:rPr>
          <w:rFonts w:ascii="Times New Roman"/>
          <w:b w:val="false"/>
          <w:i w:val="false"/>
          <w:color w:val="000000"/>
          <w:sz w:val="28"/>
        </w:rPr>
        <w:t>
Казахстан за достоверность и полноту сведений, приведенных в данной</w:t>
      </w:r>
      <w:r>
        <w:br/>
      </w:r>
      <w:r>
        <w:rPr>
          <w:rFonts w:ascii="Times New Roman"/>
          <w:b w:val="false"/>
          <w:i w:val="false"/>
          <w:color w:val="000000"/>
          <w:sz w:val="28"/>
        </w:rPr>
        <w:t>
отчетности.</w:t>
      </w:r>
    </w:p>
    <w:bookmarkEnd w:id="919"/>
    <w:bookmarkStart w:name="z15627" w:id="920"/>
    <w:p>
      <w:pPr>
        <w:spacing w:after="0"/>
        <w:ind w:left="0"/>
        <w:jc w:val="both"/>
      </w:pPr>
      <w:r>
        <w:rPr>
          <w:rFonts w:ascii="Times New Roman"/>
          <w:b w:val="false"/>
          <w:i w:val="false"/>
          <w:color w:val="000000"/>
          <w:sz w:val="28"/>
        </w:rPr>
        <w:t>
      Ф.И.О. Руководителя</w:t>
      </w:r>
      <w:r>
        <w:br/>
      </w:r>
      <w:r>
        <w:rPr>
          <w:rFonts w:ascii="Times New Roman"/>
          <w:b w:val="false"/>
          <w:i w:val="false"/>
          <w:color w:val="000000"/>
          <w:sz w:val="28"/>
        </w:rPr>
        <w:t>
</w:t>
      </w:r>
      <w:r>
        <w:rPr>
          <w:rFonts w:ascii="Times New Roman"/>
          <w:b w:val="false"/>
          <w:i w:val="false"/>
          <w:color w:val="000000"/>
          <w:sz w:val="28"/>
        </w:rPr>
        <w:t>
      Ф.И.О. Главного бухгалтера</w:t>
      </w:r>
      <w:r>
        <w:br/>
      </w:r>
      <w:r>
        <w:rPr>
          <w:rFonts w:ascii="Times New Roman"/>
          <w:b w:val="false"/>
          <w:i w:val="false"/>
          <w:color w:val="000000"/>
          <w:sz w:val="28"/>
        </w:rPr>
        <w:t>
</w:t>
      </w:r>
      <w:r>
        <w:rPr>
          <w:rFonts w:ascii="Times New Roman"/>
          <w:b w:val="false"/>
          <w:i w:val="false"/>
          <w:color w:val="000000"/>
          <w:sz w:val="28"/>
        </w:rPr>
        <w:t>
      Ф.И.О. должностного лица, заполнившего форму налоговой</w:t>
      </w:r>
      <w:r>
        <w:br/>
      </w:r>
      <w:r>
        <w:rPr>
          <w:rFonts w:ascii="Times New Roman"/>
          <w:b w:val="false"/>
          <w:i w:val="false"/>
          <w:color w:val="000000"/>
          <w:sz w:val="28"/>
        </w:rPr>
        <w:t>
отчетности</w:t>
      </w:r>
    </w:p>
    <w:bookmarkEnd w:id="920"/>
    <w:bookmarkStart w:name="z15630" w:id="921"/>
    <w:p>
      <w:pPr>
        <w:spacing w:after="0"/>
        <w:ind w:left="0"/>
        <w:jc w:val="both"/>
      </w:pPr>
      <w:r>
        <w:rPr>
          <w:rFonts w:ascii="Times New Roman"/>
          <w:b w:val="false"/>
          <w:i w:val="false"/>
          <w:color w:val="000000"/>
          <w:sz w:val="28"/>
        </w:rPr>
        <w:t>
      Настоящая форма заверена электронной цифровой подписью в</w:t>
      </w:r>
      <w:r>
        <w:br/>
      </w:r>
      <w:r>
        <w:rPr>
          <w:rFonts w:ascii="Times New Roman"/>
          <w:b w:val="false"/>
          <w:i w:val="false"/>
          <w:color w:val="000000"/>
          <w:sz w:val="28"/>
        </w:rPr>
        <w:t>
соответствии с Соглашением об использовании и признании электронной</w:t>
      </w:r>
      <w:r>
        <w:br/>
      </w:r>
      <w:r>
        <w:rPr>
          <w:rFonts w:ascii="Times New Roman"/>
          <w:b w:val="false"/>
          <w:i w:val="false"/>
          <w:color w:val="000000"/>
          <w:sz w:val="28"/>
        </w:rPr>
        <w:t>
цифровой подписи при обмене электронными документами от      №</w:t>
      </w:r>
    </w:p>
    <w:bookmarkEnd w:id="921"/>
    <w:bookmarkStart w:name="z15631" w:id="922"/>
    <w:p>
      <w:pPr>
        <w:spacing w:after="0"/>
        <w:ind w:left="0"/>
        <w:jc w:val="both"/>
      </w:pPr>
      <w:r>
        <w:rPr>
          <w:rFonts w:ascii="Times New Roman"/>
          <w:b w:val="false"/>
          <w:i w:val="false"/>
          <w:color w:val="000000"/>
          <w:sz w:val="28"/>
        </w:rPr>
        <w:t>
      Входящий номер регистрации документа            ДДММГГГГ</w:t>
      </w:r>
      <w:r>
        <w:br/>
      </w:r>
      <w:r>
        <w:rPr>
          <w:rFonts w:ascii="Times New Roman"/>
          <w:b w:val="false"/>
          <w:i w:val="false"/>
          <w:color w:val="000000"/>
          <w:sz w:val="28"/>
        </w:rPr>
        <w:t>
</w:t>
      </w:r>
      <w:r>
        <w:rPr>
          <w:rFonts w:ascii="Times New Roman"/>
          <w:b w:val="false"/>
          <w:i w:val="false"/>
          <w:color w:val="000000"/>
          <w:sz w:val="28"/>
        </w:rPr>
        <w:t>
      Код налогового органа</w:t>
      </w:r>
    </w:p>
    <w:bookmarkEnd w:id="922"/>
    <w:bookmarkStart w:name="z15633" w:id="923"/>
    <w:p>
      <w:pPr>
        <w:spacing w:after="0"/>
        <w:ind w:left="0"/>
        <w:jc w:val="both"/>
      </w:pPr>
      <w:r>
        <w:rPr>
          <w:rFonts w:ascii="Times New Roman"/>
          <w:b w:val="false"/>
          <w:i w:val="false"/>
          <w:color w:val="000000"/>
          <w:sz w:val="28"/>
        </w:rPr>
        <w:t>
Приложение к налоговой отчетности</w:t>
      </w:r>
      <w:r>
        <w:br/>
      </w:r>
      <w:r>
        <w:rPr>
          <w:rFonts w:ascii="Times New Roman"/>
          <w:b w:val="false"/>
          <w:i w:val="false"/>
          <w:color w:val="000000"/>
          <w:sz w:val="28"/>
        </w:rPr>
        <w:t xml:space="preserve">
для страховых, перестраховочных </w:t>
      </w:r>
      <w:r>
        <w:br/>
      </w:r>
      <w:r>
        <w:rPr>
          <w:rFonts w:ascii="Times New Roman"/>
          <w:b w:val="false"/>
          <w:i w:val="false"/>
          <w:color w:val="000000"/>
          <w:sz w:val="28"/>
        </w:rPr>
        <w:t xml:space="preserve">
организаций, являющихся крупных </w:t>
      </w:r>
      <w:r>
        <w:br/>
      </w:r>
      <w:r>
        <w:rPr>
          <w:rFonts w:ascii="Times New Roman"/>
          <w:b w:val="false"/>
          <w:i w:val="false"/>
          <w:color w:val="000000"/>
          <w:sz w:val="28"/>
        </w:rPr>
        <w:t xml:space="preserve">
налогоплательщиками, подлежащими </w:t>
      </w:r>
      <w:r>
        <w:br/>
      </w:r>
      <w:r>
        <w:rPr>
          <w:rFonts w:ascii="Times New Roman"/>
          <w:b w:val="false"/>
          <w:i w:val="false"/>
          <w:color w:val="000000"/>
          <w:sz w:val="28"/>
        </w:rPr>
        <w:t xml:space="preserve">
мониторингу (формы 4.1-4.3)   </w:t>
      </w:r>
    </w:p>
    <w:bookmarkEnd w:id="923"/>
    <w:bookmarkStart w:name="z15634" w:id="924"/>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страховыми, перестраховочными организациями,</w:t>
      </w:r>
      <w:r>
        <w:br/>
      </w:r>
      <w:r>
        <w:rPr>
          <w:rFonts w:ascii="Times New Roman"/>
          <w:b/>
          <w:i w:val="false"/>
          <w:color w:val="000000"/>
        </w:rPr>
        <w:t>
являющимися крупными налогоплательщиками, подлежащими</w:t>
      </w:r>
      <w:r>
        <w:br/>
      </w:r>
      <w:r>
        <w:rPr>
          <w:rFonts w:ascii="Times New Roman"/>
          <w:b/>
          <w:i w:val="false"/>
          <w:color w:val="000000"/>
        </w:rPr>
        <w:t>
мониторингу (Формы 4.1-4.3)</w:t>
      </w:r>
    </w:p>
    <w:bookmarkEnd w:id="924"/>
    <w:bookmarkStart w:name="z15635" w:id="925"/>
    <w:p>
      <w:pPr>
        <w:spacing w:after="0"/>
        <w:ind w:left="0"/>
        <w:jc w:val="left"/>
      </w:pPr>
      <w:r>
        <w:rPr>
          <w:rFonts w:ascii="Times New Roman"/>
          <w:b/>
          <w:i w:val="false"/>
          <w:color w:val="000000"/>
        </w:rPr>
        <w:t xml:space="preserve"> 
1. Общие положения</w:t>
      </w:r>
    </w:p>
    <w:bookmarkEnd w:id="925"/>
    <w:bookmarkStart w:name="z15636" w:id="926"/>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предусматривают порядок составления и представления налоговой отчетности страховыми, перестраховочными организациями, являющимися крупными налогоплательщиками, подлежащими мониторингу (далее - налогоплательщики).</w:t>
      </w:r>
      <w:r>
        <w:br/>
      </w:r>
      <w:r>
        <w:rPr>
          <w:rFonts w:ascii="Times New Roman"/>
          <w:b w:val="false"/>
          <w:i w:val="false"/>
          <w:color w:val="000000"/>
          <w:sz w:val="28"/>
        </w:rPr>
        <w:t>
</w:t>
      </w: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 - 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r>
        <w:br/>
      </w:r>
      <w:r>
        <w:rPr>
          <w:rFonts w:ascii="Times New Roman"/>
          <w:b w:val="false"/>
          <w:i w:val="false"/>
          <w:color w:val="000000"/>
          <w:sz w:val="28"/>
        </w:rPr>
        <w:t>
</w:t>
      </w:r>
      <w:r>
        <w:rPr>
          <w:rFonts w:ascii="Times New Roman"/>
          <w:b w:val="false"/>
          <w:i w:val="false"/>
          <w:color w:val="000000"/>
          <w:sz w:val="28"/>
        </w:rPr>
        <w:t>
      Мониторинг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Налоговая отчетность по мониторингу представляется консолидировано.</w:t>
      </w:r>
      <w:r>
        <w:br/>
      </w:r>
      <w:r>
        <w:rPr>
          <w:rFonts w:ascii="Times New Roman"/>
          <w:b w:val="false"/>
          <w:i w:val="false"/>
          <w:color w:val="000000"/>
          <w:sz w:val="28"/>
        </w:rPr>
        <w:t>
</w:t>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главе 2 "Порядок составления форм налоговой отчетности"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r>
        <w:br/>
      </w:r>
      <w:r>
        <w:rPr>
          <w:rFonts w:ascii="Times New Roman"/>
          <w:b w:val="false"/>
          <w:i w:val="false"/>
          <w:color w:val="000000"/>
          <w:sz w:val="28"/>
        </w:rPr>
        <w:t>
</w:t>
      </w: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9. Вид формы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r>
        <w:br/>
      </w:r>
      <w:r>
        <w:rPr>
          <w:rFonts w:ascii="Times New Roman"/>
          <w:b w:val="false"/>
          <w:i w:val="false"/>
          <w:color w:val="000000"/>
          <w:sz w:val="28"/>
        </w:rPr>
        <w:t>
</w:t>
      </w: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r>
        <w:br/>
      </w:r>
      <w:r>
        <w:rPr>
          <w:rFonts w:ascii="Times New Roman"/>
          <w:b w:val="false"/>
          <w:i w:val="false"/>
          <w:color w:val="000000"/>
          <w:sz w:val="28"/>
        </w:rPr>
        <w:t>
</w:t>
      </w:r>
      <w:r>
        <w:rPr>
          <w:rFonts w:ascii="Times New Roman"/>
          <w:b w:val="false"/>
          <w:i w:val="false"/>
          <w:color w:val="000000"/>
          <w:sz w:val="28"/>
        </w:rPr>
        <w:t>
      1)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r>
        <w:br/>
      </w:r>
      <w:r>
        <w:rPr>
          <w:rFonts w:ascii="Times New Roman"/>
          <w:b w:val="false"/>
          <w:i w:val="false"/>
          <w:color w:val="000000"/>
          <w:sz w:val="28"/>
        </w:rPr>
        <w:t>
</w:t>
      </w:r>
      <w:r>
        <w:rPr>
          <w:rFonts w:ascii="Times New Roman"/>
          <w:b w:val="false"/>
          <w:i w:val="false"/>
          <w:color w:val="000000"/>
          <w:sz w:val="28"/>
        </w:rPr>
        <w:t>
      2) БИН - бизнес идентификационный номер. Указывается при наличии;</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r>
        <w:br/>
      </w:r>
      <w:r>
        <w:rPr>
          <w:rFonts w:ascii="Times New Roman"/>
          <w:b w:val="false"/>
          <w:i w:val="false"/>
          <w:color w:val="000000"/>
          <w:sz w:val="28"/>
        </w:rPr>
        <w:t>
</w:t>
      </w:r>
      <w:r>
        <w:rPr>
          <w:rFonts w:ascii="Times New Roman"/>
          <w:b w:val="false"/>
          <w:i w:val="false"/>
          <w:color w:val="000000"/>
          <w:sz w:val="28"/>
        </w:rPr>
        <w:t>
      3) наименование налогоплательщика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4) налоговый период, за который представляется налоговая отчетность по мониторингу;</w:t>
      </w:r>
      <w:r>
        <w:br/>
      </w:r>
      <w:r>
        <w:rPr>
          <w:rFonts w:ascii="Times New Roman"/>
          <w:b w:val="false"/>
          <w:i w:val="false"/>
          <w:color w:val="000000"/>
          <w:sz w:val="28"/>
        </w:rPr>
        <w:t>
</w:t>
      </w:r>
      <w:r>
        <w:rPr>
          <w:rFonts w:ascii="Times New Roman"/>
          <w:b w:val="false"/>
          <w:i w:val="false"/>
          <w:color w:val="000000"/>
          <w:sz w:val="28"/>
        </w:rPr>
        <w:t>
      5) код налогового органа по месту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926"/>
    <w:bookmarkStart w:name="z15658" w:id="927"/>
    <w:p>
      <w:pPr>
        <w:spacing w:after="0"/>
        <w:ind w:left="0"/>
        <w:jc w:val="left"/>
      </w:pPr>
      <w:r>
        <w:rPr>
          <w:rFonts w:ascii="Times New Roman"/>
          <w:b/>
          <w:i w:val="false"/>
          <w:color w:val="000000"/>
        </w:rPr>
        <w:t xml:space="preserve"> 
2. Порядок составления формы налоговой отчетности</w:t>
      </w:r>
    </w:p>
    <w:bookmarkEnd w:id="927"/>
    <w:bookmarkStart w:name="z15659" w:id="928"/>
    <w:p>
      <w:pPr>
        <w:spacing w:after="0"/>
        <w:ind w:left="0"/>
        <w:jc w:val="both"/>
      </w:pPr>
      <w:r>
        <w:rPr>
          <w:rFonts w:ascii="Times New Roman"/>
          <w:b w:val="false"/>
          <w:i w:val="false"/>
          <w:color w:val="000000"/>
          <w:sz w:val="28"/>
        </w:rPr>
        <w:t>
      12. В форме 4.1. "Отчет о страховой деятельности" отражаются операции по страховым услугам.</w:t>
      </w:r>
      <w:r>
        <w:br/>
      </w:r>
      <w:r>
        <w:rPr>
          <w:rFonts w:ascii="Times New Roman"/>
          <w:b w:val="false"/>
          <w:i w:val="false"/>
          <w:color w:val="000000"/>
          <w:sz w:val="28"/>
        </w:rPr>
        <w:t>
</w:t>
      </w:r>
      <w:r>
        <w:rPr>
          <w:rFonts w:ascii="Times New Roman"/>
          <w:b w:val="false"/>
          <w:i w:val="false"/>
          <w:color w:val="000000"/>
          <w:sz w:val="28"/>
        </w:rPr>
        <w:t>
      Услуги по страхованию (перестрахованию), оказываемые физическим лицам отражаются одной строкой с указанием общей суммы. При этом не заполняются графы классы страхования, резидент/нерезидент, ставка налога.</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"Классы страхования" указывается полное наименование класса оказываемой страховой услуги, в соответствии с законодательным актом Республики Казахстан, регулирующим страховую деятельность.</w:t>
      </w:r>
      <w:r>
        <w:br/>
      </w:r>
      <w:r>
        <w:rPr>
          <w:rFonts w:ascii="Times New Roman"/>
          <w:b w:val="false"/>
          <w:i w:val="false"/>
          <w:color w:val="000000"/>
          <w:sz w:val="28"/>
        </w:rPr>
        <w:t>
</w:t>
      </w:r>
      <w:r>
        <w:rPr>
          <w:rFonts w:ascii="Times New Roman"/>
          <w:b w:val="false"/>
          <w:i w:val="false"/>
          <w:color w:val="000000"/>
          <w:sz w:val="28"/>
        </w:rPr>
        <w:t>
      В графе 3 "Принято на страхование/перестрахование количество договоров" указывается количество принятых договоров на страхование/перестрахование.</w:t>
      </w:r>
      <w:r>
        <w:br/>
      </w:r>
      <w:r>
        <w:rPr>
          <w:rFonts w:ascii="Times New Roman"/>
          <w:b w:val="false"/>
          <w:i w:val="false"/>
          <w:color w:val="000000"/>
          <w:sz w:val="28"/>
        </w:rPr>
        <w:t>
</w:t>
      </w:r>
      <w:r>
        <w:rPr>
          <w:rFonts w:ascii="Times New Roman"/>
          <w:b w:val="false"/>
          <w:i w:val="false"/>
          <w:color w:val="000000"/>
          <w:sz w:val="28"/>
        </w:rPr>
        <w:t>
      В графе 4 "Резидент/нерезидент", указывается код, обозначающий резидентство покупателя:</w:t>
      </w:r>
      <w:r>
        <w:br/>
      </w:r>
      <w:r>
        <w:rPr>
          <w:rFonts w:ascii="Times New Roman"/>
          <w:b w:val="false"/>
          <w:i w:val="false"/>
          <w:color w:val="000000"/>
          <w:sz w:val="28"/>
        </w:rPr>
        <w:t>
</w:t>
      </w:r>
      <w:r>
        <w:rPr>
          <w:rFonts w:ascii="Times New Roman"/>
          <w:b w:val="false"/>
          <w:i w:val="false"/>
          <w:color w:val="000000"/>
          <w:sz w:val="28"/>
        </w:rPr>
        <w:t>
      0 - 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1 - нерезидент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В графе 5 "Принято на страхование и перестрахование страховых премий" указывается сумма страховых премий по данному договору.</w:t>
      </w:r>
      <w:r>
        <w:br/>
      </w:r>
      <w:r>
        <w:rPr>
          <w:rFonts w:ascii="Times New Roman"/>
          <w:b w:val="false"/>
          <w:i w:val="false"/>
          <w:color w:val="000000"/>
          <w:sz w:val="28"/>
        </w:rPr>
        <w:t>
</w:t>
      </w:r>
      <w:r>
        <w:rPr>
          <w:rFonts w:ascii="Times New Roman"/>
          <w:b w:val="false"/>
          <w:i w:val="false"/>
          <w:color w:val="000000"/>
          <w:sz w:val="28"/>
        </w:rPr>
        <w:t>
      В графе 6 "Передано на перестрахование страховых премий" указывается сумма страховых премий, переданных на перестрахование по соответствующему договору в отчетном периоде.</w:t>
      </w:r>
      <w:r>
        <w:br/>
      </w:r>
      <w:r>
        <w:rPr>
          <w:rFonts w:ascii="Times New Roman"/>
          <w:b w:val="false"/>
          <w:i w:val="false"/>
          <w:color w:val="000000"/>
          <w:sz w:val="28"/>
        </w:rPr>
        <w:t>
</w:t>
      </w:r>
      <w:r>
        <w:rPr>
          <w:rFonts w:ascii="Times New Roman"/>
          <w:b w:val="false"/>
          <w:i w:val="false"/>
          <w:color w:val="000000"/>
          <w:sz w:val="28"/>
        </w:rPr>
        <w:t>
      В случае если в отчетном периоде производится перестрахование договоров страхования отраженных в ранее предоставленных отчетах, то графа 5 "Принято на страхование и перестрахование страховых премий" не заполняется, а в графе 10 "Сумма налога к уплате" указывается сумма корпоративного подоходного налога, подлежащая к уменьшению (с отрицательным знаком).</w:t>
      </w:r>
      <w:r>
        <w:br/>
      </w:r>
      <w:r>
        <w:rPr>
          <w:rFonts w:ascii="Times New Roman"/>
          <w:b w:val="false"/>
          <w:i w:val="false"/>
          <w:color w:val="000000"/>
          <w:sz w:val="28"/>
        </w:rPr>
        <w:t>
</w:t>
      </w:r>
      <w:r>
        <w:rPr>
          <w:rFonts w:ascii="Times New Roman"/>
          <w:b w:val="false"/>
          <w:i w:val="false"/>
          <w:color w:val="000000"/>
          <w:sz w:val="28"/>
        </w:rPr>
        <w:t>
      В графе 7 "Страховая сумма" указывается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br/>
      </w:r>
      <w:r>
        <w:rPr>
          <w:rFonts w:ascii="Times New Roman"/>
          <w:b w:val="false"/>
          <w:i w:val="false"/>
          <w:color w:val="000000"/>
          <w:sz w:val="28"/>
        </w:rPr>
        <w:t>
</w:t>
      </w:r>
      <w:r>
        <w:rPr>
          <w:rFonts w:ascii="Times New Roman"/>
          <w:b w:val="false"/>
          <w:i w:val="false"/>
          <w:color w:val="000000"/>
          <w:sz w:val="28"/>
        </w:rPr>
        <w:t>
      В графе 8 "Налогооблагаемая сумма премии" указывается налогооблагаемая сумма премии.</w:t>
      </w:r>
      <w:r>
        <w:br/>
      </w:r>
      <w:r>
        <w:rPr>
          <w:rFonts w:ascii="Times New Roman"/>
          <w:b w:val="false"/>
          <w:i w:val="false"/>
          <w:color w:val="000000"/>
          <w:sz w:val="28"/>
        </w:rPr>
        <w:t>
</w:t>
      </w:r>
      <w:r>
        <w:rPr>
          <w:rFonts w:ascii="Times New Roman"/>
          <w:b w:val="false"/>
          <w:i w:val="false"/>
          <w:color w:val="000000"/>
          <w:sz w:val="28"/>
        </w:rPr>
        <w:t>
      В графе 9 "Ставка налога" указывается применяемая ставка налога.</w:t>
      </w:r>
      <w:r>
        <w:br/>
      </w:r>
      <w:r>
        <w:rPr>
          <w:rFonts w:ascii="Times New Roman"/>
          <w:b w:val="false"/>
          <w:i w:val="false"/>
          <w:color w:val="000000"/>
          <w:sz w:val="28"/>
        </w:rPr>
        <w:t>
</w:t>
      </w:r>
      <w:r>
        <w:rPr>
          <w:rFonts w:ascii="Times New Roman"/>
          <w:b w:val="false"/>
          <w:i w:val="false"/>
          <w:color w:val="000000"/>
          <w:sz w:val="28"/>
        </w:rPr>
        <w:t>
      В графе 10 "Сумма налога к уплате" указывается сумма налога к уплате.</w:t>
      </w:r>
      <w:r>
        <w:br/>
      </w:r>
      <w:r>
        <w:rPr>
          <w:rFonts w:ascii="Times New Roman"/>
          <w:b w:val="false"/>
          <w:i w:val="false"/>
          <w:color w:val="000000"/>
          <w:sz w:val="28"/>
        </w:rPr>
        <w:t>
</w:t>
      </w:r>
      <w:r>
        <w:rPr>
          <w:rFonts w:ascii="Times New Roman"/>
          <w:b w:val="false"/>
          <w:i w:val="false"/>
          <w:color w:val="000000"/>
          <w:sz w:val="28"/>
        </w:rPr>
        <w:t>
      14. Формы 4.2 "Бухгалтерский баланс", 4.3 "Отчет о доходах и расходах" являются финансовой отчетностью налогоплательщика, подготовленной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p>
    <w:bookmarkEnd w:id="9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