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237" w14:textId="a0c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области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20 ноября 2010 года № 402 и Министра экономического развития и торговли Республики Казахстан от 30 ноября 2010 года № 238. Зарегистрирован в Министерстве юстиции Республики Казахстан 15 декабря 2010 года № 6683. Утратил силу совместным приказом Министра по чрезвычайным ситуациям Республики Казахстан от 11 февраля 2011 года № 45 и Министра экономического развития и торговли Республики Казахстан от 17 февраля 2011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11.02.2011 № 45 и Министра экономического развития и торговли РК от 17.02.2011 № 39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проверочного листа в области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Гражданской обороны Министерства по чрезвычайным ситуациям Республики Казахстан (Искакову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Петрова В.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                    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Божко        _________________ Ж. Айтжанова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2010 года № 402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2010 года № 238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Гражданской обороны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Гражданской обороны (далее - Критерии) разработаны в соответствии с Законами Республики Казахстан от 7 мая 1997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обороне</w:t>
      </w:r>
      <w:r>
        <w:rPr>
          <w:rFonts w:ascii="Times New Roman"/>
          <w:b w:val="false"/>
          <w:i w:val="false"/>
          <w:color w:val="000000"/>
          <w:sz w:val="28"/>
        </w:rPr>
        <w:t>" и от 31 января 2006 года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качественных показателей, на основе которых осуществляется отнесение органов управления Гражданской обороны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- органы управления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- вероятность причинения вреда жизни и здоровью людей, нанесения ущерба имуществу и окружающей среде в результате невыполнения мероприятий Гражданской обороны Субъектами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по степеням риска осуществляется путем первичного и последующего распределения. При первичном распределении Субъекты контроля разделены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группы высокого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занимающиеся производством, переработкой, перевозкой, приобретением, хранением, реализацией, использованием и уничтожением ядов, перечень которых 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на территории которых расположены объекты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группы среднего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органы, их подведомственные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отнесенных к группам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предпринимательства, на базе которых созданы штатные профессиональные аварийно-спасательные службы и территориальные формирования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группы незначительного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не отнесенных к группе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городских и сельских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 (школы в городах, отнесенных к группам по Гражданской обороне, высшие и среднеспециальные учебные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со стационаром более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последующем распределении Cубъектов контроля в области Гражданской обороны, каждому Субъекту контроля присваиваются соответствующие баллы,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суммарного итога используются для дифференциации Субъектов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Дифференциация Субъектов контроля по степеням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высокого риска относятся Субъекты контроля, набравшие от 40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среднего риска - от 25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незначительного риска - от 0 до 25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приоритетного планирования проверок Субъектов контроля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учитываются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баллов.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 в области Гражданской обороны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311"/>
        <w:gridCol w:w="2424"/>
        <w:gridCol w:w="151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51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в мирное и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систем управления,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в мирное и военное время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сил и средств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 действиям в мирное и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резервов финансовых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ресурсов для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(персонала)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(персонала) от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средств поражения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чрезвычайных ситуаций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2010 года № 402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2010 года № 238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Гражданской обороны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431"/>
        <w:gridCol w:w="1970"/>
        <w:gridCol w:w="1851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вопросы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выполнении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вып.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вып.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Соблюдение требований по обеспечению организационной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в области Гражданской обороны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 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Гражданской обороны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Гражданской обороны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начальником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соответствующего уровня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отделов (работников)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в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органах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организации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(отдельного работника),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уполномоченного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в области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подчиненного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служб Гражданской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специальных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и подготовки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сил и средств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эвакуационных, эвакоприемных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комиссии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органа, выполняющего ее функции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положения, определяющей задачи,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порядок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подсистемы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чрезвычайных ситуаций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перспективных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планов по защите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 от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действий по их ликвидации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комиссии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ситуациям, а также положения об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мероприятий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эвакуации работников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выполнения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расположенными на подведомственной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эвакуационных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работникам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ими обязанностей по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Ведение работ по предупреждению чрезвычайных ситуаций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мирное и военное время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 учетом возможных наводнений,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селей, оползней и других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экзогенных явлений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проведения 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районирования и оценки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на подведомственных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расположены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хозяйствования, представляющие повышенную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населения 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а также в районах 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нефте-, газодобычи и подземных выработок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антисейсмическому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зданий и сооружений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антисейсмического усиления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не сейсмостойких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при капитальном ремонте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научных основ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прогноза динамики 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морей и крупных водоемов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строительства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и иных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возможных наводнений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отвода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застройку объектов, для хозяйственных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возможных наводнений, затоплений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зданий и сооружений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разрабатываемых месторождений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превентивных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возможного ущерба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связанных с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месторождений, а при невозможности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- прекращение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консервацию месторождений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комплекса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необходимых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устойчивого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в мирное и военное время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Готовность систем управления, связи и оповещения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мирное и военное время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мониторинга,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персонала,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и населения о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локальных систем оповещения,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коллективной и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обеспеченность их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городских и загородных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которые оснащены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Готовность сил и средств Гражданской обороны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действиям в мирное и военное время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применению сил и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объектовых формирований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территориальных формирований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районах, городах, областях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*Постоянная готовность сил и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управления, оповещения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резервов финансовых и материальных ресурсов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предупреждения и ликвидации чрезвычайных ситуаций,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обороны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резерва временного 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оставшегося без крова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запасов продовольствия,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 материально-технических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объектах жизнеобеспечения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 поддержание в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материально-технических,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продовольственных, медицинских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в подведомственных 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их накоплением,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 обновлением и поддержанием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к применению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подготовки и поддержания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органов управления, сил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их личным составом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необходимой 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средствами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аварийно-спасательных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неотложных работ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имущества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продовольственных, медицинских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гарантирующих первоочередное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применения современных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поражения, осуществление их накопления,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обновления и поддержание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запасов имущества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для обеспечения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Обучение населения (персонала)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Гражданской обороны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подготовки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и обучение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способам защиты от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 и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обучения по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работников, а также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проживающего в зонах вероятного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аварий на потенциально опасных объектах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*Информирование населения и организаций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фактах риска и необходимых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от них, в соответствии с характером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чрезвычайных ситуаций на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пропаганды знаний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плана пропаганды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персоналом, не входящим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Гражданской обороны,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по утвержденной программе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сдачей зачета в объеме изученной тематики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общеобразовательных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типов и в профессионально-технических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«День Гражданской обороны»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сейсмотренировок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сейсмоопасных регионах или тренировок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 персонала 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с выбросом сильнодействующих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 веществ вблизи химически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селетренировок в селеопасных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руководящего, командно-начальствующего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в территориальных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по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Проведение мероприятий по защите населения (персонала)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воздействия современных средств поражения и при возникновении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мероприятий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отрасли при угрозе 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средств поражения,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 от воздействия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защищенности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к Проверочному листу в области Гражданской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пункты для проведения оценки степени риска в центральных, местных исполнительных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