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a258" w14:textId="8eda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лицензий на производство (выпуск) строительных материалов, изделий и конструкций (за исключением сертифицируемой продукции)"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4 ноября 2010 года № 483, Министра здравоохранения Республики Казахстан от 5 ноября 2010 года № 872 и и.о. Министра охраны окружающей среды Республики Казахстан от 5 ноября 2010 года № 282-ө. Зарегистрирован в Министерстве юстиции Республики Казахстан 13 декабря 2010 года № 6674. Утратил силу совместным приказом Министра индустрии и инфраструктурного развития Республики Казахстан от 4 июня 2019 года № 358 и Министра здравоохранения Республики Казахстан от 19 июня 2019 года № ҚР ДСМ-95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здравоохранения РК от 19.06.2019 № ҚР ДСМ-95.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лицензий на производство (выпуск) строительных материалов, изделий и конструкций (за исключением сертифицируемой продукции)".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обеспечить его официальное опубликование.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Председателя Агентства Республики Казахстан по делам строительства и жилищно-коммунального хозяйства Тихонюк Н.П., Председателя Комитета санитарно-эпидемиологического надзора Министерства здравоохранения Оспанова К.С. и вице-министра охраны окружающей среды Республики Казахстан Садвакасову Э.М.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совместного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Каирбекова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Нокин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охраны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Турмагамбетов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2010 года №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2010 года №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2010 года № 282-ө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 на производство (выпуск) строительных</w:t>
      </w:r>
      <w:r>
        <w:br/>
      </w:r>
      <w:r>
        <w:rPr>
          <w:rFonts w:ascii="Times New Roman"/>
          <w:b/>
          <w:i w:val="false"/>
          <w:color w:val="000000"/>
        </w:rPr>
        <w:t>материалов, изделий и конструкций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сертифицируемой продукции)"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лицензий на производство (выпуск) строительных материалов, изделий и конструкций (за исключением сертифицируемой продукции)"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лицензий на производство (выпуск) строительных материалов, изделий и конструкций (за исключением сертифицируемой продукции) (далее - государственная услуга) – процедура выдачи права физическому или юридическому лицу (далее - потребители) на производство (выпуск) строительных материалов, изделий и конструкций (за исключением сертифицируемой продукции).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 (далее - Центр) и Управления государственного архитектурно-строительного контроля акиматов областей, городов Астаны и Алматы (далее – уполномоченный орган).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"Об утверждении стандартов государственных услуг и внесении дополнения в постановление Правительства Республики Казахстан от 20 июля 2010 года № 745".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лицензий на производство (выпуск) строительных материалов, изделий и конструкций (за исключением сертифицируемой продукции) или мотивированный отказ в ее выдаче на бумажном носителе.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заинтересованные органы: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санитарно-эпидемиологической службы, степень участия – заключение на лицензируемые виды работ;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в области охраны окружающей среды, степень участия – заключение на лицензируемые виды работ (далее – заинтересованные органы).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Информацию по вопросам оказания государственной услуги, а также о ходе оказания государственной услуги можно получить в Центре и уполномоченном органе, адреса и графики работ которых, указаны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 на производство (выпуск) строительных материалов, изделий и конструкций (за исключением сертифицируемой продукции)", утвержденного постановлением Правительства Республики Казахстан от 7 октября 2010 года № 1036 (далее – Стандарт).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заинтересованных органов: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заинтересованных органах проводится рассмотрение направленных запросов уполномоченного органа, определение соответствия или несоответствия потребителя предъявляемым требованиям в курируемой области.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запросов направляются в виде заключения в уполномоченный орган.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ограничений по времени при оказании государственной услуги.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подачи потребителем заявления (день приема и день выдачи документов не входит в срок оказания государственной услуги) составляют: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малого предпринимательства – десять рабочих дней;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субъектов среднего и крупного предпринимательства – тридцать рабочих дней;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– не более 30 минут;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в очереди при получении документов – не более 30 минут;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заинтересованных органов для субъекта малого предпринимательства представляются в уполномоченный орган в течение 7 рабочих дней;</w:t>
      </w:r>
    </w:p>
    <w:bookmarkEnd w:id="28"/>
    <w:bookmarkStart w:name="z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заинтересованных органов для субъектов крупного и среднего предпринимательства представляются в уполномоченный орган в течение 25 рабочих дней.</w:t>
      </w:r>
    </w:p>
    <w:bookmarkEnd w:id="29"/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является:</w:t>
      </w:r>
    </w:p>
    <w:bookmarkEnd w:id="30"/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сведений и документов, указанных в пункте 15 настоящего Регламента. При устранении заявителем указанных препятствий заявление рассматривается на общих основаниях;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занятия производством (выпуск) строительных материалов, изделий и конструкций (за исключением сертифицируемой продукции);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заявителя квалификационным требованиям;</w:t>
      </w:r>
    </w:p>
    <w:bookmarkEnd w:id="33"/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вступивший в законную силу приговор суда, запрещающий заявителю заниматься данным видом деятельности.</w:t>
      </w:r>
    </w:p>
    <w:bookmarkEnd w:id="34"/>
    <w:bookmarkStart w:name="z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</w:p>
    <w:bookmarkEnd w:id="35"/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лицензировании в Центр;</w:t>
      </w:r>
    </w:p>
    <w:bookmarkEnd w:id="36"/>
    <w:bookmarkStart w:name="z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</w:p>
    <w:bookmarkEnd w:id="37"/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осуществляет рассмотрение представленных заявлений из Центра или от потребителей при подаче заявлений напрямую, направляет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1894, запросы в заинтересованные органы, подготавливает мотивированный отказ или оформляет лицензию на производство (выпуск) строительных материалов, изделий и конструкций (за исключением сертифицируемой продукции), направляет результат оказания государственной услуги в Центр или выдает заявителю в случае подачи заявления в уполномоченный орган;</w:t>
      </w:r>
    </w:p>
    <w:bookmarkEnd w:id="38"/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запросы уполномоченного органа о соответствии потребителя предъявляемым требованиям в соответствующей области, направляет заключения в уполномоченный орган.</w:t>
      </w:r>
    </w:p>
    <w:bookmarkEnd w:id="39"/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40"/>
    <w:bookmarkStart w:name="z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1"/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в Центре осуществляется посредством "окон", на которых указывается фамилия, имя, отчество и должность инспектора Центра по адресам и времени,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в уполномоченном органе осуществляется через канцелярию уполномоченного органа по адресам и времени,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</w:p>
    <w:bookmarkEnd w:id="44"/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45"/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46"/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оформление документов.</w:t>
      </w:r>
    </w:p>
    <w:bookmarkEnd w:id="49"/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потребители предоставляют в Центр или уполномоченный орган:</w:t>
      </w:r>
    </w:p>
    <w:bookmarkEnd w:id="50"/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установленной форме для юридического и физического лица,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1"/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Устава и свидетельства о государственной регистрации заявителя в качестве юридического лица – для юридического лица;</w:t>
      </w:r>
    </w:p>
    <w:bookmarkEnd w:id="52"/>
    <w:bookmarkStart w:name="z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– для физического лица;</w:t>
      </w:r>
    </w:p>
    <w:bookmarkEnd w:id="53"/>
    <w:bookmarkStart w:name="z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свидетельства о государственной регистрации заявителя в качестве индивидуального предпринимателя – для индивидуального предпринимателя;</w:t>
      </w:r>
    </w:p>
    <w:bookmarkEnd w:id="54"/>
    <w:bookmarkStart w:name="z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свидетельства о постановке заявителя на учет в налоговом органе;</w:t>
      </w:r>
    </w:p>
    <w:bookmarkEnd w:id="55"/>
    <w:bookmarkStart w:name="z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уплату в бюджет лицензионного сбора за право занятия отдельными видами деятельности – 10 месячных расчетных показателей, уплачивается в бюджет по месту нахождения потребителя;</w:t>
      </w:r>
    </w:p>
    <w:bookmarkEnd w:id="56"/>
    <w:bookmarkStart w:name="z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документы в соответствии с квалификационными требованиями,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7"/>
    <w:bookmarkStart w:name="z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 отсутствуют.</w:t>
      </w:r>
    </w:p>
    <w:bookmarkEnd w:id="58"/>
    <w:bookmarkStart w:name="z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</w:p>
    <w:bookmarkEnd w:id="59"/>
    <w:bookmarkStart w:name="z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</w:p>
    <w:bookmarkEnd w:id="60"/>
    <w:bookmarkStart w:name="z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</w:p>
    <w:bookmarkEnd w:id="61"/>
    <w:bookmarkStart w:name="z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</w:p>
    <w:bookmarkEnd w:id="62"/>
    <w:bookmarkStart w:name="z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</w:p>
    <w:bookmarkEnd w:id="63"/>
    <w:bookmarkStart w:name="z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подразделения;</w:t>
      </w:r>
    </w:p>
    <w:bookmarkEnd w:id="64"/>
    <w:bookmarkStart w:name="z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подразделения;</w:t>
      </w:r>
    </w:p>
    <w:bookmarkEnd w:id="65"/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юридическая служба уполномоченного органа;</w:t>
      </w:r>
    </w:p>
    <w:bookmarkEnd w:id="66"/>
    <w:bookmarkStart w:name="z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заинтересованный орган.</w:t>
      </w:r>
    </w:p>
    <w:bookmarkEnd w:id="67"/>
    <w:bookmarkStart w:name="z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предоставляется в форме выдачи лицензии или отказа в выдаче лицензии.</w:t>
      </w:r>
    </w:p>
    <w:bookmarkEnd w:id="70"/>
    <w:bookmarkStart w:name="z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оформляется в письменной форме на бумажном носителе с указанием мотивированной причины отказа.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(выпуск)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сертифицируемой продукции)"</w:t>
            </w:r>
          </w:p>
        </w:tc>
      </w:tr>
    </w:tbl>
    <w:bookmarkStart w:name="z5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594"/>
        <w:gridCol w:w="3261"/>
        <w:gridCol w:w="3270"/>
        <w:gridCol w:w="1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день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086"/>
        <w:gridCol w:w="2589"/>
        <w:gridCol w:w="2590"/>
        <w:gridCol w:w="2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рассмотрения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273"/>
        <w:gridCol w:w="3684"/>
        <w:gridCol w:w="3878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 лицензирования)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полноты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исполнителя, визирование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начальнику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заключения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службе, передача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 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411"/>
        <w:gridCol w:w="3404"/>
        <w:gridCol w:w="4004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служба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приказа,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органы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приказа руководству на утверждение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 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415"/>
        <w:gridCol w:w="3397"/>
        <w:gridCol w:w="4007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лицензии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бланка лицензии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оформленной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подписанного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бланка в 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408"/>
        <w:gridCol w:w="4009"/>
        <w:gridCol w:w="340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лицензии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лицензий заявителям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передача в Центры,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запросов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органы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лицензии в канцелярию уполномоченного органа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выдаче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в Центр, 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сдачу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 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434"/>
        <w:gridCol w:w="5681"/>
        <w:gridCol w:w="593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курируемой области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рабочих дней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5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2246"/>
        <w:gridCol w:w="2246"/>
        <w:gridCol w:w="2246"/>
        <w:gridCol w:w="1658"/>
        <w:gridCol w:w="1658"/>
      </w:tblGrid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органы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5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заявителей,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(выпуск) 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сертифицируемой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продукции)"</w:t>
            </w:r>
          </w:p>
        </w:tc>
      </w:tr>
    </w:tbl>
    <w:bookmarkStart w:name="z6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Схемы,</w:t>
      </w:r>
      <w:r>
        <w:br/>
      </w:r>
      <w:r>
        <w:rPr>
          <w:rFonts w:ascii="Times New Roman"/>
          <w:b/>
          <w:i w:val="false"/>
          <w:color w:val="000000"/>
        </w:rPr>
        <w:t>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последовательностью административных действий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