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597" w14:textId="e31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ведения системы реестров держателей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4 октября 2010 года № 151. Зарегистрировано в Министерстве юстиции Республики Казахстан 9 ноября 2010 года № 6633. Утратило силу постановлением Правления Национального Банка Республики Казахстан от 19 декабря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 Республики Казахстан регулирующих деятельность субъектов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актов под № 5531),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"случаях приостановления действия, лишения или прекращения действия" заменить словами "случае лишения";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"уполномоченного органа" заменить словом "эмитента";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41-1, 41-2 и 41-3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"41-1. В случае, предусмотренном пунктом 67-1 Правил ведения системы реестров держателей ценных бумаг, утвержденных постановлением Правления Агентства от 25 февраля 2006 года № 62 (зарегистрированным в Реестре государственной регистрации нормативных правовых актов под № 4175), центральный депозитарий принимает от регистратора документы, составляющие систему реестров держателей ценных бумаг эмитентов, на бумажном и электронном носителях и обеспечивает их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Документы на электронных носителях, принятые центральным депозитарием в соответствии с пунктом 41-1 настоящих Правил, подлежат хранению до момента их передачи новому регистратору в порядке, установленном пунктом 41-3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бумажных носителях, принятые центральным депозитарием в соответствии с пунктом 41-1 настоящих Правил, подлежат хранению в течение пяти лет с даты их приема на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всего срока хранения документов, принятых центральным депозитарием в соответствии с пунктом 41-1 настоящих Правил, центральный депозитарий не осуществляет информационные операции и операции по лицевым счетам в системах реестров держателей ценных бумаг таких эмитентов, за исключением операций по аннулированию выпуска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41-3. Документы, составляющие систему реестров держателей ценных бумаг эмитента, принятые центральным депозитарием в соответствии с пунктом 41-1 настоящих Правил, передаются центральным депозитарием по акту приема-передачи новому регистратору на основании решения эмитента о выборе регистратора общества и копии заключенного с новым регистратором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подписывается первыми руководителями центрального депозитария, эмитента и регистратора и заверяется их печатями. Содержание и порядок оформления акта приема-передачи определяется сводом правил центрального депозитария.".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