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5c65" w14:textId="c115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4 октября 2010 года № 150. Зарегистрировано в Министерстве юстиции Республики Казахстан 9 ноября 2010 года № 6632. Утратило силу постановлением Правления Национального Банка Республики Казахстан от 27 августа 2013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27.08.2013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сентября 2009 года № 209 "Об утверждении Инструкции о требованиях по наличию системы управления рисками для организаций, осуществляющих брокерскую и дилерскую деятельность на рынке ценных бумаг, деятельность по управлению инвестиционным портфелем, и внесении изменений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 (зарегистрированное в Реестре государственной регистрации нормативных правовых актов под № 5844)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о требованиях по наличию системы управления рисками для организаций, осуществляющих брокерскую и дилерскую деятельность на рынке ценных бумаг, деятельность по управлению инвестиционным портфелем";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по наличию системы управления рисками для организаций, осуществляющих брокерскую и дилерскую деятельность на рынке ценных бумаг, деятельность по управлению инвестиционным портфелем, утвержденную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организаций, совмещающих вышеуказанные виды деятельности с деятельностью по осуществлению инвестиционного управления пенсионными активами, а также банков второго уровня";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Банки второго уровня, осуществляющие брокерскую и дилерскую деятельность на рынке ценных бумаг, формируют систему управления рисками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наличию систем управления рисками и внутреннего контроля в банках второго уровня,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№ 359 (зарегистрированным в Реестре государственной регистрации нормативных правовых актов под № 3925).";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гэп - позиция - разница между активами клиента и обязательствами по активам клиента, переданным в инвестиционное управление либо на брокерское обслуживание, в зависимости от сроков исполнения данных обязательств, или разница между собственными ликвидными активами и обязательствами Брокера и (или) дилера, Управляющего в зависимости от сроков исполнения данных обязательств;";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контрпартнер - юридическое лицо, оказывающее услуги Брокеру и (или) дилеру, Управляющему в процессе заключения сделок с финансовыми инструментами, совершаемых за счет активов клиентов и (или) собственных активов Брокера и (или) дилера, Управляющего, обладающее лицензией либо разрешением, предоставляющими право на совершение сделок с финансовыми инструментами, полученными в соответствии с законодательством государства, на территории которого данное юридическое лицо зарегистрировано в качестве юридического лица;";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"17-1) управление конфликтом интересов - создание механизмов недопущения ситуаций, при которых интересы должностного лица или работника Брокера и (или) дилера, Управляющего могут повлиять на объективность и независимость принятия ими решений и исполнения обязанностей, а также вступить в противоречие с их обязательством действовать в интересах клиентов Брокера и (или) дилера, Управляющего и (или) акционеров Брокера и (или) дилера, Управляющего;";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лимиты "take profit" - предельно допустимый уровень доходов по операциям с финансовыми инструментами;";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"процедуры, направленные на предотвращение случаев неправомерного использования средств клиентов;";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управление существующим и потенциальным конфликтом интересов в Брокере и (или) дилере.";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"процедуры, направленные на предотвращение случаев неправомерного использования средств клиентов;";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управление существующим и потенциальным конфликтом интересов в Управляющем.";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политика управления существующим и потенциальным конфликтом интересов;";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"должностных лиц" заменить словами "должностей руководящих работников";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слова "должностных лиц" заменить словами "должностей руководящих работников";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слова "должностных лиц" заменить словами "должностей руководящих работников";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"всех"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"деятельности" дополнить словами ", перечень которых определяется внутренними документами Брокера и (или) дилера, Управляющего";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пунктом 26-1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"26-1. Политика управления существующим и потенциальным конфликтом интересов,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ситуаций, при которых интересы должностного лица или работника Брокера и (или) дилера, Управляющего могут повлиять на объективность и независимость принятия ими решений и исполнения обязанностей, а также вступить в противоречие с их обязательством действовать в интересах клиентов Брокера и (или) дилера, Управляющего и (или) акционеров Брокера и (или) дилера, Управляющего;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принципы деятельности должностных лиц и работников Брокера и (или) дилера, Управляющего при возникновении ситуаций, указанных в подпункте 1) настоящего пункта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сбора, хранения и мониторинга сведений в целях выявления и описания ситуаций, указанных в подпункте 1) настоящего пункта Инструкции, в процессе деятельности органов, подразделений, должностных лиц и работников Брокера и (или) дилера, Управляющего;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процедуры принятия решений органами Брокера и (или) дилера, Управляющего, направленные на обеспечение независимости и объективности принимаемых решений, включая ограничение права участия в принятии решений должностных лиц и работников Брокера и (или) дилера, Управляющего, при возникновении ситуаций, указанных в подпункте 1) настоящего пункта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слова "должностных лиц" заменить словами "должностей руководящих работников";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В целях обеспечения эффективного управления активами клиентов, принятых в управление, в том числе активами инвестиционных фондов, и (или) собственными активами Управляющего или Брокера и (или) дилера, являющегося Управляющим, ответственным подразделением Управляющего или Брокера и (или) дилера, являющегося Управляющим, в функции которого включаются сбор, обработка и анализ информации, необходимой для принятия решения о заключении сделок с финансовыми инструментами за счет собственных средств и активов клиентов, принятых в инвестиционное управление,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полугодие: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макроэкономический анализ по степени привлекательности рынков инвестирования в зависимости от складывающейся геополитической ситуации, валюты инвестирования и отрасли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реже одного раза в квартал: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эмитентов и выпущенных (предоставленных) ими финансовых инструментов, включая анализ финансового состояния эмитента, способности отвечать по принятым обязательствам, рисков, связанных с инвестированием в финансовые инструменты данного эмитента и, в случае инвестирования собственных активов, влиянием данных рисков на значения пруденциальных нормативов и иных норм и лимитов, установленных уполномоченным органом для Управляющего;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инвестиционного портфеля, включающий сведения о структуре портфеля, динамике изменения доходности, анализ убыточных позиций и предложения по оптимизации структуры портфеля;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анализ, содержащий прогноз размера активов, предполагаемых к принятию в инвестиционное управление, а также структуры обязательств инвестиционного(-ых) портфеля(-ей), принятого(-ых) в управление, по срокам их исполнения (на основе анализа структуры клиентов, в том числе пайщиков, акционеров инвестиционного фонда, включающего информацию о сумме денег и (или) активов, переданных в инвестиционное управление);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ежедневной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денежными потоками (ликвидностью), включающее обзор соблюдения лимитов гэп-позиций по собственным активам и активам клиентов, с учетом изменения способности мобилизовать ликвидные активы, необходимые для погашения обязательств в течение установленных сроков, в том числе мониторинг способности сформировать ликвидные активы в иностранной валюте, необходимые для погашения обязательств в иностранной валюте.";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 слова "на основании информации, представляемой подразделением, осуществляющим управление активами клиентов и (или) собственными активами,"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"лимиты гэп-позиций на основании ежеквартально проводимого подразделением, осуществляющим управление рисками, анализа гэп - позиций;";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"мнения членов инвестиционного комитета с обоснованием, в том числе в случае их несогласия с принятым решением, и наличия мнения (выраженного при принятии решения), отличного от принятого инвестиционного решения;";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"сведения о возникновении ситуаций, указанных в подпункте 1) пункта 26-1 настоящей Инструкции.";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слово "национальный"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"осуществляющим управление рисками" заменить словами "ответственным за анализ структуры портфеля";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"проведения мониторинга соблюдения лимита гэп-позиций.";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"54. Обеспечение мониторинга правовых рисков в инвестиционной деятельности Управляющего или Брокера и (или) дилера, являющегося Управляющим, осуществляется посредством проведения следующих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подразделение, осуществляющее управление рисками, на постоянной основе контролирует выполнение ответственными подразделениями пруденциальных нормативов и норм диверсификации, установленных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подразделение, осуществляющее функции правового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соответствием деятельности Управляющего или Брокера и (или) дилера, являющегося Управляющим, требованиям законодательства Республики Казахстан посредством проведения правовой экспертизы проектов договоров и документов, связанных с договорами, проектов внутренних документов Управляющего или Брокера и (или) дилера, являющегося Управляющим, в том числе касающихся проведения операций с финансовыми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обеспечивает ознакомление персонала с изменениями в законодательстве Республики Казахстан, регулирующем деятельность Управляющего или Брокера и (или) дилера, являющегося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ответственные структурные подразделения Управляющего или Брокера и (или) дилера, являющегося Управляющим,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возможности появления дополнительных рисков, связанных с изменением в законодательстве Республики Казахстан, регулирующем деятельность Управляющего или Брокера и (или) дилера, являющегося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осуществляют ознакомление персонала с внутренними документами Управляющего или Брокера и (или) дилера, являющегося Управляющим;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Управляющим или Брокером и (или) дилером, являющимся Управляющим, договорных отношений и осуществляют контроль соблюдения контрпартнерами своих обязательств.";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возникновение ситуаций, указанных в подпункте 1) пункта 26-1 настоящей Инструкции;";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двухуровневый контроль операций, осуществляемых Брокером и (или) дилером, Управляющим в рамках лицензируемых видов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76 слова "бухгалтерский учет" заменить словами "анализ и планирование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 слова "бухгалтерский учет" заменить словами "анализ и планирование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от подразделения, осуществляющего управление активами клиентов (инвестиционных фондов), принятых в инвестиционное управление, и (или) собственными активами: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макроэкономический анализ по степени привлекательности рынков инвестирования в зависимости от складывающейся геополитической ситуации, валюты инвестирования и сектора экономики - не реже одного раза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эмитентов и выпущенных (предоставленных) ими финансовых инструментов, включая анализ финансового состояния эмитентов, способности отвечать по принятым обязательствам, рисков, связанных с инвестированием в финансовые инструменты данных эмитентов, - не реже одного раз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инвестиционного портфеля, включающий сведения о структуре портфеля, динамике изменения доходности, анализ убыточных позиций и предложения по оптимизации структуры портфеля - не реже одного раза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анализ, содержащий прогноз размера активов, предполагаемых к принятию в инвестиционное управление, а также структуры обязательств инвестиционного(-ых) портфеля(-ей), принятого(-ых) в управление, по срокам их исполнения (на основе анализа структуры клиентов, в том числе пайщиков, акционеров инвестиционного фонда, включающего информацию о сумме денег и (или) активов, переданных в инвестиционное управление), - не реже одного раза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по управлению денежными потоками (ликвидностью), включающую обзор соблюдения лимитов гэп-позиций, с учетом изменения способности мобилизовать ликвидные активы, необходимые для погашения обязательств в течение установленных сроков, в том числе мониторинг способности сформировать ликвидные активы в иностранной валюте, необходимые для погашения обязательств в иностранной валюте - на ежедневной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обнаружении негативной информации о деятельности контрпартнеров и клиентов - по мере обнаружения;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финансового состояния эмитента, а также отчеты о появлении информации, которая оказывает влияние на стоимость финансовых инструментов эмитента или способность исполнять им свои обязательства - не реже одного раза в квартал;";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"лимиты гэп-позиции на основании анализа, проводимого подразделением, осуществляющим управление рисками, - не реже одного раза в квартал;";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"информацию о соблюдении (использовании) установленных лимитов "stop - loss" и "take - profit" - на еженедельной основе в соответствии с приложением 4 к настоящей Инструкции;";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"информацию о структуре портфеля - на ежедневной основе;";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формы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"Брокером и (или) дилером, Управляющим" заменить словами "Управляющим или Брокером и (или) дилером, являющимся Управляющим";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"Первый руководитель Брокера и (или) дилера, Управляющего" заменить словами "Первый руководитель Управляющего или Брокера и (или) дилера, являющегося Управляющим";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формы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"Первый руководитель Брокера и (или) дилера, Управляющего" заменить словами "Первый руководитель Управляющего или Брокера и (или) дилера, являющегося Управляющим";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Организациям, осуществляющим брокерскую и (или) дилерскую деятельность на рынке ценных бумаг, деятельность по управлению инвестиционным портфелем, в срок до 1 декабря 2010 года привести свои внутренние документы в соответствие с требованиями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     Е. Бахмутова</w:t>
      </w:r>
    </w:p>
    <w:bookmarkStart w:name="z1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2010 года № 150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2010 года № 150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2010 года № 150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по наличию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 брокерскую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дилерскую деятельность на рынке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деятельность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инвестиционным портфелем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 о соблюдении (использовании)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установленных лимитов инвестирования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Управляющего или Брокера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(или) дилера, являющегося Управляющим)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 период с ____________ по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8"/>
        <w:gridCol w:w="2382"/>
        <w:gridCol w:w="4237"/>
      </w:tblGrid>
      <w:tr>
        <w:trPr>
          <w:trHeight w:val="30" w:hRule="atLeast"/>
        </w:trPr>
        <w:tc>
          <w:tcPr>
            <w:tcW w:w="4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инвестирования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инвестирования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валюте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сектору экономики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эмитенту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подразделения, осуществляющего 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подпись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отдельно по активам каждого клиента, принятым в инвестиционное управление, и собственным активам.".</w:t>
      </w:r>
    </w:p>
    <w:bookmarkStart w:name="z1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2010 года № 150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требованиях по наличию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управления рисками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организаций, осуществляющих брокерскую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дилерскую деятельность на рынке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бумаг, деятельность по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инвестиционным портфелем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00"/>
          <w:sz w:val="28"/>
        </w:rPr>
        <w:t>Отчет о соблюдении (использовании) установленных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лимитов "stop - loss" и "take - profit"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Управляющего или Брокера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(или) дилера, являющегося Управляющим)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 период с ____________ по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2513"/>
        <w:gridCol w:w="2513"/>
        <w:gridCol w:w="2793"/>
        <w:gridCol w:w="2653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"stop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loss"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"take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profit"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(либо лицо, его замещающее)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подпись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подразделения, осуществляющего управление рисками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подпись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службы внутреннего аудита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подпись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отдельно по активам каждого клиента, принятым в инвестиционное управление, и по собственным активам.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"Понесенные убытки в случае превышения лимита" указываются убытки с учетом полученных доходов.".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