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eafcd" w14:textId="60eaf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справки о наличии либо отсутствии судимости"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5 октября 2010 года № 63. Зарегистрирован в Министерстве юстиции Республики Казахстан 2 ноября 2010 года № 6615. Утратил силу приказом Генерального прокурора Республики Казахстан от 1 июля 2014 года № 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Генерального прокурора РК от 01.07.2014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"Об административных процедурах",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о наличии либо отсутствии судимости".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правовой статистике и специальным учетам Генеральной прокуратуры Республики Казахстан (далее - Комитет) настоящий приказ направить: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государственную регистрацию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территориальным органам Комитета по областям, городам Астана и Алматы для исполнения.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Приказ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Генеральный Прокурор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Генерального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Прокурора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октября 2010 года № 63 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"Выдача справки о</w:t>
      </w:r>
      <w:r>
        <w:br/>
      </w:r>
      <w:r>
        <w:rPr>
          <w:rFonts w:ascii="Times New Roman"/>
          <w:b/>
          <w:i w:val="false"/>
          <w:color w:val="000000"/>
        </w:rPr>
        <w:t>
наличии либо отсутствии судимости"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"Выдача справки о наличии либо отсутствии судимости"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- деятельность государственного органа, оказывающего государственную услугу, выражающаяся в совершении действий и (или) принятии решений, влекущих возникновение, изменение или прекращение правоотношений или возникновение документированной информации (документа) в связи с обращением физического лица (потребителя), в целях реализации их прав, законных интересов либо исполнения, возложенных на них нормативными правовыми актами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территориальными управлениями Комитета по правовой статистике и специальным учетам Генеральной прокуратуры Республики Казахстан по областям, городам Астана и Алматы (далее - уполномоченный орган), либо на альтернативной основе через центры обслуживания населения (далее - ЦОН).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22 декабря 2003 года "О государственной правовой статистике и специальных учетах",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18 августа 2010 года № 1041 "Об утверждении стандартов государственных услуг Генеральной прокуратуры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государственной услуги, является выдача справки о наличии либо отсутствии судимости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на бумажном носителе, подтверждающей наличие либо отсутствие у физического лица судимости.</w:t>
      </w:r>
    </w:p>
    <w:bookmarkEnd w:id="3"/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пять дней в неделю, за исключением выходных и праздничных дней, с перерывом на обед. Прием осуществляется в порядке очереди, без предварительной записи и ускоренного обслуживания. График работы по оказанию государственной услуги: с 9.00 до 19.00 часов, с перерывом на обед с 12.30 до 14.30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шесть дней в неделю, за исключением воскресенья и праздничных дней, в соответствии с установленным графиком работы с 9.00 часов до 20.00 часов, без перерыва на обед, для филиалов и представительств устанавливается график работы с 9.00 часов до 19.00 часов, без перерыва на обед.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Информация о порядке оказания государственной услуги и необходимых документах, для ее получения, а также образцы их заполнения располагаются на интернет-ресурсе веб-портала "электронного правительства" - www.e.gov.kz.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Прием заявлений в уполномоченном органе осуществляется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Образцы бланков заявлений в уполномоченном органе и в ЦОН размещаются на специальной стойке в зале.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целях проведения анализа по качеству оказания государственной услуги физическим и юридическим лицам, изучения общественного мнения для дальнейшего совершенствования работы в уполномоченном органе и ЦОН ведется книга жалоб и предложений для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потребителя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оказания государственной услуги "Выдача справки о наличии либо отсутствии судимости", утвержденного Указом Президента Республики Казахстан от 18 августа 2010 года (далее - Стандарт) оказывается в течение - 7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обращения для получения государственной услуги (с момента регистрации) оказывается в течение - 7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до получения государственной услуги, оказываемой на месте в день обращения заявителя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получателя государственной услуги, оказываемой на месте в день обращения заявителя - 10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потребителя в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сдачи потребителем необходимых документов, определенных в пункте 11 Стандарта оказывается в течение - 7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обращения для получения государственной услуги (с момента выдачи талона) оказывается в течение - 7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проведения дополнительного изучения или проверки срок рассмотрения продлевается до 5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до получения государственной услуги, оказываемой на месте в день обращения потребителя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получателя государственной услуги, оказываемой на месте в день обращения заявителя - 30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выдача справки осуществляется на основании промежуточного ответа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указанном промежуточном ответе сообщается о необходимости повторного обращения заявителя в ЦОН по истечении 20 рабочих дней с момента получения уполномоченным органом заявления. Сотрудник ЦОН производит отметку в информационной системе о продлении срока.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предоставлении государственной услуги уполномоченным органом будет отказано в случае непредставления потребителем документов, указанных в пункте 11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проведения дополнительных проверочных мероприятий уполномоченный орган в течение 3 рабочих дней после получения пакета документов направляет потребителю письменное обоснование о причине продления срока.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предоставлении государственной услуги ЦОН будет отказано в случае непредставления потребителем документов, указанных в пункте 11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Уполномоченный орган, при выявлении ошибок в оформлении документов, поступающих из ЦОН, в течение 3 рабочих дней после получения пакета документов возвращает их в ЦОН с письменным обоснованием причин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Для проведения дополнительных проверочных мероприятий уполномоченный орган в течение 3 рабочих дней после получения пакета документов направляет в ЦОН письменное обоснование о причине продления срока.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После получения письменного обоснования ЦОН информирует потребителя в течение одного рабочего дня, и выдает письменные обоснования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случаях, если  потребитель не обратился за получением документов в срок, ЦОН обеспечивает их хранение в течение 1 месяца, после чего передает их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Срок хранения и порядок уничтожения справок о наличии либо отсутствии судимости в уполномоченном органе определяется ведомственными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При оказании государственной услуги через уполномоченный орган государственная услуга оказывается в здании уполномоченного органа по месту проживания потребителя. Для получения государственной услуги в уполномоченном органе документы сдаются в канцелярию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Сотрудник уполномоченного органа осуществляет проверки запросов по автоматизированной базе данных (далее - АИС "Специальные учеты") и картотеке местного учета в установленные сроки. По завершении проверочных мероприятий по каждому заявлению составляется справка о наличии либо отсутствии судимости.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Для проведения дополнительных проверочных мероприятий (отсутствие в отношении проверяемого лица сведений о принятом по уголовному делу процессуальном решении, сведений об освобождении, о снятии с учета уголовно-исполнительной инспекции, об уплате штрафа и других данных, необходимых для определения погашения судимости, а также снятия с учета и уточнения сведений) уполномоченным органом в течение суток по электронной почте направляется запрос об уточнении сведений в управление специальных учетов Комитета по правовой статистике и специальным учетам Генеральной прокуратуры Республики Казахстан (далее - УСУ Комитета).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УСУ Комитета данный запрос о внесении недостающих сведений исполняется в течение 3 рабочих дней. Факт исполнения УСУ Комитета указанного запроса уполномоченным органом определяется путем проведения проверки в АИС "Специальные учеты", после чего по каждому заявлению составляется справка о наличии либо отсутствии судимости.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При оказании государственной услуги через ЦОН инспектор ЦОН осуществляет проверку полноты документов на соответствие пункту 11 Стандарта, регистрацию в журнале и передачу документов инспектору накопительного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Инспектор накопительного отдела ЦОН осуществляет сбор документов, составление реестра и отправку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Доставка в соответствующий уполномоченный орган заявлений с прилагаемыми документами и обратно осуществляется ЦОН посредством курьерской связи не менее 2 раз в день приема данных заявлений.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Сотрудник уполномоченного органа осуществляет проверки запросов по автоматизированной базе данных и картотеке местного учета в установленные сроки. По завершении проверочных мероприятий по каждому заявлению составляется справка о наличии либо отсутствии судимости.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В случае необходимости проведения дополнительных проверочных мероприятий (отсутствие в отношении проверяемого лица сведений о принятом по уголовному делу процессуальном решении, сведений об освобождении, о снятии с учета уголовно-исполнительной инспекции, об уплате штрафа и других данных, необходимых для определения погашения судимости, а также снятия с учета и уточнения сведений) уполномоченным органом в течение суток по электронной почте направляется запрос об уточнении сведений в УСУ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УСУ Комитета данный запрос о внесении недостающих сведений исполняется в течение 3 рабочих дней. Факт исполнения УСУ Комитета указанного запроса уполномоченным органом определяется путем проведения проверки в АИС "Специальные учеты".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При проведении в отношении заявителя дополнительных проверочных мероприятий, уполномоченный орган в течение 3 рабочих дней направляет в соответствующий ЦОН промежуточный ответ заявителю с указанием причин.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В указанном промежуточном ответе сообщается о необходимости повторного обращения заявителя в ЦОН по истечении 20 рабочих дней с момента получения уполномоченным органом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По завершении проверочных мероприятий по каждому заявлению составляется справка о результатах проверки в соответствии с требованиями Правил, которая на 6-й рабочий день с момента поступления в уполномоченный орган передает по реестру в ЦОН посредством курьерской связи за день до истечения срока выдачи, указанного в расписке.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При обращении в уполномоченный орган прием осуществляется в порядке очереди, без предварительной записи и ускоренного обслуживания одним сотрудником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При обращении в ЦОН прием осуществляется в порядке "электронной" очереди, без предварительной записи и ускоренного обслуживания инспектором ЦОН, далее инспектором накопительного отдела ЦОН.</w:t>
      </w:r>
    </w:p>
    <w:bookmarkEnd w:id="5"/>
    <w:bookmarkStart w:name="z6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6"/>
    <w:bookmarkStart w:name="z6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 приеме документов через уполномоченный орган потребителю выдается талон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с указанием даты и времени, фамилии и инициалов лица, принявшего обращение.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При приеме документов через ЦОН потребителю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ЦОН,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Требования к информационной безопасности: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В процессе оказания государственной услуги участвуют следующие структурно - 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ЦОН - прием и выдача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ЦОН - составляет реестр и направляет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- прием заявлений, подписание, регистрация и выдача справок.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Текстовое табличное описание последовательности взаимодействия административных действий (процедур) каждой СФЕ с указанием срока выполнения каждого административного действия (процедуры) приведено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(таблицы 1, 2, 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Схема, отражающая взаимосвязь между логической последовательностью административных действий в процессе оказания государственной услуги и СФЕ приведена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"/>
    <w:bookmarkStart w:name="z8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справки о наличии либо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отсутствии судимости"     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8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
                    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СПРАВКА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Гражданин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(Ф.И.О)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(год и место рождения)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состоянию на "___" _______ 20__ года судимости не имеет (либо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имеет).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специальных учетов                                       Ф.И.О.</w:t>
      </w:r>
    </w:p>
    <w:bookmarkStart w:name="z8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справки о наличии либо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отсутствии судимости"      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Начальнику УКПС и СУ ГП РК по 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от (Ф.И.О. полностью)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Дата рождения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Место рождения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уд. лич. №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Выдан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Адрес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контактный телефон __________________________</w:t>
      </w:r>
    </w:p>
    <w:bookmarkStart w:name="z8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предоставить сведения в отношении меня о наличии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(отсутствии) судимости, которые требуются для (цель запроса)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Дата _________________                     Роспись ______</w:t>
      </w:r>
    </w:p>
    <w:bookmarkStart w:name="z8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справки о наличии либо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отсутствии судимости"       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8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Талон о принятии заявления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Регистрационный номер запроса ______ Дата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"__" __________ 20___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Фамилия _______________________ Имя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Отечество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контактные телефоны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обратившего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отрывной талон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Регистрационный номер запроса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Дата регистрации "___" ____________ 20___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Фамилия _______________________ Имя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Отечество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контактные телефоны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принявшего запрос</w:t>
      </w:r>
    </w:p>
    <w:bookmarkStart w:name="z8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справки о наличии либо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отсутствии судимости"        </w:t>
      </w:r>
    </w:p>
    <w:bookmarkEnd w:id="14"/>
    <w:bookmarkStart w:name="z8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Таблица 1. Описание действий СФЕ.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2053"/>
        <w:gridCol w:w="2513"/>
        <w:gridCol w:w="2393"/>
        <w:gridCol w:w="2013"/>
        <w:gridCol w:w="2053"/>
        <w:gridCol w:w="1513"/>
      </w:tblGrid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работ)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СФЕ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Инспектор ЦОН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отдела ЦОНа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Курьерская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служба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УКПСиСУ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ЦОН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операции)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их описание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пакета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расписки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документов.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наличия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распечатка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реестра.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АИС СУ.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решение)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пакета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ЦОНа.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реестра.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УКПСиСУ.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ЦОН.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телю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телей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дня)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действия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bookmarkStart w:name="z9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Таблица 2. Варианты использования. Основной процесс.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5"/>
        <w:gridCol w:w="3365"/>
        <w:gridCol w:w="2683"/>
        <w:gridCol w:w="36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Инспектор ЦОН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отдела ЦОНа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Курьерская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служба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сотрудник УКПСиСУ</w:t>
            </w:r>
          </w:p>
        </w:tc>
      </w:tr>
      <w:tr>
        <w:trPr>
          <w:trHeight w:val="30" w:hRule="atLeast"/>
        </w:trPr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Проверка и 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пакета 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потребителем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Системе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расписки о приеме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(1 день)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Проверка наличия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 передаваемых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распечатка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 дня)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день)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Проверка 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регистрация. 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запросов по АИС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дней)</w:t>
            </w:r>
          </w:p>
        </w:tc>
      </w:tr>
      <w:tr>
        <w:trPr>
          <w:trHeight w:val="30" w:hRule="atLeast"/>
        </w:trPr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Передача пакета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потребителем 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накопительный отдел ЦОНа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день)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курьерской службе,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УКПСиСУ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день)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справок.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готовых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в 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дней)</w:t>
            </w:r>
          </w:p>
        </w:tc>
      </w:tr>
      <w:tr>
        <w:trPr>
          <w:trHeight w:val="30" w:hRule="atLeast"/>
        </w:trPr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Проверка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Передача готового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 потребителю.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мере обращения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течение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дня)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 </w:t>
      </w:r>
      <w:r>
        <w:rPr>
          <w:rFonts w:ascii="Times New Roman"/>
          <w:b/>
          <w:i w:val="false"/>
          <w:color w:val="000000"/>
          <w:sz w:val="28"/>
        </w:rPr>
        <w:t>Таблица 3. Варианты использования. Альтернативный процесс.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5"/>
        <w:gridCol w:w="3117"/>
        <w:gridCol w:w="2683"/>
        <w:gridCol w:w="39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Альтернативный процесс (ход, поток работ) или расширения</w:t>
            </w:r>
          </w:p>
        </w:tc>
      </w:tr>
      <w:tr>
        <w:trPr>
          <w:trHeight w:val="30" w:hRule="atLeast"/>
        </w:trPr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Инспектор ЦОН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отдела ЦОНа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Курьерская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служба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сотрудник УКПСиСУ</w:t>
            </w:r>
          </w:p>
        </w:tc>
      </w:tr>
      <w:tr>
        <w:trPr>
          <w:trHeight w:val="30" w:hRule="atLeast"/>
        </w:trPr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Проверка и 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пакета 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потребителем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Системе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расписки о приеме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(1 день)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наличия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распечатка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(2 дня) 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день)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Проверка 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регистрация. 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запросов по АИС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дней)</w:t>
            </w:r>
          </w:p>
        </w:tc>
      </w:tr>
      <w:tr>
        <w:trPr>
          <w:trHeight w:val="30" w:hRule="atLeast"/>
        </w:trPr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Передача пакета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потребителем 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накопительный отдел ЦОНа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день)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курьерской службе,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 дня)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УКПСиСУ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день)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Возврат документов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письменным обоснованием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 возврата.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 рабочих дня)</w:t>
            </w:r>
          </w:p>
        </w:tc>
      </w:tr>
      <w:tr>
        <w:trPr>
          <w:trHeight w:val="30" w:hRule="atLeast"/>
        </w:trPr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Выдача  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письменного уведомления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мотивированным отказом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выдаче справки в окнах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готовых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ЦОНа (1 день)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проверочных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письменного обоснования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причинах продления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срока (3 рабочих дня)</w:t>
            </w:r>
          </w:p>
        </w:tc>
      </w:tr>
      <w:tr>
        <w:trPr>
          <w:trHeight w:val="30" w:hRule="atLeast"/>
        </w:trPr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Информирование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потребителя и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письменного обоснованного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одного дня)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справки о наличии либо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отсутствии судимости"        </w:t>
      </w:r>
    </w:p>
    <w:bookmarkEnd w:id="18"/>
    <w:bookmarkStart w:name="z9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функционального взаимодействия № 1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drawing>
          <wp:inline distT="0" distB="0" distL="0" distR="0">
            <wp:extent cx="8318500" cy="1179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18500" cy="1179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9"/>
    <w:bookmarkStart w:name="z9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функционального взаимодействия № 2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drawing>
          <wp:inline distT="0" distB="0" distL="0" distR="0">
            <wp:extent cx="9474200" cy="622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474200" cy="622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