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aca7" w14:textId="c0da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апреля 2006 года № 102 "Об утверждении Инструкции о требованиях к автоматизации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141. Зарегистрировано в Министерстве юстиции Республики Казахстан 13 октября 2010 года № 6555. Утратило силу постановлением Правления Агентства Республики Казахстан по регулированию и развитию финансового рынка от 14 июня 2021 года № 71,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14.06.2021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апреля 2006 года № 102 "Об утверждении Инструкции о требованиях к автоматизации страховой (перестраховочной) организации" (зарегистрированное в Реестре государственной регистрации нормативных правовых актов под № 4232)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автоматизации страховой (перестраховочной) организации,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"соответствии с" дополнить словами "подпунктом 1-1) пункта 1 статьи 37 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