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d62ba" w14:textId="63d62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посещения особо охраняемых природных территорий физическими лицами</w:t>
      </w:r>
    </w:p>
    <w:p>
      <w:pPr>
        <w:spacing w:after="0"/>
        <w:ind w:left="0"/>
        <w:jc w:val="both"/>
      </w:pPr>
      <w:r>
        <w:rPr>
          <w:rFonts w:ascii="Times New Roman"/>
          <w:b w:val="false"/>
          <w:i w:val="false"/>
          <w:color w:val="000000"/>
          <w:sz w:val="28"/>
        </w:rPr>
        <w:t>Приказ и.о. Министра сельского хозяйства Республики Казахстан от 1 сентября 2010 года № 555. Зарегистрирован в Министерстве юстиции Республики Казахстан 8 октября 2010 года № 6530.</w:t>
      </w:r>
    </w:p>
    <w:p>
      <w:pPr>
        <w:spacing w:after="0"/>
        <w:ind w:left="0"/>
        <w:jc w:val="both"/>
      </w:pP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xml:space="preserve">
      Порядок введения в действие приказа см. </w:t>
      </w:r>
      <w:r>
        <w:rPr>
          <w:rFonts w:ascii="Times New Roman"/>
          <w:b w:val="false"/>
          <w:i w:val="false"/>
          <w:color w:val="000000"/>
          <w:sz w:val="28"/>
        </w:rPr>
        <w:t>п. 4</w:t>
      </w:r>
      <w:r>
        <w:rPr>
          <w:rFonts w:ascii="Times New Roman"/>
          <w:b w:val="false"/>
          <w:i w:val="false"/>
          <w:color w:val="000000"/>
          <w:sz w:val="28"/>
        </w:rPr>
        <w:t>.</w:t>
      </w:r>
    </w:p>
    <w:bookmarkStart w:name="z1" w:id="0"/>
    <w:p>
      <w:pPr>
        <w:spacing w:after="0"/>
        <w:ind w:left="0"/>
        <w:jc w:val="both"/>
      </w:pPr>
      <w:r>
        <w:rPr>
          <w:rFonts w:ascii="Times New Roman"/>
          <w:b w:val="false"/>
          <w:i w:val="false"/>
          <w:color w:val="000000"/>
          <w:sz w:val="28"/>
        </w:rPr>
        <w:t xml:space="preserve">
       В соответствии с подпунктом 6-1) статьи 8 Закона Республики Казахстан от 7 июля 2006 года "Об особо охраняемых природных территориях",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в редакции приказом Министра сельского хозяйства РК от 02.10.2012 </w:t>
      </w:r>
      <w:r>
        <w:rPr>
          <w:rFonts w:ascii="Times New Roman"/>
          <w:b w:val="false"/>
          <w:i w:val="false"/>
          <w:color w:val="000000"/>
          <w:sz w:val="28"/>
        </w:rPr>
        <w:t>№ 17-02/489</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посещения особо охраняемых природных территорий физическими лицами.</w:t>
      </w:r>
    </w:p>
    <w:bookmarkEnd w:id="1"/>
    <w:bookmarkStart w:name="z3" w:id="2"/>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приказ</w:t>
      </w:r>
      <w:r>
        <w:rPr>
          <w:rFonts w:ascii="Times New Roman"/>
          <w:b w:val="false"/>
          <w:i w:val="false"/>
          <w:color w:val="000000"/>
          <w:sz w:val="28"/>
        </w:rPr>
        <w:t xml:space="preserve"> Председателя Комитета лесного и охотничьего хозяйства Министерства сельского хозяйства Республики Казахстан от 2 февраля 2007 года № 44 "Об утверждении Правил посещения особо охраняемых природных территорий физическими лицами" (зарегистрированный в Реестре государственной регистрации нормативных правовых актов за № 4562, опубликованный в "Юридической газете" от 15 августа 2007 года, № 12 (1327)).</w:t>
      </w:r>
    </w:p>
    <w:bookmarkEnd w:id="2"/>
    <w:bookmarkStart w:name="z4" w:id="3"/>
    <w:p>
      <w:pPr>
        <w:spacing w:after="0"/>
        <w:ind w:left="0"/>
        <w:jc w:val="both"/>
      </w:pPr>
      <w:r>
        <w:rPr>
          <w:rFonts w:ascii="Times New Roman"/>
          <w:b w:val="false"/>
          <w:i w:val="false"/>
          <w:color w:val="000000"/>
          <w:sz w:val="28"/>
        </w:rPr>
        <w:t>
      3. Департаменту стратегии использования природных ресурсов Министерства сельского хозяйства Республики Казахстан (Омаров Ж.И.) обеспечить государственную регистрацию настоящего приказа в Министерстве юстиции Республики Казахстан.</w:t>
      </w:r>
    </w:p>
    <w:bookmarkEnd w:id="3"/>
    <w:bookmarkStart w:name="z5" w:id="4"/>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со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 Министра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Е.Аман</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и.о. Министра сельского</w:t>
            </w:r>
            <w:r>
              <w:br/>
            </w:r>
            <w:r>
              <w:rPr>
                <w:rFonts w:ascii="Times New Roman"/>
                <w:b w:val="false"/>
                <w:i w:val="false"/>
                <w:color w:val="000000"/>
                <w:sz w:val="20"/>
              </w:rPr>
              <w:t>хозяйства Республики Казахстан</w:t>
            </w:r>
            <w:r>
              <w:br/>
            </w:r>
            <w:r>
              <w:rPr>
                <w:rFonts w:ascii="Times New Roman"/>
                <w:b w:val="false"/>
                <w:i w:val="false"/>
                <w:color w:val="000000"/>
                <w:sz w:val="20"/>
              </w:rPr>
              <w:t>от 1 сентября 2010 года № 555</w:t>
            </w:r>
          </w:p>
        </w:tc>
      </w:tr>
    </w:tbl>
    <w:bookmarkStart w:name="z6" w:id="5"/>
    <w:p>
      <w:pPr>
        <w:spacing w:after="0"/>
        <w:ind w:left="0"/>
        <w:jc w:val="left"/>
      </w:pPr>
      <w:r>
        <w:rPr>
          <w:rFonts w:ascii="Times New Roman"/>
          <w:b/>
          <w:i w:val="false"/>
          <w:color w:val="000000"/>
        </w:rPr>
        <w:t xml:space="preserve"> Правила посещения особо охраняемых природных территорий физическими лицами</w:t>
      </w:r>
    </w:p>
    <w:bookmarkEnd w:id="5"/>
    <w:bookmarkStart w:name="z7" w:id="6"/>
    <w:p>
      <w:pPr>
        <w:spacing w:after="0"/>
        <w:ind w:left="0"/>
        <w:jc w:val="left"/>
      </w:pPr>
      <w:r>
        <w:rPr>
          <w:rFonts w:ascii="Times New Roman"/>
          <w:b/>
          <w:i w:val="false"/>
          <w:color w:val="000000"/>
        </w:rPr>
        <w:t xml:space="preserve"> Глава 1. Общие положения</w:t>
      </w:r>
    </w:p>
    <w:bookmarkEnd w:id="6"/>
    <w:p>
      <w:pPr>
        <w:spacing w:after="0"/>
        <w:ind w:left="0"/>
        <w:jc w:val="both"/>
      </w:pPr>
      <w:r>
        <w:rPr>
          <w:rFonts w:ascii="Times New Roman"/>
          <w:b w:val="false"/>
          <w:i w:val="false"/>
          <w:color w:val="ff0000"/>
          <w:sz w:val="28"/>
        </w:rPr>
        <w:t xml:space="preserve">
      Сноска. Заголовок главы 1 – в редакции приказа Министра экологии и природных ресурсов РК от 30.09.2024 </w:t>
      </w:r>
      <w:r>
        <w:rPr>
          <w:rFonts w:ascii="Times New Roman"/>
          <w:b w:val="false"/>
          <w:i w:val="false"/>
          <w:color w:val="ff0000"/>
          <w:sz w:val="28"/>
        </w:rPr>
        <w:t>№ 229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 w:id="7"/>
    <w:p>
      <w:pPr>
        <w:spacing w:after="0"/>
        <w:ind w:left="0"/>
        <w:jc w:val="both"/>
      </w:pPr>
      <w:r>
        <w:rPr>
          <w:rFonts w:ascii="Times New Roman"/>
          <w:b w:val="false"/>
          <w:i w:val="false"/>
          <w:color w:val="000000"/>
          <w:sz w:val="28"/>
        </w:rPr>
        <w:t xml:space="preserve">
      1. Настоящие Правила посещения особо охраняемых природных территорий физическими лицами (далее – Правила) разработаны в соответствии с </w:t>
      </w:r>
      <w:r>
        <w:rPr>
          <w:rFonts w:ascii="Times New Roman"/>
          <w:b w:val="false"/>
          <w:i w:val="false"/>
          <w:color w:val="000000"/>
          <w:sz w:val="28"/>
        </w:rPr>
        <w:t>подпунктом 6-1)</w:t>
      </w:r>
      <w:r>
        <w:rPr>
          <w:rFonts w:ascii="Times New Roman"/>
          <w:b w:val="false"/>
          <w:i w:val="false"/>
          <w:color w:val="000000"/>
          <w:sz w:val="28"/>
        </w:rPr>
        <w:t xml:space="preserve"> статьи 8 Закона Республики Казахстан "Об особо охраняемых природных территориях" (далее – Закон) и определяют порядок посещения физическими лицами особо охраняемых природных территорий в научных, эколого-просветительных, туристских, рекреационных и ограниченных хозяйственных целях.</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экологии и природных ресурсов РК от 30.09.2024 </w:t>
      </w:r>
      <w:r>
        <w:rPr>
          <w:rFonts w:ascii="Times New Roman"/>
          <w:b w:val="false"/>
          <w:i w:val="false"/>
          <w:color w:val="000000"/>
          <w:sz w:val="28"/>
        </w:rPr>
        <w:t>№ 229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2. Действие настоящих Правил распространяются на следующие виды особо охраняемых природных территорий республиканского и местного значения:</w:t>
      </w:r>
    </w:p>
    <w:bookmarkEnd w:id="8"/>
    <w:bookmarkStart w:name="z10" w:id="9"/>
    <w:p>
      <w:pPr>
        <w:spacing w:after="0"/>
        <w:ind w:left="0"/>
        <w:jc w:val="both"/>
      </w:pPr>
      <w:r>
        <w:rPr>
          <w:rFonts w:ascii="Times New Roman"/>
          <w:b w:val="false"/>
          <w:i w:val="false"/>
          <w:color w:val="000000"/>
          <w:sz w:val="28"/>
        </w:rPr>
        <w:t>
      природоохранные учреждения - государственные природные заповедники, государственные национальные природные парки, государственные природные резерваты, государственные региональные природные парки;</w:t>
      </w:r>
    </w:p>
    <w:bookmarkEnd w:id="9"/>
    <w:bookmarkStart w:name="z11" w:id="10"/>
    <w:p>
      <w:pPr>
        <w:spacing w:after="0"/>
        <w:ind w:left="0"/>
        <w:jc w:val="both"/>
      </w:pPr>
      <w:r>
        <w:rPr>
          <w:rFonts w:ascii="Times New Roman"/>
          <w:b w:val="false"/>
          <w:i w:val="false"/>
          <w:color w:val="000000"/>
          <w:sz w:val="28"/>
        </w:rPr>
        <w:t>
      природоохранные организации, созданные в форме государственного предприятия - государственные зоологические парки, государственные ботанические сады, государственные дендрологические парки (далее - природоохранные предприятия);</w:t>
      </w:r>
    </w:p>
    <w:bookmarkEnd w:id="10"/>
    <w:bookmarkStart w:name="z12" w:id="11"/>
    <w:p>
      <w:pPr>
        <w:spacing w:after="0"/>
        <w:ind w:left="0"/>
        <w:jc w:val="both"/>
      </w:pPr>
      <w:r>
        <w:rPr>
          <w:rFonts w:ascii="Times New Roman"/>
          <w:b w:val="false"/>
          <w:i w:val="false"/>
          <w:color w:val="000000"/>
          <w:sz w:val="28"/>
        </w:rPr>
        <w:t>
      особо охраняемые природные территории без статуса юридического лица - государственные памятники природы, государственные природные заказники и государственные заповедные зоны.</w:t>
      </w:r>
    </w:p>
    <w:bookmarkEnd w:id="11"/>
    <w:bookmarkStart w:name="z13" w:id="12"/>
    <w:p>
      <w:pPr>
        <w:spacing w:after="0"/>
        <w:ind w:left="0"/>
        <w:jc w:val="both"/>
      </w:pPr>
      <w:r>
        <w:rPr>
          <w:rFonts w:ascii="Times New Roman"/>
          <w:b w:val="false"/>
          <w:i w:val="false"/>
          <w:color w:val="000000"/>
          <w:sz w:val="28"/>
        </w:rPr>
        <w:t>
      3. На территории государственных природных заповедников пребывание физических лиц допускается только в научных и эколого-просветительных целях.</w:t>
      </w:r>
    </w:p>
    <w:bookmarkEnd w:id="12"/>
    <w:bookmarkStart w:name="z14" w:id="13"/>
    <w:p>
      <w:pPr>
        <w:spacing w:after="0"/>
        <w:ind w:left="0"/>
        <w:jc w:val="both"/>
      </w:pPr>
      <w:r>
        <w:rPr>
          <w:rFonts w:ascii="Times New Roman"/>
          <w:b w:val="false"/>
          <w:i w:val="false"/>
          <w:color w:val="000000"/>
          <w:sz w:val="28"/>
        </w:rPr>
        <w:t>
      4. Для обеспечения доступа к местам, почитаемым последователями той или иной религии (места паломничества), находящимся на территории государственного природного заповедника или за пределами его территории, по дорогам, проходящим через территорию заповедника, администрацией государственного природного заповедника по согласованию с соответствующим религиозным объединением может быть разрешено безвозмездное, в сопровождении инспекторов государственного природного заповедника, групповое посещение этих мест или подход к этим местам.</w:t>
      </w:r>
    </w:p>
    <w:bookmarkEnd w:id="13"/>
    <w:bookmarkStart w:name="z15" w:id="14"/>
    <w:p>
      <w:pPr>
        <w:spacing w:after="0"/>
        <w:ind w:left="0"/>
        <w:jc w:val="left"/>
      </w:pPr>
      <w:r>
        <w:rPr>
          <w:rFonts w:ascii="Times New Roman"/>
          <w:b/>
          <w:i w:val="false"/>
          <w:color w:val="000000"/>
        </w:rPr>
        <w:t xml:space="preserve"> Глава 2. Посещение природоохранного учреждения</w:t>
      </w:r>
    </w:p>
    <w:bookmarkEnd w:id="14"/>
    <w:p>
      <w:pPr>
        <w:spacing w:after="0"/>
        <w:ind w:left="0"/>
        <w:jc w:val="both"/>
      </w:pPr>
      <w:r>
        <w:rPr>
          <w:rFonts w:ascii="Times New Roman"/>
          <w:b w:val="false"/>
          <w:i w:val="false"/>
          <w:color w:val="ff0000"/>
          <w:sz w:val="28"/>
        </w:rPr>
        <w:t xml:space="preserve">
      Сноска. Заголовок главы 2 – в редакции приказа Министра экологии и природных ресурсов РК от 30.09.2024 </w:t>
      </w:r>
      <w:r>
        <w:rPr>
          <w:rFonts w:ascii="Times New Roman"/>
          <w:b w:val="false"/>
          <w:i w:val="false"/>
          <w:color w:val="ff0000"/>
          <w:sz w:val="28"/>
        </w:rPr>
        <w:t>№ 229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 w:id="15"/>
    <w:p>
      <w:pPr>
        <w:spacing w:after="0"/>
        <w:ind w:left="0"/>
        <w:jc w:val="both"/>
      </w:pPr>
      <w:r>
        <w:rPr>
          <w:rFonts w:ascii="Times New Roman"/>
          <w:b w:val="false"/>
          <w:i w:val="false"/>
          <w:color w:val="000000"/>
          <w:sz w:val="28"/>
        </w:rPr>
        <w:t>
      5. Для физических лиц (далее - посетители) при посещении территории природоохранного учреждения в зависимости от вида особо охраняемой природной территории (далее - ООПТ) и установленного правового режима охраны, допускаются:</w:t>
      </w:r>
    </w:p>
    <w:bookmarkEnd w:id="15"/>
    <w:bookmarkStart w:name="z17" w:id="16"/>
    <w:p>
      <w:pPr>
        <w:spacing w:after="0"/>
        <w:ind w:left="0"/>
        <w:jc w:val="both"/>
      </w:pPr>
      <w:r>
        <w:rPr>
          <w:rFonts w:ascii="Times New Roman"/>
          <w:b w:val="false"/>
          <w:i w:val="false"/>
          <w:color w:val="000000"/>
          <w:sz w:val="28"/>
        </w:rPr>
        <w:t>
      1) передвижение на механизированном и гужевом транспорте по дорогам общего пользования и специальным дорогам экскурсионных маршрутов, по грунтовым лесным и полевым дорогам ООПТ, стоянка в специально оборудованных местах, кроме участков с заповедным режимом охраны;</w:t>
      </w:r>
    </w:p>
    <w:bookmarkEnd w:id="16"/>
    <w:bookmarkStart w:name="z18" w:id="17"/>
    <w:p>
      <w:pPr>
        <w:spacing w:after="0"/>
        <w:ind w:left="0"/>
        <w:jc w:val="both"/>
      </w:pPr>
      <w:r>
        <w:rPr>
          <w:rFonts w:ascii="Times New Roman"/>
          <w:b w:val="false"/>
          <w:i w:val="false"/>
          <w:color w:val="000000"/>
          <w:sz w:val="28"/>
        </w:rPr>
        <w:t xml:space="preserve">
      2) проведение организованных экскурсий и туристских походов, предварительно согласованных с администрацией природоохранного учреждения по установленным </w:t>
      </w:r>
      <w:r>
        <w:rPr>
          <w:rFonts w:ascii="Times New Roman"/>
          <w:b w:val="false"/>
          <w:i w:val="false"/>
          <w:color w:val="000000"/>
          <w:sz w:val="28"/>
        </w:rPr>
        <w:t>туристским маршрутам</w:t>
      </w:r>
      <w:r>
        <w:rPr>
          <w:rFonts w:ascii="Times New Roman"/>
          <w:b w:val="false"/>
          <w:i w:val="false"/>
          <w:color w:val="000000"/>
          <w:sz w:val="28"/>
        </w:rPr>
        <w:t xml:space="preserve"> и тропам, в сопровождении экскурсоводов или гидов-инспекторов ООПТ;</w:t>
      </w:r>
    </w:p>
    <w:bookmarkEnd w:id="17"/>
    <w:bookmarkStart w:name="z19" w:id="18"/>
    <w:p>
      <w:pPr>
        <w:spacing w:after="0"/>
        <w:ind w:left="0"/>
        <w:jc w:val="both"/>
      </w:pPr>
      <w:r>
        <w:rPr>
          <w:rFonts w:ascii="Times New Roman"/>
          <w:b w:val="false"/>
          <w:i w:val="false"/>
          <w:color w:val="000000"/>
          <w:sz w:val="28"/>
        </w:rPr>
        <w:t>
      3) передвижение по водоемам только на безмоторных плавучих средствах, по согласованию с администрацией природоохранного учреждения;</w:t>
      </w:r>
    </w:p>
    <w:bookmarkEnd w:id="18"/>
    <w:bookmarkStart w:name="z20" w:id="19"/>
    <w:p>
      <w:pPr>
        <w:spacing w:after="0"/>
        <w:ind w:left="0"/>
        <w:jc w:val="both"/>
      </w:pPr>
      <w:r>
        <w:rPr>
          <w:rFonts w:ascii="Times New Roman"/>
          <w:b w:val="false"/>
          <w:i w:val="false"/>
          <w:color w:val="000000"/>
          <w:sz w:val="28"/>
        </w:rPr>
        <w:t>
      4) любительское (спортивное) рыболовство.</w:t>
      </w:r>
    </w:p>
    <w:bookmarkEnd w:id="19"/>
    <w:bookmarkStart w:name="z21" w:id="20"/>
    <w:p>
      <w:pPr>
        <w:spacing w:after="0"/>
        <w:ind w:left="0"/>
        <w:jc w:val="both"/>
      </w:pPr>
      <w:r>
        <w:rPr>
          <w:rFonts w:ascii="Times New Roman"/>
          <w:b w:val="false"/>
          <w:i w:val="false"/>
          <w:color w:val="000000"/>
          <w:sz w:val="28"/>
        </w:rPr>
        <w:t xml:space="preserve">
      В государственных природных заповедниках любительское рыболовство осуществляется в соответствии со </w:t>
      </w:r>
      <w:r>
        <w:rPr>
          <w:rFonts w:ascii="Times New Roman"/>
          <w:b w:val="false"/>
          <w:i w:val="false"/>
          <w:color w:val="000000"/>
          <w:sz w:val="28"/>
        </w:rPr>
        <w:t>статьей 43-1</w:t>
      </w:r>
      <w:r>
        <w:rPr>
          <w:rFonts w:ascii="Times New Roman"/>
          <w:b w:val="false"/>
          <w:i w:val="false"/>
          <w:color w:val="000000"/>
          <w:sz w:val="28"/>
        </w:rPr>
        <w:t xml:space="preserve"> Закона;</w:t>
      </w:r>
    </w:p>
    <w:bookmarkEnd w:id="20"/>
    <w:bookmarkStart w:name="z22" w:id="21"/>
    <w:p>
      <w:pPr>
        <w:spacing w:after="0"/>
        <w:ind w:left="0"/>
        <w:jc w:val="both"/>
      </w:pPr>
      <w:r>
        <w:rPr>
          <w:rFonts w:ascii="Times New Roman"/>
          <w:b w:val="false"/>
          <w:i w:val="false"/>
          <w:color w:val="000000"/>
          <w:sz w:val="28"/>
        </w:rPr>
        <w:t>
      5) любительский сбор дикорастущих плодов, ягод, грибов, лекарственных трав, сенокошение, заготовка дров и другие виды традиционного природопользования в специально отведенных для этого местах, кроме участков с заповедным режимом охраны;</w:t>
      </w:r>
    </w:p>
    <w:bookmarkEnd w:id="21"/>
    <w:bookmarkStart w:name="z23" w:id="22"/>
    <w:p>
      <w:pPr>
        <w:spacing w:after="0"/>
        <w:ind w:left="0"/>
        <w:jc w:val="both"/>
      </w:pPr>
      <w:r>
        <w:rPr>
          <w:rFonts w:ascii="Times New Roman"/>
          <w:b w:val="false"/>
          <w:i w:val="false"/>
          <w:color w:val="000000"/>
          <w:sz w:val="28"/>
        </w:rPr>
        <w:t>
      6) проведение спортивных и эколого-просветительных мероприятий, туристских слетов по согласованию с администрацией природоохранного учреждения;</w:t>
      </w:r>
    </w:p>
    <w:bookmarkEnd w:id="22"/>
    <w:bookmarkStart w:name="z24" w:id="23"/>
    <w:p>
      <w:pPr>
        <w:spacing w:after="0"/>
        <w:ind w:left="0"/>
        <w:jc w:val="both"/>
      </w:pPr>
      <w:r>
        <w:rPr>
          <w:rFonts w:ascii="Times New Roman"/>
          <w:b w:val="false"/>
          <w:i w:val="false"/>
          <w:color w:val="000000"/>
          <w:sz w:val="28"/>
        </w:rPr>
        <w:t>
      7) проведение профессиональной и любительской фото-видеосъемки;</w:t>
      </w:r>
    </w:p>
    <w:bookmarkEnd w:id="23"/>
    <w:bookmarkStart w:name="z25" w:id="24"/>
    <w:p>
      <w:pPr>
        <w:spacing w:after="0"/>
        <w:ind w:left="0"/>
        <w:jc w:val="both"/>
      </w:pPr>
      <w:r>
        <w:rPr>
          <w:rFonts w:ascii="Times New Roman"/>
          <w:b w:val="false"/>
          <w:i w:val="false"/>
          <w:color w:val="000000"/>
          <w:sz w:val="28"/>
        </w:rPr>
        <w:t>
      8) проведение учебных практик;</w:t>
      </w:r>
    </w:p>
    <w:bookmarkEnd w:id="24"/>
    <w:bookmarkStart w:name="z26" w:id="25"/>
    <w:p>
      <w:pPr>
        <w:spacing w:after="0"/>
        <w:ind w:left="0"/>
        <w:jc w:val="both"/>
      </w:pPr>
      <w:r>
        <w:rPr>
          <w:rFonts w:ascii="Times New Roman"/>
          <w:b w:val="false"/>
          <w:i w:val="false"/>
          <w:color w:val="000000"/>
          <w:sz w:val="28"/>
        </w:rPr>
        <w:t>
      9) сбор гербария, отбор почвенных образцов для учебных целей, кроме участков с заповедным режимом охраны;</w:t>
      </w:r>
    </w:p>
    <w:bookmarkEnd w:id="25"/>
    <w:bookmarkStart w:name="z27" w:id="26"/>
    <w:p>
      <w:pPr>
        <w:spacing w:after="0"/>
        <w:ind w:left="0"/>
        <w:jc w:val="both"/>
      </w:pPr>
      <w:r>
        <w:rPr>
          <w:rFonts w:ascii="Times New Roman"/>
          <w:b w:val="false"/>
          <w:i w:val="false"/>
          <w:color w:val="000000"/>
          <w:sz w:val="28"/>
        </w:rPr>
        <w:t xml:space="preserve">
      10) иная деятельность, предусмотренная в </w:t>
      </w:r>
      <w:r>
        <w:rPr>
          <w:rFonts w:ascii="Times New Roman"/>
          <w:b w:val="false"/>
          <w:i w:val="false"/>
          <w:color w:val="000000"/>
          <w:sz w:val="28"/>
        </w:rPr>
        <w:t>паспорте</w:t>
      </w:r>
      <w:r>
        <w:rPr>
          <w:rFonts w:ascii="Times New Roman"/>
          <w:b w:val="false"/>
          <w:i w:val="false"/>
          <w:color w:val="000000"/>
          <w:sz w:val="28"/>
        </w:rPr>
        <w:t xml:space="preserve"> ООПТ.</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приказом Министра сельского хозяйства РК от 02.10.2012 </w:t>
      </w:r>
      <w:r>
        <w:rPr>
          <w:rFonts w:ascii="Times New Roman"/>
          <w:b w:val="false"/>
          <w:i w:val="false"/>
          <w:color w:val="000000"/>
          <w:sz w:val="28"/>
        </w:rPr>
        <w:t>№ 17-02/489</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28" w:id="27"/>
    <w:p>
      <w:pPr>
        <w:spacing w:after="0"/>
        <w:ind w:left="0"/>
        <w:jc w:val="both"/>
      </w:pPr>
      <w:r>
        <w:rPr>
          <w:rFonts w:ascii="Times New Roman"/>
          <w:b w:val="false"/>
          <w:i w:val="false"/>
          <w:color w:val="000000"/>
          <w:sz w:val="28"/>
        </w:rPr>
        <w:t>
      6. На территории природоохранного учреждения в зависимости от вида ООПТ и установленного правового режима охраны, не допускается:</w:t>
      </w:r>
    </w:p>
    <w:bookmarkEnd w:id="27"/>
    <w:bookmarkStart w:name="z29" w:id="28"/>
    <w:p>
      <w:pPr>
        <w:spacing w:after="0"/>
        <w:ind w:left="0"/>
        <w:jc w:val="both"/>
      </w:pPr>
      <w:r>
        <w:rPr>
          <w:rFonts w:ascii="Times New Roman"/>
          <w:b w:val="false"/>
          <w:i w:val="false"/>
          <w:color w:val="000000"/>
          <w:sz w:val="28"/>
        </w:rPr>
        <w:t>
      1) нахождение на ООПТ без подтверждающего документа об оплате за пользование ООПТ;</w:t>
      </w:r>
    </w:p>
    <w:bookmarkEnd w:id="28"/>
    <w:bookmarkStart w:name="z30" w:id="29"/>
    <w:p>
      <w:pPr>
        <w:spacing w:after="0"/>
        <w:ind w:left="0"/>
        <w:jc w:val="both"/>
      </w:pPr>
      <w:r>
        <w:rPr>
          <w:rFonts w:ascii="Times New Roman"/>
          <w:b w:val="false"/>
          <w:i w:val="false"/>
          <w:color w:val="000000"/>
          <w:sz w:val="28"/>
        </w:rPr>
        <w:t>
      2) съезд и проезд вне дорог общего пользования или специальных экскурсионных троп и туристских маршрутов, грунтовых лесных и полевых дорог ООПТ;</w:t>
      </w:r>
    </w:p>
    <w:bookmarkEnd w:id="29"/>
    <w:bookmarkStart w:name="z31" w:id="30"/>
    <w:p>
      <w:pPr>
        <w:spacing w:after="0"/>
        <w:ind w:left="0"/>
        <w:jc w:val="both"/>
      </w:pPr>
      <w:r>
        <w:rPr>
          <w:rFonts w:ascii="Times New Roman"/>
          <w:b w:val="false"/>
          <w:i w:val="false"/>
          <w:color w:val="000000"/>
          <w:sz w:val="28"/>
        </w:rPr>
        <w:t>
      3) стоянка автотранспорта и других механических средств вне установленных мест;</w:t>
      </w:r>
    </w:p>
    <w:bookmarkEnd w:id="30"/>
    <w:bookmarkStart w:name="z32" w:id="31"/>
    <w:p>
      <w:pPr>
        <w:spacing w:after="0"/>
        <w:ind w:left="0"/>
        <w:jc w:val="both"/>
      </w:pPr>
      <w:r>
        <w:rPr>
          <w:rFonts w:ascii="Times New Roman"/>
          <w:b w:val="false"/>
          <w:i w:val="false"/>
          <w:color w:val="000000"/>
          <w:sz w:val="28"/>
        </w:rPr>
        <w:t>
      4) парковка и мытье автотранспорта и других механических средств на берегах водоемов, мытье посуды, стирка белья, купание домашних животных;</w:t>
      </w:r>
    </w:p>
    <w:bookmarkEnd w:id="31"/>
    <w:bookmarkStart w:name="z33" w:id="32"/>
    <w:p>
      <w:pPr>
        <w:spacing w:after="0"/>
        <w:ind w:left="0"/>
        <w:jc w:val="both"/>
      </w:pPr>
      <w:r>
        <w:rPr>
          <w:rFonts w:ascii="Times New Roman"/>
          <w:b w:val="false"/>
          <w:i w:val="false"/>
          <w:color w:val="000000"/>
          <w:sz w:val="28"/>
        </w:rPr>
        <w:t>
      5) нахождение на водоемах моторных яхт, катеров, моторных лодок, скутеров, квадроциклов, за исключением моторных плавательных средств, используемых государственной инспекцией по охране ООПТ и спасательными пунктами;</w:t>
      </w:r>
    </w:p>
    <w:bookmarkEnd w:id="32"/>
    <w:bookmarkStart w:name="z34" w:id="33"/>
    <w:p>
      <w:pPr>
        <w:spacing w:after="0"/>
        <w:ind w:left="0"/>
        <w:jc w:val="both"/>
      </w:pPr>
      <w:r>
        <w:rPr>
          <w:rFonts w:ascii="Times New Roman"/>
          <w:b w:val="false"/>
          <w:i w:val="false"/>
          <w:color w:val="000000"/>
          <w:sz w:val="28"/>
        </w:rPr>
        <w:t>
      6) разведение костров, установка мангалов, очагов для приготовления пиши вне специально установленных и оборудованных мест;</w:t>
      </w:r>
    </w:p>
    <w:bookmarkEnd w:id="33"/>
    <w:bookmarkStart w:name="z35" w:id="34"/>
    <w:p>
      <w:pPr>
        <w:spacing w:after="0"/>
        <w:ind w:left="0"/>
        <w:jc w:val="both"/>
      </w:pPr>
      <w:r>
        <w:rPr>
          <w:rFonts w:ascii="Times New Roman"/>
          <w:b w:val="false"/>
          <w:i w:val="false"/>
          <w:color w:val="000000"/>
          <w:sz w:val="28"/>
        </w:rPr>
        <w:t>
      7) устройство стоянок, установка палаток вне мест, установленных для этих целей;</w:t>
      </w:r>
    </w:p>
    <w:bookmarkEnd w:id="34"/>
    <w:bookmarkStart w:name="z36" w:id="35"/>
    <w:p>
      <w:pPr>
        <w:spacing w:after="0"/>
        <w:ind w:left="0"/>
        <w:jc w:val="both"/>
      </w:pPr>
      <w:r>
        <w:rPr>
          <w:rFonts w:ascii="Times New Roman"/>
          <w:b w:val="false"/>
          <w:i w:val="false"/>
          <w:color w:val="000000"/>
          <w:sz w:val="28"/>
        </w:rPr>
        <w:t>
      8) рыболовство сетями и другими запрещенными орудиями и средствами;</w:t>
      </w:r>
    </w:p>
    <w:bookmarkEnd w:id="35"/>
    <w:bookmarkStart w:name="z37" w:id="36"/>
    <w:p>
      <w:pPr>
        <w:spacing w:after="0"/>
        <w:ind w:left="0"/>
        <w:jc w:val="both"/>
      </w:pPr>
      <w:r>
        <w:rPr>
          <w:rFonts w:ascii="Times New Roman"/>
          <w:b w:val="false"/>
          <w:i w:val="false"/>
          <w:color w:val="000000"/>
          <w:sz w:val="28"/>
        </w:rPr>
        <w:t xml:space="preserve">
      9) изъятие диких животных без соответствующего </w:t>
      </w:r>
      <w:r>
        <w:rPr>
          <w:rFonts w:ascii="Times New Roman"/>
          <w:b w:val="false"/>
          <w:i w:val="false"/>
          <w:color w:val="000000"/>
          <w:sz w:val="28"/>
        </w:rPr>
        <w:t>разрешения</w:t>
      </w:r>
      <w:r>
        <w:rPr>
          <w:rFonts w:ascii="Times New Roman"/>
          <w:b w:val="false"/>
          <w:i w:val="false"/>
          <w:color w:val="000000"/>
          <w:sz w:val="28"/>
        </w:rPr>
        <w:t>;</w:t>
      </w:r>
    </w:p>
    <w:bookmarkEnd w:id="36"/>
    <w:bookmarkStart w:name="z38" w:id="37"/>
    <w:p>
      <w:pPr>
        <w:spacing w:after="0"/>
        <w:ind w:left="0"/>
        <w:jc w:val="both"/>
      </w:pPr>
      <w:r>
        <w:rPr>
          <w:rFonts w:ascii="Times New Roman"/>
          <w:b w:val="false"/>
          <w:i w:val="false"/>
          <w:color w:val="000000"/>
          <w:sz w:val="28"/>
        </w:rPr>
        <w:t>
      10) отпугивание и прикармливание диких животных;</w:t>
      </w:r>
    </w:p>
    <w:bookmarkEnd w:id="37"/>
    <w:bookmarkStart w:name="z39" w:id="38"/>
    <w:p>
      <w:pPr>
        <w:spacing w:after="0"/>
        <w:ind w:left="0"/>
        <w:jc w:val="both"/>
      </w:pPr>
      <w:r>
        <w:rPr>
          <w:rFonts w:ascii="Times New Roman"/>
          <w:b w:val="false"/>
          <w:i w:val="false"/>
          <w:color w:val="000000"/>
          <w:sz w:val="28"/>
        </w:rPr>
        <w:t>
      11) разорение гнезд, нор, логовищ и муравейников;</w:t>
      </w:r>
    </w:p>
    <w:bookmarkEnd w:id="38"/>
    <w:bookmarkStart w:name="z40" w:id="39"/>
    <w:p>
      <w:pPr>
        <w:spacing w:after="0"/>
        <w:ind w:left="0"/>
        <w:jc w:val="both"/>
      </w:pPr>
      <w:r>
        <w:rPr>
          <w:rFonts w:ascii="Times New Roman"/>
          <w:b w:val="false"/>
          <w:i w:val="false"/>
          <w:color w:val="000000"/>
          <w:sz w:val="28"/>
        </w:rPr>
        <w:t>
      12) вырубка, ломка и повреждение деревьев и кустарников, заготовка прутьев на веники и метлы для бытовых нужд;</w:t>
      </w:r>
    </w:p>
    <w:bookmarkEnd w:id="39"/>
    <w:bookmarkStart w:name="z41" w:id="40"/>
    <w:p>
      <w:pPr>
        <w:spacing w:after="0"/>
        <w:ind w:left="0"/>
        <w:jc w:val="both"/>
      </w:pPr>
      <w:r>
        <w:rPr>
          <w:rFonts w:ascii="Times New Roman"/>
          <w:b w:val="false"/>
          <w:i w:val="false"/>
          <w:color w:val="000000"/>
          <w:sz w:val="28"/>
        </w:rPr>
        <w:t>
      13) разрушение и порча памятников природы, истории, культуры и археологии;</w:t>
      </w:r>
    </w:p>
    <w:bookmarkEnd w:id="40"/>
    <w:bookmarkStart w:name="z42" w:id="41"/>
    <w:p>
      <w:pPr>
        <w:spacing w:after="0"/>
        <w:ind w:left="0"/>
        <w:jc w:val="both"/>
      </w:pPr>
      <w:r>
        <w:rPr>
          <w:rFonts w:ascii="Times New Roman"/>
          <w:b w:val="false"/>
          <w:i w:val="false"/>
          <w:color w:val="000000"/>
          <w:sz w:val="28"/>
        </w:rPr>
        <w:t>
      14) сбор и выкопка дикорастущих древесных, кустарниковых, травянистых растений и лекарственного сырья вне разрешенных мест сбора;</w:t>
      </w:r>
    </w:p>
    <w:bookmarkEnd w:id="41"/>
    <w:bookmarkStart w:name="z43" w:id="42"/>
    <w:p>
      <w:pPr>
        <w:spacing w:after="0"/>
        <w:ind w:left="0"/>
        <w:jc w:val="both"/>
      </w:pPr>
      <w:r>
        <w:rPr>
          <w:rFonts w:ascii="Times New Roman"/>
          <w:b w:val="false"/>
          <w:i w:val="false"/>
          <w:color w:val="000000"/>
          <w:sz w:val="28"/>
        </w:rPr>
        <w:t>
      15) сбор дикорастущих плодов, грибов и ягод вне специально отведенных для этого мест;</w:t>
      </w:r>
    </w:p>
    <w:bookmarkEnd w:id="42"/>
    <w:bookmarkStart w:name="z44" w:id="43"/>
    <w:p>
      <w:pPr>
        <w:spacing w:after="0"/>
        <w:ind w:left="0"/>
        <w:jc w:val="both"/>
      </w:pPr>
      <w:r>
        <w:rPr>
          <w:rFonts w:ascii="Times New Roman"/>
          <w:b w:val="false"/>
          <w:i w:val="false"/>
          <w:color w:val="000000"/>
          <w:sz w:val="28"/>
        </w:rPr>
        <w:t>
      16) ломка и порча средств наглядной агитации (стендов, панно, аншлагов, и других), лесоустроительных, лесохозяйственных и землеустроительных знаков;</w:t>
      </w:r>
    </w:p>
    <w:bookmarkEnd w:id="43"/>
    <w:bookmarkStart w:name="z45" w:id="44"/>
    <w:p>
      <w:pPr>
        <w:spacing w:after="0"/>
        <w:ind w:left="0"/>
        <w:jc w:val="both"/>
      </w:pPr>
      <w:r>
        <w:rPr>
          <w:rFonts w:ascii="Times New Roman"/>
          <w:b w:val="false"/>
          <w:i w:val="false"/>
          <w:color w:val="000000"/>
          <w:sz w:val="28"/>
        </w:rPr>
        <w:t>
      17) нанесение надписей и рисунков на постройки, деревья, камни и скалы;</w:t>
      </w:r>
    </w:p>
    <w:bookmarkEnd w:id="44"/>
    <w:bookmarkStart w:name="z46" w:id="45"/>
    <w:p>
      <w:pPr>
        <w:spacing w:after="0"/>
        <w:ind w:left="0"/>
        <w:jc w:val="both"/>
      </w:pPr>
      <w:r>
        <w:rPr>
          <w:rFonts w:ascii="Times New Roman"/>
          <w:b w:val="false"/>
          <w:i w:val="false"/>
          <w:color w:val="000000"/>
          <w:sz w:val="28"/>
        </w:rPr>
        <w:t>
      18) самовольные выпас скота, сенокошение, заготовка древесины и иное незаконное лесопользование;</w:t>
      </w:r>
    </w:p>
    <w:bookmarkEnd w:id="45"/>
    <w:bookmarkStart w:name="z47" w:id="46"/>
    <w:p>
      <w:pPr>
        <w:spacing w:after="0"/>
        <w:ind w:left="0"/>
        <w:jc w:val="both"/>
      </w:pPr>
      <w:r>
        <w:rPr>
          <w:rFonts w:ascii="Times New Roman"/>
          <w:b w:val="false"/>
          <w:i w:val="false"/>
          <w:color w:val="000000"/>
          <w:sz w:val="28"/>
        </w:rPr>
        <w:t>
      19) засорение почвы отходами и бытовым мусором;</w:t>
      </w:r>
    </w:p>
    <w:bookmarkEnd w:id="46"/>
    <w:bookmarkStart w:name="z48" w:id="47"/>
    <w:p>
      <w:pPr>
        <w:spacing w:after="0"/>
        <w:ind w:left="0"/>
        <w:jc w:val="both"/>
      </w:pPr>
      <w:r>
        <w:rPr>
          <w:rFonts w:ascii="Times New Roman"/>
          <w:b w:val="false"/>
          <w:i w:val="false"/>
          <w:color w:val="000000"/>
          <w:sz w:val="28"/>
        </w:rPr>
        <w:t xml:space="preserve">
      20) применение шумовых и иных акустических воздействий на окружающую среду, согласно норм шумовых и иных акустических воздействий искусственного происхождения,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7 октября 2015 года № 18-02/899 "Об утверждении норм шумовых и иных акустических воздействий искусственного происхождения" (зарегистрированный в Реестре государственной регистрации нормативных правовых актов № 12387);</w:t>
      </w:r>
    </w:p>
    <w:bookmarkEnd w:id="47"/>
    <w:bookmarkStart w:name="z49" w:id="48"/>
    <w:p>
      <w:pPr>
        <w:spacing w:after="0"/>
        <w:ind w:left="0"/>
        <w:jc w:val="both"/>
      </w:pPr>
      <w:r>
        <w:rPr>
          <w:rFonts w:ascii="Times New Roman"/>
          <w:b w:val="false"/>
          <w:i w:val="false"/>
          <w:color w:val="000000"/>
          <w:sz w:val="28"/>
        </w:rPr>
        <w:t>
      21) иная деятельность, нарушающая естественное развитие и сохранение объектов государственного природно-заповедного фонда и природных комплексов.</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приказами Министра сельского хозяйства РК от 02.10.2012 </w:t>
      </w:r>
      <w:r>
        <w:rPr>
          <w:rFonts w:ascii="Times New Roman"/>
          <w:b w:val="false"/>
          <w:i w:val="false"/>
          <w:color w:val="000000"/>
          <w:sz w:val="28"/>
        </w:rPr>
        <w:t>№ 17-02/489</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25.12.2015 </w:t>
      </w:r>
      <w:r>
        <w:rPr>
          <w:rFonts w:ascii="Times New Roman"/>
          <w:b w:val="false"/>
          <w:i w:val="false"/>
          <w:color w:val="000000"/>
          <w:sz w:val="28"/>
        </w:rPr>
        <w:t>№ 19-1/1124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18.04.2023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07.09.2026 </w:t>
      </w:r>
      <w:r>
        <w:rPr>
          <w:rFonts w:ascii="Times New Roman"/>
          <w:b w:val="false"/>
          <w:i w:val="false"/>
          <w:color w:val="00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49"/>
    <w:p>
      <w:pPr>
        <w:spacing w:after="0"/>
        <w:ind w:left="0"/>
        <w:jc w:val="both"/>
      </w:pPr>
      <w:r>
        <w:rPr>
          <w:rFonts w:ascii="Times New Roman"/>
          <w:b w:val="false"/>
          <w:i w:val="false"/>
          <w:color w:val="000000"/>
          <w:sz w:val="28"/>
        </w:rPr>
        <w:t>
      7. Основанием для посещения территории ООПТ является наличие у посетителя подтверждающего документа об оплате услуг предоставляемые природоохранными учреждениями. Предоставление подтверждающего документа об оплате услуг с пенсионеров, лиц с инвалидностью, ветеранов Великой Отечественной войны, ветеранов боевых действий на территории других государств, ветеранов, приравненных по льготам к ветеранам Великой Отечественной войны, ветеранов труда и детей дошкольного возраста не требуется.</w:t>
      </w:r>
    </w:p>
    <w:bookmarkEnd w:id="49"/>
    <w:bookmarkStart w:name="z85" w:id="50"/>
    <w:p>
      <w:pPr>
        <w:spacing w:after="0"/>
        <w:ind w:left="0"/>
        <w:jc w:val="both"/>
      </w:pPr>
      <w:r>
        <w:rPr>
          <w:rFonts w:ascii="Times New Roman"/>
          <w:b w:val="false"/>
          <w:i w:val="false"/>
          <w:color w:val="000000"/>
          <w:sz w:val="28"/>
        </w:rPr>
        <w:t>
      Документ, подтверждающий оплату услуг (бумажный или электронный вид), подлежит сохранению до конца пребывания посетителя.</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экологии и природных ресурсов РК от 30.09.2024 </w:t>
      </w:r>
      <w:r>
        <w:rPr>
          <w:rFonts w:ascii="Times New Roman"/>
          <w:b w:val="false"/>
          <w:i w:val="false"/>
          <w:color w:val="000000"/>
          <w:sz w:val="28"/>
        </w:rPr>
        <w:t>№ 229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приказом Министра экологии и природных ресурсов РК от 30.09.2024 </w:t>
      </w:r>
      <w:r>
        <w:rPr>
          <w:rFonts w:ascii="Times New Roman"/>
          <w:b w:val="false"/>
          <w:i w:val="false"/>
          <w:color w:val="000000"/>
          <w:sz w:val="28"/>
        </w:rPr>
        <w:t>№ 229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 w:id="51"/>
    <w:p>
      <w:pPr>
        <w:spacing w:after="0"/>
        <w:ind w:left="0"/>
        <w:jc w:val="both"/>
      </w:pPr>
      <w:r>
        <w:rPr>
          <w:rFonts w:ascii="Times New Roman"/>
          <w:b w:val="false"/>
          <w:i w:val="false"/>
          <w:color w:val="000000"/>
          <w:sz w:val="28"/>
        </w:rPr>
        <w:t xml:space="preserve">
      9. В целях регулирования потока посетителей, в зависимости от допустимых норм рекреационной нагрузки, администрацией природоохранного учреждения ведется Журнал учета посетителей (далее - Журнал) по форме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настоящим Правилам.</w:t>
      </w:r>
    </w:p>
    <w:bookmarkEnd w:id="51"/>
    <w:bookmarkStart w:name="z54" w:id="52"/>
    <w:p>
      <w:pPr>
        <w:spacing w:after="0"/>
        <w:ind w:left="0"/>
        <w:jc w:val="both"/>
      </w:pPr>
      <w:r>
        <w:rPr>
          <w:rFonts w:ascii="Times New Roman"/>
          <w:b w:val="false"/>
          <w:i w:val="false"/>
          <w:color w:val="000000"/>
          <w:sz w:val="28"/>
        </w:rPr>
        <w:t>
      Журнал нумеруется, прошнуровывается и скрепляется печатью природоохранного учреждения.</w:t>
      </w:r>
    </w:p>
    <w:bookmarkEnd w:id="52"/>
    <w:bookmarkStart w:name="z55" w:id="53"/>
    <w:p>
      <w:pPr>
        <w:spacing w:after="0"/>
        <w:ind w:left="0"/>
        <w:jc w:val="left"/>
      </w:pPr>
      <w:r>
        <w:rPr>
          <w:rFonts w:ascii="Times New Roman"/>
          <w:b/>
          <w:i w:val="false"/>
          <w:color w:val="000000"/>
        </w:rPr>
        <w:t xml:space="preserve"> Глава 3. Посещение территории природоохранного предприятия</w:t>
      </w:r>
    </w:p>
    <w:bookmarkEnd w:id="53"/>
    <w:p>
      <w:pPr>
        <w:spacing w:after="0"/>
        <w:ind w:left="0"/>
        <w:jc w:val="both"/>
      </w:pPr>
      <w:r>
        <w:rPr>
          <w:rFonts w:ascii="Times New Roman"/>
          <w:b w:val="false"/>
          <w:i w:val="false"/>
          <w:color w:val="ff0000"/>
          <w:sz w:val="28"/>
        </w:rPr>
        <w:t xml:space="preserve">
      Сноска. Заголовок главы 3 – в редакции приказа Министра экологии и природных ресурсов РК от 30.09.2024 </w:t>
      </w:r>
      <w:r>
        <w:rPr>
          <w:rFonts w:ascii="Times New Roman"/>
          <w:b w:val="false"/>
          <w:i w:val="false"/>
          <w:color w:val="ff0000"/>
          <w:sz w:val="28"/>
        </w:rPr>
        <w:t>№ 229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6" w:id="54"/>
    <w:p>
      <w:pPr>
        <w:spacing w:after="0"/>
        <w:ind w:left="0"/>
        <w:jc w:val="both"/>
      </w:pPr>
      <w:r>
        <w:rPr>
          <w:rFonts w:ascii="Times New Roman"/>
          <w:b w:val="false"/>
          <w:i w:val="false"/>
          <w:color w:val="000000"/>
          <w:sz w:val="28"/>
        </w:rPr>
        <w:t>
      10. На территории природоохранного предприятия допускается:</w:t>
      </w:r>
    </w:p>
    <w:bookmarkEnd w:id="54"/>
    <w:bookmarkStart w:name="z57" w:id="55"/>
    <w:p>
      <w:pPr>
        <w:spacing w:after="0"/>
        <w:ind w:left="0"/>
        <w:jc w:val="both"/>
      </w:pPr>
      <w:r>
        <w:rPr>
          <w:rFonts w:ascii="Times New Roman"/>
          <w:b w:val="false"/>
          <w:i w:val="false"/>
          <w:color w:val="000000"/>
          <w:sz w:val="28"/>
        </w:rPr>
        <w:t>
      1) прохождение по специально выделенным дорогам с асфальтовым или грунтовым покрытием;</w:t>
      </w:r>
    </w:p>
    <w:bookmarkEnd w:id="55"/>
    <w:bookmarkStart w:name="z58" w:id="56"/>
    <w:p>
      <w:pPr>
        <w:spacing w:after="0"/>
        <w:ind w:left="0"/>
        <w:jc w:val="both"/>
      </w:pPr>
      <w:r>
        <w:rPr>
          <w:rFonts w:ascii="Times New Roman"/>
          <w:b w:val="false"/>
          <w:i w:val="false"/>
          <w:color w:val="000000"/>
          <w:sz w:val="28"/>
        </w:rPr>
        <w:t>
      2) осмотр коллекций растений, животных на специально выделенных местах;</w:t>
      </w:r>
    </w:p>
    <w:bookmarkEnd w:id="56"/>
    <w:bookmarkStart w:name="z59" w:id="57"/>
    <w:p>
      <w:pPr>
        <w:spacing w:after="0"/>
        <w:ind w:left="0"/>
        <w:jc w:val="both"/>
      </w:pPr>
      <w:r>
        <w:rPr>
          <w:rFonts w:ascii="Times New Roman"/>
          <w:b w:val="false"/>
          <w:i w:val="false"/>
          <w:color w:val="000000"/>
          <w:sz w:val="28"/>
        </w:rPr>
        <w:t>
      3) фото-видеосъемка растений в экспозициях и коллекциях, животных, содержащих в полувольных и искусственных условиях по согласованию с администрацией природоохранного предприятия;</w:t>
      </w:r>
    </w:p>
    <w:bookmarkEnd w:id="57"/>
    <w:bookmarkStart w:name="z60" w:id="58"/>
    <w:p>
      <w:pPr>
        <w:spacing w:after="0"/>
        <w:ind w:left="0"/>
        <w:jc w:val="both"/>
      </w:pPr>
      <w:r>
        <w:rPr>
          <w:rFonts w:ascii="Times New Roman"/>
          <w:b w:val="false"/>
          <w:i w:val="false"/>
          <w:color w:val="000000"/>
          <w:sz w:val="28"/>
        </w:rPr>
        <w:t xml:space="preserve">
      4) иная деятельность, предусмотренная </w:t>
      </w:r>
      <w:r>
        <w:rPr>
          <w:rFonts w:ascii="Times New Roman"/>
          <w:b w:val="false"/>
          <w:i w:val="false"/>
          <w:color w:val="000000"/>
          <w:sz w:val="28"/>
        </w:rPr>
        <w:t>паспортом</w:t>
      </w:r>
      <w:r>
        <w:rPr>
          <w:rFonts w:ascii="Times New Roman"/>
          <w:b w:val="false"/>
          <w:i w:val="false"/>
          <w:color w:val="000000"/>
          <w:sz w:val="28"/>
        </w:rPr>
        <w:t xml:space="preserve"> ООПТ или внутренним распорядком пребывания, установленным администрацией природоохранного предприятия.</w:t>
      </w:r>
    </w:p>
    <w:bookmarkEnd w:id="58"/>
    <w:bookmarkStart w:name="z61" w:id="59"/>
    <w:p>
      <w:pPr>
        <w:spacing w:after="0"/>
        <w:ind w:left="0"/>
        <w:jc w:val="both"/>
      </w:pPr>
      <w:r>
        <w:rPr>
          <w:rFonts w:ascii="Times New Roman"/>
          <w:b w:val="false"/>
          <w:i w:val="false"/>
          <w:color w:val="000000"/>
          <w:sz w:val="28"/>
        </w:rPr>
        <w:t>
      11. В целях сохранения животных и личной безопасности посетителей на территории государственных зоологических парков не допускается:</w:t>
      </w:r>
    </w:p>
    <w:bookmarkEnd w:id="59"/>
    <w:bookmarkStart w:name="z62" w:id="60"/>
    <w:p>
      <w:pPr>
        <w:spacing w:after="0"/>
        <w:ind w:left="0"/>
        <w:jc w:val="both"/>
      </w:pPr>
      <w:r>
        <w:rPr>
          <w:rFonts w:ascii="Times New Roman"/>
          <w:b w:val="false"/>
          <w:i w:val="false"/>
          <w:color w:val="000000"/>
          <w:sz w:val="28"/>
        </w:rPr>
        <w:t>
      1) включать радиоприемники и магнитофоны, играть на музыкальных инструментах;</w:t>
      </w:r>
    </w:p>
    <w:bookmarkEnd w:id="60"/>
    <w:bookmarkStart w:name="z63" w:id="61"/>
    <w:p>
      <w:pPr>
        <w:spacing w:after="0"/>
        <w:ind w:left="0"/>
        <w:jc w:val="both"/>
      </w:pPr>
      <w:r>
        <w:rPr>
          <w:rFonts w:ascii="Times New Roman"/>
          <w:b w:val="false"/>
          <w:i w:val="false"/>
          <w:color w:val="000000"/>
          <w:sz w:val="28"/>
        </w:rPr>
        <w:t>
      2) кормить, дразнить и пугать животных;</w:t>
      </w:r>
    </w:p>
    <w:bookmarkEnd w:id="61"/>
    <w:bookmarkStart w:name="z64" w:id="62"/>
    <w:p>
      <w:pPr>
        <w:spacing w:after="0"/>
        <w:ind w:left="0"/>
        <w:jc w:val="both"/>
      </w:pPr>
      <w:r>
        <w:rPr>
          <w:rFonts w:ascii="Times New Roman"/>
          <w:b w:val="false"/>
          <w:i w:val="false"/>
          <w:color w:val="000000"/>
          <w:sz w:val="28"/>
        </w:rPr>
        <w:t>
      3) бросать посторонние предметы в специальные огражденные помещения для содержания животных;</w:t>
      </w:r>
    </w:p>
    <w:bookmarkEnd w:id="62"/>
    <w:bookmarkStart w:name="z65" w:id="63"/>
    <w:p>
      <w:pPr>
        <w:spacing w:after="0"/>
        <w:ind w:left="0"/>
        <w:jc w:val="both"/>
      </w:pPr>
      <w:r>
        <w:rPr>
          <w:rFonts w:ascii="Times New Roman"/>
          <w:b w:val="false"/>
          <w:i w:val="false"/>
          <w:color w:val="000000"/>
          <w:sz w:val="28"/>
        </w:rPr>
        <w:t>
      4) прислоняться к сеткам и решеткам помещений с дикими животными, а также протягивать через установленные ограждения руки и ноги, притрагиваться к доступным для контактов животным и прикасаться к ним различными предметами (зонтами, тростями и другими предметами);</w:t>
      </w:r>
    </w:p>
    <w:bookmarkEnd w:id="63"/>
    <w:bookmarkStart w:name="z66" w:id="64"/>
    <w:p>
      <w:pPr>
        <w:spacing w:after="0"/>
        <w:ind w:left="0"/>
        <w:jc w:val="both"/>
      </w:pPr>
      <w:r>
        <w:rPr>
          <w:rFonts w:ascii="Times New Roman"/>
          <w:b w:val="false"/>
          <w:i w:val="false"/>
          <w:color w:val="000000"/>
          <w:sz w:val="28"/>
        </w:rPr>
        <w:t>
      5) фотографировать животных с применением штативов и вспышек;</w:t>
      </w:r>
    </w:p>
    <w:bookmarkEnd w:id="64"/>
    <w:bookmarkStart w:name="z67" w:id="65"/>
    <w:p>
      <w:pPr>
        <w:spacing w:after="0"/>
        <w:ind w:left="0"/>
        <w:jc w:val="both"/>
      </w:pPr>
      <w:r>
        <w:rPr>
          <w:rFonts w:ascii="Times New Roman"/>
          <w:b w:val="false"/>
          <w:i w:val="false"/>
          <w:color w:val="000000"/>
          <w:sz w:val="28"/>
        </w:rPr>
        <w:t>
      6) заходить или перелезать через установленные барьеры и ограждения помещений для содержания животных и прочих сооружений;</w:t>
      </w:r>
    </w:p>
    <w:bookmarkEnd w:id="65"/>
    <w:bookmarkStart w:name="z68" w:id="66"/>
    <w:p>
      <w:pPr>
        <w:spacing w:after="0"/>
        <w:ind w:left="0"/>
        <w:jc w:val="both"/>
      </w:pPr>
      <w:r>
        <w:rPr>
          <w:rFonts w:ascii="Times New Roman"/>
          <w:b w:val="false"/>
          <w:i w:val="false"/>
          <w:color w:val="000000"/>
          <w:sz w:val="28"/>
        </w:rPr>
        <w:t>
      7) ставить и сажать детей на барьеры, ограды, отжимы, установленных вокруг помещений для содержания животных;</w:t>
      </w:r>
    </w:p>
    <w:bookmarkEnd w:id="66"/>
    <w:bookmarkStart w:name="z69" w:id="67"/>
    <w:p>
      <w:pPr>
        <w:spacing w:after="0"/>
        <w:ind w:left="0"/>
        <w:jc w:val="both"/>
      </w:pPr>
      <w:r>
        <w:rPr>
          <w:rFonts w:ascii="Times New Roman"/>
          <w:b w:val="false"/>
          <w:i w:val="false"/>
          <w:color w:val="000000"/>
          <w:sz w:val="28"/>
        </w:rPr>
        <w:t>
      8) оставлять без присмотра детей, особенно малолетних и разрешать им самостоятельно осматривать животных, расположенных на территории парка;</w:t>
      </w:r>
    </w:p>
    <w:bookmarkEnd w:id="67"/>
    <w:bookmarkStart w:name="z70" w:id="68"/>
    <w:p>
      <w:pPr>
        <w:spacing w:after="0"/>
        <w:ind w:left="0"/>
        <w:jc w:val="both"/>
      </w:pPr>
      <w:r>
        <w:rPr>
          <w:rFonts w:ascii="Times New Roman"/>
          <w:b w:val="false"/>
          <w:i w:val="false"/>
          <w:color w:val="000000"/>
          <w:sz w:val="28"/>
        </w:rPr>
        <w:t>
      9) ходить по газонам, повреждать древесные и травянистые растения;</w:t>
      </w:r>
    </w:p>
    <w:bookmarkEnd w:id="68"/>
    <w:bookmarkStart w:name="z71" w:id="69"/>
    <w:p>
      <w:pPr>
        <w:spacing w:after="0"/>
        <w:ind w:left="0"/>
        <w:jc w:val="both"/>
      </w:pPr>
      <w:r>
        <w:rPr>
          <w:rFonts w:ascii="Times New Roman"/>
          <w:b w:val="false"/>
          <w:i w:val="false"/>
          <w:color w:val="000000"/>
          <w:sz w:val="28"/>
        </w:rPr>
        <w:t>
      10) приводить с собой или приносить домашних животных;</w:t>
      </w:r>
    </w:p>
    <w:bookmarkEnd w:id="69"/>
    <w:bookmarkStart w:name="z72" w:id="70"/>
    <w:p>
      <w:pPr>
        <w:spacing w:after="0"/>
        <w:ind w:left="0"/>
        <w:jc w:val="both"/>
      </w:pPr>
      <w:r>
        <w:rPr>
          <w:rFonts w:ascii="Times New Roman"/>
          <w:b w:val="false"/>
          <w:i w:val="false"/>
          <w:color w:val="000000"/>
          <w:sz w:val="28"/>
        </w:rPr>
        <w:t>
      11) перемещать садово-парковый инвентарь;</w:t>
      </w:r>
    </w:p>
    <w:bookmarkEnd w:id="70"/>
    <w:bookmarkStart w:name="z73" w:id="71"/>
    <w:p>
      <w:pPr>
        <w:spacing w:after="0"/>
        <w:ind w:left="0"/>
        <w:jc w:val="both"/>
      </w:pPr>
      <w:r>
        <w:rPr>
          <w:rFonts w:ascii="Times New Roman"/>
          <w:b w:val="false"/>
          <w:i w:val="false"/>
          <w:color w:val="000000"/>
          <w:sz w:val="28"/>
        </w:rPr>
        <w:t>
      12) вступать в разговоры с дежурными у вольер и клеток с животными, отвлекать их от службы по охране животных;</w:t>
      </w:r>
    </w:p>
    <w:bookmarkEnd w:id="71"/>
    <w:bookmarkStart w:name="z74" w:id="72"/>
    <w:p>
      <w:pPr>
        <w:spacing w:after="0"/>
        <w:ind w:left="0"/>
        <w:jc w:val="both"/>
      </w:pPr>
      <w:r>
        <w:rPr>
          <w:rFonts w:ascii="Times New Roman"/>
          <w:b w:val="false"/>
          <w:i w:val="false"/>
          <w:color w:val="000000"/>
          <w:sz w:val="28"/>
        </w:rPr>
        <w:t>
      13) не выполнять требования экскурсоводов и сотрудников службы охраны.</w:t>
      </w:r>
    </w:p>
    <w:bookmarkEnd w:id="72"/>
    <w:bookmarkStart w:name="z75" w:id="73"/>
    <w:p>
      <w:pPr>
        <w:spacing w:after="0"/>
        <w:ind w:left="0"/>
        <w:jc w:val="both"/>
      </w:pPr>
      <w:r>
        <w:rPr>
          <w:rFonts w:ascii="Times New Roman"/>
          <w:b w:val="false"/>
          <w:i w:val="false"/>
          <w:color w:val="000000"/>
          <w:sz w:val="28"/>
        </w:rPr>
        <w:t>
      12. На территории государственных ботанических садов и государственных дендрологических парков не допускается:</w:t>
      </w:r>
    </w:p>
    <w:bookmarkEnd w:id="73"/>
    <w:bookmarkStart w:name="z76" w:id="74"/>
    <w:p>
      <w:pPr>
        <w:spacing w:after="0"/>
        <w:ind w:left="0"/>
        <w:jc w:val="both"/>
      </w:pPr>
      <w:r>
        <w:rPr>
          <w:rFonts w:ascii="Times New Roman"/>
          <w:b w:val="false"/>
          <w:i w:val="false"/>
          <w:color w:val="000000"/>
          <w:sz w:val="28"/>
        </w:rPr>
        <w:t>
      1) изъятие и повреждение древесных и травянистых растений, включая сбор гербарного материала;</w:t>
      </w:r>
    </w:p>
    <w:bookmarkEnd w:id="74"/>
    <w:bookmarkStart w:name="z77" w:id="75"/>
    <w:p>
      <w:pPr>
        <w:spacing w:after="0"/>
        <w:ind w:left="0"/>
        <w:jc w:val="both"/>
      </w:pPr>
      <w:r>
        <w:rPr>
          <w:rFonts w:ascii="Times New Roman"/>
          <w:b w:val="false"/>
          <w:i w:val="false"/>
          <w:color w:val="000000"/>
          <w:sz w:val="28"/>
        </w:rPr>
        <w:t>
      2) сбор плодов, семян;</w:t>
      </w:r>
    </w:p>
    <w:bookmarkEnd w:id="75"/>
    <w:bookmarkStart w:name="z78" w:id="76"/>
    <w:p>
      <w:pPr>
        <w:spacing w:after="0"/>
        <w:ind w:left="0"/>
        <w:jc w:val="both"/>
      </w:pPr>
      <w:r>
        <w:rPr>
          <w:rFonts w:ascii="Times New Roman"/>
          <w:b w:val="false"/>
          <w:i w:val="false"/>
          <w:color w:val="000000"/>
          <w:sz w:val="28"/>
        </w:rPr>
        <w:t>
      3) фото-видеосъемка природных и культурных объектов без согласования с администрацией природоохранного предприятия;</w:t>
      </w:r>
    </w:p>
    <w:bookmarkEnd w:id="76"/>
    <w:bookmarkStart w:name="z79" w:id="77"/>
    <w:p>
      <w:pPr>
        <w:spacing w:after="0"/>
        <w:ind w:left="0"/>
        <w:jc w:val="both"/>
      </w:pPr>
      <w:r>
        <w:rPr>
          <w:rFonts w:ascii="Times New Roman"/>
          <w:b w:val="false"/>
          <w:i w:val="false"/>
          <w:color w:val="000000"/>
          <w:sz w:val="28"/>
        </w:rPr>
        <w:t>
      4) засорение почвы отходами и бытовым мусором;</w:t>
      </w:r>
    </w:p>
    <w:bookmarkEnd w:id="77"/>
    <w:bookmarkStart w:name="z80" w:id="78"/>
    <w:p>
      <w:pPr>
        <w:spacing w:after="0"/>
        <w:ind w:left="0"/>
        <w:jc w:val="both"/>
      </w:pPr>
      <w:r>
        <w:rPr>
          <w:rFonts w:ascii="Times New Roman"/>
          <w:b w:val="false"/>
          <w:i w:val="false"/>
          <w:color w:val="000000"/>
          <w:sz w:val="28"/>
        </w:rPr>
        <w:t>
      5) не выполнение требований экскурсоводов и сотрудников службы охраны предприятия.</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приказом Министра экологии и природных ресурсов РК от 07.09.2026 </w:t>
      </w:r>
      <w:r>
        <w:rPr>
          <w:rFonts w:ascii="Times New Roman"/>
          <w:b w:val="false"/>
          <w:i w:val="false"/>
          <w:color w:val="00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 w:id="79"/>
    <w:p>
      <w:pPr>
        <w:spacing w:after="0"/>
        <w:ind w:left="0"/>
        <w:jc w:val="left"/>
      </w:pPr>
      <w:r>
        <w:rPr>
          <w:rFonts w:ascii="Times New Roman"/>
          <w:b/>
          <w:i w:val="false"/>
          <w:color w:val="000000"/>
        </w:rPr>
        <w:t xml:space="preserve"> Глава 4. Посещение особо охраняемой природной территории без статуса юридического лица</w:t>
      </w:r>
    </w:p>
    <w:bookmarkEnd w:id="79"/>
    <w:p>
      <w:pPr>
        <w:spacing w:after="0"/>
        <w:ind w:left="0"/>
        <w:jc w:val="both"/>
      </w:pPr>
      <w:r>
        <w:rPr>
          <w:rFonts w:ascii="Times New Roman"/>
          <w:b w:val="false"/>
          <w:i w:val="false"/>
          <w:color w:val="ff0000"/>
          <w:sz w:val="28"/>
        </w:rPr>
        <w:t xml:space="preserve">
      Сноска. Заголовок главы 4 – в редакции приказа Министра экологии и природных ресурсов РК от 30.09.2024 </w:t>
      </w:r>
      <w:r>
        <w:rPr>
          <w:rFonts w:ascii="Times New Roman"/>
          <w:b w:val="false"/>
          <w:i w:val="false"/>
          <w:color w:val="ff0000"/>
          <w:sz w:val="28"/>
        </w:rPr>
        <w:t>№ 229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2" w:id="80"/>
    <w:p>
      <w:pPr>
        <w:spacing w:after="0"/>
        <w:ind w:left="0"/>
        <w:jc w:val="both"/>
      </w:pPr>
      <w:r>
        <w:rPr>
          <w:rFonts w:ascii="Times New Roman"/>
          <w:b w:val="false"/>
          <w:i w:val="false"/>
          <w:color w:val="000000"/>
          <w:sz w:val="28"/>
        </w:rPr>
        <w:t>
      13. Посещение территории ООПТ без статуса юридического лица осуществляется с учетом особенностей режима охраны и использования соответствующих видов ООПТ при условии сохранения объектов государственного природно-заповедного фонда, в соответствии с паспортом данной ООПТ.</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посещения</w:t>
            </w:r>
            <w:r>
              <w:br/>
            </w:r>
            <w:r>
              <w:rPr>
                <w:rFonts w:ascii="Times New Roman"/>
                <w:b w:val="false"/>
                <w:i w:val="false"/>
                <w:color w:val="000000"/>
                <w:sz w:val="20"/>
              </w:rPr>
              <w:t>особо охраняемых природных</w:t>
            </w:r>
            <w:r>
              <w:br/>
            </w:r>
            <w:r>
              <w:rPr>
                <w:rFonts w:ascii="Times New Roman"/>
                <w:b w:val="false"/>
                <w:i w:val="false"/>
                <w:color w:val="000000"/>
                <w:sz w:val="20"/>
              </w:rPr>
              <w:t>территорий физическими лицами</w:t>
            </w:r>
          </w:p>
        </w:tc>
      </w:tr>
    </w:tbl>
    <w:p>
      <w:pPr>
        <w:spacing w:after="0"/>
        <w:ind w:left="0"/>
        <w:jc w:val="both"/>
      </w:pPr>
      <w:r>
        <w:rPr>
          <w:rFonts w:ascii="Times New Roman"/>
          <w:b w:val="false"/>
          <w:i w:val="false"/>
          <w:color w:val="000000"/>
          <w:sz w:val="28"/>
        </w:rPr>
        <w:t xml:space="preserve">
      Форма      </w:t>
      </w:r>
    </w:p>
    <w:bookmarkStart w:name="z84" w:id="81"/>
    <w:p>
      <w:pPr>
        <w:spacing w:after="0"/>
        <w:ind w:left="0"/>
        <w:jc w:val="left"/>
      </w:pPr>
      <w:r>
        <w:rPr>
          <w:rFonts w:ascii="Times New Roman"/>
          <w:b/>
          <w:i w:val="false"/>
          <w:color w:val="000000"/>
        </w:rPr>
        <w:t xml:space="preserve">  Журнал учета посетителей за 20__ год</w:t>
      </w:r>
      <w:r>
        <w:br/>
      </w:r>
      <w:r>
        <w:rPr>
          <w:rFonts w:ascii="Times New Roman"/>
          <w:b/>
          <w:i w:val="false"/>
          <w:color w:val="000000"/>
        </w:rPr>
        <w:t>(наименование природоохранного учреждения)</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p>
            <w:pPr>
              <w:spacing w:after="20"/>
              <w:ind w:left="20"/>
              <w:jc w:val="both"/>
            </w:pPr>
            <w:r>
              <w:rPr>
                <w:rFonts w:ascii="Times New Roman"/>
                <w:b w:val="false"/>
                <w:i w:val="false"/>
                <w:color w:val="000000"/>
                <w:sz w:val="20"/>
              </w:rPr>
              <w:t>
посетителя</w:t>
            </w:r>
          </w:p>
          <w:p>
            <w:pPr>
              <w:spacing w:after="20"/>
              <w:ind w:left="20"/>
              <w:jc w:val="both"/>
            </w:pPr>
            <w:r>
              <w:rPr>
                <w:rFonts w:ascii="Times New Roman"/>
                <w:b w:val="false"/>
                <w:i w:val="false"/>
                <w:color w:val="000000"/>
                <w:sz w:val="20"/>
              </w:rPr>
              <w:t>
или</w:t>
            </w:r>
          </w:p>
          <w:p>
            <w:pPr>
              <w:spacing w:after="20"/>
              <w:ind w:left="20"/>
              <w:jc w:val="both"/>
            </w:pPr>
            <w:r>
              <w:rPr>
                <w:rFonts w:ascii="Times New Roman"/>
                <w:b w:val="false"/>
                <w:i w:val="false"/>
                <w:color w:val="000000"/>
                <w:sz w:val="20"/>
              </w:rPr>
              <w:t>
руководителя</w:t>
            </w:r>
          </w:p>
          <w:p>
            <w:pPr>
              <w:spacing w:after="20"/>
              <w:ind w:left="20"/>
              <w:jc w:val="both"/>
            </w:pPr>
            <w:r>
              <w:rPr>
                <w:rFonts w:ascii="Times New Roman"/>
                <w:b w:val="false"/>
                <w:i w:val="false"/>
                <w:color w:val="000000"/>
                <w:sz w:val="20"/>
              </w:rPr>
              <w:t>
группы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p>
            <w:pPr>
              <w:spacing w:after="20"/>
              <w:ind w:left="20"/>
              <w:jc w:val="both"/>
            </w:pPr>
            <w:r>
              <w:rPr>
                <w:rFonts w:ascii="Times New Roman"/>
                <w:b w:val="false"/>
                <w:i w:val="false"/>
                <w:color w:val="000000"/>
                <w:sz w:val="20"/>
              </w:rPr>
              <w:t>
человек</w:t>
            </w:r>
          </w:p>
          <w:p>
            <w:pPr>
              <w:spacing w:after="20"/>
              <w:ind w:left="20"/>
              <w:jc w:val="both"/>
            </w:pPr>
            <w:r>
              <w:rPr>
                <w:rFonts w:ascii="Times New Roman"/>
                <w:b w:val="false"/>
                <w:i w:val="false"/>
                <w:color w:val="000000"/>
                <w:sz w:val="20"/>
              </w:rPr>
              <w:t>
в группе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w:t>
            </w:r>
          </w:p>
          <w:p>
            <w:pPr>
              <w:spacing w:after="20"/>
              <w:ind w:left="20"/>
              <w:jc w:val="both"/>
            </w:pPr>
            <w:r>
              <w:rPr>
                <w:rFonts w:ascii="Times New Roman"/>
                <w:b w:val="false"/>
                <w:i w:val="false"/>
                <w:color w:val="000000"/>
                <w:sz w:val="20"/>
              </w:rPr>
              <w:t>
транспорта</w:t>
            </w:r>
          </w:p>
          <w:p>
            <w:pPr>
              <w:spacing w:after="20"/>
              <w:ind w:left="20"/>
              <w:jc w:val="both"/>
            </w:pPr>
            <w:r>
              <w:rPr>
                <w:rFonts w:ascii="Times New Roman"/>
                <w:b w:val="false"/>
                <w:i w:val="false"/>
                <w:color w:val="000000"/>
                <w:sz w:val="20"/>
              </w:rPr>
              <w:t>
(марка,</w:t>
            </w:r>
          </w:p>
          <w:p>
            <w:pPr>
              <w:spacing w:after="20"/>
              <w:ind w:left="20"/>
              <w:jc w:val="both"/>
            </w:pPr>
            <w:r>
              <w:rPr>
                <w:rFonts w:ascii="Times New Roman"/>
                <w:b w:val="false"/>
                <w:i w:val="false"/>
                <w:color w:val="000000"/>
                <w:sz w:val="20"/>
              </w:rPr>
              <w:t>
гос.</w:t>
            </w:r>
          </w:p>
          <w:p>
            <w:pPr>
              <w:spacing w:after="20"/>
              <w:ind w:left="20"/>
              <w:jc w:val="both"/>
            </w:pPr>
            <w:r>
              <w:rPr>
                <w:rFonts w:ascii="Times New Roman"/>
                <w:b w:val="false"/>
                <w:i w:val="false"/>
                <w:color w:val="000000"/>
                <w:sz w:val="20"/>
              </w:rPr>
              <w:t>
номер)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p>
            <w:pPr>
              <w:spacing w:after="20"/>
              <w:ind w:left="20"/>
              <w:jc w:val="both"/>
            </w:pPr>
            <w:r>
              <w:rPr>
                <w:rFonts w:ascii="Times New Roman"/>
                <w:b w:val="false"/>
                <w:i w:val="false"/>
                <w:color w:val="000000"/>
                <w:sz w:val="20"/>
              </w:rPr>
              <w:t>
посещения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w:t>
            </w:r>
          </w:p>
          <w:p>
            <w:pPr>
              <w:spacing w:after="20"/>
              <w:ind w:left="20"/>
              <w:jc w:val="both"/>
            </w:pPr>
            <w:r>
              <w:rPr>
                <w:rFonts w:ascii="Times New Roman"/>
                <w:b w:val="false"/>
                <w:i w:val="false"/>
                <w:color w:val="000000"/>
                <w:sz w:val="20"/>
              </w:rPr>
              <w:t>
направ-</w:t>
            </w:r>
          </w:p>
          <w:p>
            <w:pPr>
              <w:spacing w:after="20"/>
              <w:ind w:left="20"/>
              <w:jc w:val="both"/>
            </w:pPr>
            <w:r>
              <w:rPr>
                <w:rFonts w:ascii="Times New Roman"/>
                <w:b w:val="false"/>
                <w:i w:val="false"/>
                <w:color w:val="000000"/>
                <w:sz w:val="20"/>
              </w:rPr>
              <w:t>
ления</w:t>
            </w:r>
          </w:p>
          <w:p>
            <w:pPr>
              <w:spacing w:after="20"/>
              <w:ind w:left="20"/>
              <w:jc w:val="both"/>
            </w:pPr>
            <w:r>
              <w:rPr>
                <w:rFonts w:ascii="Times New Roman"/>
                <w:b w:val="false"/>
                <w:i w:val="false"/>
                <w:color w:val="000000"/>
                <w:sz w:val="20"/>
              </w:rPr>
              <w:t>
группы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пребы-</w:t>
            </w:r>
          </w:p>
          <w:p>
            <w:pPr>
              <w:spacing w:after="20"/>
              <w:ind w:left="20"/>
              <w:jc w:val="both"/>
            </w:pPr>
            <w:r>
              <w:rPr>
                <w:rFonts w:ascii="Times New Roman"/>
                <w:b w:val="false"/>
                <w:i w:val="false"/>
                <w:color w:val="000000"/>
                <w:sz w:val="20"/>
              </w:rPr>
              <w:t>
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w:t>
            </w:r>
          </w:p>
          <w:p>
            <w:pPr>
              <w:spacing w:after="20"/>
              <w:ind w:left="20"/>
              <w:jc w:val="both"/>
            </w:pPr>
            <w:r>
              <w:rPr>
                <w:rFonts w:ascii="Times New Roman"/>
                <w:b w:val="false"/>
                <w:i w:val="false"/>
                <w:color w:val="000000"/>
                <w:sz w:val="20"/>
              </w:rPr>
              <w:t>
об оплате</w:t>
            </w:r>
          </w:p>
          <w:p>
            <w:pPr>
              <w:spacing w:after="20"/>
              <w:ind w:left="20"/>
              <w:jc w:val="both"/>
            </w:pPr>
            <w:r>
              <w:rPr>
                <w:rFonts w:ascii="Times New Roman"/>
                <w:b w:val="false"/>
                <w:i w:val="false"/>
                <w:color w:val="000000"/>
                <w:sz w:val="20"/>
              </w:rPr>
              <w:t>
(№ документа,</w:t>
            </w:r>
          </w:p>
          <w:p>
            <w:pPr>
              <w:spacing w:after="20"/>
              <w:ind w:left="20"/>
              <w:jc w:val="both"/>
            </w:pPr>
            <w:r>
              <w:rPr>
                <w:rFonts w:ascii="Times New Roman"/>
                <w:b w:val="false"/>
                <w:i w:val="false"/>
                <w:color w:val="000000"/>
                <w:sz w:val="20"/>
              </w:rPr>
              <w:t>
подтверждающего</w:t>
            </w:r>
          </w:p>
          <w:p>
            <w:pPr>
              <w:spacing w:after="20"/>
              <w:ind w:left="20"/>
              <w:jc w:val="both"/>
            </w:pPr>
            <w:r>
              <w:rPr>
                <w:rFonts w:ascii="Times New Roman"/>
                <w:b w:val="false"/>
                <w:i w:val="false"/>
                <w:color w:val="000000"/>
                <w:sz w:val="20"/>
              </w:rPr>
              <w:t>
оплату)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