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820d" w14:textId="b078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ревизии лесных обходов государственными лесовладельцами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560. Зарегистрирован в Министерстве юстиции Республики Казахстан 8 октября 2010 года № 6529.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ревизии лесных обходов государственными лесовладельцами.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27 февраля 2007 года № 82 "Об утверждении Правил ревизии лесных обходов, проводимой государственными лесовладельцами" (зарегистрированный в Реестре государственной регистрации нормативных правовых актов за № 4595, опубликованный в "Юридической газете" от 18 мая 2007 года, № 74 (1277), в собрании актов центральных исполнительных и иных государственных органов Республики Казахстан 2007 г., март).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 И.)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2010 года № 560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ревизии лесных обходов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лесовладельцами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ревизии лесных обходов (далее – Правила), разработанные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(далее - Кодекс), осуществляются государственными лесовладельцами.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закреплении лесного обхода за лесником и имущества, переданного для служебного пользования, издается приказ первого руководителя организации -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Ревизии лесных обходов в зависимости от сроков и целей проведения разделяются на плановые, внеплановые и контрольные.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проведения ревизий лесных обходов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Ревизию лесных обходов организуют и проводят государственные лесовладельцы. Для ее проведения приказом первого руководителя организации - государственного лесовладельца создается комиссия в составе двух и более человек и утверждается график проведения ревизии,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при проведении плановых и внеплановых ревизий лесных обходов включаются: мастера леса, помощники лесничих, лесничие, инженеры лесного хозяйства всех категорий, государственные инспекторы и другие работники государственных лесовладельцев, ведающие вопросами охраны, защиты, воспроизводства лесов и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Ревизия лесного обхода проводится в присутствии лесника, за которым он закреплен.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Плановые ревизии проводятся во всех лесных обходах два раза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весной - после схода снежного покрова, с окончанием ревизии до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осенью - до выпадения снега, с окончанием ревизии до 1 ноября.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Внеплановые ревизии проводятся при передаче лесного обхода от одного лесника другому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увольнением, переводом на другую работу, уходом в отпуск, отсутствием на работе по причине болезни, командировки 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необходимостью проверки заявлений о неудовлетворительной работе или злоупотреблениях служебным положением лесника.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Контрольные ревизии проводятся в лесных обходах, наиболее подверженных лесонарушениям, после плановых ревизий с целью проверки качества и соблюдения порядка их проведения с охватом не менее 30 % лесных обходов лесничества.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контрольных ревизий лесных обходов приказом первого руководителя организации - государственного лесовладельца утверждаются комиссии из двух и более человек, в состав которых входят: инженера лесного хозяйства всех категорий, заместители директора и директора государственных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контрольных ревизий лесных обходов в них участвуют представители уполномоченного органа в области лесного хозяйства и его территориальных органов, работники структурных подразделений лесного хозяйства областных исполнительных органов, иных государственных органов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Комиссия, осуществляющая ревизию лесного обхода,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лесов от незаконных порубок;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профилактике и предупреждению лесных пожаров, своевременному их обнаружению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сохранность лесоустроительных и лесохозяйственных знаков, средств наглядной пропаганды,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плана лесонасаждения, сведения о предоставленном участке государственного лесного фонда и вверенного ему под охрану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пригодность к эксплуатации вверенного леснику имущества, а также техническое состояние закрепленных за ним транспорта, средств связи,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порядка хранения, ношения и применения </w:t>
      </w:r>
      <w:r>
        <w:rPr>
          <w:rFonts w:ascii="Times New Roman"/>
          <w:b w:val="false"/>
          <w:i w:val="false"/>
          <w:color w:val="000000"/>
          <w:sz w:val="28"/>
        </w:rPr>
        <w:t>служебного оружия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у лесника </w:t>
      </w:r>
      <w:r>
        <w:rPr>
          <w:rFonts w:ascii="Times New Roman"/>
          <w:b w:val="false"/>
          <w:i w:val="false"/>
          <w:color w:val="000000"/>
          <w:sz w:val="28"/>
        </w:rPr>
        <w:t>форменной 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соблюдение им порядка ее 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плановых, внеплановых и контрольных ревизий учитываются неоформленные лесонарушения, нарушения </w:t>
      </w:r>
      <w:r>
        <w:rPr>
          <w:rFonts w:ascii="Times New Roman"/>
          <w:b w:val="false"/>
          <w:i w:val="false"/>
          <w:color w:val="000000"/>
          <w:sz w:val="28"/>
        </w:rPr>
        <w:t>санитарных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Пни незаконно срубленных деревьев и поврежденные в результате лесонарушений деревья клеймятся.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ревизий инженерами лесного хозяйства всех категорий и другими специалистами, не имеющими закрепленных клейм, клеймение производится клеймом специалиста, участвующего в ревизии.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Документация и отчетность по ревизии лесных обходов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окончании ревизии лесного обхода составляется акт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Отчеты об итогах плановых ревизий лесных обходов представляются государственными лесовладельцами в течении 30 календарных дней по их окончанию,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вышестоящую организацию и в территориальную инспекцию уполномоченного органа в области лесного хозяйства, по формам,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пояснительной запиской.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ревизии лесных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обходов государственными лесовладельцами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– государственного лесовладельца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2010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проведения ______________________ ревизии лесного обхода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(период весна, осень)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20__ год по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лесовладельца)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955"/>
        <w:gridCol w:w="2321"/>
        <w:gridCol w:w="398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лесовладельца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ревизующего</w:t>
            </w:r>
          </w:p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ревизии лесных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обходов государственными лесовладельцами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государственного лесовладельца)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ревизии лесного обхода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обход № _____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лесничества или 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произведенный в период с "__" _______ 20__ года по "_"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фамилия, имя и отчество ревизующего)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приказа (распоряжения)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(должностное лицо, издавшего приказ, дата и номер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лесника ревизуемого обхода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присутствующих при ревизии лиц и их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ревизия вышеуказанного лесного обхода,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Лесник ревизуемого лесного обхода проживает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(название кордона, населенного пункта,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расстоянии от центра лесного обхода _____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Лесной обход состоит из лесных кварталов за номером: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 количестве ______ кварталов, общей площадью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Незаконные порубки древесины, не оформленные актами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лесонарушении (не заклейменные пни, взятые на учет при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ревизии):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1300"/>
        <w:gridCol w:w="1321"/>
        <w:gridCol w:w="1300"/>
        <w:gridCol w:w="1409"/>
        <w:gridCol w:w="1295"/>
        <w:gridCol w:w="1513"/>
        <w:gridCol w:w="1296"/>
        <w:gridCol w:w="1383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 деревьев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пня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сантиметрах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объем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породе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отпускаемую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корню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Итоговые данные о незаконных порубках древесины по лесному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обходу № ______, обнаруженные при ревизии: всего незаконных порубок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общая стоимость древесины незаконных порубок по базовым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ставкам платы за древесину, отпускаемую на корню __________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ревизии все пни незаконных порубок древесины заклеймены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клеймом с оттиском: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клейма)                           (нанести оттиск)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Выявленные нарушения (указать места лесонарушений - квартал,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выдел, вид, размер):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 пригодность к эксплуатации вверенного леснику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а также техническое состояние закрепленных за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транспорта, средств связи, специальных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Состояние и содержание выданного леснику оружия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боеприпасов, индивидуальных средств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плана лесонасаждения и паспорта лесного обхода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и состояние форменного обмундирования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и выводы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(подписи, инициалы и фамилии ревизующих)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(подпись, инициалы и фамилия ревизуемого)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(подписи, инициалы и фамилии присутствующих)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ревизии лесных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обходов государственными лесовладельцами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ревизии лесных обходов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лесовладельцу за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217"/>
        <w:gridCol w:w="985"/>
        <w:gridCol w:w="1021"/>
        <w:gridCol w:w="985"/>
        <w:gridCol w:w="1235"/>
        <w:gridCol w:w="1236"/>
        <w:gridCol w:w="1039"/>
        <w:gridCol w:w="1128"/>
        <w:gridCol w:w="1143"/>
        <w:gridCol w:w="1053"/>
      </w:tblGrid>
      <w:tr>
        <w:trPr>
          <w:trHeight w:val="2550" w:hRule="atLeast"/>
        </w:trPr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Запротоколировано незаконных порубок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ревизиями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выявленых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невыявленных лиц</w:t>
            </w:r>
          </w:p>
        </w:tc>
      </w:tr>
      <w:tr>
        <w:trPr>
          <w:trHeight w:val="3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065"/>
        <w:gridCol w:w="858"/>
        <w:gridCol w:w="962"/>
        <w:gridCol w:w="1170"/>
        <w:gridCol w:w="1049"/>
        <w:gridCol w:w="1274"/>
        <w:gridCol w:w="807"/>
        <w:gridCol w:w="1032"/>
        <w:gridCol w:w="928"/>
        <w:gridCol w:w="1136"/>
        <w:gridCol w:w="945"/>
        <w:gridCol w:w="1032"/>
      </w:tblGrid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ревизионныйпериод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весины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обеъма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лесонарушения</w:t>
            </w:r>
          </w:p>
        </w:tc>
      </w:tr>
      <w:tr>
        <w:trPr>
          <w:trHeight w:val="69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253"/>
        <w:gridCol w:w="866"/>
        <w:gridCol w:w="1112"/>
        <w:gridCol w:w="1570"/>
        <w:gridCol w:w="1517"/>
        <w:gridCol w:w="937"/>
        <w:gridCol w:w="1271"/>
        <w:gridCol w:w="937"/>
        <w:gridCol w:w="1095"/>
        <w:gridCol w:w="1095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дел по лесонарушениям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 по результатам ревизии</w:t>
            </w:r>
          </w:p>
        </w:tc>
      </w:tr>
      <w:tr>
        <w:trPr>
          <w:trHeight w:val="675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кания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рованы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1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ревизии лесных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обходов государственными лесовладельцами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незаконных порубках древесины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 __________________ 20__ и 20___ годов по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(период весна, осень)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 ревизий лесных обходов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(период весна, осень)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лесовдадельца)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1987"/>
        <w:gridCol w:w="1380"/>
        <w:gridCol w:w="3290"/>
        <w:gridCol w:w="1163"/>
        <w:gridCol w:w="1641"/>
        <w:gridCol w:w="2098"/>
      </w:tblGrid>
      <w:tr>
        <w:trPr>
          <w:trHeight w:val="1110" w:hRule="atLeast"/>
        </w:trPr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 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порубки 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 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запротоколировано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1867"/>
        <w:gridCol w:w="676"/>
        <w:gridCol w:w="2264"/>
        <w:gridCol w:w="1337"/>
        <w:gridCol w:w="742"/>
        <w:gridCol w:w="1205"/>
        <w:gridCol w:w="1117"/>
        <w:gridCol w:w="2134"/>
      </w:tblGrid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Секвестрировано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сравнении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111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органы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 суды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+,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 -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